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D2A70" w14:textId="77777777" w:rsidR="00EF29FD" w:rsidRPr="000E6F29" w:rsidRDefault="00EF29FD" w:rsidP="000E6F29">
      <w:pPr>
        <w:pStyle w:val="Heading1"/>
        <w:jc w:val="center"/>
      </w:pPr>
      <w:r w:rsidRPr="000E6F29">
        <w:t>Cost-effectiveness of annual atrial fibrillation screening compared with current opportunistic screening in Australian primary care: A model-based economic evaluation</w:t>
      </w:r>
    </w:p>
    <w:p w14:paraId="1881C2E3" w14:textId="77777777" w:rsidR="00EF29FD" w:rsidRPr="000E6F29" w:rsidRDefault="00EF29FD" w:rsidP="00EF29FD">
      <w:pPr>
        <w:rPr>
          <w:szCs w:val="24"/>
        </w:rPr>
      </w:pPr>
    </w:p>
    <w:p w14:paraId="06FA3E53" w14:textId="77777777" w:rsidR="00EF29FD" w:rsidRPr="000E6F29" w:rsidRDefault="00EF29FD" w:rsidP="00EF29FD">
      <w:pPr>
        <w:spacing w:line="480" w:lineRule="auto"/>
        <w:jc w:val="both"/>
        <w:rPr>
          <w:b/>
          <w:bCs/>
          <w:szCs w:val="24"/>
          <w:u w:val="single"/>
        </w:rPr>
      </w:pPr>
    </w:p>
    <w:p w14:paraId="2BD02A9E" w14:textId="5F1160E6" w:rsidR="00EF29FD" w:rsidRPr="000E6F29" w:rsidRDefault="00EF29FD" w:rsidP="00EF29FD">
      <w:pPr>
        <w:spacing w:line="480" w:lineRule="auto"/>
        <w:jc w:val="center"/>
        <w:rPr>
          <w:b/>
          <w:bCs/>
          <w:sz w:val="32"/>
          <w:szCs w:val="32"/>
          <w:u w:val="single"/>
        </w:rPr>
      </w:pPr>
      <w:r w:rsidRPr="000E6F29">
        <w:rPr>
          <w:b/>
          <w:bCs/>
          <w:sz w:val="32"/>
          <w:szCs w:val="32"/>
          <w:u w:val="single"/>
        </w:rPr>
        <w:t>Electronic Supplementary Material 1</w:t>
      </w:r>
    </w:p>
    <w:p w14:paraId="27CC74DA" w14:textId="77777777" w:rsidR="00EF29FD" w:rsidRPr="000E6F29" w:rsidRDefault="00EF29FD" w:rsidP="00EF29FD">
      <w:pPr>
        <w:spacing w:line="480" w:lineRule="auto"/>
        <w:jc w:val="both"/>
        <w:rPr>
          <w:b/>
          <w:bCs/>
          <w:szCs w:val="24"/>
          <w:u w:val="single"/>
        </w:rPr>
      </w:pPr>
    </w:p>
    <w:p w14:paraId="786C9C5B" w14:textId="77777777" w:rsidR="00EF29FD" w:rsidRPr="000E6F29" w:rsidRDefault="00EF29FD" w:rsidP="00EF29FD">
      <w:pPr>
        <w:spacing w:line="480" w:lineRule="auto"/>
        <w:jc w:val="both"/>
        <w:rPr>
          <w:b/>
          <w:bCs/>
          <w:szCs w:val="24"/>
          <w:u w:val="single"/>
        </w:rPr>
      </w:pPr>
    </w:p>
    <w:p w14:paraId="451E3AC8" w14:textId="69ABA1D7" w:rsidR="00EF29FD" w:rsidRPr="000E6F29" w:rsidRDefault="00EF29FD" w:rsidP="00EF29FD">
      <w:pPr>
        <w:spacing w:line="480" w:lineRule="auto"/>
        <w:jc w:val="both"/>
        <w:rPr>
          <w:szCs w:val="24"/>
          <w:vertAlign w:val="superscript"/>
        </w:rPr>
      </w:pPr>
      <w:r w:rsidRPr="000E6F29">
        <w:rPr>
          <w:b/>
          <w:bCs/>
          <w:szCs w:val="24"/>
          <w:u w:val="single"/>
        </w:rPr>
        <w:t>Ureni Halahakone</w:t>
      </w:r>
      <w:r w:rsidRPr="000E6F29">
        <w:rPr>
          <w:b/>
          <w:bCs/>
          <w:szCs w:val="24"/>
          <w:u w:val="single"/>
          <w:vertAlign w:val="superscript"/>
        </w:rPr>
        <w:t>1</w:t>
      </w:r>
      <w:r w:rsidRPr="000E6F29">
        <w:rPr>
          <w:szCs w:val="24"/>
        </w:rPr>
        <w:t>, Sameera Senanayake</w:t>
      </w:r>
      <w:r w:rsidRPr="000E6F29">
        <w:rPr>
          <w:szCs w:val="24"/>
          <w:vertAlign w:val="superscript"/>
        </w:rPr>
        <w:t>1,2</w:t>
      </w:r>
      <w:r w:rsidRPr="000E6F29">
        <w:rPr>
          <w:szCs w:val="24"/>
        </w:rPr>
        <w:t>, Victoria McCreanor</w:t>
      </w:r>
      <w:r w:rsidRPr="000E6F29">
        <w:rPr>
          <w:szCs w:val="24"/>
          <w:vertAlign w:val="superscript"/>
        </w:rPr>
        <w:t>1,3</w:t>
      </w:r>
      <w:r w:rsidRPr="000E6F29">
        <w:rPr>
          <w:szCs w:val="24"/>
        </w:rPr>
        <w:t>, William Parsonage</w:t>
      </w:r>
      <w:r w:rsidRPr="000E6F29">
        <w:rPr>
          <w:szCs w:val="24"/>
          <w:vertAlign w:val="superscript"/>
        </w:rPr>
        <w:t>1,4</w:t>
      </w:r>
      <w:r w:rsidRPr="000E6F29">
        <w:rPr>
          <w:szCs w:val="24"/>
        </w:rPr>
        <w:t>, David Brain</w:t>
      </w:r>
      <w:r w:rsidRPr="000E6F29">
        <w:rPr>
          <w:szCs w:val="24"/>
          <w:vertAlign w:val="superscript"/>
        </w:rPr>
        <w:t xml:space="preserve">1 </w:t>
      </w:r>
    </w:p>
    <w:p w14:paraId="33C1ECF7" w14:textId="77777777" w:rsidR="00EF29FD" w:rsidRPr="000E6F29" w:rsidRDefault="00EF29FD" w:rsidP="00EF29FD">
      <w:pPr>
        <w:spacing w:line="480" w:lineRule="auto"/>
        <w:jc w:val="both"/>
        <w:rPr>
          <w:szCs w:val="24"/>
          <w:vertAlign w:val="superscript"/>
        </w:rPr>
      </w:pPr>
    </w:p>
    <w:p w14:paraId="31AC7F32" w14:textId="77777777" w:rsidR="00EF29FD" w:rsidRPr="000E6F29" w:rsidRDefault="00EF29FD" w:rsidP="00EF29FD">
      <w:pPr>
        <w:spacing w:line="480" w:lineRule="auto"/>
        <w:jc w:val="both"/>
        <w:rPr>
          <w:szCs w:val="24"/>
        </w:rPr>
      </w:pPr>
      <w:r w:rsidRPr="000E6F29">
        <w:rPr>
          <w:szCs w:val="24"/>
          <w:vertAlign w:val="superscript"/>
        </w:rPr>
        <w:t>1</w:t>
      </w:r>
      <w:r w:rsidRPr="000E6F29">
        <w:rPr>
          <w:szCs w:val="24"/>
        </w:rPr>
        <w:t xml:space="preserve">Australian Centre for Health Services Innovation (AusHSI) and Centre for Healthcare Transformation, School of Public Health and Social Work, Queensland University of Technology, Australia, </w:t>
      </w:r>
    </w:p>
    <w:p w14:paraId="4198753C" w14:textId="77777777" w:rsidR="00EF29FD" w:rsidRPr="000E6F29" w:rsidRDefault="00EF29FD" w:rsidP="00EF29FD">
      <w:pPr>
        <w:spacing w:line="480" w:lineRule="auto"/>
        <w:jc w:val="both"/>
        <w:rPr>
          <w:szCs w:val="24"/>
        </w:rPr>
      </w:pPr>
      <w:r w:rsidRPr="000E6F29">
        <w:rPr>
          <w:szCs w:val="24"/>
          <w:vertAlign w:val="superscript"/>
        </w:rPr>
        <w:t>2</w:t>
      </w:r>
      <w:r w:rsidRPr="000E6F29">
        <w:rPr>
          <w:szCs w:val="24"/>
        </w:rPr>
        <w:t xml:space="preserve">Duke-NUS Medical School, National University of Singapore, 169857, Singapore </w:t>
      </w:r>
    </w:p>
    <w:p w14:paraId="10D650FF" w14:textId="77777777" w:rsidR="00EF29FD" w:rsidRPr="000E6F29" w:rsidRDefault="00EF29FD" w:rsidP="00EF29FD">
      <w:pPr>
        <w:spacing w:line="480" w:lineRule="auto"/>
        <w:jc w:val="both"/>
        <w:rPr>
          <w:szCs w:val="24"/>
        </w:rPr>
      </w:pPr>
      <w:r w:rsidRPr="000E6F29">
        <w:rPr>
          <w:szCs w:val="24"/>
          <w:vertAlign w:val="superscript"/>
        </w:rPr>
        <w:t>3</w:t>
      </w:r>
      <w:r w:rsidRPr="000E6F29">
        <w:rPr>
          <w:szCs w:val="24"/>
        </w:rPr>
        <w:t xml:space="preserve"> Hunter Medical Research Institute, New Lambton Heights New South Wales 2305</w:t>
      </w:r>
    </w:p>
    <w:p w14:paraId="08EE0415" w14:textId="77777777" w:rsidR="00EF29FD" w:rsidRPr="000E6F29" w:rsidRDefault="00EF29FD" w:rsidP="00EF29FD">
      <w:pPr>
        <w:spacing w:line="480" w:lineRule="auto"/>
        <w:jc w:val="both"/>
        <w:rPr>
          <w:szCs w:val="24"/>
        </w:rPr>
      </w:pPr>
      <w:r w:rsidRPr="000E6F29">
        <w:rPr>
          <w:szCs w:val="24"/>
          <w:vertAlign w:val="superscript"/>
        </w:rPr>
        <w:t>4</w:t>
      </w:r>
      <w:r w:rsidRPr="000E6F29">
        <w:rPr>
          <w:szCs w:val="24"/>
        </w:rPr>
        <w:t xml:space="preserve">Royal Brisbane and Women’s Hospital, Herston, 4006, Australia </w:t>
      </w:r>
    </w:p>
    <w:p w14:paraId="1FF93746" w14:textId="77777777" w:rsidR="00EF29FD" w:rsidRPr="000E6F29" w:rsidRDefault="00EF29FD">
      <w:pPr>
        <w:spacing w:after="160" w:line="259" w:lineRule="auto"/>
        <w:rPr>
          <w:b/>
          <w:bCs/>
          <w:szCs w:val="24"/>
        </w:rPr>
      </w:pPr>
      <w:r w:rsidRPr="000E6F29">
        <w:rPr>
          <w:b/>
          <w:bCs/>
          <w:szCs w:val="24"/>
        </w:rPr>
        <w:br w:type="page"/>
      </w:r>
    </w:p>
    <w:p w14:paraId="3FB6708C" w14:textId="0D12A965" w:rsidR="00EF29FD" w:rsidRPr="000E6F29" w:rsidRDefault="00EF29FD" w:rsidP="000E6F29">
      <w:pPr>
        <w:pStyle w:val="Heading2"/>
        <w:jc w:val="center"/>
      </w:pPr>
      <w:r w:rsidRPr="000E6F29">
        <w:lastRenderedPageBreak/>
        <w:t>Health Economics Analysis Plan</w:t>
      </w:r>
    </w:p>
    <w:p w14:paraId="55086E85" w14:textId="77777777" w:rsidR="00EF29FD" w:rsidRPr="000E6F29" w:rsidRDefault="00EF29FD" w:rsidP="00EF29FD">
      <w:pPr>
        <w:spacing w:line="480" w:lineRule="auto"/>
        <w:jc w:val="center"/>
        <w:rPr>
          <w:szCs w:val="24"/>
        </w:rPr>
      </w:pPr>
      <w:r w:rsidRPr="000E6F29">
        <w:rPr>
          <w:szCs w:val="24"/>
        </w:rPr>
        <w:tab/>
      </w:r>
    </w:p>
    <w:p w14:paraId="3F84BEFB" w14:textId="77777777" w:rsidR="00EF29FD" w:rsidRPr="000E6F29" w:rsidRDefault="00EF29FD" w:rsidP="00EF29FD">
      <w:pPr>
        <w:spacing w:line="480" w:lineRule="auto"/>
        <w:jc w:val="center"/>
        <w:rPr>
          <w:szCs w:val="24"/>
        </w:rPr>
      </w:pPr>
    </w:p>
    <w:p w14:paraId="629F74C7" w14:textId="77777777" w:rsidR="00EF29FD" w:rsidRPr="000E6F29" w:rsidRDefault="00EF29FD" w:rsidP="00EF29FD">
      <w:pPr>
        <w:spacing w:line="480" w:lineRule="auto"/>
        <w:jc w:val="center"/>
        <w:rPr>
          <w:szCs w:val="24"/>
        </w:rPr>
      </w:pPr>
    </w:p>
    <w:p w14:paraId="1A4FEF14" w14:textId="77777777" w:rsidR="00EF29FD" w:rsidRPr="000E6F29" w:rsidRDefault="00EF29FD" w:rsidP="00EF29FD">
      <w:pPr>
        <w:spacing w:line="480" w:lineRule="auto"/>
        <w:jc w:val="center"/>
        <w:rPr>
          <w:szCs w:val="24"/>
        </w:rPr>
      </w:pPr>
    </w:p>
    <w:p w14:paraId="0793A49E" w14:textId="77777777" w:rsidR="00EF29FD" w:rsidRPr="000E6F29" w:rsidRDefault="00EF29FD" w:rsidP="00EF29FD">
      <w:pPr>
        <w:spacing w:line="480" w:lineRule="auto"/>
        <w:jc w:val="center"/>
        <w:rPr>
          <w:szCs w:val="24"/>
        </w:rPr>
      </w:pPr>
      <w:r w:rsidRPr="000E6F29">
        <w:rPr>
          <w:szCs w:val="24"/>
        </w:rPr>
        <w:t>Study Title: Cost-effectiveness of annual atrial fibrillation screening compared with current opportunistic screening in Australian primary care: A model-based economic evaluation</w:t>
      </w:r>
    </w:p>
    <w:p w14:paraId="461EE66A" w14:textId="77777777" w:rsidR="00EF29FD" w:rsidRPr="000E6F29" w:rsidRDefault="00EF29FD" w:rsidP="00EF29FD">
      <w:pPr>
        <w:spacing w:line="480" w:lineRule="auto"/>
        <w:jc w:val="both"/>
        <w:rPr>
          <w:szCs w:val="24"/>
        </w:rPr>
      </w:pPr>
    </w:p>
    <w:p w14:paraId="2A7A4002" w14:textId="77777777" w:rsidR="00EF29FD" w:rsidRPr="000E6F29" w:rsidRDefault="00EF29FD" w:rsidP="00EF29FD">
      <w:pPr>
        <w:rPr>
          <w:szCs w:val="24"/>
        </w:rPr>
      </w:pPr>
      <w:r w:rsidRPr="000E6F29">
        <w:rPr>
          <w:szCs w:val="24"/>
        </w:rPr>
        <w:br w:type="page"/>
      </w:r>
    </w:p>
    <w:p w14:paraId="2EF65BDA" w14:textId="77777777" w:rsidR="00EF29FD" w:rsidRPr="000E6F29" w:rsidRDefault="00EF29FD" w:rsidP="00EF29FD">
      <w:pPr>
        <w:spacing w:line="480" w:lineRule="auto"/>
        <w:jc w:val="both"/>
        <w:rPr>
          <w:b/>
          <w:bCs/>
          <w:szCs w:val="24"/>
        </w:rPr>
      </w:pPr>
      <w:r w:rsidRPr="000E6F29">
        <w:rPr>
          <w:b/>
          <w:bCs/>
          <w:szCs w:val="24"/>
        </w:rPr>
        <w:lastRenderedPageBreak/>
        <w:t>Investigators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tblGrid>
      <w:tr w:rsidR="00EF29FD" w:rsidRPr="000E6F29" w14:paraId="79104086" w14:textId="77777777" w:rsidTr="00EF29FD">
        <w:tc>
          <w:tcPr>
            <w:tcW w:w="0" w:type="auto"/>
          </w:tcPr>
          <w:p w14:paraId="3C2E8CD7" w14:textId="77777777" w:rsidR="00EF29FD" w:rsidRPr="000E6F29" w:rsidRDefault="00EF29FD" w:rsidP="00677A25">
            <w:pPr>
              <w:jc w:val="both"/>
              <w:rPr>
                <w:b/>
                <w:bCs/>
                <w:szCs w:val="24"/>
              </w:rPr>
            </w:pPr>
            <w:r w:rsidRPr="000E6F29">
              <w:rPr>
                <w:b/>
                <w:bCs/>
                <w:szCs w:val="24"/>
              </w:rPr>
              <w:t>Mrs. Dona Ureni Kashinka Halahakone</w:t>
            </w:r>
          </w:p>
          <w:p w14:paraId="60DDFB5B" w14:textId="77777777" w:rsidR="00EF29FD" w:rsidRPr="000E6F29" w:rsidRDefault="00EF29FD" w:rsidP="00677A25">
            <w:pPr>
              <w:jc w:val="both"/>
              <w:rPr>
                <w:szCs w:val="24"/>
              </w:rPr>
            </w:pPr>
          </w:p>
          <w:p w14:paraId="3F00B770" w14:textId="77777777" w:rsidR="00EF29FD" w:rsidRPr="000E6F29" w:rsidRDefault="00EF29FD" w:rsidP="00677A25">
            <w:pPr>
              <w:jc w:val="both"/>
              <w:rPr>
                <w:szCs w:val="24"/>
              </w:rPr>
            </w:pPr>
            <w:r w:rsidRPr="000E6F29">
              <w:rPr>
                <w:szCs w:val="24"/>
              </w:rPr>
              <w:t>PhD Candidate</w:t>
            </w:r>
          </w:p>
          <w:p w14:paraId="198A1450" w14:textId="77777777" w:rsidR="00EF29FD" w:rsidRPr="000E6F29" w:rsidRDefault="00EF29FD" w:rsidP="00677A25">
            <w:pPr>
              <w:jc w:val="both"/>
              <w:rPr>
                <w:b/>
                <w:bCs/>
                <w:szCs w:val="24"/>
              </w:rPr>
            </w:pPr>
            <w:r w:rsidRPr="000E6F29">
              <w:rPr>
                <w:szCs w:val="24"/>
              </w:rPr>
              <w:t>Australian Centre for Health Services Innovation</w:t>
            </w:r>
          </w:p>
          <w:p w14:paraId="613A059F" w14:textId="77777777" w:rsidR="00EF29FD" w:rsidRPr="000E6F29" w:rsidRDefault="00EF29FD" w:rsidP="00677A25">
            <w:pPr>
              <w:jc w:val="both"/>
              <w:rPr>
                <w:b/>
                <w:bCs/>
                <w:szCs w:val="24"/>
              </w:rPr>
            </w:pPr>
            <w:r w:rsidRPr="000E6F29">
              <w:rPr>
                <w:szCs w:val="24"/>
              </w:rPr>
              <w:t>School of Public Health and Social Work</w:t>
            </w:r>
          </w:p>
          <w:p w14:paraId="09F68652" w14:textId="77777777" w:rsidR="00EF29FD" w:rsidRPr="000E6F29" w:rsidRDefault="00EF29FD" w:rsidP="00677A25">
            <w:pPr>
              <w:jc w:val="both"/>
              <w:rPr>
                <w:b/>
                <w:bCs/>
                <w:szCs w:val="24"/>
              </w:rPr>
            </w:pPr>
            <w:r w:rsidRPr="000E6F29">
              <w:rPr>
                <w:szCs w:val="24"/>
              </w:rPr>
              <w:t>Queensland University of Technology</w:t>
            </w:r>
          </w:p>
          <w:p w14:paraId="518BBE4C" w14:textId="77777777" w:rsidR="00EF29FD" w:rsidRPr="000E6F29" w:rsidRDefault="00EF29FD" w:rsidP="00677A25">
            <w:pPr>
              <w:jc w:val="both"/>
              <w:rPr>
                <w:szCs w:val="24"/>
              </w:rPr>
            </w:pPr>
          </w:p>
        </w:tc>
      </w:tr>
      <w:tr w:rsidR="00EF29FD" w:rsidRPr="000E6F29" w14:paraId="5139F51D" w14:textId="77777777" w:rsidTr="00EF29FD">
        <w:tc>
          <w:tcPr>
            <w:tcW w:w="0" w:type="auto"/>
          </w:tcPr>
          <w:p w14:paraId="7F88497D" w14:textId="77777777" w:rsidR="00EF29FD" w:rsidRPr="000E6F29" w:rsidRDefault="00EF29FD" w:rsidP="00677A25">
            <w:pPr>
              <w:spacing w:after="160"/>
              <w:jc w:val="both"/>
              <w:rPr>
                <w:b/>
                <w:bCs/>
                <w:szCs w:val="24"/>
              </w:rPr>
            </w:pPr>
            <w:r w:rsidRPr="000E6F29">
              <w:rPr>
                <w:b/>
                <w:bCs/>
                <w:szCs w:val="24"/>
              </w:rPr>
              <w:t>Dr. David Brain</w:t>
            </w:r>
          </w:p>
          <w:p w14:paraId="2A784782" w14:textId="77777777" w:rsidR="00EF29FD" w:rsidRPr="000E6F29" w:rsidRDefault="00EF29FD" w:rsidP="00677A25">
            <w:pPr>
              <w:jc w:val="both"/>
              <w:rPr>
                <w:b/>
                <w:bCs/>
                <w:szCs w:val="24"/>
              </w:rPr>
            </w:pPr>
            <w:r w:rsidRPr="000E6F29">
              <w:rPr>
                <w:szCs w:val="24"/>
              </w:rPr>
              <w:t>Senior Health Economist</w:t>
            </w:r>
          </w:p>
          <w:p w14:paraId="635C0CE2" w14:textId="77777777" w:rsidR="00EF29FD" w:rsidRPr="000E6F29" w:rsidRDefault="00EF29FD" w:rsidP="00677A25">
            <w:pPr>
              <w:jc w:val="both"/>
              <w:rPr>
                <w:b/>
                <w:bCs/>
                <w:szCs w:val="24"/>
              </w:rPr>
            </w:pPr>
            <w:r w:rsidRPr="000E6F29">
              <w:rPr>
                <w:szCs w:val="24"/>
              </w:rPr>
              <w:t>Australian Centre for Health Services Innovation</w:t>
            </w:r>
          </w:p>
          <w:p w14:paraId="5D671EF4" w14:textId="77777777" w:rsidR="00EF29FD" w:rsidRPr="000E6F29" w:rsidRDefault="00EF29FD" w:rsidP="00677A25">
            <w:pPr>
              <w:jc w:val="both"/>
              <w:rPr>
                <w:b/>
                <w:bCs/>
                <w:szCs w:val="24"/>
              </w:rPr>
            </w:pPr>
            <w:r w:rsidRPr="000E6F29">
              <w:rPr>
                <w:szCs w:val="24"/>
              </w:rPr>
              <w:t>School of Public Health and Social Work</w:t>
            </w:r>
          </w:p>
          <w:p w14:paraId="581B6336" w14:textId="77777777" w:rsidR="00EF29FD" w:rsidRPr="000E6F29" w:rsidRDefault="00EF29FD" w:rsidP="00677A25">
            <w:pPr>
              <w:jc w:val="both"/>
              <w:rPr>
                <w:b/>
                <w:bCs/>
                <w:szCs w:val="24"/>
              </w:rPr>
            </w:pPr>
            <w:r w:rsidRPr="000E6F29">
              <w:rPr>
                <w:szCs w:val="24"/>
              </w:rPr>
              <w:t>Queensland University of Technology</w:t>
            </w:r>
          </w:p>
          <w:p w14:paraId="2DB9F007" w14:textId="77777777" w:rsidR="00EF29FD" w:rsidRPr="000E6F29" w:rsidRDefault="00EF29FD" w:rsidP="00677A25">
            <w:pPr>
              <w:jc w:val="both"/>
              <w:rPr>
                <w:szCs w:val="24"/>
              </w:rPr>
            </w:pPr>
          </w:p>
        </w:tc>
      </w:tr>
      <w:tr w:rsidR="00EF29FD" w:rsidRPr="000E6F29" w14:paraId="07CBB277" w14:textId="77777777" w:rsidTr="00EF29FD">
        <w:tc>
          <w:tcPr>
            <w:tcW w:w="0" w:type="auto"/>
          </w:tcPr>
          <w:p w14:paraId="377D38B2" w14:textId="77777777" w:rsidR="00EF29FD" w:rsidRPr="000E6F29" w:rsidRDefault="00EF29FD" w:rsidP="00677A25">
            <w:pPr>
              <w:spacing w:after="160"/>
              <w:jc w:val="both"/>
              <w:rPr>
                <w:b/>
                <w:bCs/>
                <w:szCs w:val="24"/>
              </w:rPr>
            </w:pPr>
            <w:r w:rsidRPr="000E6F29">
              <w:rPr>
                <w:b/>
                <w:bCs/>
                <w:szCs w:val="24"/>
              </w:rPr>
              <w:t>Professor William Parsonage</w:t>
            </w:r>
          </w:p>
          <w:p w14:paraId="59F4D25D" w14:textId="77777777" w:rsidR="00EF29FD" w:rsidRPr="000E6F29" w:rsidRDefault="00EF29FD" w:rsidP="00677A25">
            <w:pPr>
              <w:jc w:val="both"/>
              <w:rPr>
                <w:szCs w:val="24"/>
              </w:rPr>
            </w:pPr>
            <w:r w:rsidRPr="000E6F29">
              <w:rPr>
                <w:szCs w:val="24"/>
              </w:rPr>
              <w:t>Clinical Director</w:t>
            </w:r>
          </w:p>
          <w:p w14:paraId="2037217D" w14:textId="77777777" w:rsidR="00EF29FD" w:rsidRPr="000E6F29" w:rsidRDefault="00EF29FD" w:rsidP="00677A25">
            <w:pPr>
              <w:jc w:val="both"/>
              <w:rPr>
                <w:szCs w:val="24"/>
              </w:rPr>
            </w:pPr>
            <w:r w:rsidRPr="000E6F29">
              <w:rPr>
                <w:szCs w:val="24"/>
              </w:rPr>
              <w:t>Australian Centre for Health Services Innovation</w:t>
            </w:r>
          </w:p>
          <w:p w14:paraId="7E0C7ADE" w14:textId="77777777" w:rsidR="00EF29FD" w:rsidRPr="000E6F29" w:rsidRDefault="00EF29FD" w:rsidP="00677A25">
            <w:pPr>
              <w:jc w:val="both"/>
              <w:rPr>
                <w:szCs w:val="24"/>
              </w:rPr>
            </w:pPr>
            <w:r w:rsidRPr="000E6F29">
              <w:rPr>
                <w:szCs w:val="24"/>
              </w:rPr>
              <w:t>School of Public Health and Social Work</w:t>
            </w:r>
          </w:p>
          <w:p w14:paraId="3FD29B46" w14:textId="77777777" w:rsidR="00EF29FD" w:rsidRPr="000E6F29" w:rsidRDefault="00EF29FD" w:rsidP="00677A25">
            <w:pPr>
              <w:jc w:val="both"/>
              <w:rPr>
                <w:szCs w:val="24"/>
              </w:rPr>
            </w:pPr>
            <w:r w:rsidRPr="000E6F29">
              <w:rPr>
                <w:szCs w:val="24"/>
              </w:rPr>
              <w:t>Queensland University of Technology</w:t>
            </w:r>
          </w:p>
          <w:p w14:paraId="0D9B9364" w14:textId="77777777" w:rsidR="00EF29FD" w:rsidRPr="000E6F29" w:rsidRDefault="00EF29FD" w:rsidP="00677A25">
            <w:pPr>
              <w:jc w:val="both"/>
              <w:rPr>
                <w:szCs w:val="24"/>
              </w:rPr>
            </w:pPr>
          </w:p>
          <w:p w14:paraId="24721755" w14:textId="77777777" w:rsidR="00EF29FD" w:rsidRPr="000E6F29" w:rsidRDefault="00EF29FD" w:rsidP="00677A25">
            <w:pPr>
              <w:jc w:val="both"/>
              <w:rPr>
                <w:szCs w:val="24"/>
              </w:rPr>
            </w:pPr>
            <w:r w:rsidRPr="000E6F29">
              <w:rPr>
                <w:szCs w:val="24"/>
              </w:rPr>
              <w:t>Senior Staff Cardiologist</w:t>
            </w:r>
          </w:p>
          <w:p w14:paraId="47F5CD9A" w14:textId="77777777" w:rsidR="00EF29FD" w:rsidRPr="000E6F29" w:rsidRDefault="00EF29FD" w:rsidP="00677A25">
            <w:pPr>
              <w:jc w:val="both"/>
              <w:rPr>
                <w:szCs w:val="24"/>
              </w:rPr>
            </w:pPr>
            <w:r w:rsidRPr="000E6F29">
              <w:rPr>
                <w:szCs w:val="24"/>
              </w:rPr>
              <w:t>Royal Brisbane and Women’s Hospital</w:t>
            </w:r>
          </w:p>
          <w:p w14:paraId="3BDD6FDA" w14:textId="77777777" w:rsidR="00EF29FD" w:rsidRPr="000E6F29" w:rsidRDefault="00EF29FD" w:rsidP="00677A25">
            <w:pPr>
              <w:jc w:val="both"/>
              <w:rPr>
                <w:szCs w:val="24"/>
              </w:rPr>
            </w:pPr>
            <w:r w:rsidRPr="000E6F29">
              <w:rPr>
                <w:szCs w:val="24"/>
              </w:rPr>
              <w:t>Queensland Cardiology Group</w:t>
            </w:r>
          </w:p>
          <w:p w14:paraId="3918CF0B" w14:textId="77777777" w:rsidR="00EF29FD" w:rsidRPr="000E6F29" w:rsidRDefault="00EF29FD" w:rsidP="00677A25">
            <w:pPr>
              <w:jc w:val="both"/>
              <w:rPr>
                <w:szCs w:val="24"/>
              </w:rPr>
            </w:pPr>
          </w:p>
        </w:tc>
      </w:tr>
      <w:tr w:rsidR="00EF29FD" w:rsidRPr="000E6F29" w14:paraId="70145620" w14:textId="77777777" w:rsidTr="00EF29FD">
        <w:tc>
          <w:tcPr>
            <w:tcW w:w="0" w:type="auto"/>
          </w:tcPr>
          <w:p w14:paraId="2C8A2E10" w14:textId="77777777" w:rsidR="00EF29FD" w:rsidRPr="000E6F29" w:rsidRDefault="00EF29FD" w:rsidP="00677A25">
            <w:pPr>
              <w:spacing w:after="160"/>
              <w:jc w:val="both"/>
              <w:rPr>
                <w:i/>
                <w:iCs/>
                <w:szCs w:val="24"/>
              </w:rPr>
            </w:pPr>
            <w:r w:rsidRPr="000E6F29">
              <w:rPr>
                <w:b/>
                <w:bCs/>
                <w:szCs w:val="24"/>
              </w:rPr>
              <w:t xml:space="preserve">Dr Sameera Senanayake </w:t>
            </w:r>
          </w:p>
          <w:p w14:paraId="4C15E372" w14:textId="77777777" w:rsidR="00EF29FD" w:rsidRPr="000E6F29" w:rsidRDefault="00EF29FD" w:rsidP="00677A25">
            <w:pPr>
              <w:jc w:val="both"/>
              <w:rPr>
                <w:szCs w:val="24"/>
              </w:rPr>
            </w:pPr>
            <w:r w:rsidRPr="000E6F29">
              <w:rPr>
                <w:szCs w:val="24"/>
              </w:rPr>
              <w:t>Health Services Researcher and Health Economist</w:t>
            </w:r>
          </w:p>
          <w:p w14:paraId="7EC358C3" w14:textId="77777777" w:rsidR="00EF29FD" w:rsidRPr="000E6F29" w:rsidRDefault="00EF29FD" w:rsidP="00677A25">
            <w:pPr>
              <w:jc w:val="both"/>
              <w:rPr>
                <w:szCs w:val="24"/>
              </w:rPr>
            </w:pPr>
            <w:r w:rsidRPr="000E6F29">
              <w:rPr>
                <w:szCs w:val="24"/>
              </w:rPr>
              <w:t>Queensland University of Technology</w:t>
            </w:r>
          </w:p>
          <w:p w14:paraId="27313491" w14:textId="77777777" w:rsidR="00EF29FD" w:rsidRPr="000E6F29" w:rsidRDefault="00EF29FD" w:rsidP="00677A25">
            <w:pPr>
              <w:jc w:val="both"/>
              <w:rPr>
                <w:szCs w:val="24"/>
              </w:rPr>
            </w:pPr>
          </w:p>
          <w:p w14:paraId="25BA5EBE" w14:textId="77777777" w:rsidR="00EF29FD" w:rsidRPr="000E6F29" w:rsidRDefault="00EF29FD" w:rsidP="00677A25">
            <w:pPr>
              <w:jc w:val="both"/>
              <w:rPr>
                <w:szCs w:val="24"/>
              </w:rPr>
            </w:pPr>
            <w:r w:rsidRPr="000E6F29">
              <w:rPr>
                <w:szCs w:val="24"/>
              </w:rPr>
              <w:t>Duke-NUS Medical School, Singapore</w:t>
            </w:r>
          </w:p>
          <w:p w14:paraId="79D15E1C" w14:textId="77777777" w:rsidR="00EF29FD" w:rsidRPr="000E6F29" w:rsidRDefault="00EF29FD" w:rsidP="00677A25">
            <w:pPr>
              <w:jc w:val="both"/>
              <w:rPr>
                <w:szCs w:val="24"/>
              </w:rPr>
            </w:pPr>
          </w:p>
        </w:tc>
      </w:tr>
      <w:tr w:rsidR="00EF29FD" w:rsidRPr="000E6F29" w14:paraId="72163F42" w14:textId="77777777" w:rsidTr="00EF29FD">
        <w:tc>
          <w:tcPr>
            <w:tcW w:w="0" w:type="auto"/>
          </w:tcPr>
          <w:p w14:paraId="5738F080" w14:textId="77777777" w:rsidR="00EF29FD" w:rsidRPr="000E6F29" w:rsidRDefault="00EF29FD" w:rsidP="00677A25">
            <w:pPr>
              <w:spacing w:after="160"/>
              <w:jc w:val="both"/>
              <w:rPr>
                <w:i/>
                <w:iCs/>
                <w:szCs w:val="24"/>
              </w:rPr>
            </w:pPr>
            <w:r w:rsidRPr="000E6F29">
              <w:rPr>
                <w:b/>
                <w:bCs/>
                <w:szCs w:val="24"/>
              </w:rPr>
              <w:t xml:space="preserve">Dr Victoria McCreanor </w:t>
            </w:r>
          </w:p>
          <w:p w14:paraId="3E6F477A" w14:textId="77777777" w:rsidR="00EF29FD" w:rsidRPr="000E6F29" w:rsidRDefault="00EF29FD" w:rsidP="00677A25">
            <w:pPr>
              <w:jc w:val="both"/>
              <w:rPr>
                <w:szCs w:val="24"/>
              </w:rPr>
            </w:pPr>
            <w:r w:rsidRPr="000E6F29">
              <w:rPr>
                <w:szCs w:val="24"/>
              </w:rPr>
              <w:t>Head of Health Economics</w:t>
            </w:r>
          </w:p>
          <w:p w14:paraId="4E15D927" w14:textId="77777777" w:rsidR="00EF29FD" w:rsidRPr="000E6F29" w:rsidRDefault="00EF29FD" w:rsidP="00677A25">
            <w:pPr>
              <w:jc w:val="both"/>
              <w:rPr>
                <w:szCs w:val="24"/>
              </w:rPr>
            </w:pPr>
            <w:r w:rsidRPr="000E6F29">
              <w:rPr>
                <w:szCs w:val="24"/>
              </w:rPr>
              <w:t>Hunter Medical Research Institute</w:t>
            </w:r>
          </w:p>
          <w:p w14:paraId="37389219" w14:textId="77777777" w:rsidR="00EF29FD" w:rsidRPr="000E6F29" w:rsidRDefault="00EF29FD" w:rsidP="00677A25">
            <w:pPr>
              <w:jc w:val="both"/>
              <w:rPr>
                <w:szCs w:val="24"/>
              </w:rPr>
            </w:pPr>
            <w:r w:rsidRPr="000E6F29">
              <w:rPr>
                <w:szCs w:val="24"/>
              </w:rPr>
              <w:t>University of New Castle</w:t>
            </w:r>
          </w:p>
          <w:p w14:paraId="10499643" w14:textId="77777777" w:rsidR="00EF29FD" w:rsidRPr="000E6F29" w:rsidRDefault="00EF29FD" w:rsidP="00677A25">
            <w:pPr>
              <w:jc w:val="both"/>
              <w:rPr>
                <w:szCs w:val="24"/>
              </w:rPr>
            </w:pPr>
          </w:p>
        </w:tc>
      </w:tr>
    </w:tbl>
    <w:p w14:paraId="5A85CCA6" w14:textId="77777777" w:rsidR="00EF29FD" w:rsidRPr="000E6F29" w:rsidRDefault="00EF29FD" w:rsidP="00EF29FD">
      <w:pPr>
        <w:spacing w:line="480" w:lineRule="auto"/>
        <w:jc w:val="both"/>
        <w:rPr>
          <w:szCs w:val="24"/>
        </w:rPr>
      </w:pPr>
      <w:r w:rsidRPr="000E6F29">
        <w:rPr>
          <w:szCs w:val="24"/>
        </w:rPr>
        <w:br w:type="page"/>
      </w:r>
    </w:p>
    <w:p w14:paraId="5A08D7F1" w14:textId="77777777" w:rsidR="00EF29FD" w:rsidRPr="000E6F29" w:rsidRDefault="00EF29FD" w:rsidP="00EF29FD">
      <w:pPr>
        <w:spacing w:line="480" w:lineRule="auto"/>
        <w:jc w:val="both"/>
        <w:rPr>
          <w:b/>
          <w:bCs/>
          <w:szCs w:val="24"/>
        </w:rPr>
      </w:pPr>
      <w:bookmarkStart w:id="0" w:name="_Toc212199160"/>
      <w:r w:rsidRPr="000E6F29">
        <w:rPr>
          <w:b/>
          <w:bCs/>
          <w:szCs w:val="24"/>
        </w:rPr>
        <w:lastRenderedPageBreak/>
        <w:t>Purpose</w:t>
      </w:r>
      <w:bookmarkEnd w:id="0"/>
    </w:p>
    <w:p w14:paraId="20511803" w14:textId="77777777" w:rsidR="00EF29FD" w:rsidRPr="000E6F29" w:rsidRDefault="00EF29FD" w:rsidP="00EF29FD">
      <w:pPr>
        <w:spacing w:line="480" w:lineRule="auto"/>
        <w:jc w:val="both"/>
        <w:rPr>
          <w:szCs w:val="24"/>
        </w:rPr>
      </w:pPr>
      <w:r w:rsidRPr="000E6F29">
        <w:rPr>
          <w:szCs w:val="24"/>
        </w:rPr>
        <w:t xml:space="preserve">The purpose of this economic analysis is to evaluate the cost-effectiveness of annual 12-lead ECG screening for AF among adults aged ≥65 years compared with current opportunistic screening practice from the Australian healthcare system perspective. This health economic analysis plan (HEAP) outlines the methods that will be used to analyse the health economic components </w:t>
      </w:r>
    </w:p>
    <w:p w14:paraId="6212EE4C" w14:textId="77777777" w:rsidR="00EF29FD" w:rsidRPr="000E6F29" w:rsidRDefault="00EF29FD" w:rsidP="00EF29FD">
      <w:pPr>
        <w:spacing w:line="480" w:lineRule="auto"/>
        <w:jc w:val="both"/>
        <w:rPr>
          <w:szCs w:val="24"/>
        </w:rPr>
      </w:pPr>
      <w:bookmarkStart w:id="1" w:name="_Toc212199161"/>
    </w:p>
    <w:p w14:paraId="0B4CD731" w14:textId="77777777" w:rsidR="00EF29FD" w:rsidRPr="000E6F29" w:rsidRDefault="00EF29FD" w:rsidP="00EF29FD">
      <w:pPr>
        <w:spacing w:line="480" w:lineRule="auto"/>
        <w:jc w:val="both"/>
        <w:rPr>
          <w:b/>
          <w:bCs/>
          <w:szCs w:val="24"/>
        </w:rPr>
      </w:pPr>
      <w:r w:rsidRPr="000E6F29">
        <w:rPr>
          <w:b/>
          <w:bCs/>
          <w:szCs w:val="24"/>
        </w:rPr>
        <w:t>Introduction</w:t>
      </w:r>
      <w:bookmarkEnd w:id="1"/>
    </w:p>
    <w:p w14:paraId="1DE836C3" w14:textId="2AA9E77F" w:rsidR="00EF29FD" w:rsidRPr="000E6F29" w:rsidRDefault="00EF29FD" w:rsidP="00EF29FD">
      <w:pPr>
        <w:spacing w:before="240" w:line="480" w:lineRule="auto"/>
        <w:jc w:val="both"/>
        <w:rPr>
          <w:szCs w:val="24"/>
        </w:rPr>
      </w:pPr>
      <w:r w:rsidRPr="000E6F29">
        <w:rPr>
          <w:szCs w:val="24"/>
        </w:rPr>
        <w:t xml:space="preserve">Atrial Fibrillation (AF) screening remains underutilized in Australia, with only 10% adults being screened annually </w:t>
      </w:r>
      <w:r w:rsidRPr="000E6F29">
        <w:rPr>
          <w:szCs w:val="24"/>
        </w:rPr>
        <w:fldChar w:fldCharType="begin"/>
      </w:r>
      <w:r w:rsidR="00CD6CB8" w:rsidRPr="000E6F29">
        <w:rPr>
          <w:szCs w:val="24"/>
        </w:rPr>
        <w:instrText xml:space="preserve"> ADDIN EN.CITE &lt;EndNote&gt;&lt;Cite&gt;&lt;Author&gt;Giskes&lt;/Author&gt;&lt;Year&gt;2023&lt;/Year&gt;&lt;RecNum&gt;139&lt;/RecNum&gt;&lt;DisplayText&gt;(1)&lt;/DisplayText&gt;&lt;record&gt;&lt;rec-number&gt;139&lt;/rec-number&gt;&lt;foreign-keys&gt;&lt;key app="EN" db-id="p09saprsyxept6ewx2ov5ta9edadawa0fp0d" timestamp="1763242886"&gt;139&lt;/key&gt;&lt;/foreign-keys&gt;&lt;ref-type name="Journal Article"&gt;17&lt;/ref-type&gt;&lt;contributors&gt;&lt;authors&gt;&lt;author&gt;Giskes, Katrina&lt;/author&gt;&lt;author&gt;Lowres, Nicole&lt;/author&gt;&lt;author&gt;Orchard, Jessica&lt;/author&gt;&lt;author&gt;Li, JiaLin&lt;/author&gt;&lt;author&gt;McKenzie, Kirsty&lt;/author&gt;&lt;author&gt;Hespe, Charlotte Mary&lt;/author&gt;&lt;author&gt;Freedman, Ben&lt;/author&gt;&lt;/authors&gt;&lt;/contributors&gt;&lt;titles&gt;&lt;title&gt;Increasing screening for atrial fibrillation in general practice: the Atrial Fibrillation Self-Screening, Management And guideline-Recommended Therapy (AF Self-SMART) study&lt;/title&gt;&lt;secondary-title&gt;Medical Journal of Australia&lt;/secondary-title&gt;&lt;/titles&gt;&lt;periodical&gt;&lt;full-title&gt;Medical Journal of Australia&lt;/full-title&gt;&lt;/periodical&gt;&lt;pages&gt;27-32&lt;/pages&gt;&lt;volume&gt;218&lt;/volume&gt;&lt;number&gt;1&lt;/number&gt;&lt;dates&gt;&lt;year&gt;2023&lt;/year&gt;&lt;/dates&gt;&lt;isbn&gt;0025-729X&lt;/isbn&gt;&lt;urls&gt;&lt;related-urls&gt;&lt;url&gt;https://onlinelibrary.wiley.com/doi/abs/10.5694/mja2.51803&lt;/url&gt;&lt;/related-urls&gt;&lt;/urls&gt;&lt;electronic-resource-num&gt;https://doi.org/10.5694/mja2.51803&lt;/electronic-resource-num&gt;&lt;/record&gt;&lt;/Cite&gt;&lt;/EndNote&gt;</w:instrText>
      </w:r>
      <w:r w:rsidRPr="000E6F29">
        <w:rPr>
          <w:szCs w:val="24"/>
        </w:rPr>
        <w:fldChar w:fldCharType="separate"/>
      </w:r>
      <w:r w:rsidR="00CD6CB8" w:rsidRPr="000E6F29">
        <w:rPr>
          <w:noProof/>
          <w:szCs w:val="24"/>
        </w:rPr>
        <w:t>(1)</w:t>
      </w:r>
      <w:r w:rsidRPr="000E6F29">
        <w:rPr>
          <w:szCs w:val="24"/>
        </w:rPr>
        <w:fldChar w:fldCharType="end"/>
      </w:r>
      <w:r w:rsidRPr="000E6F29">
        <w:rPr>
          <w:szCs w:val="24"/>
        </w:rPr>
        <w:t xml:space="preserve">. The Australian Bureau of Statistics reports that more than 90% of people above the age of 65 years have visited a general practitioner </w:t>
      </w:r>
      <w:r w:rsidRPr="000E6F29">
        <w:rPr>
          <w:szCs w:val="24"/>
        </w:rPr>
        <w:fldChar w:fldCharType="begin"/>
      </w:r>
      <w:r w:rsidR="00CD6CB8" w:rsidRPr="000E6F29">
        <w:rPr>
          <w:szCs w:val="24"/>
        </w:rPr>
        <w:instrText xml:space="preserve"> ADDIN EN.CITE &lt;EndNote&gt;&lt;Cite&gt;&lt;Author&gt;Australian Bureau of Statistics&lt;/Author&gt;&lt;Year&gt;2023-2024&lt;/Year&gt;&lt;RecNum&gt;313&lt;/RecNum&gt;&lt;DisplayText&gt;(2)&lt;/DisplayText&gt;&lt;record&gt;&lt;rec-number&gt;313&lt;/rec-number&gt;&lt;foreign-keys&gt;&lt;key app="EN" db-id="p09saprsyxept6ewx2ov5ta9edadawa0fp0d" timestamp="1763242893"&gt;313&lt;/key&gt;&lt;/foreign-keys&gt;&lt;ref-type name="Report"&gt;27&lt;/ref-type&gt;&lt;contributors&gt;&lt;authors&gt;&lt;author&gt;Australian Bureau of Statistics,&lt;/author&gt;&lt;/authors&gt;&lt;tertiary-authors&gt;&lt;author&gt;Australian Bureau of Statistics&lt;/author&gt;&lt;/tertiary-authors&gt;&lt;/contributors&gt;&lt;titles&gt;&lt;title&gt;Patient Experiences&lt;/title&gt;&lt;/titles&gt;&lt;dates&gt;&lt;year&gt;2023-2024&lt;/year&gt;&lt;/dates&gt;&lt;pub-location&gt;Canberra&lt;/pub-location&gt;&lt;urls&gt;&lt;related-urls&gt;&lt;url&gt;https://www.abs.gov.au/statistics/health/health-services/patient-experiences/latest-release?&lt;/url&gt;&lt;/related-urls&gt;&lt;/urls&gt;&lt;access-date&gt;8 August 2025&lt;/access-date&gt;&lt;/record&gt;&lt;/Cite&gt;&lt;/EndNote&gt;</w:instrText>
      </w:r>
      <w:r w:rsidRPr="000E6F29">
        <w:rPr>
          <w:szCs w:val="24"/>
        </w:rPr>
        <w:fldChar w:fldCharType="separate"/>
      </w:r>
      <w:r w:rsidR="00CD6CB8" w:rsidRPr="000E6F29">
        <w:rPr>
          <w:noProof/>
          <w:szCs w:val="24"/>
        </w:rPr>
        <w:t>(2)</w:t>
      </w:r>
      <w:r w:rsidRPr="000E6F29">
        <w:rPr>
          <w:szCs w:val="24"/>
        </w:rPr>
        <w:fldChar w:fldCharType="end"/>
      </w:r>
      <w:r w:rsidRPr="000E6F29">
        <w:rPr>
          <w:szCs w:val="24"/>
        </w:rPr>
        <w:t xml:space="preserve">, thus representing a missed opportunity for early detection and intervention. The current guidelines recommend opportunistic screening for adults aged 65 years and above </w:t>
      </w:r>
      <w:r w:rsidRPr="000E6F29">
        <w:rPr>
          <w:szCs w:val="24"/>
        </w:rPr>
        <w:fldChar w:fldCharType="begin"/>
      </w:r>
      <w:r w:rsidR="00CD6CB8" w:rsidRPr="000E6F29">
        <w:rPr>
          <w:szCs w:val="24"/>
        </w:rPr>
        <w:instrText xml:space="preserve"> ADDIN EN.CITE &lt;EndNote&gt;&lt;Cite&gt;&lt;Author&gt;Brieger&lt;/Author&gt;&lt;Year&gt;2018&lt;/Year&gt;&lt;RecNum&gt;59&lt;/RecNum&gt;&lt;DisplayText&gt;(3)&lt;/DisplayText&gt;&lt;record&gt;&lt;rec-number&gt;59&lt;/rec-number&gt;&lt;foreign-keys&gt;&lt;key app="EN" db-id="p09saprsyxept6ewx2ov5ta9edadawa0fp0d" timestamp="1763242883"&gt;59&lt;/key&gt;&lt;/foreign-keys&gt;&lt;ref-type name="Journal Article"&gt;17&lt;/ref-type&gt;&lt;contributors&gt;&lt;authors&gt;&lt;author&gt;Brieger, David&lt;/author&gt;&lt;author&gt;Amerena, John&lt;/author&gt;&lt;author&gt;Attia, John&lt;/author&gt;&lt;author&gt;Bajorek, Beata&lt;/author&gt;&lt;author&gt;Chan, Kim H.&lt;/author&gt;&lt;author&gt;Connell, Cia&lt;/author&gt;&lt;author&gt;Freedman, Ben&lt;/author&gt;&lt;author&gt;Ferguson, Caleb&lt;/author&gt;&lt;author&gt;Hall, Tanya&lt;/author&gt;&lt;author&gt;Haqqani, Haris&lt;/author&gt;&lt;author&gt;Hendriks, Jeroen&lt;/author&gt;&lt;author&gt;Hespe, Charlotte&lt;/author&gt;&lt;author&gt;Hung, Joseph&lt;/author&gt;&lt;author&gt;Kalman, Jonathan M.&lt;/author&gt;&lt;author&gt;Sanders, Prashanthan&lt;/author&gt;&lt;author&gt;Worthington, John&lt;/author&gt;&lt;author&gt;Yan, Tristan D.&lt;/author&gt;&lt;author&gt;Zwar, Nicholas&lt;/author&gt;&lt;/authors&gt;&lt;/contributors&gt;&lt;titles&gt;&lt;title&gt;National Heart Foundation of Australia and the Cardiac Society of Australia and New Zealand: Australian Clinical Guidelines for the Diagnosis and Management of Atrial Fibrillation 2018&lt;/title&gt;&lt;secondary-title&gt;Heart, Lung and Circulation&lt;/secondary-title&gt;&lt;/titles&gt;&lt;periodical&gt;&lt;full-title&gt;Heart, Lung and Circulation&lt;/full-title&gt;&lt;/periodical&gt;&lt;pages&gt;1209-1266&lt;/pages&gt;&lt;volume&gt;27&lt;/volume&gt;&lt;number&gt;10&lt;/number&gt;&lt;dates&gt;&lt;year&gt;2018&lt;/year&gt;&lt;/dates&gt;&lt;publisher&gt;Elsevier&lt;/publisher&gt;&lt;isbn&gt;1443-9506&lt;/isbn&gt;&lt;urls&gt;&lt;related-urls&gt;&lt;url&gt;https://doi.org/10.1016/j.hlc.2018.06.1043&lt;/url&gt;&lt;/related-urls&gt;&lt;/urls&gt;&lt;electronic-resource-num&gt;10.1016/j.hlc.2018.06.1043&lt;/electronic-resource-num&gt;&lt;access-date&gt;2025/05/24&lt;/access-date&gt;&lt;/record&gt;&lt;/Cite&gt;&lt;/EndNote&gt;</w:instrText>
      </w:r>
      <w:r w:rsidRPr="000E6F29">
        <w:rPr>
          <w:szCs w:val="24"/>
        </w:rPr>
        <w:fldChar w:fldCharType="separate"/>
      </w:r>
      <w:r w:rsidR="00CD6CB8" w:rsidRPr="000E6F29">
        <w:rPr>
          <w:noProof/>
          <w:szCs w:val="24"/>
        </w:rPr>
        <w:t>(3)</w:t>
      </w:r>
      <w:r w:rsidRPr="000E6F29">
        <w:rPr>
          <w:szCs w:val="24"/>
        </w:rPr>
        <w:fldChar w:fldCharType="end"/>
      </w:r>
      <w:r w:rsidRPr="000E6F29">
        <w:rPr>
          <w:szCs w:val="24"/>
        </w:rPr>
        <w:t xml:space="preserve">. However, they do not specify how often to screen. </w:t>
      </w:r>
    </w:p>
    <w:p w14:paraId="7089A703" w14:textId="2A2A0415" w:rsidR="00EF29FD" w:rsidRPr="000E6F29" w:rsidRDefault="00EF29FD" w:rsidP="00EF29FD">
      <w:pPr>
        <w:spacing w:before="240" w:line="480" w:lineRule="auto"/>
        <w:jc w:val="both"/>
        <w:rPr>
          <w:szCs w:val="24"/>
        </w:rPr>
      </w:pPr>
      <w:r w:rsidRPr="000E6F29">
        <w:rPr>
          <w:szCs w:val="24"/>
        </w:rPr>
        <w:t xml:space="preserve">Existing Australian studies have mainly evaluated cost-effectiveness of handheld or single lead ECG devices </w:t>
      </w:r>
      <w:r w:rsidRPr="000E6F29">
        <w:rPr>
          <w:szCs w:val="24"/>
        </w:rPr>
        <w:fldChar w:fldCharType="begin">
          <w:fldData xml:space="preserve">PEVuZE5vdGU+PENpdGU+PEF1dGhvcj5Mb3dyZXM8L0F1dGhvcj48WWVhcj4yMDE0PC9ZZWFyPjxS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=
</w:fldData>
        </w:fldChar>
      </w:r>
      <w:r w:rsidR="00CD6CB8" w:rsidRPr="000E6F29">
        <w:rPr>
          <w:szCs w:val="24"/>
        </w:rPr>
        <w:instrText xml:space="preserve"> ADDIN EN.CITE </w:instrText>
      </w:r>
      <w:r w:rsidR="00CD6CB8" w:rsidRPr="000E6F29">
        <w:rPr>
          <w:szCs w:val="24"/>
        </w:rPr>
        <w:fldChar w:fldCharType="begin">
          <w:fldData xml:space="preserve">PEVuZE5vdGU+PENpdGU+PEF1dGhvcj5Mb3dyZXM8L0F1dGhvcj48WWVhcj4yMDE0PC9ZZWFyPjxS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=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(4, 5)</w:t>
      </w:r>
      <w:r w:rsidRPr="000E6F29">
        <w:rPr>
          <w:szCs w:val="24"/>
        </w:rPr>
        <w:fldChar w:fldCharType="end"/>
      </w:r>
      <w:r w:rsidRPr="000E6F29">
        <w:rPr>
          <w:szCs w:val="24"/>
        </w:rPr>
        <w:t xml:space="preserve">, not standard ECGs. Our systematic review </w:t>
      </w:r>
      <w:r w:rsidRPr="000E6F29">
        <w:rPr>
          <w:szCs w:val="24"/>
        </w:rPr>
        <w:fldChar w:fldCharType="begin">
          <w:fldData xml:space="preserve">PEVuZE5vdGU+PENpdGU+PEF1dGhvcj5IYWxhaGFrb25lPC9BdXRob3I+PFllYXI+MjAyMzwvWWVh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</w:fldData>
        </w:fldChar>
      </w:r>
      <w:r w:rsidR="00CD6CB8" w:rsidRPr="000E6F29">
        <w:rPr>
          <w:szCs w:val="24"/>
        </w:rPr>
        <w:instrText xml:space="preserve"> ADDIN EN.CITE </w:instrText>
      </w:r>
      <w:r w:rsidR="00CD6CB8" w:rsidRPr="000E6F29">
        <w:rPr>
          <w:szCs w:val="24"/>
        </w:rPr>
        <w:fldChar w:fldCharType="begin">
          <w:fldData xml:space="preserve">PEVuZE5vdGU+PENpdGU+PEF1dGhvcj5IYWxhaGFrb25lPC9BdXRob3I+PFllYXI+MjAyMzwvWWVh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(6)</w:t>
      </w:r>
      <w:r w:rsidRPr="000E6F29">
        <w:rPr>
          <w:szCs w:val="24"/>
        </w:rPr>
        <w:fldChar w:fldCharType="end"/>
      </w:r>
      <w:r w:rsidRPr="000E6F29">
        <w:rPr>
          <w:szCs w:val="24"/>
        </w:rPr>
        <w:t xml:space="preserve"> identified numerous screening methods and strategies which in comparison to ‘not screening’ were found to be cost-effective in their relevant healthcare settings. However, their applicability to Australia is unknown as the data supporting this cost-effectiveness evidence are dispersed widely across studies, differing systems, and organisations.</w:t>
      </w:r>
    </w:p>
    <w:p w14:paraId="57F6A812" w14:textId="77777777" w:rsidR="00EF29FD" w:rsidRPr="000E6F29" w:rsidRDefault="00EF29FD" w:rsidP="00EF29FD">
      <w:pPr>
        <w:spacing w:before="240" w:line="480" w:lineRule="auto"/>
        <w:jc w:val="both"/>
        <w:rPr>
          <w:szCs w:val="24"/>
        </w:rPr>
      </w:pPr>
      <w:r w:rsidRPr="000E6F29">
        <w:rPr>
          <w:szCs w:val="24"/>
        </w:rPr>
        <w:t xml:space="preserve">Our discrete choice experiment (DCE) found that healthcare professionals prefer more frequent and structured AF screening, suggesting that annual screening may be acceptable, feasible, and sustainable within primary care. Therefore, this economic evaluation aims to assess whether a </w:t>
      </w:r>
      <w:r w:rsidRPr="000E6F29">
        <w:rPr>
          <w:szCs w:val="24"/>
        </w:rPr>
        <w:lastRenderedPageBreak/>
        <w:t>more structured approach in AF screening can deliver improved health outcomes at a cost that represents good value for money for the Australian health system.</w:t>
      </w:r>
    </w:p>
    <w:p w14:paraId="32E38AAE" w14:textId="77777777" w:rsidR="00EF29FD" w:rsidRPr="000E6F29" w:rsidRDefault="00EF29FD" w:rsidP="00EF29FD">
      <w:pPr>
        <w:rPr>
          <w:szCs w:val="24"/>
        </w:rPr>
      </w:pPr>
      <w:bookmarkStart w:id="2" w:name="_Toc212199162"/>
    </w:p>
    <w:p w14:paraId="0CC13226" w14:textId="77777777" w:rsidR="00EF29FD" w:rsidRPr="000E6F29" w:rsidRDefault="00EF29FD" w:rsidP="00EF29FD">
      <w:pPr>
        <w:rPr>
          <w:szCs w:val="24"/>
        </w:rPr>
      </w:pPr>
    </w:p>
    <w:p w14:paraId="6F4FDF8C" w14:textId="77777777" w:rsidR="00EF29FD" w:rsidRPr="000E6F29" w:rsidRDefault="00EF29FD" w:rsidP="00EF29FD">
      <w:pPr>
        <w:spacing w:line="480" w:lineRule="auto"/>
        <w:jc w:val="both"/>
        <w:rPr>
          <w:b/>
          <w:bCs/>
          <w:szCs w:val="24"/>
        </w:rPr>
      </w:pPr>
    </w:p>
    <w:p w14:paraId="678F4B9E" w14:textId="77777777" w:rsidR="00EF29FD" w:rsidRPr="000E6F29" w:rsidRDefault="00EF29FD">
      <w:pPr>
        <w:spacing w:after="160" w:line="259" w:lineRule="auto"/>
        <w:rPr>
          <w:b/>
          <w:bCs/>
          <w:szCs w:val="24"/>
        </w:rPr>
      </w:pPr>
      <w:r w:rsidRPr="000E6F29">
        <w:rPr>
          <w:b/>
          <w:bCs/>
          <w:szCs w:val="24"/>
        </w:rPr>
        <w:br w:type="page"/>
      </w:r>
    </w:p>
    <w:p w14:paraId="38DE14CA" w14:textId="2AF3D717" w:rsidR="00EF29FD" w:rsidRPr="000E6F29" w:rsidRDefault="00EF29FD" w:rsidP="00EF29FD">
      <w:pPr>
        <w:spacing w:line="480" w:lineRule="auto"/>
        <w:jc w:val="both"/>
        <w:rPr>
          <w:b/>
          <w:bCs/>
          <w:szCs w:val="24"/>
        </w:rPr>
      </w:pPr>
      <w:r w:rsidRPr="000E6F29">
        <w:rPr>
          <w:b/>
          <w:bCs/>
          <w:szCs w:val="24"/>
        </w:rPr>
        <w:lastRenderedPageBreak/>
        <w:t>Study Design</w:t>
      </w:r>
      <w:bookmarkEnd w:id="2"/>
    </w:p>
    <w:p w14:paraId="3AD051FD" w14:textId="19E28566" w:rsidR="00EF29FD" w:rsidRPr="000E6F29" w:rsidRDefault="00EF29FD" w:rsidP="00EF29FD">
      <w:pPr>
        <w:spacing w:before="240" w:line="480" w:lineRule="auto"/>
        <w:jc w:val="both"/>
        <w:rPr>
          <w:szCs w:val="24"/>
        </w:rPr>
      </w:pPr>
      <w:r w:rsidRPr="000E6F29">
        <w:rPr>
          <w:szCs w:val="24"/>
        </w:rPr>
        <w:t xml:space="preserve">This study will use a model-based CEA to evaluate the cost-effectiveness of the AF screening program. The modelling good research practices recommended by the ISPOR-SMDM task force </w:t>
      </w:r>
      <w:r w:rsidRPr="000E6F29">
        <w:rPr>
          <w:szCs w:val="24"/>
        </w:rPr>
        <w:fldChar w:fldCharType="begin">
          <w:fldData xml:space="preserve">PEVuZE5vdGU+PENpdGU+PEF1dGhvcj5CcmlnZ3M8L0F1dGhvcj48WWVhcj4yMDEyPC9ZZWFyPjxS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PEVuZE5vdGU+PENpdGU+PEF1dGhvcj5CcmlnZ3M8L0F1dGhvcj48WWVhcj4yMDEyPC9ZZWFyPjxS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(7-10)</w:t>
      </w:r>
      <w:r w:rsidRPr="000E6F29">
        <w:rPr>
          <w:szCs w:val="24"/>
        </w:rPr>
        <w:fldChar w:fldCharType="end"/>
      </w:r>
      <w:r w:rsidRPr="000E6F29">
        <w:rPr>
          <w:szCs w:val="24"/>
        </w:rPr>
        <w:t xml:space="preserve"> will be adhered to in this study. The methodology is proposed according to these recommendations.</w:t>
      </w:r>
    </w:p>
    <w:p w14:paraId="64E6311F" w14:textId="3BF2E15E" w:rsidR="00EF29FD" w:rsidRPr="000E6F29" w:rsidRDefault="00EF29FD" w:rsidP="00EF29FD">
      <w:pPr>
        <w:spacing w:line="480" w:lineRule="auto"/>
        <w:jc w:val="both"/>
        <w:rPr>
          <w:szCs w:val="24"/>
        </w:rPr>
      </w:pPr>
      <w:r w:rsidRPr="000E6F29">
        <w:rPr>
          <w:szCs w:val="24"/>
        </w:rPr>
        <w:t>A Markov model will be developed based on the findings of our systematic review</w:t>
      </w:r>
      <w:r w:rsidR="00CD6CB8" w:rsidRPr="000E6F29">
        <w:rPr>
          <w:szCs w:val="24"/>
        </w:rPr>
        <w:t xml:space="preserve"> </w:t>
      </w:r>
      <w:r w:rsidR="000154DA" w:rsidRPr="000E6F29">
        <w:rPr>
          <w:szCs w:val="24"/>
        </w:rPr>
        <w:fldChar w:fldCharType="begin">
          <w:fldData xml:space="preserve">PEVuZE5vdGU+PENpdGU+PEF1dGhvcj5IYWxhaGFrb25lPC9BdXRob3I+PFllYXI+MjAyMzwvWWVh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</w:fldData>
        </w:fldChar>
      </w:r>
      <w:r w:rsidR="000154DA" w:rsidRPr="000E6F29">
        <w:rPr>
          <w:szCs w:val="24"/>
        </w:rPr>
        <w:instrText xml:space="preserve"> ADDIN EN.CITE </w:instrText>
      </w:r>
      <w:r w:rsidR="000154DA" w:rsidRPr="000E6F29">
        <w:rPr>
          <w:szCs w:val="24"/>
        </w:rPr>
        <w:fldChar w:fldCharType="begin">
          <w:fldData xml:space="preserve">PEVuZE5vdGU+PENpdGU+PEF1dGhvcj5IYWxhaGFrb25lPC9BdXRob3I+PFllYXI+MjAyMzwvWWVh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</w:fldData>
        </w:fldChar>
      </w:r>
      <w:r w:rsidR="000154DA" w:rsidRPr="000E6F29">
        <w:rPr>
          <w:szCs w:val="24"/>
        </w:rPr>
        <w:instrText xml:space="preserve"> ADDIN EN.CITE.DATA </w:instrText>
      </w:r>
      <w:r w:rsidR="000154DA" w:rsidRPr="000E6F29">
        <w:rPr>
          <w:szCs w:val="24"/>
        </w:rPr>
      </w:r>
      <w:r w:rsidR="000154DA" w:rsidRPr="000E6F29">
        <w:rPr>
          <w:szCs w:val="24"/>
        </w:rPr>
        <w:fldChar w:fldCharType="end"/>
      </w:r>
      <w:r w:rsidR="000154DA" w:rsidRPr="000E6F29">
        <w:rPr>
          <w:szCs w:val="24"/>
        </w:rPr>
      </w:r>
      <w:r w:rsidR="000154DA" w:rsidRPr="000E6F29">
        <w:rPr>
          <w:szCs w:val="24"/>
        </w:rPr>
        <w:fldChar w:fldCharType="separate"/>
      </w:r>
      <w:r w:rsidR="000154DA" w:rsidRPr="000E6F29">
        <w:rPr>
          <w:noProof/>
          <w:szCs w:val="24"/>
        </w:rPr>
        <w:t>(6)</w:t>
      </w:r>
      <w:r w:rsidR="000154DA" w:rsidRPr="000E6F29">
        <w:rPr>
          <w:szCs w:val="24"/>
        </w:rPr>
        <w:fldChar w:fldCharType="end"/>
      </w:r>
      <w:r w:rsidRPr="000E6F29">
        <w:rPr>
          <w:szCs w:val="24"/>
        </w:rPr>
        <w:t xml:space="preserve"> and </w:t>
      </w:r>
      <w:r w:rsidR="004849EB" w:rsidRPr="000E6F29">
        <w:rPr>
          <w:szCs w:val="24"/>
        </w:rPr>
        <w:t>a discrete choice experiment</w:t>
      </w:r>
      <w:r w:rsidR="00D65602" w:rsidRPr="000E6F29">
        <w:rPr>
          <w:szCs w:val="24"/>
        </w:rPr>
        <w:t xml:space="preserve"> (DCE). </w:t>
      </w:r>
      <w:r w:rsidRPr="000E6F29">
        <w:rPr>
          <w:szCs w:val="24"/>
        </w:rPr>
        <w:t xml:space="preserve">This model will be used to analyse secondary data from the literature to evaluate the cost and outcomes of screening for AF and how it can be applied to a hypothetical cohort of eligible Australian patients. The model will be used to compare costs and health outcomes for previously undiagnosed patients with AF, undergoing AF screening and will be useful to inform decision making about the allocation of resources to screening programs. </w:t>
      </w:r>
    </w:p>
    <w:p w14:paraId="6DF766C6" w14:textId="77777777" w:rsidR="00EF29FD" w:rsidRPr="000E6F29" w:rsidRDefault="00EF29FD" w:rsidP="00EF29FD">
      <w:pPr>
        <w:spacing w:line="480" w:lineRule="auto"/>
        <w:jc w:val="both"/>
        <w:rPr>
          <w:b/>
          <w:bCs/>
          <w:szCs w:val="24"/>
        </w:rPr>
      </w:pPr>
    </w:p>
    <w:p w14:paraId="472EA514" w14:textId="77777777" w:rsidR="00EF29FD" w:rsidRPr="000E6F29" w:rsidRDefault="00EF29FD" w:rsidP="00EF29FD">
      <w:pPr>
        <w:spacing w:line="480" w:lineRule="auto"/>
        <w:jc w:val="both"/>
        <w:rPr>
          <w:b/>
          <w:bCs/>
          <w:szCs w:val="24"/>
        </w:rPr>
      </w:pPr>
      <w:r w:rsidRPr="000E6F29">
        <w:rPr>
          <w:b/>
          <w:bCs/>
          <w:szCs w:val="24"/>
        </w:rPr>
        <w:t>Intervention</w:t>
      </w:r>
    </w:p>
    <w:p w14:paraId="637FC083" w14:textId="77777777" w:rsidR="00EF29FD" w:rsidRPr="000E6F29" w:rsidRDefault="00EF29FD" w:rsidP="00EF29FD">
      <w:pPr>
        <w:spacing w:line="480" w:lineRule="auto"/>
        <w:jc w:val="both"/>
        <w:rPr>
          <w:szCs w:val="24"/>
        </w:rPr>
      </w:pPr>
      <w:r w:rsidRPr="000E6F29">
        <w:rPr>
          <w:szCs w:val="24"/>
        </w:rPr>
        <w:t xml:space="preserve">Increased annual screening using 12-Lead ECG for adults aged 65 years. </w:t>
      </w:r>
    </w:p>
    <w:p w14:paraId="37095009" w14:textId="77777777" w:rsidR="00EF29FD" w:rsidRPr="000E6F29" w:rsidRDefault="00EF29FD" w:rsidP="00EF29FD">
      <w:pPr>
        <w:spacing w:line="480" w:lineRule="auto"/>
        <w:jc w:val="both"/>
        <w:rPr>
          <w:b/>
          <w:bCs/>
          <w:szCs w:val="24"/>
        </w:rPr>
      </w:pPr>
      <w:r w:rsidRPr="000E6F29">
        <w:rPr>
          <w:b/>
          <w:bCs/>
          <w:szCs w:val="24"/>
        </w:rPr>
        <w:t>Comparator</w:t>
      </w:r>
    </w:p>
    <w:p w14:paraId="7B503911" w14:textId="64FC74BC" w:rsidR="00EF29FD" w:rsidRPr="000E6F29" w:rsidRDefault="00EF29FD" w:rsidP="00EF29FD">
      <w:pPr>
        <w:spacing w:line="480" w:lineRule="auto"/>
        <w:jc w:val="both"/>
        <w:rPr>
          <w:szCs w:val="24"/>
        </w:rPr>
      </w:pPr>
      <w:r w:rsidRPr="000E6F29">
        <w:rPr>
          <w:szCs w:val="24"/>
        </w:rPr>
        <w:t xml:space="preserve">Opportunistic screening for adults aged 65 years and above using 12-Lead ECG </w:t>
      </w:r>
      <w:r w:rsidRPr="000E6F29">
        <w:rPr>
          <w:szCs w:val="24"/>
        </w:rPr>
        <w:fldChar w:fldCharType="begin"/>
      </w:r>
      <w:r w:rsidR="00CD6CB8" w:rsidRPr="000E6F29">
        <w:rPr>
          <w:szCs w:val="24"/>
        </w:rPr>
        <w:instrText xml:space="preserve"> ADDIN EN.CITE &lt;EndNote&gt;&lt;Cite&gt;&lt;Author&gt;Brieger&lt;/Author&gt;&lt;Year&gt;2018&lt;/Year&gt;&lt;RecNum&gt;59&lt;/RecNum&gt;&lt;DisplayText&gt;(3)&lt;/DisplayText&gt;&lt;record&gt;&lt;rec-number&gt;59&lt;/rec-number&gt;&lt;foreign-keys&gt;&lt;key app="EN" db-id="p09saprsyxept6ewx2ov5ta9edadawa0fp0d" timestamp="1763242883"&gt;59&lt;/key&gt;&lt;/foreign-keys&gt;&lt;ref-type name="Journal Article"&gt;17&lt;/ref-type&gt;&lt;contributors&gt;&lt;authors&gt;&lt;author&gt;Brieger, David&lt;/author&gt;&lt;author&gt;Amerena, John&lt;/author&gt;&lt;author&gt;Attia, John&lt;/author&gt;&lt;author&gt;Bajorek, Beata&lt;/author&gt;&lt;author&gt;Chan, Kim H.&lt;/author&gt;&lt;author&gt;Connell, Cia&lt;/author&gt;&lt;author&gt;Freedman, Ben&lt;/author&gt;&lt;author&gt;Ferguson, Caleb&lt;/author&gt;&lt;author&gt;Hall, Tanya&lt;/author&gt;&lt;author&gt;Haqqani, Haris&lt;/author&gt;&lt;author&gt;Hendriks, Jeroen&lt;/author&gt;&lt;author&gt;Hespe, Charlotte&lt;/author&gt;&lt;author&gt;Hung, Joseph&lt;/author&gt;&lt;author&gt;Kalman, Jonathan M.&lt;/author&gt;&lt;author&gt;Sanders, Prashanthan&lt;/author&gt;&lt;author&gt;Worthington, John&lt;/author&gt;&lt;author&gt;Yan, Tristan D.&lt;/author&gt;&lt;author&gt;Zwar, Nicholas&lt;/author&gt;&lt;/authors&gt;&lt;/contributors&gt;&lt;titles&gt;&lt;title&gt;National Heart Foundation of Australia and the Cardiac Society of Australia and New Zealand: Australian Clinical Guidelines for the Diagnosis and Management of Atrial Fibrillation 2018&lt;/title&gt;&lt;secondary-title&gt;Heart, Lung and Circulation&lt;/secondary-title&gt;&lt;/titles&gt;&lt;periodical&gt;&lt;full-title&gt;Heart, Lung and Circulation&lt;/full-title&gt;&lt;/periodical&gt;&lt;pages&gt;1209-1266&lt;/pages&gt;&lt;volume&gt;27&lt;/volume&gt;&lt;number&gt;10&lt;/number&gt;&lt;dates&gt;&lt;year&gt;2018&lt;/year&gt;&lt;/dates&gt;&lt;publisher&gt;Elsevier&lt;/publisher&gt;&lt;isbn&gt;1443-9506&lt;/isbn&gt;&lt;urls&gt;&lt;related-urls&gt;&lt;url&gt;https://doi.org/10.1016/j.hlc.2018.06.1043&lt;/url&gt;&lt;/related-urls&gt;&lt;/urls&gt;&lt;electronic-resource-num&gt;10.1016/j.hlc.2018.06.1043&lt;/electronic-resource-num&gt;&lt;access-date&gt;2025/05/24&lt;/access-date&gt;&lt;/record&gt;&lt;/Cite&gt;&lt;/EndNote&gt;</w:instrText>
      </w:r>
      <w:r w:rsidRPr="000E6F29">
        <w:rPr>
          <w:szCs w:val="24"/>
        </w:rPr>
        <w:fldChar w:fldCharType="separate"/>
      </w:r>
      <w:r w:rsidR="00CD6CB8" w:rsidRPr="000E6F29">
        <w:rPr>
          <w:noProof/>
          <w:szCs w:val="24"/>
        </w:rPr>
        <w:t>(3)</w:t>
      </w:r>
      <w:r w:rsidRPr="000E6F29">
        <w:rPr>
          <w:szCs w:val="24"/>
        </w:rPr>
        <w:fldChar w:fldCharType="end"/>
      </w:r>
      <w:r w:rsidRPr="000E6F29">
        <w:rPr>
          <w:szCs w:val="24"/>
        </w:rPr>
        <w:t>.</w:t>
      </w:r>
    </w:p>
    <w:p w14:paraId="4FAA2C2C" w14:textId="77777777" w:rsidR="00EF29FD" w:rsidRPr="000E6F29" w:rsidRDefault="00EF29FD" w:rsidP="00EF29FD">
      <w:pPr>
        <w:spacing w:line="480" w:lineRule="auto"/>
        <w:jc w:val="both"/>
        <w:rPr>
          <w:szCs w:val="24"/>
        </w:rPr>
      </w:pPr>
    </w:p>
    <w:p w14:paraId="4E6D7C82" w14:textId="77777777" w:rsidR="00EF29FD" w:rsidRPr="000E6F29" w:rsidRDefault="00EF29FD" w:rsidP="00EF29FD">
      <w:pPr>
        <w:spacing w:line="480" w:lineRule="auto"/>
        <w:jc w:val="both"/>
        <w:rPr>
          <w:b/>
          <w:bCs/>
          <w:szCs w:val="24"/>
        </w:rPr>
      </w:pPr>
      <w:bookmarkStart w:id="3" w:name="_Toc212199163"/>
      <w:r w:rsidRPr="000E6F29">
        <w:rPr>
          <w:b/>
          <w:bCs/>
          <w:szCs w:val="24"/>
        </w:rPr>
        <w:t>Perspective</w:t>
      </w:r>
      <w:bookmarkEnd w:id="3"/>
    </w:p>
    <w:p w14:paraId="594E6FFA" w14:textId="77777777" w:rsidR="00EF29FD" w:rsidRPr="000E6F29" w:rsidRDefault="00EF29FD" w:rsidP="00EF29FD">
      <w:pPr>
        <w:spacing w:line="480" w:lineRule="auto"/>
        <w:jc w:val="both"/>
        <w:rPr>
          <w:szCs w:val="24"/>
        </w:rPr>
      </w:pPr>
      <w:r w:rsidRPr="000E6F29">
        <w:rPr>
          <w:szCs w:val="24"/>
        </w:rPr>
        <w:t xml:space="preserve">The model will take a health system perspective and will include health outcomes and costs to the health system. Cost </w:t>
      </w:r>
      <w:proofErr w:type="gramStart"/>
      <w:r w:rsidRPr="000E6F29">
        <w:rPr>
          <w:szCs w:val="24"/>
        </w:rPr>
        <w:t>include</w:t>
      </w:r>
      <w:proofErr w:type="gramEnd"/>
      <w:r w:rsidRPr="000E6F29">
        <w:rPr>
          <w:szCs w:val="24"/>
        </w:rPr>
        <w:t xml:space="preserve"> AF screening, follow-up care, anticoagulation, acute event costs as well as post-event management costs.</w:t>
      </w:r>
    </w:p>
    <w:p w14:paraId="312AA11D" w14:textId="77777777" w:rsidR="00EF29FD" w:rsidRPr="000E6F29" w:rsidRDefault="00EF29FD" w:rsidP="00EF29FD">
      <w:pPr>
        <w:spacing w:line="480" w:lineRule="auto"/>
        <w:jc w:val="both"/>
        <w:rPr>
          <w:b/>
          <w:bCs/>
          <w:szCs w:val="24"/>
        </w:rPr>
      </w:pPr>
      <w:bookmarkStart w:id="4" w:name="_Toc212199164"/>
    </w:p>
    <w:p w14:paraId="4B73A077" w14:textId="77777777" w:rsidR="00EF29FD" w:rsidRPr="000E6F29" w:rsidRDefault="00EF29FD" w:rsidP="00EF29FD">
      <w:pPr>
        <w:spacing w:line="480" w:lineRule="auto"/>
        <w:jc w:val="both"/>
        <w:rPr>
          <w:b/>
          <w:bCs/>
          <w:szCs w:val="24"/>
        </w:rPr>
      </w:pPr>
      <w:r w:rsidRPr="000E6F29">
        <w:rPr>
          <w:b/>
          <w:bCs/>
          <w:szCs w:val="24"/>
        </w:rPr>
        <w:t>Cycle Length</w:t>
      </w:r>
      <w:bookmarkEnd w:id="4"/>
      <w:r w:rsidRPr="000E6F29">
        <w:rPr>
          <w:b/>
          <w:bCs/>
          <w:szCs w:val="24"/>
        </w:rPr>
        <w:t xml:space="preserve"> </w:t>
      </w:r>
    </w:p>
    <w:p w14:paraId="2DDFC149" w14:textId="0102A73F" w:rsidR="00EF29FD" w:rsidRPr="000E6F29" w:rsidRDefault="00EF29FD" w:rsidP="00EF29FD">
      <w:pPr>
        <w:spacing w:before="240" w:line="480" w:lineRule="auto"/>
        <w:jc w:val="both"/>
        <w:rPr>
          <w:szCs w:val="24"/>
        </w:rPr>
      </w:pPr>
      <w:r w:rsidRPr="000E6F29">
        <w:rPr>
          <w:szCs w:val="24"/>
        </w:rPr>
        <w:lastRenderedPageBreak/>
        <w:t xml:space="preserve">In this economic evaluation, monthly cycles will be used to capture the progression of AF. The use of monthly cycles enables us to provide a more precise representation of the short-term transitions between the health states that may clinically occur at irregular intervals. In conditions such as ischemic stroke, ICH, and GI bleed, which are inherently acute conditions and the patient will not remain in that state over an extended </w:t>
      </w:r>
      <w:proofErr w:type="gramStart"/>
      <w:r w:rsidRPr="000E6F29">
        <w:rPr>
          <w:szCs w:val="24"/>
        </w:rPr>
        <w:t>period of time</w:t>
      </w:r>
      <w:proofErr w:type="gramEnd"/>
      <w:r w:rsidRPr="000E6F29">
        <w:rPr>
          <w:szCs w:val="24"/>
        </w:rPr>
        <w:t xml:space="preserve">. The monthly transitions also align with the length of stay for these conditions. Patients with GI bleeds on NOAC had a significantly shorter hospital </w:t>
      </w:r>
      <w:r w:rsidR="004849EB" w:rsidRPr="000E6F29">
        <w:rPr>
          <w:szCs w:val="24"/>
        </w:rPr>
        <w:t>stay</w:t>
      </w:r>
      <w:r w:rsidRPr="000E6F29">
        <w:rPr>
          <w:szCs w:val="24"/>
        </w:rPr>
        <w:t xml:space="preserve"> </w:t>
      </w:r>
      <w:r w:rsidRPr="000E6F29">
        <w:rPr>
          <w:szCs w:val="24"/>
        </w:rPr>
        <w:fldChar w:fldCharType="begin">
          <w:fldData xml:space="preserve">PEVuZE5vdGU+PENpdGU+PEF1dGhvcj5IYW5uYTwvQXV0aG9yPjxZZWFyPjIwMjE8L1llYXI+PFJl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==
</w:fldData>
        </w:fldChar>
      </w:r>
      <w:r w:rsidR="00CD6CB8" w:rsidRPr="000E6F29">
        <w:rPr>
          <w:szCs w:val="24"/>
        </w:rPr>
        <w:instrText xml:space="preserve"> ADDIN EN.CITE </w:instrText>
      </w:r>
      <w:r w:rsidR="00CD6CB8" w:rsidRPr="000E6F29">
        <w:rPr>
          <w:szCs w:val="24"/>
        </w:rPr>
        <w:fldChar w:fldCharType="begin">
          <w:fldData xml:space="preserve">PEVuZE5vdGU+PENpdGU+PEF1dGhvcj5IYW5uYTwvQXV0aG9yPjxZZWFyPjIwMjE8L1llYXI+PFJl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==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(11)</w:t>
      </w:r>
      <w:r w:rsidRPr="000E6F29">
        <w:rPr>
          <w:szCs w:val="24"/>
        </w:rPr>
        <w:fldChar w:fldCharType="end"/>
      </w:r>
      <w:r w:rsidRPr="000E6F29">
        <w:rPr>
          <w:szCs w:val="24"/>
        </w:rPr>
        <w:t xml:space="preserve">. This suggests that a monthly cycle, with half-cycle corrections applied ensures that over- or underestimation of outcomes do not occur. </w:t>
      </w:r>
    </w:p>
    <w:p w14:paraId="7C06CF01" w14:textId="0F81AB3E" w:rsidR="00EF29FD" w:rsidRPr="000E6F29" w:rsidRDefault="00EF29FD" w:rsidP="00EF29FD">
      <w:pPr>
        <w:spacing w:line="480" w:lineRule="auto"/>
        <w:jc w:val="both"/>
        <w:rPr>
          <w:szCs w:val="24"/>
        </w:rPr>
      </w:pPr>
      <w:r w:rsidRPr="000E6F29">
        <w:rPr>
          <w:szCs w:val="24"/>
        </w:rPr>
        <w:t xml:space="preserve">The choice of monthly cycles also aligns with the recommendations provided by ISPOR-SMDM Modelling Good Research Practices Task Force report recommends that the </w:t>
      </w:r>
      <w:r w:rsidRPr="000E6F29">
        <w:rPr>
          <w:i/>
          <w:iCs/>
          <w:szCs w:val="24"/>
        </w:rPr>
        <w:t>“cycle length should be short enough to represent the frequency of clinical events and interventions”</w:t>
      </w:r>
      <w:r w:rsidRPr="000E6F29">
        <w:rPr>
          <w:szCs w:val="24"/>
        </w:rPr>
        <w:t xml:space="preserve"> </w:t>
      </w:r>
      <w:r w:rsidRPr="000E6F29">
        <w:rPr>
          <w:szCs w:val="24"/>
        </w:rPr>
        <w:fldChar w:fldCharType="begin"/>
      </w:r>
      <w:r w:rsidR="00CD6CB8" w:rsidRPr="000E6F29">
        <w:rPr>
          <w:szCs w:val="24"/>
        </w:rPr>
        <w:instrText xml:space="preserve"> ADDIN EN.CITE &lt;EndNote&gt;&lt;Cite&gt;&lt;Author&gt;Siebert&lt;/Author&gt;&lt;Year&gt;2012&lt;/Year&gt;&lt;RecNum&gt;317&lt;/RecNum&gt;&lt;DisplayText&gt;(12)&lt;/DisplayText&gt;&lt;record&gt;&lt;rec-number&gt;317&lt;/rec-number&gt;&lt;foreign-keys&gt;&lt;key app="EN" db-id="p09saprsyxept6ewx2ov5ta9edadawa0fp0d" timestamp="1763242893"&gt;317&lt;/key&gt;&lt;/foreign-keys&gt;&lt;ref-type name="Journal Article"&gt;17&lt;/ref-type&gt;&lt;contributors&gt;&lt;authors&gt;&lt;author&gt;Siebert, Uwe&lt;/author&gt;&lt;author&gt;Alagoz, Oguzhan&lt;/author&gt;&lt;author&gt;Bayoumi, Ahmed M.&lt;/author&gt;&lt;author&gt;Jahn, Beate&lt;/author&gt;&lt;author&gt;Owens, Douglas K.&lt;/author&gt;&lt;author&gt;Cohen, David J.&lt;/author&gt;&lt;author&gt;Kuntz, Karen M.&lt;/author&gt;&lt;/authors&gt;&lt;/contributors&gt;&lt;titles&gt;&lt;title&gt;State-Transition Modeling: A Report of the ISPOR-SMDM Modeling Good Research Practices Task Force-3&lt;/title&gt;&lt;secondary-title&gt;Value in Health&lt;/secondary-title&gt;&lt;/titles&gt;&lt;periodical&gt;&lt;full-title&gt;Value in Health&lt;/full-title&gt;&lt;/periodical&gt;&lt;pages&gt;812-820&lt;/pages&gt;&lt;volume&gt;15&lt;/volume&gt;&lt;number&gt;6&lt;/number&gt;&lt;dates&gt;&lt;year&gt;2012&lt;/year&gt;&lt;/dates&gt;&lt;publisher&gt;Elsevier&lt;/publisher&gt;&lt;isbn&gt;1098-3015&lt;/isbn&gt;&lt;urls&gt;&lt;related-urls&gt;&lt;url&gt;https://doi.org/10.1016/j.jval.2012.06.014&lt;/url&gt;&lt;/related-urls&gt;&lt;/urls&gt;&lt;electronic-resource-num&gt;10.1016/j.jval.2012.06.014&lt;/electronic-resource-num&gt;&lt;access-date&gt;2025/08/03&lt;/access-date&gt;&lt;/record&gt;&lt;/Cite&gt;&lt;/EndNote&gt;</w:instrText>
      </w:r>
      <w:r w:rsidRPr="000E6F29">
        <w:rPr>
          <w:szCs w:val="24"/>
        </w:rPr>
        <w:fldChar w:fldCharType="separate"/>
      </w:r>
      <w:r w:rsidR="00CD6CB8" w:rsidRPr="000E6F29">
        <w:rPr>
          <w:noProof/>
          <w:szCs w:val="24"/>
        </w:rPr>
        <w:t>(12)</w:t>
      </w:r>
      <w:r w:rsidRPr="000E6F29">
        <w:rPr>
          <w:szCs w:val="24"/>
        </w:rPr>
        <w:fldChar w:fldCharType="end"/>
      </w:r>
      <w:r w:rsidRPr="000E6F29">
        <w:rPr>
          <w:szCs w:val="24"/>
        </w:rPr>
        <w:t xml:space="preserve">. </w:t>
      </w:r>
    </w:p>
    <w:p w14:paraId="2C405020" w14:textId="77777777" w:rsidR="00EF29FD" w:rsidRPr="000E6F29" w:rsidRDefault="00EF29FD" w:rsidP="00EF29FD">
      <w:pPr>
        <w:spacing w:line="480" w:lineRule="auto"/>
        <w:jc w:val="both"/>
        <w:rPr>
          <w:b/>
          <w:bCs/>
          <w:szCs w:val="24"/>
        </w:rPr>
      </w:pPr>
      <w:bookmarkStart w:id="5" w:name="_Toc212199166"/>
    </w:p>
    <w:p w14:paraId="3A4EB1B8" w14:textId="77777777" w:rsidR="00EF29FD" w:rsidRPr="000E6F29" w:rsidRDefault="00EF29FD" w:rsidP="00EF29FD">
      <w:pPr>
        <w:spacing w:line="480" w:lineRule="auto"/>
        <w:jc w:val="both"/>
        <w:rPr>
          <w:b/>
          <w:bCs/>
          <w:szCs w:val="24"/>
        </w:rPr>
      </w:pPr>
      <w:r w:rsidRPr="000E6F29">
        <w:rPr>
          <w:b/>
          <w:bCs/>
          <w:szCs w:val="24"/>
        </w:rPr>
        <w:t>Time Horizon</w:t>
      </w:r>
      <w:bookmarkEnd w:id="5"/>
    </w:p>
    <w:p w14:paraId="7804AE5E" w14:textId="77777777" w:rsidR="00EF29FD" w:rsidRPr="000E6F29" w:rsidRDefault="00EF29FD" w:rsidP="00EF29FD">
      <w:pPr>
        <w:spacing w:before="240" w:line="480" w:lineRule="auto"/>
        <w:jc w:val="both"/>
        <w:rPr>
          <w:szCs w:val="24"/>
        </w:rPr>
      </w:pPr>
      <w:r w:rsidRPr="000E6F29">
        <w:rPr>
          <w:szCs w:val="24"/>
        </w:rPr>
        <w:t xml:space="preserve">The ISPOR-SMDM Modelling Good Research Practices Task Force report recommends that </w:t>
      </w:r>
      <w:r w:rsidRPr="000E6F29">
        <w:rPr>
          <w:i/>
          <w:iCs/>
          <w:szCs w:val="24"/>
        </w:rPr>
        <w:t>“the time horizon for the model should be sufficiently large to capture all health effects and costs relevant to the decision problem”.</w:t>
      </w:r>
      <w:r w:rsidRPr="000E6F29">
        <w:rPr>
          <w:szCs w:val="24"/>
        </w:rPr>
        <w:t xml:space="preserve"> </w:t>
      </w:r>
    </w:p>
    <w:p w14:paraId="66A233C6" w14:textId="77777777" w:rsidR="00EF29FD" w:rsidRPr="000E6F29" w:rsidRDefault="00EF29FD" w:rsidP="00EF29FD">
      <w:pPr>
        <w:spacing w:line="480" w:lineRule="auto"/>
        <w:jc w:val="both"/>
        <w:rPr>
          <w:szCs w:val="24"/>
        </w:rPr>
      </w:pPr>
      <w:r w:rsidRPr="000E6F29">
        <w:rPr>
          <w:szCs w:val="24"/>
        </w:rPr>
        <w:t xml:space="preserve">A 10-year time horizon was selected for this Markov model evaluating atrial fibrillation (AF) risk and management in a cohort with baseline age of 65 years, based on the following considerations: </w:t>
      </w:r>
    </w:p>
    <w:p w14:paraId="77A914DC" w14:textId="4BAA027C" w:rsidR="00EF29FD" w:rsidRPr="000E6F29" w:rsidRDefault="00EF29FD" w:rsidP="00EF29FD">
      <w:pPr>
        <w:pStyle w:val="ListParagraph"/>
        <w:numPr>
          <w:ilvl w:val="0"/>
          <w:numId w:val="6"/>
        </w:numPr>
        <w:spacing w:after="120" w:line="480" w:lineRule="auto"/>
        <w:jc w:val="both"/>
        <w:rPr>
          <w:szCs w:val="24"/>
        </w:rPr>
      </w:pPr>
      <w:r w:rsidRPr="000E6F29">
        <w:rPr>
          <w:szCs w:val="24"/>
        </w:rPr>
        <w:t xml:space="preserve">At age 65, the average life expectancy in Australia is approximately 20.1 – 22.7 years </w:t>
      </w:r>
      <w:r w:rsidRPr="000E6F29">
        <w:rPr>
          <w:szCs w:val="24"/>
        </w:rPr>
        <w:fldChar w:fldCharType="begin"/>
      </w:r>
      <w:r w:rsidR="00CD6CB8" w:rsidRPr="000E6F29">
        <w:rPr>
          <w:szCs w:val="24"/>
        </w:rPr>
        <w:instrText xml:space="preserve"> ADDIN EN.CITE &lt;EndNote&gt;&lt;Cite&gt;&lt;Author&gt;Organisation for Economic Co-operation and Development&lt;/Author&gt;&lt;Year&gt;n.d.&lt;/Year&gt;&lt;RecNum&gt;327&lt;/RecNum&gt;&lt;DisplayText&gt;(13)&lt;/DisplayText&gt;&lt;record&gt;&lt;rec-number&gt;327&lt;/rec-number&gt;&lt;foreign-keys&gt;&lt;key app="EN" db-id="2dprzs59vxv5psevpxnx5tvkvepded0sevav" timestamp="1761084733"&gt;327&lt;/key&gt;&lt;/foreign-keys&gt;&lt;ref-type name="Web Page"&gt;12&lt;/ref-type&gt;&lt;contributors&gt;&lt;authors&gt;&lt;author&gt;Organisation for Economic Co-operation and Development,&lt;/author&gt;&lt;/authors&gt;&lt;/contributors&gt;&lt;titles&gt;&lt;title&gt;Life expectancy at 65.&lt;/title&gt;&lt;/titles&gt;&lt;dates&gt;&lt;year&gt;n.d.&lt;/year&gt;&lt;/dates&gt;&lt;publisher&gt;OECD.&lt;/publisher&gt;&lt;urls&gt;&lt;related-urls&gt;&lt;url&gt;https://www.oecd.org/en/data/indicators/life-expectancy-at-65.html&lt;/url&gt;&lt;/related-urls&gt;&lt;/urls&gt;&lt;/record&gt;&lt;/Cite&gt;&lt;/EndNote&gt;</w:instrText>
      </w:r>
      <w:r w:rsidRPr="000E6F29">
        <w:rPr>
          <w:szCs w:val="24"/>
        </w:rPr>
        <w:fldChar w:fldCharType="separate"/>
      </w:r>
      <w:r w:rsidR="00CD6CB8" w:rsidRPr="000E6F29">
        <w:rPr>
          <w:noProof/>
          <w:szCs w:val="24"/>
        </w:rPr>
        <w:t>(13)</w:t>
      </w:r>
      <w:r w:rsidRPr="000E6F29">
        <w:rPr>
          <w:szCs w:val="24"/>
        </w:rPr>
        <w:fldChar w:fldCharType="end"/>
      </w:r>
      <w:r w:rsidRPr="000E6F29">
        <w:rPr>
          <w:szCs w:val="24"/>
        </w:rPr>
        <w:t xml:space="preserve">.  At a 10-year time horizon, we can capture the highest AF-related morbidity impact. We selected the mid-point to reflect that, at older ages, the relative impact of atrial fibrillation on mortality diminishes as deaths from other causes (i.e., competing risks) become more predominant </w:t>
      </w:r>
      <w:r w:rsidRPr="000E6F29">
        <w:rPr>
          <w:szCs w:val="24"/>
        </w:rPr>
        <w:fldChar w:fldCharType="begin"/>
      </w:r>
      <w:r w:rsidR="00CD6CB8" w:rsidRPr="000E6F29">
        <w:rPr>
          <w:szCs w:val="24"/>
        </w:rPr>
        <w:instrText xml:space="preserve"> ADDIN EN.CITE &lt;EndNote&gt;&lt;Cite&gt;&lt;Author&gt;Go&lt;/Author&gt;&lt;Year&gt;2001&lt;/Year&gt;&lt;RecNum&gt;62&lt;/RecNum&gt;&lt;DisplayText&gt;(14)&lt;/DisplayText&gt;&lt;record&gt;&lt;rec-number&gt;62&lt;/rec-number&gt;&lt;foreign-keys&gt;&lt;key app="EN" db-id="p09saprsyxept6ewx2ov5ta9edadawa0fp0d" timestamp="1763242883"&gt;62&lt;/key&gt;&lt;/foreign-keys&gt;&lt;ref-type name="Journal Article"&gt;17&lt;/ref-type&gt;&lt;contributors&gt;&lt;authors&gt;&lt;author&gt;Go, Alan S.&lt;/author&gt;&lt;author&gt;Hylek, Elaine M.&lt;/author&gt;&lt;author&gt;Phillips, Kathleen A.&lt;/author&gt;&lt;author&gt;Chang, YuChiao&lt;/author&gt;&lt;author&gt;Henault, Lori E.&lt;/author&gt;&lt;author&gt;Selby, Joe V.&lt;/author&gt;&lt;author&gt;Singer, Daniel E.&lt;/author&gt;&lt;/authors&gt;&lt;/contributors&gt;&lt;titles&gt;&lt;title&gt;Prevalence of Diagnosed Atrial Fibrillation in AdultsNational Implications for Rhythm Management and Stroke Prevention: the AnTicoagulation and Risk Factors In Atrial Fibrillation (ATRIA) Study&lt;/title&gt;&lt;secondary-title&gt;JAMA&lt;/secondary-title&gt;&lt;/titles&gt;&lt;periodical&gt;&lt;full-title&gt;JAMA&lt;/full-title&gt;&lt;/periodical&gt;&lt;pages&gt;2370-2375&lt;/pages&gt;&lt;volume&gt;285&lt;/volume&gt;&lt;number&gt;18&lt;/number&gt;&lt;dates&gt;&lt;year&gt;2001&lt;/year&gt;&lt;/dates&gt;&lt;isbn&gt;0098-7484&lt;/isbn&gt;&lt;urls&gt;&lt;related-urls&gt;&lt;url&gt;https://doi.org/10.1001/jama.285.18.2370&lt;/url&gt;&lt;/related-urls&gt;&lt;/urls&gt;&lt;electronic-resource-num&gt;10.1001/jama.285.18.2370&lt;/electronic-resource-num&gt;&lt;access-date&gt;5/2/2022&lt;/access-date&gt;&lt;/record&gt;&lt;/Cite&gt;&lt;/EndNote&gt;</w:instrText>
      </w:r>
      <w:r w:rsidRPr="000E6F29">
        <w:rPr>
          <w:szCs w:val="24"/>
        </w:rPr>
        <w:fldChar w:fldCharType="separate"/>
      </w:r>
      <w:r w:rsidR="00CD6CB8" w:rsidRPr="000E6F29">
        <w:rPr>
          <w:noProof/>
          <w:szCs w:val="24"/>
        </w:rPr>
        <w:t>(14)</w:t>
      </w:r>
      <w:r w:rsidRPr="000E6F29">
        <w:rPr>
          <w:szCs w:val="24"/>
        </w:rPr>
        <w:fldChar w:fldCharType="end"/>
      </w:r>
      <w:r w:rsidRPr="000E6F29">
        <w:rPr>
          <w:szCs w:val="24"/>
        </w:rPr>
        <w:t xml:space="preserve">. </w:t>
      </w:r>
    </w:p>
    <w:p w14:paraId="2C922546" w14:textId="24EA129E" w:rsidR="00EF29FD" w:rsidRPr="000E6F29" w:rsidRDefault="00EF29FD" w:rsidP="00EF29FD">
      <w:pPr>
        <w:pStyle w:val="ListParagraph"/>
        <w:numPr>
          <w:ilvl w:val="0"/>
          <w:numId w:val="6"/>
        </w:numPr>
        <w:spacing w:after="120" w:line="480" w:lineRule="auto"/>
        <w:jc w:val="both"/>
        <w:rPr>
          <w:szCs w:val="24"/>
        </w:rPr>
      </w:pPr>
      <w:r w:rsidRPr="000E6F29">
        <w:rPr>
          <w:szCs w:val="24"/>
        </w:rPr>
        <w:lastRenderedPageBreak/>
        <w:t xml:space="preserve">At age 75+, the CHA₂DS₂-VASc assigns a score of 2 points, reflecting an increased risk of developing stroke, and are recommended thromboprophylaxis </w:t>
      </w:r>
      <w:r w:rsidRPr="000E6F29">
        <w:rPr>
          <w:szCs w:val="24"/>
        </w:rPr>
        <w:fldChar w:fldCharType="begin"/>
      </w:r>
      <w:r w:rsidR="00CD6CB8" w:rsidRPr="000E6F29">
        <w:rPr>
          <w:szCs w:val="24"/>
        </w:rPr>
        <w:instrText xml:space="preserve"> ADDIN EN.CITE &lt;EndNote&gt;&lt;Cite&gt;&lt;Author&gt;Lip&lt;/Author&gt;&lt;Year&gt;2010&lt;/Year&gt;&lt;RecNum&gt;329&lt;/RecNum&gt;&lt;DisplayText&gt;(15)&lt;/DisplayText&gt;&lt;record&gt;&lt;rec-number&gt;329&lt;/rec-number&gt;&lt;foreign-keys&gt;&lt;key app="EN" db-id="2dprzs59vxv5psevpxnx5tvkvepded0sevav" timestamp="1761093296"&gt;329&lt;/key&gt;&lt;/foreign-keys&gt;&lt;ref-type name="Journal Article"&gt;17&lt;/ref-type&gt;&lt;contributors&gt;&lt;authors&gt;&lt;author&gt;Lip, Gregory Y. H.&lt;/author&gt;&lt;author&gt;Nieuwlaat, Robby&lt;/author&gt;&lt;author&gt;Pisters, Ron&lt;/author&gt;&lt;author&gt;Lane, Deirdre A.&lt;/author&gt;&lt;author&gt;Crijns, Harry J. G. M.&lt;/author&gt;&lt;/authors&gt;&lt;/contributors&gt;&lt;titles&gt;&lt;title&gt;Refining Clinical Risk Stratification for Predicting Stroke and Thromboembolism in Atrial Fibrillation Using a Novel Risk Factor-Based Approach: The Euro Heart Survey on Atrial Fibrillation&lt;/title&gt;&lt;secondary-title&gt;CHEST&lt;/secondary-title&gt;&lt;/titles&gt;&lt;periodical&gt;&lt;full-title&gt;CHEST&lt;/full-title&gt;&lt;/periodical&gt;&lt;pages&gt;263-272&lt;/pages&gt;&lt;volume&gt;137&lt;/volume&gt;&lt;number&gt;2&lt;/number&gt;&lt;dates&gt;&lt;year&gt;2010&lt;/year&gt;&lt;/dates&gt;&lt;publisher&gt;Elsevier&lt;/publisher&gt;&lt;isbn&gt;0012-3692&lt;/isbn&gt;&lt;urls&gt;&lt;related-urls&gt;&lt;url&gt;https://doi.org/10.1378/chest.09-1584&lt;/url&gt;&lt;/related-urls&gt;&lt;/urls&gt;&lt;electronic-resource-num&gt;10.1378/chest.09-1584&lt;/electronic-resource-num&gt;&lt;access-date&gt;2025/10/21&lt;/access-date&gt;&lt;/record&gt;&lt;/Cite&gt;&lt;/EndNote&gt;</w:instrText>
      </w:r>
      <w:r w:rsidRPr="000E6F29">
        <w:rPr>
          <w:szCs w:val="24"/>
        </w:rPr>
        <w:fldChar w:fldCharType="separate"/>
      </w:r>
      <w:r w:rsidR="00CD6CB8" w:rsidRPr="000E6F29">
        <w:rPr>
          <w:noProof/>
          <w:szCs w:val="24"/>
        </w:rPr>
        <w:t>(15)</w:t>
      </w:r>
      <w:r w:rsidRPr="000E6F29">
        <w:rPr>
          <w:szCs w:val="24"/>
        </w:rPr>
        <w:fldChar w:fldCharType="end"/>
      </w:r>
      <w:r w:rsidRPr="000E6F29">
        <w:rPr>
          <w:szCs w:val="24"/>
        </w:rPr>
        <w:t xml:space="preserve">. </w:t>
      </w:r>
    </w:p>
    <w:p w14:paraId="7DACB0E3" w14:textId="37AF5CE5" w:rsidR="00EF29FD" w:rsidRPr="000E6F29" w:rsidRDefault="00EF29FD" w:rsidP="00EF29FD">
      <w:pPr>
        <w:pStyle w:val="ListParagraph"/>
        <w:numPr>
          <w:ilvl w:val="0"/>
          <w:numId w:val="6"/>
        </w:numPr>
        <w:spacing w:after="120" w:line="480" w:lineRule="auto"/>
        <w:jc w:val="both"/>
        <w:rPr>
          <w:szCs w:val="24"/>
        </w:rPr>
      </w:pPr>
      <w:r w:rsidRPr="000E6F29">
        <w:rPr>
          <w:szCs w:val="24"/>
        </w:rPr>
        <w:t xml:space="preserve">The NICE economic evaluation guidelines 4.2.22 recommend that the time horizon should extend long enough to encompass the important variations in clinical and economic consequences of the interventions being compared </w:t>
      </w:r>
      <w:r w:rsidRPr="000E6F29">
        <w:rPr>
          <w:szCs w:val="24"/>
        </w:rPr>
        <w:fldChar w:fldCharType="begin"/>
      </w:r>
      <w:r w:rsidR="00CD6CB8" w:rsidRPr="000E6F29">
        <w:rPr>
          <w:szCs w:val="24"/>
        </w:rPr>
        <w:instrText xml:space="preserve"> ADDIN EN.CITE &lt;EndNote&gt;&lt;Cite&gt;&lt;Author&gt;National Institute for Health and Care Excellence&lt;/Author&gt;&lt;Year&gt;2022&lt;/Year&gt;&lt;RecNum&gt;330&lt;/RecNum&gt;&lt;DisplayText&gt;(16)&lt;/DisplayText&gt;&lt;record&gt;&lt;rec-number&gt;330&lt;/rec-number&gt;&lt;foreign-keys&gt;&lt;key app="EN" db-id="2dprzs59vxv5psevpxnx5tvkvepded0sevav" timestamp="1761094248"&gt;330&lt;/key&gt;&lt;/foreign-keys&gt;&lt;ref-type name="Government Document"&gt;46&lt;/ref-type&gt;&lt;contributors&gt;&lt;authors&gt;&lt;author&gt;National Institute for Health and Care Excellence,&lt;/author&gt;&lt;/authors&gt;&lt;/contributors&gt;&lt;titles&gt;&lt;title&gt;NICE health technology evaluations: the manual NICE process and methods | PMG36&lt;/title&gt;&lt;/titles&gt;&lt;section&gt;4.2.22&lt;/section&gt;&lt;dates&gt;&lt;year&gt;2022&lt;/year&gt;&lt;/dates&gt;&lt;pub-location&gt;United Kingdom&lt;/pub-location&gt;&lt;publisher&gt;National Institute for Health and Care Excellence&lt;/publisher&gt;&lt;urls&gt;&lt;related-urls&gt;&lt;url&gt;https://www.nice.org.uk/process/pmg36/chapter/economic-evaluation-2&lt;/url&gt;&lt;/related-urls&gt;&lt;/urls&gt;&lt;/record&gt;&lt;/Cite&gt;&lt;/EndNote&gt;</w:instrText>
      </w:r>
      <w:r w:rsidRPr="000E6F29">
        <w:rPr>
          <w:szCs w:val="24"/>
        </w:rPr>
        <w:fldChar w:fldCharType="separate"/>
      </w:r>
      <w:r w:rsidR="00CD6CB8" w:rsidRPr="000E6F29">
        <w:rPr>
          <w:noProof/>
          <w:szCs w:val="24"/>
        </w:rPr>
        <w:t>(16)</w:t>
      </w:r>
      <w:r w:rsidRPr="000E6F29">
        <w:rPr>
          <w:szCs w:val="24"/>
        </w:rPr>
        <w:fldChar w:fldCharType="end"/>
      </w:r>
      <w:r w:rsidRPr="000E6F29">
        <w:rPr>
          <w:szCs w:val="24"/>
        </w:rPr>
        <w:t>.</w:t>
      </w:r>
    </w:p>
    <w:p w14:paraId="650AF916" w14:textId="77777777" w:rsidR="00EF29FD" w:rsidRPr="000E6F29" w:rsidRDefault="00EF29FD" w:rsidP="00EF29FD">
      <w:pPr>
        <w:spacing w:line="480" w:lineRule="auto"/>
        <w:jc w:val="both"/>
        <w:rPr>
          <w:b/>
          <w:bCs/>
          <w:szCs w:val="24"/>
        </w:rPr>
      </w:pPr>
      <w:r w:rsidRPr="000E6F29">
        <w:rPr>
          <w:b/>
          <w:bCs/>
          <w:szCs w:val="24"/>
        </w:rPr>
        <w:t xml:space="preserve"> </w:t>
      </w:r>
      <w:bookmarkStart w:id="6" w:name="_Toc212199167"/>
      <w:r w:rsidRPr="000E6F29">
        <w:rPr>
          <w:b/>
          <w:bCs/>
          <w:szCs w:val="24"/>
        </w:rPr>
        <w:t>Discounting</w:t>
      </w:r>
      <w:bookmarkEnd w:id="6"/>
      <w:r w:rsidRPr="000E6F29">
        <w:rPr>
          <w:b/>
          <w:bCs/>
          <w:szCs w:val="24"/>
        </w:rPr>
        <w:t xml:space="preserve"> </w:t>
      </w:r>
    </w:p>
    <w:p w14:paraId="7102AE4F" w14:textId="35F3F5FA" w:rsidR="00EF29FD" w:rsidRPr="000E6F29" w:rsidRDefault="00EF29FD" w:rsidP="00EF29FD">
      <w:pPr>
        <w:spacing w:before="240" w:line="480" w:lineRule="auto"/>
        <w:jc w:val="both"/>
        <w:rPr>
          <w:szCs w:val="24"/>
        </w:rPr>
      </w:pPr>
      <w:r w:rsidRPr="000E6F29">
        <w:rPr>
          <w:szCs w:val="24"/>
        </w:rPr>
        <w:t xml:space="preserve">A 5% discount rate per annum will be applied for both costs and health outcomes. This rate reflects the opportunity cost of health-care resources and society’s time preference for current over future benefits. A discount rate of 5% has been a standard for health-economic evaluations, with both costs and benefits discounted at this uniform rate beyond one year </w:t>
      </w:r>
      <w:r w:rsidRPr="000E6F29">
        <w:rPr>
          <w:szCs w:val="24"/>
        </w:rPr>
        <w:fldChar w:fldCharType="begin"/>
      </w:r>
      <w:r w:rsidR="00CD6CB8" w:rsidRPr="000E6F29">
        <w:rPr>
          <w:szCs w:val="24"/>
        </w:rPr>
        <w:instrText xml:space="preserve"> ADDIN EN.CITE &lt;EndNote&gt;&lt;Cite&gt;&lt;Author&gt;Rosaline Vinay&lt;/Author&gt;&lt;Year&gt;2022&lt;/Year&gt;&lt;RecNum&gt;331&lt;/RecNum&gt;&lt;DisplayText&gt;(17)&lt;/DisplayText&gt;&lt;record&gt;&lt;rec-number&gt;331&lt;/rec-number&gt;&lt;foreign-keys&gt;&lt;key app="EN" db-id="2dprzs59vxv5psevpxnx5tvkvepded0sevav" timestamp="1761097843"&gt;331&lt;/key&gt;&lt;/foreign-keys&gt;&lt;ref-type name="Report"&gt;27&lt;/ref-type&gt;&lt;contributors&gt;&lt;authors&gt;&lt;author&gt;Rosaline Vinay, &lt;/author&gt;&lt;author&gt;Centre for Health Economics Research and Evaluation (CHERE),&lt;/author&gt;&lt;/authors&gt;&lt;tertiary-authors&gt;&lt;author&gt;University of Technology Sydney&lt;/author&gt;&lt;/tertiary-authors&gt;&lt;/contributors&gt;&lt;titles&gt;&lt;title&gt;Review of the discount rate in the PBAC Guidelines—Report.&lt;/title&gt;&lt;/titles&gt;&lt;dates&gt;&lt;year&gt;2022&lt;/year&gt;&lt;/dates&gt;&lt;pub-location&gt;Sydney&lt;/pub-location&gt;&lt;urls&gt;&lt;related-urls&gt;&lt;url&gt;https://ohta-consultations.health.gov.au/ohta/review-of-discount-rate-in-the-pbac-guidelines-pha/supporting_documents/Review%20of%20the%20Discount%20Rate%20%20Report.pdf&lt;/url&gt;&lt;/related-urls&gt;&lt;/urls&gt;&lt;/record&gt;&lt;/Cite&gt;&lt;/EndNote&gt;</w:instrText>
      </w:r>
      <w:r w:rsidRPr="000E6F29">
        <w:rPr>
          <w:szCs w:val="24"/>
        </w:rPr>
        <w:fldChar w:fldCharType="separate"/>
      </w:r>
      <w:r w:rsidR="00CD6CB8" w:rsidRPr="000E6F29">
        <w:rPr>
          <w:noProof/>
          <w:szCs w:val="24"/>
        </w:rPr>
        <w:t>(17)</w:t>
      </w:r>
      <w:r w:rsidRPr="000E6F29">
        <w:rPr>
          <w:szCs w:val="24"/>
        </w:rPr>
        <w:fldChar w:fldCharType="end"/>
      </w:r>
      <w:r w:rsidRPr="000E6F29">
        <w:rPr>
          <w:szCs w:val="24"/>
        </w:rPr>
        <w:t xml:space="preserve">. </w:t>
      </w:r>
      <w:bookmarkStart w:id="7" w:name="_Toc212199168"/>
    </w:p>
    <w:p w14:paraId="0EE60D6E" w14:textId="77777777" w:rsidR="00EF29FD" w:rsidRPr="000E6F29" w:rsidRDefault="00EF29FD" w:rsidP="00EF29FD">
      <w:pPr>
        <w:spacing w:line="480" w:lineRule="auto"/>
        <w:jc w:val="both"/>
        <w:rPr>
          <w:b/>
          <w:bCs/>
          <w:szCs w:val="24"/>
        </w:rPr>
      </w:pPr>
      <w:r w:rsidRPr="000E6F29">
        <w:rPr>
          <w:b/>
          <w:bCs/>
          <w:szCs w:val="24"/>
        </w:rPr>
        <w:t>Cost-effectiveness threshold</w:t>
      </w:r>
      <w:bookmarkEnd w:id="7"/>
    </w:p>
    <w:p w14:paraId="2A9DEAD6" w14:textId="1DB286DE" w:rsidR="00EF29FD" w:rsidRPr="000E6F29" w:rsidRDefault="00EF29FD" w:rsidP="00EF29FD">
      <w:pPr>
        <w:spacing w:before="240" w:line="480" w:lineRule="auto"/>
        <w:jc w:val="both"/>
        <w:rPr>
          <w:szCs w:val="24"/>
        </w:rPr>
      </w:pPr>
      <w:r w:rsidRPr="000E6F29">
        <w:rPr>
          <w:szCs w:val="24"/>
        </w:rPr>
        <w:t xml:space="preserve">In this study, a cost-effectiveness threshold of AU$28,000 per quality adjusted life year will be applied. This value is derived from a study that utilised Australian-specific values to estimate the health systems opportunity costs </w:t>
      </w:r>
      <w:r w:rsidRPr="000E6F29">
        <w:rPr>
          <w:szCs w:val="24"/>
        </w:rPr>
        <w:fldChar w:fldCharType="begin">
          <w:fldData xml:space="preserve">PEVuZE5vdGU+PENpdGU+PEF1dGhvcj5FZG5leTwvQXV0aG9yPjxZZWFyPjIwMTg8L1llYXI+PFJl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PEVuZE5vdGU+PENpdGU+PEF1dGhvcj5FZG5leTwvQXV0aG9yPjxZZWFyPjIwMTg8L1llYXI+PFJl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(18)</w:t>
      </w:r>
      <w:r w:rsidRPr="000E6F29">
        <w:rPr>
          <w:szCs w:val="24"/>
        </w:rPr>
        <w:fldChar w:fldCharType="end"/>
      </w:r>
      <w:r w:rsidRPr="000E6F29">
        <w:rPr>
          <w:szCs w:val="24"/>
        </w:rPr>
        <w:t xml:space="preserve">. The mid-point of AU$28,000 per QALY was used as the reference threshold for interpreting whether the AF screening strategy could be considered cost-effective. The cost-effectiveness was also assessed against a WTP threshold of AUD 0 to AUD 50,000. This was based on a recent review of Australian studies where it was reported that 2.5% (12/484) had reported using a WTP less than AUD 28,000, 3.9% (19/482) used AUD 28,000, 5.4% (26/482) used AUD 28,0001- $49,999, and 50.4% reporting a threshold of AUD 50,000 per QALY </w:t>
      </w:r>
      <w:r w:rsidRPr="000E6F29">
        <w:rPr>
          <w:szCs w:val="24"/>
        </w:rPr>
        <w:fldChar w:fldCharType="begin"/>
      </w:r>
      <w:r w:rsidR="00CD6CB8" w:rsidRPr="000E6F29">
        <w:rPr>
          <w:szCs w:val="24"/>
        </w:rPr>
        <w:instrText xml:space="preserve"> ADDIN EN.CITE &lt;EndNote&gt;&lt;Cite&gt;&lt;Author&gt;Xia&lt;/Author&gt;&lt;Year&gt;2025&lt;/Year&gt;&lt;RecNum&gt;418&lt;/RecNum&gt;&lt;DisplayText&gt;(19)&lt;/DisplayText&gt;&lt;record&gt;&lt;rec-number&gt;418&lt;/rec-number&gt;&lt;foreign-keys&gt;&lt;key app="EN" db-id="p09saprsyxept6ewx2ov5ta9edadawa0fp0d" timestamp="1769774555"&gt;418&lt;/key&gt;&lt;/foreign-keys&gt;&lt;ref-type name="Journal Article"&gt;17&lt;/ref-type&gt;&lt;contributors&gt;&lt;authors&gt;&lt;author&gt;Xia, Qing&lt;/author&gt;&lt;author&gt;McPhail, Steven M.&lt;/author&gt;&lt;author&gt;Afoakwah, Clifford&lt;/author&gt;&lt;author&gt;Vo, Linh K.&lt;/author&gt;&lt;author&gt;Lim, Megumi&lt;/author&gt;&lt;author&gt;Brain, David&lt;/author&gt;&lt;author&gt;Kuwornu, John Paul&lt;/author&gt;&lt;author&gt;Carter, Hannah E.&lt;/author&gt;&lt;/authors&gt;&lt;/contributors&gt;&lt;titles&gt;&lt;title&gt;Growth and changing landscape of the cost-utility literature: an Australian perspective, 1992-2022&lt;/title&gt;&lt;secondary-title&gt;Health Policy&lt;/secondary-title&gt;&lt;/titles&gt;&lt;periodical&gt;&lt;full-title&gt;Health Policy&lt;/full-title&gt;&lt;/periodical&gt;&lt;pages&gt;105319&lt;/pages&gt;&lt;volume&gt;156&lt;/volume&gt;&lt;keywords&gt;&lt;keyword&gt;Australian health system&lt;/keyword&gt;&lt;keyword&gt;Cost-utility analysis&lt;/keyword&gt;&lt;keyword&gt;Economic evaluation&lt;/keyword&gt;&lt;keyword&gt;Healthcare decision-making&lt;/keyword&gt;&lt;keyword&gt;Industry sponsorship&lt;/keyword&gt;&lt;keyword&gt;Non-health impact&lt;/keyword&gt;&lt;keyword&gt;Societal perspective&lt;/keyword&gt;&lt;/keywords&gt;&lt;dates&gt;&lt;year&gt;2025&lt;/year&gt;&lt;pub-dates&gt;&lt;date&gt;2025/06/01/&lt;/date&gt;&lt;/pub-dates&gt;&lt;/dates&gt;&lt;isbn&gt;0168-8510&lt;/isbn&gt;&lt;urls&gt;&lt;related-urls&gt;&lt;url&gt;https://www.sciencedirect.com/science/article/pii/S0168851025000752&lt;/url&gt;&lt;/related-urls&gt;&lt;/urls&gt;&lt;electronic-resource-num&gt;https://doi.org/10.1016/j.healthpol.2025.105319&lt;/electronic-resource-num&gt;&lt;/record&gt;&lt;/Cite&gt;&lt;/EndNote&gt;</w:instrText>
      </w:r>
      <w:r w:rsidRPr="000E6F29">
        <w:rPr>
          <w:szCs w:val="24"/>
        </w:rPr>
        <w:fldChar w:fldCharType="separate"/>
      </w:r>
      <w:r w:rsidR="00CD6CB8" w:rsidRPr="000E6F29">
        <w:rPr>
          <w:noProof/>
          <w:szCs w:val="24"/>
        </w:rPr>
        <w:t>(19)</w:t>
      </w:r>
      <w:r w:rsidRPr="000E6F29">
        <w:rPr>
          <w:szCs w:val="24"/>
        </w:rPr>
        <w:fldChar w:fldCharType="end"/>
      </w:r>
      <w:r w:rsidRPr="000E6F29">
        <w:rPr>
          <w:szCs w:val="24"/>
        </w:rPr>
        <w:t xml:space="preserve">. </w:t>
      </w:r>
    </w:p>
    <w:p w14:paraId="0746DE3A" w14:textId="77777777" w:rsidR="00EF29FD" w:rsidRPr="000E6F29" w:rsidRDefault="00EF29FD" w:rsidP="00EF29FD">
      <w:pPr>
        <w:spacing w:line="480" w:lineRule="auto"/>
        <w:jc w:val="both"/>
        <w:rPr>
          <w:szCs w:val="24"/>
        </w:rPr>
      </w:pPr>
      <w:r w:rsidRPr="000E6F29">
        <w:rPr>
          <w:szCs w:val="24"/>
        </w:rPr>
        <w:t>We have therefore assessed the probability of the proposed annual screening being cost-effective based on various WTP thresholds and will be illustrated using a cost-effectiveness acceptability curve (CEAC).</w:t>
      </w:r>
    </w:p>
    <w:p w14:paraId="44C7F950" w14:textId="77777777" w:rsidR="00EF29FD" w:rsidRPr="000E6F29" w:rsidRDefault="00EF29FD" w:rsidP="00EF29FD">
      <w:pPr>
        <w:spacing w:line="480" w:lineRule="auto"/>
        <w:jc w:val="both"/>
        <w:rPr>
          <w:szCs w:val="24"/>
        </w:rPr>
      </w:pPr>
      <w:bookmarkStart w:id="8" w:name="_Toc212199169"/>
    </w:p>
    <w:p w14:paraId="46B44C47" w14:textId="77777777" w:rsidR="00EF29FD" w:rsidRPr="000E6F29" w:rsidRDefault="00EF29FD" w:rsidP="00EF29FD">
      <w:pPr>
        <w:spacing w:line="480" w:lineRule="auto"/>
        <w:jc w:val="both"/>
        <w:rPr>
          <w:b/>
          <w:bCs/>
          <w:szCs w:val="24"/>
        </w:rPr>
      </w:pPr>
      <w:r w:rsidRPr="000E6F29">
        <w:rPr>
          <w:b/>
          <w:bCs/>
          <w:szCs w:val="24"/>
        </w:rPr>
        <w:lastRenderedPageBreak/>
        <w:t>Model structure</w:t>
      </w:r>
      <w:bookmarkEnd w:id="8"/>
    </w:p>
    <w:p w14:paraId="0DDF0DF2" w14:textId="6F42A6AD" w:rsidR="00EF29FD" w:rsidRPr="000E6F29" w:rsidRDefault="00EF29FD" w:rsidP="00EF29FD">
      <w:pPr>
        <w:spacing w:before="240" w:line="480" w:lineRule="auto"/>
        <w:jc w:val="both"/>
        <w:rPr>
          <w:szCs w:val="24"/>
        </w:rPr>
      </w:pPr>
      <w:r w:rsidRPr="000E6F29">
        <w:rPr>
          <w:szCs w:val="24"/>
        </w:rPr>
        <w:t xml:space="preserve">A Markov model will be developed in Tree Age Pro 2022 </w:t>
      </w:r>
      <w:r w:rsidRPr="000E6F29">
        <w:rPr>
          <w:szCs w:val="24"/>
        </w:rPr>
        <w:fldChar w:fldCharType="begin"/>
      </w:r>
      <w:r w:rsidR="00CD6CB8" w:rsidRPr="000E6F29">
        <w:rPr>
          <w:szCs w:val="24"/>
        </w:rPr>
        <w:instrText xml:space="preserve"> ADDIN EN.CITE &lt;EndNote&gt;&lt;Cite&gt;&lt;Author&gt;TreeAge Software&lt;/Author&gt;&lt;RecNum&gt;63&lt;/RecNum&gt;&lt;DisplayText&gt;(20)&lt;/DisplayText&gt;&lt;record&gt;&lt;rec-number&gt;63&lt;/rec-number&gt;&lt;foreign-keys&gt;&lt;key app="EN" db-id="evzsezzfjvevxwes9eb5t2pdawase5v0e2v0" timestamp="1661386919"&gt;63&lt;/key&gt;&lt;/foreign-keys&gt;&lt;ref-type name="Web Page"&gt;12&lt;/ref-type&gt;&lt;contributors&gt;&lt;authors&gt;&lt;author&gt;TreeAge Software, LLC&lt;/author&gt;&lt;/authors&gt;&lt;/contributors&gt;&lt;titles&gt;&lt;title&gt;Make Decisions with Confidence&lt;/title&gt;&lt;/titles&gt;&lt;volume&gt;2022&lt;/volume&gt;&lt;number&gt;June&lt;/number&gt;&lt;dates&gt;&lt;/dates&gt;&lt;urls&gt;&lt;related-urls&gt;&lt;url&gt;https://www.treeage.com/&lt;/url&gt;&lt;/related-urls&gt;&lt;/urls&gt;&lt;/record&gt;&lt;/Cite&gt;&lt;/EndNote&gt;</w:instrText>
      </w:r>
      <w:r w:rsidRPr="000E6F29">
        <w:rPr>
          <w:szCs w:val="24"/>
        </w:rPr>
        <w:fldChar w:fldCharType="separate"/>
      </w:r>
      <w:r w:rsidR="00CD6CB8" w:rsidRPr="000E6F29">
        <w:rPr>
          <w:noProof/>
          <w:szCs w:val="24"/>
        </w:rPr>
        <w:t>(20)</w:t>
      </w:r>
      <w:r w:rsidRPr="000E6F29">
        <w:rPr>
          <w:szCs w:val="24"/>
        </w:rPr>
        <w:fldChar w:fldCharType="end"/>
      </w:r>
      <w:r w:rsidRPr="000E6F29">
        <w:rPr>
          <w:szCs w:val="24"/>
        </w:rPr>
        <w:t xml:space="preserve"> accounting for cardiovascular complications, medication complications and mortality following an AF screening strategy identified in </w:t>
      </w:r>
      <w:r w:rsidR="00D65602" w:rsidRPr="000E6F29">
        <w:rPr>
          <w:szCs w:val="24"/>
        </w:rPr>
        <w:t>the DCE</w:t>
      </w:r>
      <w:r w:rsidRPr="000E6F29">
        <w:rPr>
          <w:szCs w:val="24"/>
        </w:rPr>
        <w:t xml:space="preserve">. The intervention will be compared to </w:t>
      </w:r>
      <w:r w:rsidR="00611902" w:rsidRPr="000E6F29">
        <w:rPr>
          <w:szCs w:val="24"/>
        </w:rPr>
        <w:t xml:space="preserve">the current practice </w:t>
      </w:r>
      <w:r w:rsidRPr="000E6F29">
        <w:rPr>
          <w:szCs w:val="24"/>
        </w:rPr>
        <w:t xml:space="preserve">in Australia for AF screening, which is defined as opportunistic screening via pulse palpation or ECG rhythm strip among adults aged 65 years and older to identify asymptomatic AF cases </w:t>
      </w:r>
      <w:r w:rsidRPr="000E6F29">
        <w:rPr>
          <w:szCs w:val="24"/>
        </w:rPr>
        <w:fldChar w:fldCharType="begin"/>
      </w:r>
      <w:r w:rsidR="00CD6CB8" w:rsidRPr="000E6F29">
        <w:rPr>
          <w:szCs w:val="24"/>
        </w:rPr>
        <w:instrText xml:space="preserve"> ADDIN EN.CITE &lt;EndNote&gt;&lt;Cite&gt;&lt;Author&gt;Brieger&lt;/Author&gt;&lt;Year&gt;2018&lt;/Year&gt;&lt;RecNum&gt;59&lt;/RecNum&gt;&lt;DisplayText&gt;(3)&lt;/DisplayText&gt;&lt;record&gt;&lt;rec-number&gt;59&lt;/rec-number&gt;&lt;foreign-keys&gt;&lt;key app="EN" db-id="p09saprsyxept6ewx2ov5ta9edadawa0fp0d" timestamp="1763242883"&gt;59&lt;/key&gt;&lt;/foreign-keys&gt;&lt;ref-type name="Journal Article"&gt;17&lt;/ref-type&gt;&lt;contributors&gt;&lt;authors&gt;&lt;author&gt;Brieger, David&lt;/author&gt;&lt;author&gt;Amerena, John&lt;/author&gt;&lt;author&gt;Attia, John&lt;/author&gt;&lt;author&gt;Bajorek, Beata&lt;/author&gt;&lt;author&gt;Chan, Kim H.&lt;/author&gt;&lt;author&gt;Connell, Cia&lt;/author&gt;&lt;author&gt;Freedman, Ben&lt;/author&gt;&lt;author&gt;Ferguson, Caleb&lt;/author&gt;&lt;author&gt;Hall, Tanya&lt;/author&gt;&lt;author&gt;Haqqani, Haris&lt;/author&gt;&lt;author&gt;Hendriks, Jeroen&lt;/author&gt;&lt;author&gt;Hespe, Charlotte&lt;/author&gt;&lt;author&gt;Hung, Joseph&lt;/author&gt;&lt;author&gt;Kalman, Jonathan M.&lt;/author&gt;&lt;author&gt;Sanders, Prashanthan&lt;/author&gt;&lt;author&gt;Worthington, John&lt;/author&gt;&lt;author&gt;Yan, Tristan D.&lt;/author&gt;&lt;author&gt;Zwar, Nicholas&lt;/author&gt;&lt;/authors&gt;&lt;/contributors&gt;&lt;titles&gt;&lt;title&gt;National Heart Foundation of Australia and the Cardiac Society of Australia and New Zealand: Australian Clinical Guidelines for the Diagnosis and Management of Atrial Fibrillation 2018&lt;/title&gt;&lt;secondary-title&gt;Heart, Lung and Circulation&lt;/secondary-title&gt;&lt;/titles&gt;&lt;periodical&gt;&lt;full-title&gt;Heart, Lung and Circulation&lt;/full-title&gt;&lt;/periodical&gt;&lt;pages&gt;1209-1266&lt;/pages&gt;&lt;volume&gt;27&lt;/volume&gt;&lt;number&gt;10&lt;/number&gt;&lt;dates&gt;&lt;year&gt;2018&lt;/year&gt;&lt;/dates&gt;&lt;publisher&gt;Elsevier&lt;/publisher&gt;&lt;isbn&gt;1443-9506&lt;/isbn&gt;&lt;urls&gt;&lt;related-urls&gt;&lt;url&gt;https://doi.org/10.1016/j.hlc.2018.06.1043&lt;/url&gt;&lt;/related-urls&gt;&lt;/urls&gt;&lt;electronic-resource-num&gt;10.1016/j.hlc.2018.06.1043&lt;/electronic-resource-num&gt;&lt;access-date&gt;2025/05/24&lt;/access-date&gt;&lt;/record&gt;&lt;/Cite&gt;&lt;/EndNote&gt;</w:instrText>
      </w:r>
      <w:r w:rsidRPr="000E6F29">
        <w:rPr>
          <w:szCs w:val="24"/>
        </w:rPr>
        <w:fldChar w:fldCharType="separate"/>
      </w:r>
      <w:r w:rsidR="00CD6CB8" w:rsidRPr="000E6F29">
        <w:rPr>
          <w:noProof/>
          <w:szCs w:val="24"/>
        </w:rPr>
        <w:t>(3)</w:t>
      </w:r>
      <w:r w:rsidRPr="000E6F29">
        <w:rPr>
          <w:szCs w:val="24"/>
        </w:rPr>
        <w:fldChar w:fldCharType="end"/>
      </w:r>
      <w:r w:rsidRPr="000E6F29">
        <w:rPr>
          <w:szCs w:val="24"/>
        </w:rPr>
        <w:t xml:space="preserve">. </w:t>
      </w:r>
    </w:p>
    <w:p w14:paraId="31284ADB" w14:textId="77777777" w:rsidR="00033CFF" w:rsidRPr="000E6F29" w:rsidRDefault="00033CFF" w:rsidP="00033CFF">
      <w:pPr>
        <w:keepNext/>
        <w:spacing w:line="480" w:lineRule="auto"/>
        <w:jc w:val="both"/>
        <w:rPr>
          <w:szCs w:val="24"/>
        </w:rPr>
      </w:pPr>
      <w:r w:rsidRPr="000E6F29">
        <w:rPr>
          <w:noProof/>
          <w:szCs w:val="24"/>
        </w:rPr>
        <w:drawing>
          <wp:inline distT="0" distB="0" distL="0" distR="0" wp14:anchorId="28DE77A5" wp14:editId="6CD1F959">
            <wp:extent cx="5731510" cy="2863608"/>
            <wp:effectExtent l="0" t="0" r="2540" b="0"/>
            <wp:docPr id="1191060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863608"/>
                    </a:xfrm>
                    <a:prstGeom prst="rect">
                      <a:avLst/>
                    </a:prstGeom>
                    <a:noFill/>
                  </pic:spPr>
                </pic:pic>
              </a:graphicData>
            </a:graphic>
          </wp:inline>
        </w:drawing>
      </w:r>
    </w:p>
    <w:p w14:paraId="4126C1B3" w14:textId="06C0AC44" w:rsidR="00EF29FD" w:rsidRPr="000E6F29" w:rsidRDefault="00033CFF" w:rsidP="00033CFF">
      <w:pPr>
        <w:pStyle w:val="Caption"/>
        <w:jc w:val="both"/>
        <w:rPr>
          <w:szCs w:val="24"/>
        </w:rPr>
      </w:pPr>
      <w:r w:rsidRPr="000E6F29">
        <w:rPr>
          <w:szCs w:val="24"/>
        </w:rPr>
        <w:t xml:space="preserve">Figure </w:t>
      </w:r>
      <w:r w:rsidRPr="000E6F29">
        <w:rPr>
          <w:szCs w:val="24"/>
        </w:rPr>
        <w:fldChar w:fldCharType="begin"/>
      </w:r>
      <w:r w:rsidRPr="000E6F29">
        <w:rPr>
          <w:szCs w:val="24"/>
        </w:rPr>
        <w:instrText xml:space="preserve"> SEQ Figure \* ARABIC </w:instrText>
      </w:r>
      <w:r w:rsidRPr="000E6F29">
        <w:rPr>
          <w:szCs w:val="24"/>
        </w:rPr>
        <w:fldChar w:fldCharType="separate"/>
      </w:r>
      <w:r w:rsidR="00FA3398" w:rsidRPr="000E6F29">
        <w:rPr>
          <w:noProof/>
          <w:szCs w:val="24"/>
        </w:rPr>
        <w:t>1</w:t>
      </w:r>
      <w:r w:rsidRPr="000E6F29">
        <w:rPr>
          <w:szCs w:val="24"/>
        </w:rPr>
        <w:fldChar w:fldCharType="end"/>
      </w:r>
      <w:r w:rsidRPr="000E6F29">
        <w:rPr>
          <w:szCs w:val="24"/>
        </w:rPr>
        <w:t>. State transition diagram</w:t>
      </w:r>
    </w:p>
    <w:p w14:paraId="1D946C23" w14:textId="77777777" w:rsidR="00EF29FD" w:rsidRPr="000E6F29" w:rsidRDefault="00EF29FD" w:rsidP="00EF29FD">
      <w:pPr>
        <w:spacing w:line="480" w:lineRule="auto"/>
        <w:jc w:val="both"/>
        <w:rPr>
          <w:szCs w:val="24"/>
        </w:rPr>
      </w:pPr>
    </w:p>
    <w:p w14:paraId="62052C64" w14:textId="77777777" w:rsidR="00EF29FD" w:rsidRPr="000E6F29" w:rsidRDefault="00EF29FD" w:rsidP="00EF29FD">
      <w:pPr>
        <w:spacing w:line="480" w:lineRule="auto"/>
        <w:jc w:val="both"/>
        <w:rPr>
          <w:szCs w:val="24"/>
        </w:rPr>
      </w:pPr>
      <w:r w:rsidRPr="000E6F29">
        <w:rPr>
          <w:szCs w:val="24"/>
        </w:rPr>
        <w:t xml:space="preserve">At cycle 0, the entire cohort starts in the "Eligible for screening" health state, representing adults aged over 65 in Australia who have not been diagnosed with AF. However, only proportion of individuals may be screened for AF annually i.e. every 12 cycles. Those who undergo screening and are diagnosed may transition into either the "AF treated" or "AF untreated" states depending on whether they receive anticoagulation treatment. Individuals in the “Eligible for screening” state are also at risk of experiencing ischemic stroke, intracranial haemorrhage (ICH), gastrointestinal (GI) bleeding, or death without prior AF diagnosis. Those diagnosed and treated (AF treated) may experience complications including ischemic stroke, </w:t>
      </w:r>
      <w:r w:rsidRPr="000E6F29">
        <w:rPr>
          <w:szCs w:val="24"/>
        </w:rPr>
        <w:lastRenderedPageBreak/>
        <w:t>ICH, or GI bleeding associated with NOAC use, or may die. Similarly, individuals in the AF untreated state are at risk of adverse events without the protective effect of anticoagulation.</w:t>
      </w:r>
    </w:p>
    <w:p w14:paraId="7B84E293" w14:textId="77777777" w:rsidR="00EF29FD" w:rsidRPr="000E6F29" w:rsidRDefault="00EF29FD" w:rsidP="00EF29FD">
      <w:pPr>
        <w:spacing w:before="240" w:line="480" w:lineRule="auto"/>
        <w:jc w:val="both"/>
        <w:rPr>
          <w:szCs w:val="24"/>
        </w:rPr>
      </w:pPr>
      <w:r w:rsidRPr="000E6F29">
        <w:rPr>
          <w:szCs w:val="24"/>
        </w:rPr>
        <w:t>Patients who experience ischemic stroke or ICH transition into the “Ischemic stroke” or “ICH” states respectively, and if they survive, move into “Post IS” or “Post ICH” states in the next cycle. These post-event states reflect a chronic condition and include ongoing risks of death or further complications based on hazard functions.</w:t>
      </w:r>
    </w:p>
    <w:p w14:paraId="33F510F9" w14:textId="77777777" w:rsidR="00EF29FD" w:rsidRPr="000E6F29" w:rsidRDefault="00EF29FD" w:rsidP="00EF29FD">
      <w:pPr>
        <w:spacing w:line="480" w:lineRule="auto"/>
        <w:jc w:val="both"/>
        <w:rPr>
          <w:szCs w:val="24"/>
        </w:rPr>
      </w:pPr>
      <w:r w:rsidRPr="000E6F29">
        <w:rPr>
          <w:szCs w:val="24"/>
        </w:rPr>
        <w:t xml:space="preserve">Individuals who experience a GI bleed may either survive and return to a prior AF-related state or die from the bleed. The transition from GI bleed is governed by survival probabilities, differentiated by whether they had AF or not and whether they were on NOACs. All health states allow for the possibility of transition to “Death” from various causes, and once in the “Death” state, individuals remain there permanently. Patients are followed up for a period of 10 years and were allowed to transition between health states every month. </w:t>
      </w:r>
      <w:proofErr w:type="gramStart"/>
      <w:r w:rsidRPr="000E6F29">
        <w:rPr>
          <w:szCs w:val="24"/>
        </w:rPr>
        <w:t>For the purpose of</w:t>
      </w:r>
      <w:proofErr w:type="gramEnd"/>
      <w:r w:rsidRPr="000E6F29">
        <w:rPr>
          <w:szCs w:val="24"/>
        </w:rPr>
        <w:t xml:space="preserve"> this evaluation, it was assumed that once patients entered the health states of </w:t>
      </w:r>
      <w:proofErr w:type="gramStart"/>
      <w:r w:rsidRPr="000E6F29">
        <w:rPr>
          <w:szCs w:val="24"/>
        </w:rPr>
        <w:t>Post-stroke</w:t>
      </w:r>
      <w:proofErr w:type="gramEnd"/>
      <w:r w:rsidRPr="000E6F29">
        <w:rPr>
          <w:szCs w:val="24"/>
        </w:rPr>
        <w:t xml:space="preserve"> or post-major bleed, they might only transition into Death and no other health states. </w:t>
      </w:r>
    </w:p>
    <w:p w14:paraId="5B98E5C4" w14:textId="77777777" w:rsidR="00EF29FD" w:rsidRPr="000E6F29" w:rsidRDefault="00EF29FD" w:rsidP="00EF29FD">
      <w:pPr>
        <w:spacing w:line="480" w:lineRule="auto"/>
        <w:jc w:val="both"/>
        <w:rPr>
          <w:szCs w:val="24"/>
        </w:rPr>
      </w:pPr>
    </w:p>
    <w:p w14:paraId="13B36AB8" w14:textId="77777777" w:rsidR="00EF29FD" w:rsidRPr="000E6F29" w:rsidRDefault="00EF29FD" w:rsidP="00EF29FD">
      <w:pPr>
        <w:spacing w:line="480" w:lineRule="auto"/>
        <w:jc w:val="both"/>
        <w:rPr>
          <w:b/>
          <w:bCs/>
          <w:szCs w:val="24"/>
        </w:rPr>
      </w:pPr>
      <w:bookmarkStart w:id="9" w:name="_Toc212199170"/>
      <w:r w:rsidRPr="000E6F29">
        <w:rPr>
          <w:b/>
          <w:bCs/>
          <w:szCs w:val="24"/>
        </w:rPr>
        <w:t>Key model assumptions</w:t>
      </w:r>
      <w:bookmarkEnd w:id="9"/>
    </w:p>
    <w:p w14:paraId="6511D881" w14:textId="77777777" w:rsidR="00EF29FD" w:rsidRPr="000E6F29" w:rsidRDefault="00EF29FD" w:rsidP="00EF29FD">
      <w:pPr>
        <w:spacing w:line="480" w:lineRule="auto"/>
        <w:jc w:val="both"/>
        <w:rPr>
          <w:szCs w:val="24"/>
        </w:rPr>
      </w:pPr>
      <w:proofErr w:type="gramStart"/>
      <w:r w:rsidRPr="000E6F29">
        <w:rPr>
          <w:szCs w:val="24"/>
        </w:rPr>
        <w:t>For the purpose of</w:t>
      </w:r>
      <w:proofErr w:type="gramEnd"/>
      <w:r w:rsidRPr="000E6F29">
        <w:rPr>
          <w:szCs w:val="24"/>
        </w:rPr>
        <w:t xml:space="preserve"> this evaluation, several key assumptions will be made. </w:t>
      </w:r>
    </w:p>
    <w:p w14:paraId="78ABA786" w14:textId="0192ED9A"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The prevalence of known AF in the population 65-84 years was 4.4 % </w:t>
      </w:r>
      <w:r w:rsidRPr="000E6F29">
        <w:rPr>
          <w:szCs w:val="24"/>
        </w:rPr>
        <w:fldChar w:fldCharType="begin"/>
      </w:r>
      <w:r w:rsidR="00CD6CB8" w:rsidRPr="000E6F29">
        <w:rPr>
          <w:szCs w:val="24"/>
        </w:rPr>
        <w:instrText xml:space="preserve"> ADDIN EN.CITE &lt;EndNote&gt;&lt;Cite&gt;&lt;Author&gt;Lowres&lt;/Author&gt;&lt;Year&gt;2013&lt;/Year&gt;&lt;RecNum&gt;10&lt;/RecNum&gt;&lt;DisplayText&gt;(21)&lt;/DisplayText&gt;&lt;record&gt;&lt;rec-number&gt;10&lt;/rec-number&gt;&lt;foreign-keys&gt;&lt;key app="EN" db-id="p09saprsyxept6ewx2ov5ta9edadawa0fp0d" timestamp="1763242881"&gt;10&lt;/key&gt;&lt;/foreign-keys&gt;&lt;ref-type name="Journal Article"&gt;17&lt;/ref-type&gt;&lt;contributors&gt;&lt;authors&gt;&lt;author&gt;Lowres, N.&lt;/author&gt;&lt;author&gt;Neubeck, L.&lt;/author&gt;&lt;author&gt;Redfern, J.&lt;/author&gt;&lt;author&gt;Freedman, S. B.&lt;/author&gt;&lt;/authors&gt;&lt;/contributors&gt;&lt;auth-address&gt;Concord Hospital, Hospital Road, Concord, NSW 2137, Australia. ben.freedman@sydney.edu.au&lt;/auth-address&gt;&lt;titles&gt;&lt;title&gt;Screening to identify unknown atrial fibrillation. A systematic review&lt;/title&gt;&lt;secondary-title&gt;Thromb Haemost&lt;/secondary-title&gt;&lt;/titles&gt;&lt;periodical&gt;&lt;full-title&gt;Thromb Haemost&lt;/full-title&gt;&lt;/periodical&gt;&lt;pages&gt;213-22&lt;/pages&gt;&lt;volume&gt;110&lt;/volume&gt;&lt;number&gt;2&lt;/number&gt;&lt;edition&gt;2013/04/19&lt;/edition&gt;&lt;keywords&gt;&lt;keyword&gt;Administration, Oral&lt;/keyword&gt;&lt;keyword&gt;Aged&lt;/keyword&gt;&lt;keyword&gt;Anticoagulants/administration &amp;amp; dosage&lt;/keyword&gt;&lt;keyword&gt;Atrial Fibrillation/complications/*diagnosis/drug therapy&lt;/keyword&gt;&lt;keyword&gt;Clinical Trials as Topic&lt;/keyword&gt;&lt;keyword&gt;Female&lt;/keyword&gt;&lt;keyword&gt;Humans&lt;/keyword&gt;&lt;keyword&gt;Male&lt;/keyword&gt;&lt;keyword&gt;Mass Screening&lt;/keyword&gt;&lt;keyword&gt;Middle Aged&lt;/keyword&gt;&lt;keyword&gt;Risk Factors&lt;/keyword&gt;&lt;keyword&gt;Stroke/etiology/prevention &amp;amp; control&lt;/keyword&gt;&lt;/keywords&gt;&lt;dates&gt;&lt;year&gt;2013&lt;/year&gt;&lt;pub-dates&gt;&lt;date&gt;Aug&lt;/date&gt;&lt;/pub-dates&gt;&lt;/dates&gt;&lt;isbn&gt;0340-6245&lt;/isbn&gt;&lt;accession-num&gt;23595785&lt;/accession-num&gt;&lt;urls&gt;&lt;/urls&gt;&lt;electronic-resource-num&gt;10.1160/th13-02-0165&lt;/electronic-resource-num&gt;&lt;remote-database-provider&gt;NLM&lt;/remote-database-provider&gt;&lt;language&gt;eng&lt;/language&gt;&lt;/record&gt;&lt;/Cite&gt;&lt;/EndNote&gt;</w:instrText>
      </w:r>
      <w:r w:rsidRPr="000E6F29">
        <w:rPr>
          <w:szCs w:val="24"/>
        </w:rPr>
        <w:fldChar w:fldCharType="separate"/>
      </w:r>
      <w:r w:rsidR="00CD6CB8" w:rsidRPr="000E6F29">
        <w:rPr>
          <w:noProof/>
          <w:szCs w:val="24"/>
        </w:rPr>
        <w:t>(21)</w:t>
      </w:r>
      <w:r w:rsidRPr="000E6F29">
        <w:rPr>
          <w:szCs w:val="24"/>
        </w:rPr>
        <w:fldChar w:fldCharType="end"/>
      </w:r>
      <w:r w:rsidRPr="000E6F29">
        <w:rPr>
          <w:szCs w:val="24"/>
        </w:rPr>
        <w:t xml:space="preserve">. </w:t>
      </w:r>
    </w:p>
    <w:p w14:paraId="6C46B7A3" w14:textId="77777777"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The accuracy of 12-Lead ECG in identification of AF was 100%. </w:t>
      </w:r>
    </w:p>
    <w:p w14:paraId="6FFFE112" w14:textId="3D83D37C"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The current practice arm was assumed to have a 1.64% detection of AF when screened opportunistically, consistent with finding from the SAFE study </w:t>
      </w:r>
      <w:r w:rsidRPr="000E6F29">
        <w:rPr>
          <w:szCs w:val="24"/>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(22)</w:t>
      </w:r>
      <w:r w:rsidRPr="000E6F29">
        <w:rPr>
          <w:szCs w:val="24"/>
        </w:rPr>
        <w:fldChar w:fldCharType="end"/>
      </w:r>
      <w:r w:rsidRPr="000E6F29">
        <w:rPr>
          <w:szCs w:val="24"/>
        </w:rPr>
        <w:t xml:space="preserve">. The annual screening arm was set at 2% per year based on evidence from international screening trials demonstrating consistent improvement in AF detection. </w:t>
      </w:r>
    </w:p>
    <w:p w14:paraId="466A6F4B" w14:textId="714B3AC9"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Only 11% of people aged 65 and above are being screened for AF in Australian primary care </w:t>
      </w:r>
      <w:r w:rsidRPr="000E6F29">
        <w:rPr>
          <w:szCs w:val="24"/>
        </w:rPr>
        <w:fldChar w:fldCharType="begin"/>
      </w:r>
      <w:r w:rsidR="00CD6CB8" w:rsidRPr="000E6F29">
        <w:rPr>
          <w:szCs w:val="24"/>
        </w:rPr>
        <w:instrText xml:space="preserve"> ADDIN EN.CITE &lt;EndNote&gt;&lt;Cite&gt;&lt;Author&gt;Harber&lt;/Author&gt;&lt;Year&gt;2017&lt;/Year&gt;&lt;RecNum&gt;312&lt;/RecNum&gt;&lt;DisplayText&gt;(23)&lt;/DisplayText&gt;&lt;record&gt;&lt;rec-number&gt;312&lt;/rec-number&gt;&lt;foreign-keys&gt;&lt;key app="EN" db-id="p09saprsyxept6ewx2ov5ta9edadawa0fp0d" timestamp="1763242893"&gt;312&lt;/key&gt;&lt;/foreign-keys&gt;&lt;ref-type name="Report"&gt;27&lt;/ref-type&gt;&lt;contributors&gt;&lt;authors&gt;&lt;author&gt;Harber, Justinian&lt;/author&gt;&lt;/authors&gt;&lt;secondary-authors&gt;&lt;author&gt;Lipman, Becca&lt;/author&gt;&lt;/secondary-authors&gt;&lt;tertiary-authors&gt;&lt;author&gt;Bristol‑Myers Squibb–Pfizer Alliance&lt;/author&gt;&lt;/tertiary-authors&gt;&lt;/contributors&gt;&lt;titles&gt;&lt;title&gt;The Economist Intelligence Unit. Preventing Stroke: Uneven Progress.&lt;/title&gt;&lt;/titles&gt;&lt;dates&gt;&lt;year&gt;2017&lt;/year&gt;&lt;/dates&gt;&lt;urls&gt;&lt;related-urls&gt;&lt;url&gt;https://www.acc.org/-/media/Non-Clinical/Files-PDFs-Excel-MS-Word-etc/Latest-in-Cardiology/Advocacy-and-Policy/Preventing-Stroke_Uneven-Progress_1.pdf?&lt;/url&gt;&lt;/related-urls&gt;&lt;/urls&gt;&lt;/record&gt;&lt;/Cite&gt;&lt;/EndNote&gt;</w:instrText>
      </w:r>
      <w:r w:rsidRPr="000E6F29">
        <w:rPr>
          <w:szCs w:val="24"/>
        </w:rPr>
        <w:fldChar w:fldCharType="separate"/>
      </w:r>
      <w:r w:rsidR="00CD6CB8" w:rsidRPr="000E6F29">
        <w:rPr>
          <w:noProof/>
          <w:szCs w:val="24"/>
        </w:rPr>
        <w:t>(23)</w:t>
      </w:r>
      <w:r w:rsidRPr="000E6F29">
        <w:rPr>
          <w:szCs w:val="24"/>
        </w:rPr>
        <w:fldChar w:fldCharType="end"/>
      </w:r>
      <w:r w:rsidRPr="000E6F29">
        <w:rPr>
          <w:szCs w:val="24"/>
        </w:rPr>
        <w:t>. For the increased screening arm, we assumed an annual screening rate at 40</w:t>
      </w:r>
      <w:r w:rsidR="00D55796">
        <w:rPr>
          <w:szCs w:val="24"/>
        </w:rPr>
        <w:t xml:space="preserve">% </w:t>
      </w:r>
      <w:r w:rsidRPr="000E6F29">
        <w:rPr>
          <w:szCs w:val="24"/>
        </w:rPr>
        <w:lastRenderedPageBreak/>
        <w:t xml:space="preserve">in the analysis. These assumptions were informed by participation levels in other Australian screening programs, such as the national bowel cancer screening program, where 42% of 6.3 million invited individuals participated in 2022–2023, with a target uptake of 56.6% </w:t>
      </w:r>
      <w:r w:rsidRPr="000E6F29">
        <w:rPr>
          <w:szCs w:val="24"/>
        </w:rPr>
        <w:fldChar w:fldCharType="begin"/>
      </w:r>
      <w:r w:rsidR="00CD6CB8" w:rsidRPr="000E6F29">
        <w:rPr>
          <w:szCs w:val="24"/>
        </w:rPr>
        <w:instrText xml:space="preserve"> ADDIN EN.CITE &lt;EndNote&gt;&lt;Cite&gt;&lt;Author&gt;Liotta&lt;/Author&gt;&lt;Year&gt;2025&lt;/Year&gt;&lt;RecNum&gt;318&lt;/RecNum&gt;&lt;DisplayText&gt;(24)&lt;/DisplayText&gt;&lt;record&gt;&lt;rec-number&gt;318&lt;/rec-number&gt;&lt;foreign-keys&gt;&lt;key app="EN" db-id="p09saprsyxept6ewx2ov5ta9edadawa0fp0d" timestamp="1763242894"&gt;318&lt;/key&gt;&lt;/foreign-keys&gt;&lt;ref-type name="Newspaper Article"&gt;23&lt;/ref-type&gt;&lt;contributors&gt;&lt;authors&gt;&lt;author&gt;Morgan Liotta&lt;/author&gt;&lt;/authors&gt;&lt;/contributors&gt;&lt;titles&gt;&lt;title&gt;Uptake for bowel cancer screening remains low&lt;/title&gt;&lt;secondary-title&gt;news GP&lt;/secondary-title&gt;&lt;/titles&gt;&lt;dates&gt;&lt;year&gt;2025&lt;/year&gt;&lt;/dates&gt;&lt;publisher&gt;RACGP&lt;/publisher&gt;&lt;urls&gt;&lt;related-urls&gt;&lt;url&gt;https://www1.racgp.org.au/newsgp/clinical/uptake-for-bowel-cancer-screening-remains-low&lt;/url&gt;&lt;/related-urls&gt;&lt;/urls&gt;&lt;/record&gt;&lt;/Cite&gt;&lt;/EndNote&gt;</w:instrText>
      </w:r>
      <w:r w:rsidRPr="000E6F29">
        <w:rPr>
          <w:szCs w:val="24"/>
        </w:rPr>
        <w:fldChar w:fldCharType="separate"/>
      </w:r>
      <w:r w:rsidR="00CD6CB8" w:rsidRPr="000E6F29">
        <w:rPr>
          <w:noProof/>
          <w:szCs w:val="24"/>
        </w:rPr>
        <w:t>(24)</w:t>
      </w:r>
      <w:r w:rsidRPr="000E6F29">
        <w:rPr>
          <w:szCs w:val="24"/>
        </w:rPr>
        <w:fldChar w:fldCharType="end"/>
      </w:r>
      <w:r w:rsidRPr="000E6F29">
        <w:rPr>
          <w:szCs w:val="24"/>
        </w:rPr>
        <w:t xml:space="preserve">. We used the bowel cancer screening program as a benchmark as it is a well-established, government-funded population screening initiative in Australia. Therefore, it provides a contextually relevant comparison of achievable participation rates. </w:t>
      </w:r>
    </w:p>
    <w:p w14:paraId="7C3C5E8B" w14:textId="794AD97B"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Only non-vitamin K  antagonist oral anti-coagulants (NOAC) treatment was considered for patients diagnosed with AF as the utilisation of warfarin has declined in Australia </w:t>
      </w:r>
      <w:r w:rsidRPr="000E6F29">
        <w:rPr>
          <w:szCs w:val="24"/>
        </w:rPr>
        <w:fldChar w:fldCharType="begin"/>
      </w:r>
      <w:r w:rsidR="00CD6CB8" w:rsidRPr="000E6F29">
        <w:rPr>
          <w:szCs w:val="24"/>
        </w:rPr>
        <w:instrText xml:space="preserve"> ADDIN EN.CITE &lt;EndNote&gt;&lt;Cite&gt;&lt;Author&gt;Bezabhe&lt;/Author&gt;&lt;Year&gt;2021&lt;/Year&gt;&lt;RecNum&gt;319&lt;/RecNum&gt;&lt;DisplayText&gt;(25)&lt;/DisplayText&gt;&lt;record&gt;&lt;rec-number&gt;319&lt;/rec-number&gt;&lt;foreign-keys&gt;&lt;key app="EN" db-id="p09saprsyxept6ewx2ov5ta9edadawa0fp0d" timestamp="1763242894"&gt;319&lt;/key&gt;&lt;/foreign-keys&gt;&lt;ref-type name="Journal Article"&gt;17&lt;/ref-type&gt;&lt;contributors&gt;&lt;authors&gt;&lt;author&gt;Bezabhe, W. M.&lt;/author&gt;&lt;author&gt;Bereznicki, L. R.&lt;/author&gt;&lt;author&gt;Radford, J.&lt;/author&gt;&lt;author&gt;Wimmer, B. C.&lt;/author&gt;&lt;author&gt;Curtain, C.&lt;/author&gt;&lt;author&gt;Salahudeen, M. S.&lt;/author&gt;&lt;author&gt;Peterson, G. M.&lt;/author&gt;&lt;/authors&gt;&lt;/contributors&gt;&lt;auth-address&gt;School of Pharmacy and Pharmacology, University of Tasmania, Hobart, TAS, Australia.&amp;#xD;Launceston Clinical School, Tasmanian School of Medicine, University of Tasmania, Hobart, TAS, Australia.&lt;/auth-address&gt;&lt;titles&gt;&lt;title&gt;Ten-Year Trends in the Use of Oral Anticoagulants in Australian General Practice Patients With Atrial Fibrillation&lt;/title&gt;&lt;secondary-title&gt;Front Pharmacol&lt;/secondary-title&gt;&lt;/titles&gt;&lt;periodical&gt;&lt;full-title&gt;Front Pharmacol&lt;/full-title&gt;&lt;/periodical&gt;&lt;pages&gt;586370&lt;/pages&gt;&lt;volume&gt;12&lt;/volume&gt;&lt;edition&gt;2021/04/20&lt;/edition&gt;&lt;keywords&gt;&lt;keyword&gt;Australia&lt;/keyword&gt;&lt;keyword&gt;anticoagulants&lt;/keyword&gt;&lt;keyword&gt;atrial fibrillation&lt;/keyword&gt;&lt;keyword&gt;general practice&lt;/keyword&gt;&lt;keyword&gt;primary care&lt;/keyword&gt;&lt;keyword&gt;trends&lt;/keyword&gt;&lt;keyword&gt;commercial or financial relationships that could be construed as a potential&lt;/keyword&gt;&lt;keyword&gt;conflict of interest.&lt;/keyword&gt;&lt;/keywords&gt;&lt;dates&gt;&lt;year&gt;2021&lt;/year&gt;&lt;/dates&gt;&lt;isbn&gt;1663-9812 (Print)&amp;#xD;1663-9812&lt;/isbn&gt;&lt;accession-num&gt;33867975&lt;/accession-num&gt;&lt;urls&gt;&lt;/urls&gt;&lt;custom2&gt;PMC8044929&lt;/custom2&gt;&lt;electronic-resource-num&gt;10.3389/fphar.2021.586370&lt;/electronic-resource-num&gt;&lt;remote-database-provider&gt;NLM&lt;/remote-database-provider&gt;&lt;language&gt;eng&lt;/language&gt;&lt;/record&gt;&lt;/Cite&gt;&lt;/EndNote&gt;</w:instrText>
      </w:r>
      <w:r w:rsidRPr="000E6F29">
        <w:rPr>
          <w:szCs w:val="24"/>
        </w:rPr>
        <w:fldChar w:fldCharType="separate"/>
      </w:r>
      <w:r w:rsidR="00CD6CB8" w:rsidRPr="000E6F29">
        <w:rPr>
          <w:noProof/>
          <w:szCs w:val="24"/>
        </w:rPr>
        <w:t>(25)</w:t>
      </w:r>
      <w:r w:rsidRPr="000E6F29">
        <w:rPr>
          <w:szCs w:val="24"/>
        </w:rPr>
        <w:fldChar w:fldCharType="end"/>
      </w:r>
      <w:r w:rsidRPr="000E6F29">
        <w:rPr>
          <w:szCs w:val="24"/>
        </w:rPr>
        <w:t xml:space="preserve">. These include: Apixaban, Rivaroxaban, Dabigatran which are currently recommended for use in Australia </w:t>
      </w:r>
      <w:r w:rsidRPr="000E6F29">
        <w:rPr>
          <w:szCs w:val="24"/>
        </w:rPr>
        <w:fldChar w:fldCharType="begin"/>
      </w:r>
      <w:r w:rsidR="00CD6CB8" w:rsidRPr="000E6F29">
        <w:rPr>
          <w:szCs w:val="24"/>
        </w:rPr>
        <w:instrText xml:space="preserve"> ADDIN EN.CITE &lt;EndNote&gt;&lt;Cite&gt;&lt;Author&gt;Brieger&lt;/Author&gt;&lt;Year&gt;2014&lt;/Year&gt;&lt;RecNum&gt;320&lt;/RecNum&gt;&lt;DisplayText&gt;(26)&lt;/DisplayText&gt;&lt;record&gt;&lt;rec-number&gt;320&lt;/rec-number&gt;&lt;foreign-keys&gt;&lt;key app="EN" db-id="p09saprsyxept6ewx2ov5ta9edadawa0fp0d" timestamp="1763242894"&gt;320&lt;/key&gt;&lt;/foreign-keys&gt;&lt;ref-type name="Journal Article"&gt;17&lt;/ref-type&gt;&lt;contributors&gt;&lt;authors&gt;&lt;author&gt;Brieger, David; Curnow, Jenny&lt;/author&gt;&lt;/authors&gt;&lt;/contributors&gt;&lt;titles&gt;&lt;title&gt;Anticoagulation: a GP primer on the new oral anticoagulants&lt;/title&gt;&lt;secondary-title&gt;Australian Journal of General Practice&lt;/secondary-title&gt;&lt;/titles&gt;&lt;periodical&gt;&lt;full-title&gt;Australian Journal of General Practice&lt;/full-title&gt;&lt;/periodical&gt;&lt;pages&gt;254-259&lt;/pages&gt;&lt;volume&gt;43&lt;/volume&gt;&lt;keywords&gt;&lt;keyword&gt;general practice, anticoagulants&lt;/keyword&gt;&lt;/keywords&gt;&lt;dates&gt;&lt;year&gt;2014&lt;/year&gt;&lt;pub-dates&gt;&lt;date&gt;04/29&lt;/date&gt;&lt;/pub-dates&gt;&lt;/dates&gt;&lt;publisher&gt;The Royal Australian College of General Practitioners (RACGP)&lt;/publisher&gt;&lt;urls&gt;&lt;related-urls&gt;&lt;url&gt;https://www.racgp.org.au/afp/2014/may/anticoagulation&lt;/url&gt;&lt;/related-urls&gt;&lt;/urls&gt;&lt;/record&gt;&lt;/Cite&gt;&lt;/EndNote&gt;</w:instrText>
      </w:r>
      <w:r w:rsidRPr="000E6F29">
        <w:rPr>
          <w:szCs w:val="24"/>
        </w:rPr>
        <w:fldChar w:fldCharType="separate"/>
      </w:r>
      <w:r w:rsidR="00CD6CB8" w:rsidRPr="000E6F29">
        <w:rPr>
          <w:noProof/>
          <w:szCs w:val="24"/>
        </w:rPr>
        <w:t>(26)</w:t>
      </w:r>
      <w:r w:rsidRPr="000E6F29">
        <w:rPr>
          <w:szCs w:val="24"/>
        </w:rPr>
        <w:fldChar w:fldCharType="end"/>
      </w:r>
      <w:r w:rsidRPr="000E6F29">
        <w:rPr>
          <w:szCs w:val="24"/>
        </w:rPr>
        <w:t xml:space="preserve">. </w:t>
      </w:r>
    </w:p>
    <w:p w14:paraId="3303F395" w14:textId="77777777"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We assumed that 90% of patients of patients diagnosed with AF would receive NOAC. This aligns with national guidelines </w:t>
      </w:r>
    </w:p>
    <w:p w14:paraId="39A462FC" w14:textId="77777777"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The Australian Clinical guidelines contraindicate the use of NOACs for severe renal impairment (e.g., CrCl &lt; 25 mL/min for apixaban; &lt;30 mL/min for dabigatran, </w:t>
      </w:r>
      <w:proofErr w:type="spellStart"/>
      <w:r w:rsidRPr="000E6F29">
        <w:rPr>
          <w:szCs w:val="24"/>
        </w:rPr>
        <w:t>CrCI</w:t>
      </w:r>
      <w:proofErr w:type="spellEnd"/>
      <w:r w:rsidRPr="000E6F29">
        <w:rPr>
          <w:szCs w:val="24"/>
        </w:rPr>
        <w:t xml:space="preserve"> &lt;15mL/min rivaroxaban), hepatic disease, mechanical heart valves, moderate or severe mitral stenosis, and active or high-risk bleeding, known hypersensitivity to the drug. However, there is no robust Australian estimates specifying the exact proportion of AF patients who are absolutely contraindicated for NOAC therapy based on real-world prevalence. Therefore, it was assumed that 10% of people diagnosed with AF do not receive NOACs.  </w:t>
      </w:r>
    </w:p>
    <w:p w14:paraId="72763ECD" w14:textId="77777777"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For patients who experience IS or ICH, the probability of them being fatal was assumed to be the same regardless of whether patients were anticoagulated or untreated prior to the event. Survivors subsequently moved into the corresponding Post-IS or Post-ICH health states. </w:t>
      </w:r>
    </w:p>
    <w:p w14:paraId="3D5435D5" w14:textId="77777777" w:rsidR="00EF29FD" w:rsidRPr="000E6F29" w:rsidRDefault="00EF29FD" w:rsidP="00EF29FD">
      <w:pPr>
        <w:pStyle w:val="ListParagraph"/>
        <w:numPr>
          <w:ilvl w:val="0"/>
          <w:numId w:val="5"/>
        </w:numPr>
        <w:spacing w:after="120" w:line="480" w:lineRule="auto"/>
        <w:jc w:val="both"/>
        <w:rPr>
          <w:szCs w:val="24"/>
        </w:rPr>
      </w:pPr>
      <w:r w:rsidRPr="000E6F29">
        <w:rPr>
          <w:szCs w:val="24"/>
        </w:rPr>
        <w:lastRenderedPageBreak/>
        <w:t>It was assumed that once patients entered Post-IS or Post-ICH states, they could remain in this state and only transition into death state.</w:t>
      </w:r>
    </w:p>
    <w:p w14:paraId="62A213DA" w14:textId="5E59EF8A"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The most common type of major bleeding (MB) due to long-term oral anticoagulants is gastrointestinal bleeding </w:t>
      </w:r>
      <w:r w:rsidRPr="000E6F29">
        <w:rPr>
          <w:szCs w:val="24"/>
        </w:rPr>
        <w:fldChar w:fldCharType="begin">
          <w:fldData xml:space="preserve">PEVuZE5vdGU+PENpdGU+PEF1dGhvcj5UaG9tb3BvdWxvczwvQXV0aG9yPjxZZWFyPjIwMDU8L1ll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</w:fldData>
        </w:fldChar>
      </w:r>
      <w:r w:rsidR="00CD6CB8" w:rsidRPr="000E6F29">
        <w:rPr>
          <w:szCs w:val="24"/>
        </w:rPr>
        <w:instrText xml:space="preserve"> ADDIN EN.CITE </w:instrText>
      </w:r>
      <w:r w:rsidR="00CD6CB8" w:rsidRPr="000E6F29">
        <w:rPr>
          <w:szCs w:val="24"/>
        </w:rPr>
        <w:fldChar w:fldCharType="begin">
          <w:fldData xml:space="preserve">PEVuZE5vdGU+PENpdGU+PEF1dGhvcj5UaG9tb3BvdWxvczwvQXV0aG9yPjxZZWFyPjIwMDU8L1ll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(27)</w:t>
      </w:r>
      <w:r w:rsidRPr="000E6F29">
        <w:rPr>
          <w:szCs w:val="24"/>
        </w:rPr>
        <w:fldChar w:fldCharType="end"/>
      </w:r>
      <w:r w:rsidRPr="000E6F29">
        <w:rPr>
          <w:szCs w:val="24"/>
        </w:rPr>
        <w:t xml:space="preserve">, therefore the probabilities for gastrointestinal bleeding was considered for the GI bleeding health state. </w:t>
      </w:r>
    </w:p>
    <w:p w14:paraId="7EE08C7A" w14:textId="39E4B6F3"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GI bleeds are acute reversible events with relatively short duration. They cause minimal long-term utility loss </w:t>
      </w:r>
      <w:r w:rsidRPr="000E6F29">
        <w:rPr>
          <w:szCs w:val="24"/>
        </w:rPr>
        <w:fldChar w:fldCharType="begin"/>
      </w:r>
      <w:r w:rsidR="00CD6CB8" w:rsidRPr="000E6F29">
        <w:rPr>
          <w:szCs w:val="24"/>
        </w:rPr>
        <w:instrText xml:space="preserve"> ADDIN EN.CITE &lt;EndNote&gt;&lt;Cite&gt;&lt;Author&gt;Doble&lt;/Author&gt;&lt;Year&gt;2018&lt;/Year&gt;&lt;RecNum&gt;322&lt;/RecNum&gt;&lt;DisplayText&gt;(28)&lt;/DisplayText&gt;&lt;record&gt;&lt;rec-number&gt;322&lt;/rec-number&gt;&lt;foreign-keys&gt;&lt;key app="EN" db-id="p09saprsyxept6ewx2ov5ta9edadawa0fp0d" timestamp="1763242894"&gt;322&lt;/key&gt;&lt;/foreign-keys&gt;&lt;ref-type name="Journal Article"&gt;17&lt;/ref-type&gt;&lt;contributors&gt;&lt;authors&gt;&lt;author&gt;Doble, Brett&lt;/author&gt;&lt;author&gt;Pufulete, Maria&lt;/author&gt;&lt;author&gt;Harris, Jessica M.&lt;/author&gt;&lt;author&gt;Johnson, Tom&lt;/author&gt;&lt;author&gt;Lasserson, Daniel&lt;/author&gt;&lt;author&gt;Reeves, Barnaby C.&lt;/author&gt;&lt;author&gt;Wordsworth, Sarah&lt;/author&gt;&lt;/authors&gt;&lt;/contributors&gt;&lt;titles&gt;&lt;title&gt;Health-related quality of life impact of minor and major bleeding events during dual antiplatelet therapy: a systematic literature review and patient preference elicitation study&lt;/title&gt;&lt;secondary-title&gt;Health and Quality of Life Outcomes&lt;/secondary-title&gt;&lt;/titles&gt;&lt;periodical&gt;&lt;full-title&gt;Health and Quality of Life Outcomes&lt;/full-title&gt;&lt;/periodical&gt;&lt;pages&gt;191&lt;/pages&gt;&lt;volume&gt;16&lt;/volume&gt;&lt;number&gt;1&lt;/number&gt;&lt;dates&gt;&lt;year&gt;2018&lt;/year&gt;&lt;pub-dates&gt;&lt;date&gt;2018/09/20&lt;/date&gt;&lt;/pub-dates&gt;&lt;/dates&gt;&lt;isbn&gt;1477-7525&lt;/isbn&gt;&lt;urls&gt;&lt;related-urls&gt;&lt;url&gt;https://doi.org/10.1186/s12955-018-1019-3&lt;/url&gt;&lt;/related-urls&gt;&lt;/urls&gt;&lt;electronic-resource-num&gt;10.1186/s12955-018-1019-3&lt;/electronic-resource-num&gt;&lt;/record&gt;&lt;/Cite&gt;&lt;/EndNote&gt;</w:instrText>
      </w:r>
      <w:r w:rsidRPr="000E6F29">
        <w:rPr>
          <w:szCs w:val="24"/>
        </w:rPr>
        <w:fldChar w:fldCharType="separate"/>
      </w:r>
      <w:r w:rsidR="00CD6CB8" w:rsidRPr="000E6F29">
        <w:rPr>
          <w:noProof/>
          <w:szCs w:val="24"/>
        </w:rPr>
        <w:t>(28)</w:t>
      </w:r>
      <w:r w:rsidRPr="000E6F29">
        <w:rPr>
          <w:szCs w:val="24"/>
        </w:rPr>
        <w:fldChar w:fldCharType="end"/>
      </w:r>
      <w:r w:rsidRPr="000E6F29">
        <w:rPr>
          <w:szCs w:val="24"/>
        </w:rPr>
        <w:t>, and most patients recover fully without lasting functional impairment.</w:t>
      </w:r>
      <w:r w:rsidRPr="000E6F29">
        <w:rPr>
          <w:color w:val="000000"/>
          <w:szCs w:val="24"/>
          <w:shd w:val="clear" w:color="auto" w:fill="FFFFFF"/>
        </w:rPr>
        <w:t xml:space="preserve"> </w:t>
      </w:r>
      <w:r w:rsidRPr="000E6F29">
        <w:rPr>
          <w:szCs w:val="24"/>
        </w:rPr>
        <w:t xml:space="preserve">Based on literature, approximately 3.3% of patients with a GI bleed experience fatal outcome, meaning 96.7% survive </w:t>
      </w:r>
      <w:r w:rsidRPr="000E6F29">
        <w:rPr>
          <w:szCs w:val="24"/>
        </w:rPr>
        <w:fldChar w:fldCharType="begin"/>
      </w:r>
      <w:r w:rsidR="00CD6CB8" w:rsidRPr="000E6F29">
        <w:rPr>
          <w:szCs w:val="24"/>
        </w:rPr>
        <w:instrText xml:space="preserve"> ADDIN EN.CITE &lt;EndNote&gt;&lt;Cite&gt;&lt;Author&gt;Lenti&lt;/Author&gt;&lt;Year&gt;2019&lt;/Year&gt;&lt;RecNum&gt;323&lt;/RecNum&gt;&lt;DisplayText&gt;(29)&lt;/DisplayText&gt;&lt;record&gt;&lt;rec-number&gt;323&lt;/rec-number&gt;&lt;foreign-keys&gt;&lt;key app="EN" db-id="p09saprsyxept6ewx2ov5ta9edadawa0fp0d" timestamp="1763242894"&gt;323&lt;/key&gt;&lt;/foreign-keys&gt;&lt;ref-type name="Journal Article"&gt;17&lt;/ref-type&gt;&lt;contributors&gt;&lt;authors&gt;&lt;author&gt;Lenti, Marco Vincenzo&lt;/author&gt;&lt;author&gt;Pasina, Luca&lt;/author&gt;&lt;author&gt;Cococcia, Sara&lt;/author&gt;&lt;author&gt;Cortesi, Laura&lt;/author&gt;&lt;author&gt;Miceli, Emanuela&lt;/author&gt;&lt;author&gt;Caccia Dominioni, Costanza&lt;/author&gt;&lt;author&gt;Pisati, Martina&lt;/author&gt;&lt;author&gt;Mengoli, Caterina&lt;/author&gt;&lt;author&gt;Perticone, Francesco&lt;/author&gt;&lt;author&gt;Nobili, Alessandro&lt;/author&gt;&lt;author&gt;Di Sabatino, Antonio&lt;/author&gt;&lt;author&gt;Corazza, Gino Roberto&lt;/author&gt;&lt;/authors&gt;&lt;/contributors&gt;&lt;titles&gt;&lt;title&gt;Mortality rate and risk factors for gastrointestinal bleeding in elderly patients&lt;/title&gt;&lt;secondary-title&gt;European Journal of Internal Medicine&lt;/secondary-title&gt;&lt;/titles&gt;&lt;periodical&gt;&lt;full-title&gt;European Journal of Internal Medicine&lt;/full-title&gt;&lt;/periodical&gt;&lt;pages&gt;54-61&lt;/pages&gt;&lt;volume&gt;61&lt;/volume&gt;&lt;keywords&gt;&lt;keyword&gt;Anemia&lt;/keyword&gt;&lt;keyword&gt;Anticoagulant&lt;/keyword&gt;&lt;keyword&gt;Antiplatelet drug&lt;/keyword&gt;&lt;keyword&gt;Diverticulosis&lt;/keyword&gt;&lt;keyword&gt;Gastric ulcer&lt;/keyword&gt;&lt;keyword&gt;Multimorbidity&lt;/keyword&gt;&lt;/keywords&gt;&lt;dates&gt;&lt;year&gt;2019&lt;/year&gt;&lt;pub-dates&gt;&lt;date&gt;2019/03/01/&lt;/date&gt;&lt;/pub-dates&gt;&lt;/dates&gt;&lt;isbn&gt;0953-6205&lt;/isbn&gt;&lt;urls&gt;&lt;related-urls&gt;&lt;url&gt;https://www.sciencedirect.com/science/article/pii/S0953620518304485&lt;/url&gt;&lt;/related-urls&gt;&lt;/urls&gt;&lt;electronic-resource-num&gt;https://doi.org/10.1016/j.ejim.2018.11.003&lt;/electronic-resource-num&gt;&lt;/record&gt;&lt;/Cite&gt;&lt;/EndNote&gt;</w:instrText>
      </w:r>
      <w:r w:rsidRPr="000E6F29">
        <w:rPr>
          <w:szCs w:val="24"/>
        </w:rPr>
        <w:fldChar w:fldCharType="separate"/>
      </w:r>
      <w:r w:rsidR="00CD6CB8" w:rsidRPr="000E6F29">
        <w:rPr>
          <w:noProof/>
          <w:szCs w:val="24"/>
        </w:rPr>
        <w:t>(29)</w:t>
      </w:r>
      <w:r w:rsidRPr="000E6F29">
        <w:rPr>
          <w:szCs w:val="24"/>
        </w:rPr>
        <w:fldChar w:fldCharType="end"/>
      </w:r>
      <w:r w:rsidRPr="000E6F29">
        <w:rPr>
          <w:szCs w:val="24"/>
        </w:rPr>
        <w:t>. Three separate health states were created to represent GI bleeds occurring in patients with treated AF, untreated AF, and those in sinus rhythm. This distinction was made to account for the higher risk of GI bleeding associated with anticoagulation therapy and to ensure that differences in treatment status were appropriately reflected in the model.</w:t>
      </w:r>
    </w:p>
    <w:p w14:paraId="077A0EF2" w14:textId="55006016"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Upon diagnosis of AF, patients were assumed to utilise healthcare services including three GP consultations, two pathology investigations, one specialist consultation, and a single echocardiogram annually </w:t>
      </w:r>
      <w:r w:rsidRPr="000E6F29">
        <w:rPr>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w:t>
      </w:r>
      <w:r w:rsidRPr="000E6F29">
        <w:rPr>
          <w:szCs w:val="24"/>
        </w:rPr>
        <w:fldChar w:fldCharType="end"/>
      </w:r>
    </w:p>
    <w:p w14:paraId="709C1FAB" w14:textId="3A05DFBE" w:rsidR="00EF29FD" w:rsidRPr="000E6F29" w:rsidRDefault="00EF29FD" w:rsidP="00EF29FD">
      <w:pPr>
        <w:pStyle w:val="ListParagraph"/>
        <w:numPr>
          <w:ilvl w:val="0"/>
          <w:numId w:val="5"/>
        </w:numPr>
        <w:spacing w:after="120" w:line="480" w:lineRule="auto"/>
        <w:jc w:val="both"/>
        <w:rPr>
          <w:szCs w:val="24"/>
        </w:rPr>
      </w:pPr>
      <w:r w:rsidRPr="000E6F29">
        <w:rPr>
          <w:szCs w:val="24"/>
        </w:rPr>
        <w:t xml:space="preserve">In the annual screening arm, the cost of AF screening was assumed to include both a GP consultation and a 12-lead ECG. For the current screening practice, the cost was set to zero. This approach is consistent with AF screening trials and economic evaluations, where baseline AF detection through pulse palpation or incidental ECG during routine clinical encounters is regarded as part of standard care and not costed as a dedicated screening programme. A similar assumption was applied in a Danish modelling study, where opportunistic detection under usual care was considered costless </w:t>
      </w:r>
      <w:r w:rsidRPr="000E6F29">
        <w:rPr>
          <w:szCs w:val="24"/>
        </w:rPr>
        <w:fldChar w:fldCharType="begin">
          <w:fldData xml:space="preserve">PEVuZE5vdGU+PENpdGU+PEF1dGhvcj5TY2llcmE8L0F1dGhvcj48WWVhcj4yMDIwPC9ZZWFyPjxS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PEVuZE5vdGU+PENpdGU+PEF1dGhvcj5TY2llcmE8L0F1dGhvcj48WWVhcj4yMDIwPC9ZZWFyPjxS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(30)</w:t>
      </w:r>
      <w:r w:rsidRPr="000E6F29">
        <w:rPr>
          <w:szCs w:val="24"/>
        </w:rPr>
        <w:fldChar w:fldCharType="end"/>
      </w:r>
      <w:r w:rsidRPr="000E6F29">
        <w:rPr>
          <w:szCs w:val="24"/>
        </w:rPr>
        <w:t xml:space="preserve">. Various potential costs for AF screening in the annual screening arm have been modelled in the scenario described below. </w:t>
      </w:r>
    </w:p>
    <w:p w14:paraId="3077E772" w14:textId="77777777" w:rsidR="00EF29FD" w:rsidRPr="000E6F29" w:rsidRDefault="00EF29FD" w:rsidP="00EF29FD">
      <w:pPr>
        <w:spacing w:line="480" w:lineRule="auto"/>
        <w:jc w:val="both"/>
        <w:rPr>
          <w:szCs w:val="24"/>
        </w:rPr>
      </w:pPr>
      <w:bookmarkStart w:id="10" w:name="_Toc212199171"/>
    </w:p>
    <w:p w14:paraId="02F6D1DD" w14:textId="77777777" w:rsidR="00EF29FD" w:rsidRPr="000E6F29" w:rsidRDefault="00EF29FD" w:rsidP="00EF29FD">
      <w:pPr>
        <w:spacing w:line="480" w:lineRule="auto"/>
        <w:jc w:val="both"/>
        <w:rPr>
          <w:b/>
          <w:bCs/>
          <w:szCs w:val="24"/>
        </w:rPr>
      </w:pPr>
      <w:r w:rsidRPr="000E6F29">
        <w:rPr>
          <w:b/>
          <w:bCs/>
          <w:szCs w:val="24"/>
        </w:rPr>
        <w:t>Data inputs</w:t>
      </w:r>
      <w:bookmarkEnd w:id="10"/>
      <w:r w:rsidRPr="000E6F29">
        <w:rPr>
          <w:b/>
          <w:bCs/>
          <w:szCs w:val="24"/>
        </w:rPr>
        <w:t xml:space="preserve"> </w:t>
      </w:r>
    </w:p>
    <w:p w14:paraId="51DDCFC5" w14:textId="77777777" w:rsidR="00EF29FD" w:rsidRPr="000E6F29" w:rsidRDefault="00EF29FD" w:rsidP="00EF29FD">
      <w:pPr>
        <w:spacing w:line="480" w:lineRule="auto"/>
        <w:jc w:val="both"/>
        <w:rPr>
          <w:szCs w:val="24"/>
        </w:rPr>
      </w:pPr>
      <w:bookmarkStart w:id="11" w:name="_Toc212199172"/>
    </w:p>
    <w:p w14:paraId="45789328" w14:textId="77777777" w:rsidR="00EF29FD" w:rsidRPr="000E6F29" w:rsidRDefault="00EF29FD" w:rsidP="00EF29FD">
      <w:pPr>
        <w:spacing w:line="480" w:lineRule="auto"/>
        <w:jc w:val="both"/>
        <w:rPr>
          <w:b/>
          <w:bCs/>
          <w:szCs w:val="24"/>
        </w:rPr>
      </w:pPr>
      <w:r w:rsidRPr="000E6F29">
        <w:rPr>
          <w:b/>
          <w:bCs/>
          <w:szCs w:val="24"/>
        </w:rPr>
        <w:t>Costs</w:t>
      </w:r>
      <w:bookmarkEnd w:id="11"/>
    </w:p>
    <w:p w14:paraId="3DB2472A" w14:textId="6A70A06A" w:rsidR="00EF29FD" w:rsidRPr="000E6F29" w:rsidRDefault="00EF29FD" w:rsidP="00EF29FD">
      <w:pPr>
        <w:spacing w:line="480" w:lineRule="auto"/>
        <w:jc w:val="both"/>
        <w:rPr>
          <w:rFonts w:eastAsia="Calibri"/>
          <w:szCs w:val="24"/>
        </w:rPr>
      </w:pPr>
      <w:r w:rsidRPr="000E6F29">
        <w:rPr>
          <w:szCs w:val="24"/>
        </w:rPr>
        <w:t xml:space="preserve">The costs will be reported in 2024 Australian dollars. The </w:t>
      </w:r>
      <w:r w:rsidRPr="000E6F29">
        <w:rPr>
          <w:rFonts w:eastAsia="Calibri"/>
          <w:szCs w:val="24"/>
        </w:rPr>
        <w:t xml:space="preserve">CCEMG—EPPI-Centre Cost Converter </w:t>
      </w:r>
      <w:r w:rsidRPr="000E6F29">
        <w:rPr>
          <w:rFonts w:eastAsia="Calibri"/>
          <w:szCs w:val="24"/>
        </w:rPr>
        <w:fldChar w:fldCharType="begin"/>
      </w:r>
      <w:r w:rsidR="00CD6CB8" w:rsidRPr="000E6F29">
        <w:rPr>
          <w:rFonts w:eastAsia="Calibri"/>
          <w:szCs w:val="24"/>
        </w:rPr>
        <w:instrText xml:space="preserve"> ADDIN EN.CITE &lt;EndNote&gt;&lt;Cite&gt;&lt;Author&gt;The Campbell and Cochrane Economics Methods Group and the Evidence for Policy and Practice Information and Coordinating Centre&lt;/Author&gt;&lt;Year&gt;2022&lt;/Year&gt;&lt;RecNum&gt;177&lt;/RecNum&gt;&lt;DisplayText&gt;(31)&lt;/DisplayText&gt;&lt;record&gt;&lt;rec-number&gt;177&lt;/rec-number&gt;&lt;foreign-keys&gt;&lt;key app="EN" db-id="p09saprsyxept6ewx2ov5ta9edadawa0fp0d" timestamp="1763242887"&gt;177&lt;/key&gt;&lt;/foreign-keys&gt;&lt;ref-type name="Web Page"&gt;12&lt;/ref-type&gt;&lt;contributors&gt;&lt;authors&gt;&lt;author&gt;The Campbell and Cochrane Economics Methods Group and the Evidence for Policy and Practice Information and Coordinating Centre,&lt;/author&gt;&lt;/authors&gt;&lt;/contributors&gt;&lt;titles&gt;&lt;title&gt;CCEMG - EPPI-Centre Cost Converter&lt;/title&gt;&lt;/titles&gt;&lt;number&gt;April 2022&lt;/number&gt;&lt;dates&gt;&lt;year&gt;2022&lt;/year&gt;&lt;/dates&gt;&lt;urls&gt;&lt;related-urls&gt;&lt;url&gt;https://eppi.ioe.ac.uk/costconversion/&lt;/url&gt;&lt;/related-urls&gt;&lt;/urls&gt;&lt;/record&gt;&lt;/Cite&gt;&lt;/EndNote&gt;</w:instrText>
      </w:r>
      <w:r w:rsidRPr="000E6F29">
        <w:rPr>
          <w:rFonts w:eastAsia="Calibri"/>
          <w:szCs w:val="24"/>
        </w:rPr>
        <w:fldChar w:fldCharType="separate"/>
      </w:r>
      <w:r w:rsidR="00CD6CB8" w:rsidRPr="000E6F29">
        <w:rPr>
          <w:rFonts w:eastAsia="Calibri"/>
          <w:noProof/>
          <w:szCs w:val="24"/>
        </w:rPr>
        <w:t>(31)</w:t>
      </w:r>
      <w:r w:rsidRPr="000E6F29">
        <w:rPr>
          <w:rFonts w:eastAsia="Calibri"/>
          <w:szCs w:val="24"/>
        </w:rPr>
        <w:fldChar w:fldCharType="end"/>
      </w:r>
      <w:r w:rsidRPr="000E6F29">
        <w:rPr>
          <w:rFonts w:eastAsia="Calibri"/>
          <w:szCs w:val="24"/>
        </w:rPr>
        <w:t xml:space="preserve"> will be used to inflate the costs when required. If the currency-conversion year was not reported in the study, it was assumed to be one year before the study was published to reflect the time lag associated with study completion and publication.</w:t>
      </w:r>
    </w:p>
    <w:p w14:paraId="7B60E3BB" w14:textId="42DCD40F" w:rsidR="00EF29FD" w:rsidRPr="000E6F29" w:rsidRDefault="00EF29FD" w:rsidP="00EF29FD">
      <w:pPr>
        <w:spacing w:line="480" w:lineRule="auto"/>
        <w:jc w:val="both"/>
        <w:rPr>
          <w:szCs w:val="24"/>
        </w:rPr>
      </w:pPr>
      <w:r w:rsidRPr="000E6F29">
        <w:rPr>
          <w:szCs w:val="24"/>
        </w:rPr>
        <w:t xml:space="preserve">The costs in this economic analysis </w:t>
      </w:r>
      <w:r w:rsidR="00D93F0A" w:rsidRPr="000E6F29">
        <w:rPr>
          <w:szCs w:val="24"/>
        </w:rPr>
        <w:t>have</w:t>
      </w:r>
      <w:r w:rsidRPr="000E6F29">
        <w:rPr>
          <w:szCs w:val="24"/>
        </w:rPr>
        <w:t xml:space="preserve"> the following components:</w:t>
      </w:r>
    </w:p>
    <w:p w14:paraId="3E9FAEDB" w14:textId="7B5BA0F1" w:rsidR="00F426E4" w:rsidRPr="000E6F29" w:rsidRDefault="00F426E4" w:rsidP="00F426E4">
      <w:pPr>
        <w:pStyle w:val="Caption"/>
        <w:keepNext/>
        <w:rPr>
          <w:szCs w:val="24"/>
        </w:rPr>
      </w:pPr>
      <w:bookmarkStart w:id="12" w:name="_Ref220711548"/>
      <w:r w:rsidRPr="000E6F29">
        <w:rPr>
          <w:szCs w:val="24"/>
        </w:rPr>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1</w:t>
      </w:r>
      <w:r w:rsidR="00D80CA2">
        <w:rPr>
          <w:szCs w:val="24"/>
        </w:rPr>
        <w:fldChar w:fldCharType="end"/>
      </w:r>
      <w:bookmarkEnd w:id="12"/>
      <w:r w:rsidRPr="000E6F29">
        <w:rPr>
          <w:szCs w:val="24"/>
        </w:rPr>
        <w:t>. Costs-Codes</w:t>
      </w:r>
    </w:p>
    <w:tbl>
      <w:tblPr>
        <w:tblStyle w:val="TableGrid"/>
        <w:tblW w:w="0" w:type="auto"/>
        <w:tblLook w:val="04A0" w:firstRow="1" w:lastRow="0" w:firstColumn="1" w:lastColumn="0" w:noHBand="0" w:noVBand="1"/>
      </w:tblPr>
      <w:tblGrid>
        <w:gridCol w:w="1831"/>
        <w:gridCol w:w="2543"/>
        <w:gridCol w:w="1617"/>
        <w:gridCol w:w="1386"/>
        <w:gridCol w:w="1639"/>
      </w:tblGrid>
      <w:tr w:rsidR="00EF29FD" w:rsidRPr="000E6F29" w14:paraId="090F39C2" w14:textId="77777777" w:rsidTr="00677A25">
        <w:trPr>
          <w:trHeight w:val="300"/>
        </w:trPr>
        <w:tc>
          <w:tcPr>
            <w:tcW w:w="1874" w:type="dxa"/>
            <w:noWrap/>
          </w:tcPr>
          <w:p w14:paraId="5278459E" w14:textId="77777777" w:rsidR="00EF29FD" w:rsidRPr="000E6F29" w:rsidRDefault="00EF29FD" w:rsidP="00677A25">
            <w:pPr>
              <w:jc w:val="both"/>
              <w:rPr>
                <w:b/>
                <w:bCs/>
                <w:szCs w:val="24"/>
              </w:rPr>
            </w:pPr>
            <w:r w:rsidRPr="000E6F29">
              <w:rPr>
                <w:b/>
                <w:bCs/>
                <w:szCs w:val="24"/>
              </w:rPr>
              <w:t>Cost type</w:t>
            </w:r>
          </w:p>
        </w:tc>
        <w:tc>
          <w:tcPr>
            <w:tcW w:w="2422" w:type="dxa"/>
            <w:noWrap/>
          </w:tcPr>
          <w:p w14:paraId="6B13A280" w14:textId="77777777" w:rsidR="00EF29FD" w:rsidRPr="000E6F29" w:rsidRDefault="00EF29FD" w:rsidP="00677A25">
            <w:pPr>
              <w:jc w:val="both"/>
              <w:rPr>
                <w:b/>
                <w:bCs/>
                <w:szCs w:val="24"/>
              </w:rPr>
            </w:pPr>
            <w:r w:rsidRPr="000E6F29">
              <w:rPr>
                <w:b/>
                <w:bCs/>
                <w:szCs w:val="24"/>
              </w:rPr>
              <w:t>Code</w:t>
            </w:r>
          </w:p>
        </w:tc>
        <w:tc>
          <w:tcPr>
            <w:tcW w:w="1653" w:type="dxa"/>
            <w:noWrap/>
          </w:tcPr>
          <w:p w14:paraId="6B4DFC1D" w14:textId="77777777" w:rsidR="00EF29FD" w:rsidRPr="000E6F29" w:rsidRDefault="00EF29FD" w:rsidP="00677A25">
            <w:pPr>
              <w:jc w:val="both"/>
              <w:rPr>
                <w:b/>
                <w:bCs/>
                <w:szCs w:val="24"/>
              </w:rPr>
            </w:pPr>
            <w:r w:rsidRPr="000E6F29">
              <w:rPr>
                <w:b/>
                <w:bCs/>
                <w:szCs w:val="24"/>
              </w:rPr>
              <w:t>Unit</w:t>
            </w:r>
          </w:p>
        </w:tc>
        <w:tc>
          <w:tcPr>
            <w:tcW w:w="1521" w:type="dxa"/>
          </w:tcPr>
          <w:p w14:paraId="29CDC8DE" w14:textId="77777777" w:rsidR="00EF29FD" w:rsidRPr="000E6F29" w:rsidRDefault="00EF29FD" w:rsidP="00677A25">
            <w:pPr>
              <w:jc w:val="both"/>
              <w:rPr>
                <w:b/>
                <w:bCs/>
                <w:szCs w:val="24"/>
              </w:rPr>
            </w:pPr>
            <w:r w:rsidRPr="000E6F29">
              <w:rPr>
                <w:b/>
                <w:bCs/>
                <w:szCs w:val="24"/>
              </w:rPr>
              <w:t>Cost conversions</w:t>
            </w:r>
          </w:p>
        </w:tc>
        <w:tc>
          <w:tcPr>
            <w:tcW w:w="1546" w:type="dxa"/>
            <w:noWrap/>
          </w:tcPr>
          <w:p w14:paraId="569FA884" w14:textId="77777777" w:rsidR="00EF29FD" w:rsidRPr="000E6F29" w:rsidRDefault="00EF29FD" w:rsidP="00677A25">
            <w:pPr>
              <w:jc w:val="both"/>
              <w:rPr>
                <w:b/>
                <w:bCs/>
                <w:szCs w:val="24"/>
              </w:rPr>
            </w:pPr>
            <w:r w:rsidRPr="000E6F29">
              <w:rPr>
                <w:b/>
                <w:bCs/>
                <w:szCs w:val="24"/>
              </w:rPr>
              <w:t>Reference</w:t>
            </w:r>
          </w:p>
          <w:p w14:paraId="4610AED0" w14:textId="77777777" w:rsidR="00EF29FD" w:rsidRPr="000E6F29" w:rsidRDefault="00EF29FD" w:rsidP="00677A25">
            <w:pPr>
              <w:jc w:val="both"/>
              <w:rPr>
                <w:b/>
                <w:bCs/>
                <w:szCs w:val="24"/>
              </w:rPr>
            </w:pPr>
          </w:p>
        </w:tc>
      </w:tr>
      <w:tr w:rsidR="00EF29FD" w:rsidRPr="000E6F29" w14:paraId="4B50E1C7" w14:textId="77777777" w:rsidTr="00677A25">
        <w:trPr>
          <w:trHeight w:val="300"/>
        </w:trPr>
        <w:tc>
          <w:tcPr>
            <w:tcW w:w="1874" w:type="dxa"/>
            <w:noWrap/>
            <w:hideMark/>
          </w:tcPr>
          <w:p w14:paraId="282772F0" w14:textId="77777777" w:rsidR="00EF29FD" w:rsidRPr="000E6F29" w:rsidRDefault="00EF29FD" w:rsidP="00677A25">
            <w:pPr>
              <w:jc w:val="both"/>
              <w:rPr>
                <w:szCs w:val="24"/>
              </w:rPr>
            </w:pPr>
            <w:r w:rsidRPr="000E6F29">
              <w:rPr>
                <w:szCs w:val="24"/>
              </w:rPr>
              <w:t>Cost of 12-Lead ECG</w:t>
            </w:r>
          </w:p>
        </w:tc>
        <w:tc>
          <w:tcPr>
            <w:tcW w:w="2422" w:type="dxa"/>
            <w:noWrap/>
            <w:hideMark/>
          </w:tcPr>
          <w:p w14:paraId="0C712227" w14:textId="77777777" w:rsidR="00EF29FD" w:rsidRPr="000E6F29" w:rsidRDefault="00EF29FD" w:rsidP="00677A25">
            <w:pPr>
              <w:jc w:val="both"/>
              <w:rPr>
                <w:b/>
                <w:bCs/>
                <w:szCs w:val="24"/>
              </w:rPr>
            </w:pPr>
            <w:proofErr w:type="spellStart"/>
            <w:r w:rsidRPr="000E6F29">
              <w:rPr>
                <w:b/>
                <w:bCs/>
                <w:szCs w:val="24"/>
              </w:rPr>
              <w:t>c_ECG</w:t>
            </w:r>
            <w:proofErr w:type="spellEnd"/>
          </w:p>
        </w:tc>
        <w:tc>
          <w:tcPr>
            <w:tcW w:w="1653" w:type="dxa"/>
            <w:noWrap/>
            <w:hideMark/>
          </w:tcPr>
          <w:p w14:paraId="6B37F826" w14:textId="77777777" w:rsidR="00EF29FD" w:rsidRPr="000E6F29" w:rsidRDefault="00EF29FD" w:rsidP="00677A25">
            <w:pPr>
              <w:jc w:val="both"/>
              <w:rPr>
                <w:szCs w:val="24"/>
              </w:rPr>
            </w:pPr>
            <w:r w:rsidRPr="000E6F29">
              <w:rPr>
                <w:szCs w:val="24"/>
              </w:rPr>
              <w:t>Per unit</w:t>
            </w:r>
          </w:p>
        </w:tc>
        <w:tc>
          <w:tcPr>
            <w:tcW w:w="1521" w:type="dxa"/>
            <w:vMerge w:val="restart"/>
          </w:tcPr>
          <w:p w14:paraId="5D37BCAB" w14:textId="77777777" w:rsidR="00EF29FD" w:rsidRPr="000E6F29" w:rsidRDefault="00EF29FD" w:rsidP="00677A25">
            <w:pPr>
              <w:jc w:val="both"/>
              <w:rPr>
                <w:szCs w:val="24"/>
              </w:rPr>
            </w:pPr>
            <w:r w:rsidRPr="000E6F29">
              <w:rPr>
                <w:szCs w:val="24"/>
              </w:rPr>
              <w:t>Cost of screening</w:t>
            </w:r>
          </w:p>
        </w:tc>
        <w:tc>
          <w:tcPr>
            <w:tcW w:w="1546" w:type="dxa"/>
            <w:noWrap/>
            <w:hideMark/>
          </w:tcPr>
          <w:p w14:paraId="3E4DD77E" w14:textId="77777777" w:rsidR="00EF29FD" w:rsidRPr="000E6F29" w:rsidRDefault="00EF29FD" w:rsidP="00677A25">
            <w:pPr>
              <w:jc w:val="both"/>
              <w:rPr>
                <w:szCs w:val="24"/>
              </w:rPr>
            </w:pPr>
            <w:r w:rsidRPr="000E6F29">
              <w:rPr>
                <w:szCs w:val="24"/>
              </w:rPr>
              <w:t>MBS 11704</w:t>
            </w:r>
          </w:p>
        </w:tc>
      </w:tr>
      <w:tr w:rsidR="00EF29FD" w:rsidRPr="000E6F29" w14:paraId="7A5504FE" w14:textId="77777777" w:rsidTr="00677A25">
        <w:trPr>
          <w:trHeight w:val="300"/>
        </w:trPr>
        <w:tc>
          <w:tcPr>
            <w:tcW w:w="1874" w:type="dxa"/>
            <w:noWrap/>
            <w:hideMark/>
          </w:tcPr>
          <w:p w14:paraId="78F2636F" w14:textId="77777777" w:rsidR="00EF29FD" w:rsidRPr="000E6F29" w:rsidRDefault="00EF29FD" w:rsidP="00677A25">
            <w:pPr>
              <w:jc w:val="both"/>
              <w:rPr>
                <w:szCs w:val="24"/>
              </w:rPr>
            </w:pPr>
            <w:r w:rsidRPr="000E6F29">
              <w:rPr>
                <w:szCs w:val="24"/>
              </w:rPr>
              <w:t>Cost of GP visit for screening</w:t>
            </w:r>
          </w:p>
        </w:tc>
        <w:tc>
          <w:tcPr>
            <w:tcW w:w="2422" w:type="dxa"/>
            <w:noWrap/>
            <w:hideMark/>
          </w:tcPr>
          <w:p w14:paraId="05DD98DB" w14:textId="77777777" w:rsidR="00EF29FD" w:rsidRPr="000E6F29" w:rsidRDefault="00EF29FD" w:rsidP="00677A25">
            <w:pPr>
              <w:jc w:val="both"/>
              <w:rPr>
                <w:b/>
                <w:bCs/>
                <w:szCs w:val="24"/>
              </w:rPr>
            </w:pPr>
            <w:proofErr w:type="spellStart"/>
            <w:r w:rsidRPr="000E6F29">
              <w:rPr>
                <w:b/>
                <w:bCs/>
                <w:szCs w:val="24"/>
              </w:rPr>
              <w:t>c_GP_visit_initial</w:t>
            </w:r>
            <w:proofErr w:type="spellEnd"/>
          </w:p>
        </w:tc>
        <w:tc>
          <w:tcPr>
            <w:tcW w:w="1653" w:type="dxa"/>
            <w:noWrap/>
            <w:hideMark/>
          </w:tcPr>
          <w:p w14:paraId="213DC308" w14:textId="77777777" w:rsidR="00EF29FD" w:rsidRPr="000E6F29" w:rsidRDefault="00EF29FD" w:rsidP="00677A25">
            <w:pPr>
              <w:jc w:val="both"/>
              <w:rPr>
                <w:szCs w:val="24"/>
              </w:rPr>
            </w:pPr>
            <w:r w:rsidRPr="000E6F29">
              <w:rPr>
                <w:szCs w:val="24"/>
              </w:rPr>
              <w:t>Per unit</w:t>
            </w:r>
          </w:p>
        </w:tc>
        <w:tc>
          <w:tcPr>
            <w:tcW w:w="1521" w:type="dxa"/>
            <w:vMerge/>
          </w:tcPr>
          <w:p w14:paraId="596FC998" w14:textId="77777777" w:rsidR="00EF29FD" w:rsidRPr="000E6F29" w:rsidRDefault="00EF29FD" w:rsidP="00677A25">
            <w:pPr>
              <w:jc w:val="both"/>
              <w:rPr>
                <w:szCs w:val="24"/>
              </w:rPr>
            </w:pPr>
          </w:p>
        </w:tc>
        <w:tc>
          <w:tcPr>
            <w:tcW w:w="1546" w:type="dxa"/>
            <w:noWrap/>
            <w:hideMark/>
          </w:tcPr>
          <w:p w14:paraId="3095B532" w14:textId="77777777" w:rsidR="00EF29FD" w:rsidRPr="000E6F29" w:rsidRDefault="00EF29FD" w:rsidP="00677A25">
            <w:pPr>
              <w:jc w:val="both"/>
              <w:rPr>
                <w:szCs w:val="24"/>
              </w:rPr>
            </w:pPr>
            <w:r w:rsidRPr="000E6F29">
              <w:rPr>
                <w:szCs w:val="24"/>
              </w:rPr>
              <w:t>MBS 23</w:t>
            </w:r>
          </w:p>
        </w:tc>
      </w:tr>
      <w:tr w:rsidR="00EF29FD" w:rsidRPr="000E6F29" w14:paraId="33F7976B" w14:textId="77777777" w:rsidTr="00677A25">
        <w:trPr>
          <w:trHeight w:val="300"/>
        </w:trPr>
        <w:tc>
          <w:tcPr>
            <w:tcW w:w="1874" w:type="dxa"/>
            <w:noWrap/>
            <w:hideMark/>
          </w:tcPr>
          <w:p w14:paraId="2AAD8F91" w14:textId="77777777" w:rsidR="00EF29FD" w:rsidRPr="000E6F29" w:rsidRDefault="00EF29FD" w:rsidP="00677A25">
            <w:pPr>
              <w:jc w:val="both"/>
              <w:rPr>
                <w:szCs w:val="24"/>
              </w:rPr>
            </w:pPr>
            <w:r w:rsidRPr="000E6F29">
              <w:rPr>
                <w:szCs w:val="24"/>
              </w:rPr>
              <w:t>Cost of apixaban</w:t>
            </w:r>
          </w:p>
        </w:tc>
        <w:tc>
          <w:tcPr>
            <w:tcW w:w="2422" w:type="dxa"/>
            <w:noWrap/>
            <w:hideMark/>
          </w:tcPr>
          <w:p w14:paraId="5F697AED" w14:textId="77777777" w:rsidR="00EF29FD" w:rsidRPr="000E6F29" w:rsidRDefault="00EF29FD" w:rsidP="00677A25">
            <w:pPr>
              <w:jc w:val="both"/>
              <w:rPr>
                <w:b/>
                <w:bCs/>
                <w:szCs w:val="24"/>
              </w:rPr>
            </w:pPr>
            <w:proofErr w:type="spellStart"/>
            <w:r w:rsidRPr="000E6F29">
              <w:rPr>
                <w:b/>
                <w:bCs/>
                <w:szCs w:val="24"/>
              </w:rPr>
              <w:t>c_NOAC_apixaban</w:t>
            </w:r>
            <w:proofErr w:type="spellEnd"/>
          </w:p>
        </w:tc>
        <w:tc>
          <w:tcPr>
            <w:tcW w:w="1653" w:type="dxa"/>
            <w:noWrap/>
            <w:hideMark/>
          </w:tcPr>
          <w:p w14:paraId="6C9DBA59" w14:textId="77777777" w:rsidR="00EF29FD" w:rsidRPr="000E6F29" w:rsidRDefault="00EF29FD" w:rsidP="00677A25">
            <w:pPr>
              <w:jc w:val="both"/>
              <w:rPr>
                <w:szCs w:val="24"/>
              </w:rPr>
            </w:pPr>
            <w:r w:rsidRPr="000E6F29">
              <w:rPr>
                <w:szCs w:val="24"/>
              </w:rPr>
              <w:t>AUD/month</w:t>
            </w:r>
          </w:p>
        </w:tc>
        <w:tc>
          <w:tcPr>
            <w:tcW w:w="1521" w:type="dxa"/>
            <w:vMerge w:val="restart"/>
          </w:tcPr>
          <w:p w14:paraId="7A02E9E1" w14:textId="77777777" w:rsidR="00EF29FD" w:rsidRPr="000E6F29" w:rsidRDefault="00EF29FD" w:rsidP="00677A25">
            <w:pPr>
              <w:jc w:val="both"/>
              <w:rPr>
                <w:szCs w:val="24"/>
              </w:rPr>
            </w:pPr>
            <w:r w:rsidRPr="000E6F29">
              <w:rPr>
                <w:szCs w:val="24"/>
              </w:rPr>
              <w:t>Average cost for cost of treatment</w:t>
            </w:r>
          </w:p>
        </w:tc>
        <w:tc>
          <w:tcPr>
            <w:tcW w:w="1546" w:type="dxa"/>
            <w:noWrap/>
            <w:hideMark/>
          </w:tcPr>
          <w:p w14:paraId="5CD35F30" w14:textId="77777777" w:rsidR="00EF29FD" w:rsidRPr="000E6F29" w:rsidRDefault="00EF29FD" w:rsidP="00677A25">
            <w:pPr>
              <w:jc w:val="both"/>
              <w:rPr>
                <w:szCs w:val="24"/>
              </w:rPr>
            </w:pPr>
            <w:r w:rsidRPr="000E6F29">
              <w:rPr>
                <w:szCs w:val="24"/>
              </w:rPr>
              <w:t>10414D</w:t>
            </w:r>
          </w:p>
        </w:tc>
      </w:tr>
      <w:tr w:rsidR="00EF29FD" w:rsidRPr="000E6F29" w14:paraId="65EFE3AC" w14:textId="77777777" w:rsidTr="00677A25">
        <w:trPr>
          <w:trHeight w:val="300"/>
        </w:trPr>
        <w:tc>
          <w:tcPr>
            <w:tcW w:w="1874" w:type="dxa"/>
            <w:noWrap/>
            <w:hideMark/>
          </w:tcPr>
          <w:p w14:paraId="3C78BBB0" w14:textId="77777777" w:rsidR="00EF29FD" w:rsidRPr="000E6F29" w:rsidRDefault="00EF29FD" w:rsidP="00677A25">
            <w:pPr>
              <w:jc w:val="both"/>
              <w:rPr>
                <w:szCs w:val="24"/>
              </w:rPr>
            </w:pPr>
            <w:r w:rsidRPr="000E6F29">
              <w:rPr>
                <w:szCs w:val="24"/>
              </w:rPr>
              <w:t>Cost of Dabigatran</w:t>
            </w:r>
          </w:p>
        </w:tc>
        <w:tc>
          <w:tcPr>
            <w:tcW w:w="2422" w:type="dxa"/>
            <w:noWrap/>
            <w:hideMark/>
          </w:tcPr>
          <w:p w14:paraId="7EC52447" w14:textId="77777777" w:rsidR="00EF29FD" w:rsidRPr="000E6F29" w:rsidRDefault="00EF29FD" w:rsidP="00677A25">
            <w:pPr>
              <w:jc w:val="both"/>
              <w:rPr>
                <w:b/>
                <w:bCs/>
                <w:szCs w:val="24"/>
              </w:rPr>
            </w:pPr>
            <w:proofErr w:type="spellStart"/>
            <w:r w:rsidRPr="000E6F29">
              <w:rPr>
                <w:b/>
                <w:bCs/>
                <w:szCs w:val="24"/>
              </w:rPr>
              <w:t>c_NOAC_dabigatran</w:t>
            </w:r>
            <w:proofErr w:type="spellEnd"/>
          </w:p>
        </w:tc>
        <w:tc>
          <w:tcPr>
            <w:tcW w:w="1653" w:type="dxa"/>
            <w:noWrap/>
            <w:hideMark/>
          </w:tcPr>
          <w:p w14:paraId="6C0DB3B9" w14:textId="77777777" w:rsidR="00EF29FD" w:rsidRPr="000E6F29" w:rsidRDefault="00EF29FD" w:rsidP="00677A25">
            <w:pPr>
              <w:jc w:val="both"/>
              <w:rPr>
                <w:szCs w:val="24"/>
              </w:rPr>
            </w:pPr>
            <w:r w:rsidRPr="000E6F29">
              <w:rPr>
                <w:szCs w:val="24"/>
              </w:rPr>
              <w:t>AUD/month</w:t>
            </w:r>
          </w:p>
        </w:tc>
        <w:tc>
          <w:tcPr>
            <w:tcW w:w="1521" w:type="dxa"/>
            <w:vMerge/>
          </w:tcPr>
          <w:p w14:paraId="64B4AAD4" w14:textId="77777777" w:rsidR="00EF29FD" w:rsidRPr="000E6F29" w:rsidRDefault="00EF29FD" w:rsidP="00677A25">
            <w:pPr>
              <w:jc w:val="both"/>
              <w:rPr>
                <w:szCs w:val="24"/>
              </w:rPr>
            </w:pPr>
          </w:p>
        </w:tc>
        <w:tc>
          <w:tcPr>
            <w:tcW w:w="1546" w:type="dxa"/>
            <w:noWrap/>
            <w:hideMark/>
          </w:tcPr>
          <w:p w14:paraId="020A7324" w14:textId="77777777" w:rsidR="00EF29FD" w:rsidRPr="000E6F29" w:rsidRDefault="00EF29FD" w:rsidP="00677A25">
            <w:pPr>
              <w:jc w:val="both"/>
              <w:rPr>
                <w:szCs w:val="24"/>
              </w:rPr>
            </w:pPr>
            <w:r w:rsidRPr="000E6F29">
              <w:rPr>
                <w:szCs w:val="24"/>
              </w:rPr>
              <w:t>13489Y</w:t>
            </w:r>
          </w:p>
        </w:tc>
      </w:tr>
      <w:tr w:rsidR="00EF29FD" w:rsidRPr="000E6F29" w14:paraId="3700CBE4" w14:textId="77777777" w:rsidTr="00677A25">
        <w:trPr>
          <w:trHeight w:val="300"/>
        </w:trPr>
        <w:tc>
          <w:tcPr>
            <w:tcW w:w="1874" w:type="dxa"/>
            <w:noWrap/>
            <w:hideMark/>
          </w:tcPr>
          <w:p w14:paraId="3EFE3526" w14:textId="77777777" w:rsidR="00EF29FD" w:rsidRPr="000E6F29" w:rsidRDefault="00EF29FD" w:rsidP="00677A25">
            <w:pPr>
              <w:jc w:val="both"/>
              <w:rPr>
                <w:szCs w:val="24"/>
              </w:rPr>
            </w:pPr>
            <w:r w:rsidRPr="000E6F29">
              <w:rPr>
                <w:szCs w:val="24"/>
              </w:rPr>
              <w:t>Cost of Rivaroxaban</w:t>
            </w:r>
          </w:p>
        </w:tc>
        <w:tc>
          <w:tcPr>
            <w:tcW w:w="2422" w:type="dxa"/>
            <w:noWrap/>
            <w:hideMark/>
          </w:tcPr>
          <w:p w14:paraId="3949C05B" w14:textId="77777777" w:rsidR="00EF29FD" w:rsidRPr="000E6F29" w:rsidRDefault="00EF29FD" w:rsidP="00677A25">
            <w:pPr>
              <w:jc w:val="both"/>
              <w:rPr>
                <w:b/>
                <w:bCs/>
                <w:szCs w:val="24"/>
              </w:rPr>
            </w:pPr>
            <w:proofErr w:type="spellStart"/>
            <w:r w:rsidRPr="000E6F29">
              <w:rPr>
                <w:b/>
                <w:bCs/>
                <w:szCs w:val="24"/>
              </w:rPr>
              <w:t>c_NOAC_rivaroxaban</w:t>
            </w:r>
            <w:proofErr w:type="spellEnd"/>
          </w:p>
        </w:tc>
        <w:tc>
          <w:tcPr>
            <w:tcW w:w="1653" w:type="dxa"/>
            <w:noWrap/>
            <w:hideMark/>
          </w:tcPr>
          <w:p w14:paraId="5D653CD2" w14:textId="77777777" w:rsidR="00EF29FD" w:rsidRPr="000E6F29" w:rsidRDefault="00EF29FD" w:rsidP="00677A25">
            <w:pPr>
              <w:jc w:val="both"/>
              <w:rPr>
                <w:szCs w:val="24"/>
              </w:rPr>
            </w:pPr>
            <w:r w:rsidRPr="000E6F29">
              <w:rPr>
                <w:szCs w:val="24"/>
              </w:rPr>
              <w:t>AUD/month</w:t>
            </w:r>
          </w:p>
        </w:tc>
        <w:tc>
          <w:tcPr>
            <w:tcW w:w="1521" w:type="dxa"/>
            <w:vMerge/>
          </w:tcPr>
          <w:p w14:paraId="0FDB355C" w14:textId="77777777" w:rsidR="00EF29FD" w:rsidRPr="000E6F29" w:rsidRDefault="00EF29FD" w:rsidP="00677A25">
            <w:pPr>
              <w:jc w:val="both"/>
              <w:rPr>
                <w:szCs w:val="24"/>
              </w:rPr>
            </w:pPr>
          </w:p>
        </w:tc>
        <w:tc>
          <w:tcPr>
            <w:tcW w:w="1546" w:type="dxa"/>
            <w:noWrap/>
            <w:hideMark/>
          </w:tcPr>
          <w:p w14:paraId="679AC191" w14:textId="77777777" w:rsidR="00EF29FD" w:rsidRPr="000E6F29" w:rsidRDefault="00EF29FD" w:rsidP="00677A25">
            <w:pPr>
              <w:jc w:val="both"/>
              <w:rPr>
                <w:szCs w:val="24"/>
              </w:rPr>
            </w:pPr>
            <w:r w:rsidRPr="000E6F29">
              <w:rPr>
                <w:szCs w:val="24"/>
              </w:rPr>
              <w:t>13462M</w:t>
            </w:r>
          </w:p>
        </w:tc>
      </w:tr>
      <w:tr w:rsidR="00EF29FD" w:rsidRPr="000E6F29" w14:paraId="413EB460" w14:textId="77777777" w:rsidTr="00677A25">
        <w:trPr>
          <w:trHeight w:val="300"/>
        </w:trPr>
        <w:tc>
          <w:tcPr>
            <w:tcW w:w="1874" w:type="dxa"/>
            <w:noWrap/>
            <w:hideMark/>
          </w:tcPr>
          <w:p w14:paraId="349AB91A" w14:textId="77777777" w:rsidR="00EF29FD" w:rsidRPr="000E6F29" w:rsidRDefault="00EF29FD" w:rsidP="00677A25">
            <w:pPr>
              <w:jc w:val="both"/>
              <w:rPr>
                <w:szCs w:val="24"/>
              </w:rPr>
            </w:pPr>
            <w:r w:rsidRPr="000E6F29">
              <w:rPr>
                <w:szCs w:val="24"/>
              </w:rPr>
              <w:t>Monthly cost of NOAC</w:t>
            </w:r>
          </w:p>
        </w:tc>
        <w:tc>
          <w:tcPr>
            <w:tcW w:w="2422" w:type="dxa"/>
            <w:noWrap/>
            <w:hideMark/>
          </w:tcPr>
          <w:p w14:paraId="2EBBFB07" w14:textId="77777777" w:rsidR="00EF29FD" w:rsidRPr="000E6F29" w:rsidRDefault="00EF29FD" w:rsidP="00677A25">
            <w:pPr>
              <w:jc w:val="both"/>
              <w:rPr>
                <w:b/>
                <w:bCs/>
                <w:szCs w:val="24"/>
              </w:rPr>
            </w:pPr>
            <w:proofErr w:type="spellStart"/>
            <w:r w:rsidRPr="000E6F29">
              <w:rPr>
                <w:b/>
                <w:bCs/>
                <w:szCs w:val="24"/>
              </w:rPr>
              <w:t>c_NOAC_avg_monthly</w:t>
            </w:r>
            <w:proofErr w:type="spellEnd"/>
          </w:p>
        </w:tc>
        <w:tc>
          <w:tcPr>
            <w:tcW w:w="1653" w:type="dxa"/>
            <w:noWrap/>
            <w:hideMark/>
          </w:tcPr>
          <w:p w14:paraId="7C9A1A8C" w14:textId="77777777" w:rsidR="00EF29FD" w:rsidRPr="000E6F29" w:rsidRDefault="00EF29FD" w:rsidP="00677A25">
            <w:pPr>
              <w:jc w:val="both"/>
              <w:rPr>
                <w:szCs w:val="24"/>
              </w:rPr>
            </w:pPr>
            <w:r w:rsidRPr="000E6F29">
              <w:rPr>
                <w:szCs w:val="24"/>
              </w:rPr>
              <w:t>AUD/month</w:t>
            </w:r>
          </w:p>
        </w:tc>
        <w:tc>
          <w:tcPr>
            <w:tcW w:w="1521" w:type="dxa"/>
            <w:vMerge/>
          </w:tcPr>
          <w:p w14:paraId="3EF9795A" w14:textId="77777777" w:rsidR="00EF29FD" w:rsidRPr="000E6F29" w:rsidRDefault="00EF29FD" w:rsidP="00677A25">
            <w:pPr>
              <w:jc w:val="both"/>
              <w:rPr>
                <w:szCs w:val="24"/>
              </w:rPr>
            </w:pPr>
          </w:p>
        </w:tc>
        <w:tc>
          <w:tcPr>
            <w:tcW w:w="1546" w:type="dxa"/>
            <w:noWrap/>
            <w:hideMark/>
          </w:tcPr>
          <w:p w14:paraId="03B13B5B" w14:textId="77777777" w:rsidR="00EF29FD" w:rsidRPr="000E6F29" w:rsidRDefault="00EF29FD" w:rsidP="00677A25">
            <w:pPr>
              <w:jc w:val="both"/>
              <w:rPr>
                <w:szCs w:val="24"/>
              </w:rPr>
            </w:pPr>
            <w:r w:rsidRPr="000E6F29">
              <w:rPr>
                <w:szCs w:val="24"/>
              </w:rPr>
              <w:t>PBS items obtained from NPS MedicineWise, 2021</w:t>
            </w:r>
          </w:p>
        </w:tc>
      </w:tr>
      <w:tr w:rsidR="00EF29FD" w:rsidRPr="000E6F29" w14:paraId="3E167EFF" w14:textId="77777777" w:rsidTr="00677A25">
        <w:trPr>
          <w:trHeight w:val="300"/>
        </w:trPr>
        <w:tc>
          <w:tcPr>
            <w:tcW w:w="1874" w:type="dxa"/>
            <w:noWrap/>
            <w:hideMark/>
          </w:tcPr>
          <w:p w14:paraId="1D9AA80F" w14:textId="77777777" w:rsidR="00EF29FD" w:rsidRPr="000E6F29" w:rsidRDefault="00EF29FD" w:rsidP="00677A25">
            <w:pPr>
              <w:jc w:val="both"/>
              <w:rPr>
                <w:szCs w:val="24"/>
              </w:rPr>
            </w:pPr>
            <w:r w:rsidRPr="000E6F29">
              <w:rPr>
                <w:szCs w:val="24"/>
              </w:rPr>
              <w:t xml:space="preserve">3 </w:t>
            </w:r>
            <w:proofErr w:type="spellStart"/>
            <w:r w:rsidRPr="000E6F29">
              <w:rPr>
                <w:szCs w:val="24"/>
              </w:rPr>
              <w:t>Gp</w:t>
            </w:r>
            <w:proofErr w:type="spellEnd"/>
            <w:r w:rsidRPr="000E6F29">
              <w:rPr>
                <w:szCs w:val="24"/>
              </w:rPr>
              <w:t xml:space="preserve"> visits</w:t>
            </w:r>
          </w:p>
        </w:tc>
        <w:tc>
          <w:tcPr>
            <w:tcW w:w="2422" w:type="dxa"/>
            <w:noWrap/>
            <w:hideMark/>
          </w:tcPr>
          <w:p w14:paraId="512E117A" w14:textId="77777777" w:rsidR="00EF29FD" w:rsidRPr="000E6F29" w:rsidRDefault="00EF29FD" w:rsidP="00677A25">
            <w:pPr>
              <w:jc w:val="both"/>
              <w:rPr>
                <w:b/>
                <w:bCs/>
                <w:szCs w:val="24"/>
              </w:rPr>
            </w:pPr>
            <w:proofErr w:type="spellStart"/>
            <w:r w:rsidRPr="000E6F29">
              <w:rPr>
                <w:b/>
                <w:bCs/>
                <w:szCs w:val="24"/>
              </w:rPr>
              <w:t>c_GP_visits_AF</w:t>
            </w:r>
            <w:proofErr w:type="spellEnd"/>
          </w:p>
        </w:tc>
        <w:tc>
          <w:tcPr>
            <w:tcW w:w="1653" w:type="dxa"/>
            <w:noWrap/>
            <w:hideMark/>
          </w:tcPr>
          <w:p w14:paraId="6F6160D7" w14:textId="77777777" w:rsidR="00EF29FD" w:rsidRPr="000E6F29" w:rsidRDefault="00EF29FD" w:rsidP="00677A25">
            <w:pPr>
              <w:jc w:val="both"/>
              <w:rPr>
                <w:szCs w:val="24"/>
              </w:rPr>
            </w:pPr>
            <w:r w:rsidRPr="000E6F29">
              <w:rPr>
                <w:szCs w:val="24"/>
              </w:rPr>
              <w:t>AUD/year</w:t>
            </w:r>
          </w:p>
        </w:tc>
        <w:tc>
          <w:tcPr>
            <w:tcW w:w="1521" w:type="dxa"/>
            <w:vMerge w:val="restart"/>
          </w:tcPr>
          <w:p w14:paraId="05CD0B0D" w14:textId="77777777" w:rsidR="00EF29FD" w:rsidRPr="000E6F29" w:rsidRDefault="00EF29FD" w:rsidP="00677A25">
            <w:pPr>
              <w:jc w:val="both"/>
              <w:rPr>
                <w:szCs w:val="24"/>
              </w:rPr>
            </w:pPr>
            <w:r w:rsidRPr="000E6F29">
              <w:rPr>
                <w:szCs w:val="24"/>
              </w:rPr>
              <w:t>Cost of follow-up</w:t>
            </w:r>
          </w:p>
        </w:tc>
        <w:tc>
          <w:tcPr>
            <w:tcW w:w="1546" w:type="dxa"/>
            <w:noWrap/>
            <w:hideMark/>
          </w:tcPr>
          <w:p w14:paraId="262D976A" w14:textId="77777777" w:rsidR="00EF29FD" w:rsidRPr="000E6F29" w:rsidRDefault="00EF29FD" w:rsidP="00677A25">
            <w:pPr>
              <w:jc w:val="both"/>
              <w:rPr>
                <w:szCs w:val="24"/>
              </w:rPr>
            </w:pPr>
            <w:r w:rsidRPr="000E6F29">
              <w:rPr>
                <w:szCs w:val="24"/>
              </w:rPr>
              <w:t>MBS 36, MBS 23</w:t>
            </w:r>
          </w:p>
        </w:tc>
      </w:tr>
      <w:tr w:rsidR="00EF29FD" w:rsidRPr="000E6F29" w14:paraId="373DBFAD" w14:textId="77777777" w:rsidTr="00677A25">
        <w:trPr>
          <w:trHeight w:val="300"/>
        </w:trPr>
        <w:tc>
          <w:tcPr>
            <w:tcW w:w="1874" w:type="dxa"/>
            <w:noWrap/>
            <w:hideMark/>
          </w:tcPr>
          <w:p w14:paraId="0012CD0A" w14:textId="77777777" w:rsidR="00EF29FD" w:rsidRPr="000E6F29" w:rsidRDefault="00EF29FD" w:rsidP="00677A25">
            <w:pPr>
              <w:jc w:val="both"/>
              <w:rPr>
                <w:szCs w:val="24"/>
              </w:rPr>
            </w:pPr>
            <w:r w:rsidRPr="000E6F29">
              <w:rPr>
                <w:szCs w:val="24"/>
              </w:rPr>
              <w:t>2pathology</w:t>
            </w:r>
          </w:p>
        </w:tc>
        <w:tc>
          <w:tcPr>
            <w:tcW w:w="2422" w:type="dxa"/>
            <w:noWrap/>
            <w:hideMark/>
          </w:tcPr>
          <w:p w14:paraId="6C50A849" w14:textId="77777777" w:rsidR="00EF29FD" w:rsidRPr="000E6F29" w:rsidRDefault="00EF29FD" w:rsidP="00677A25">
            <w:pPr>
              <w:jc w:val="both"/>
              <w:rPr>
                <w:b/>
                <w:bCs/>
                <w:szCs w:val="24"/>
              </w:rPr>
            </w:pPr>
            <w:proofErr w:type="spellStart"/>
            <w:r w:rsidRPr="000E6F29">
              <w:rPr>
                <w:b/>
                <w:bCs/>
                <w:szCs w:val="24"/>
              </w:rPr>
              <w:t>c_pathology_AF</w:t>
            </w:r>
            <w:proofErr w:type="spellEnd"/>
          </w:p>
        </w:tc>
        <w:tc>
          <w:tcPr>
            <w:tcW w:w="1653" w:type="dxa"/>
            <w:noWrap/>
            <w:hideMark/>
          </w:tcPr>
          <w:p w14:paraId="6D54E670" w14:textId="77777777" w:rsidR="00EF29FD" w:rsidRPr="000E6F29" w:rsidRDefault="00EF29FD" w:rsidP="00677A25">
            <w:pPr>
              <w:jc w:val="both"/>
              <w:rPr>
                <w:szCs w:val="24"/>
              </w:rPr>
            </w:pPr>
            <w:r w:rsidRPr="000E6F29">
              <w:rPr>
                <w:szCs w:val="24"/>
              </w:rPr>
              <w:t>AUD/year</w:t>
            </w:r>
          </w:p>
        </w:tc>
        <w:tc>
          <w:tcPr>
            <w:tcW w:w="1521" w:type="dxa"/>
            <w:vMerge/>
          </w:tcPr>
          <w:p w14:paraId="6D195025" w14:textId="77777777" w:rsidR="00EF29FD" w:rsidRPr="000E6F29" w:rsidRDefault="00EF29FD" w:rsidP="00677A25">
            <w:pPr>
              <w:jc w:val="both"/>
              <w:rPr>
                <w:szCs w:val="24"/>
              </w:rPr>
            </w:pPr>
          </w:p>
        </w:tc>
        <w:tc>
          <w:tcPr>
            <w:tcW w:w="1546" w:type="dxa"/>
            <w:noWrap/>
            <w:hideMark/>
          </w:tcPr>
          <w:p w14:paraId="7F248636" w14:textId="77777777" w:rsidR="00EF29FD" w:rsidRPr="000E6F29" w:rsidRDefault="00EF29FD" w:rsidP="00677A25">
            <w:pPr>
              <w:jc w:val="both"/>
              <w:rPr>
                <w:szCs w:val="24"/>
              </w:rPr>
            </w:pPr>
            <w:r w:rsidRPr="000E6F29">
              <w:rPr>
                <w:szCs w:val="24"/>
              </w:rPr>
              <w:t>MBS 66512</w:t>
            </w:r>
          </w:p>
        </w:tc>
      </w:tr>
      <w:tr w:rsidR="00EF29FD" w:rsidRPr="000E6F29" w14:paraId="3B766FBC" w14:textId="77777777" w:rsidTr="00677A25">
        <w:trPr>
          <w:trHeight w:val="300"/>
        </w:trPr>
        <w:tc>
          <w:tcPr>
            <w:tcW w:w="1874" w:type="dxa"/>
            <w:noWrap/>
            <w:hideMark/>
          </w:tcPr>
          <w:p w14:paraId="56EF25A4" w14:textId="77777777" w:rsidR="00EF29FD" w:rsidRPr="000E6F29" w:rsidRDefault="00EF29FD" w:rsidP="00677A25">
            <w:pPr>
              <w:jc w:val="both"/>
              <w:rPr>
                <w:szCs w:val="24"/>
              </w:rPr>
            </w:pPr>
            <w:r w:rsidRPr="000E6F29">
              <w:rPr>
                <w:szCs w:val="24"/>
              </w:rPr>
              <w:t>1 specialist appointment</w:t>
            </w:r>
          </w:p>
        </w:tc>
        <w:tc>
          <w:tcPr>
            <w:tcW w:w="2422" w:type="dxa"/>
            <w:noWrap/>
            <w:hideMark/>
          </w:tcPr>
          <w:p w14:paraId="2F83DD98" w14:textId="77777777" w:rsidR="00EF29FD" w:rsidRPr="000E6F29" w:rsidRDefault="00EF29FD" w:rsidP="00677A25">
            <w:pPr>
              <w:jc w:val="both"/>
              <w:rPr>
                <w:b/>
                <w:bCs/>
                <w:szCs w:val="24"/>
              </w:rPr>
            </w:pPr>
            <w:proofErr w:type="spellStart"/>
            <w:r w:rsidRPr="000E6F29">
              <w:rPr>
                <w:b/>
                <w:bCs/>
                <w:szCs w:val="24"/>
              </w:rPr>
              <w:t>c_specialist_AF</w:t>
            </w:r>
            <w:proofErr w:type="spellEnd"/>
          </w:p>
        </w:tc>
        <w:tc>
          <w:tcPr>
            <w:tcW w:w="1653" w:type="dxa"/>
            <w:noWrap/>
            <w:hideMark/>
          </w:tcPr>
          <w:p w14:paraId="70D8E1F6" w14:textId="77777777" w:rsidR="00EF29FD" w:rsidRPr="000E6F29" w:rsidRDefault="00EF29FD" w:rsidP="00677A25">
            <w:pPr>
              <w:jc w:val="both"/>
              <w:rPr>
                <w:szCs w:val="24"/>
              </w:rPr>
            </w:pPr>
            <w:r w:rsidRPr="000E6F29">
              <w:rPr>
                <w:szCs w:val="24"/>
              </w:rPr>
              <w:t>AUD/year</w:t>
            </w:r>
          </w:p>
        </w:tc>
        <w:tc>
          <w:tcPr>
            <w:tcW w:w="1521" w:type="dxa"/>
            <w:vMerge/>
          </w:tcPr>
          <w:p w14:paraId="4B61A117" w14:textId="77777777" w:rsidR="00EF29FD" w:rsidRPr="000E6F29" w:rsidRDefault="00EF29FD" w:rsidP="00677A25">
            <w:pPr>
              <w:jc w:val="both"/>
              <w:rPr>
                <w:szCs w:val="24"/>
              </w:rPr>
            </w:pPr>
          </w:p>
        </w:tc>
        <w:tc>
          <w:tcPr>
            <w:tcW w:w="1546" w:type="dxa"/>
            <w:noWrap/>
            <w:hideMark/>
          </w:tcPr>
          <w:p w14:paraId="7B6DB99B" w14:textId="77777777" w:rsidR="00EF29FD" w:rsidRPr="000E6F29" w:rsidRDefault="00EF29FD" w:rsidP="00677A25">
            <w:pPr>
              <w:jc w:val="both"/>
              <w:rPr>
                <w:szCs w:val="24"/>
              </w:rPr>
            </w:pPr>
            <w:r w:rsidRPr="000E6F29">
              <w:rPr>
                <w:szCs w:val="24"/>
              </w:rPr>
              <w:t>MBS 110</w:t>
            </w:r>
          </w:p>
        </w:tc>
      </w:tr>
      <w:tr w:rsidR="00EF29FD" w:rsidRPr="000E6F29" w14:paraId="0D8D7A7C" w14:textId="77777777" w:rsidTr="00677A25">
        <w:trPr>
          <w:trHeight w:val="300"/>
        </w:trPr>
        <w:tc>
          <w:tcPr>
            <w:tcW w:w="1874" w:type="dxa"/>
            <w:noWrap/>
          </w:tcPr>
          <w:p w14:paraId="49A96606" w14:textId="77777777" w:rsidR="00EF29FD" w:rsidRPr="000E6F29" w:rsidRDefault="00EF29FD" w:rsidP="00677A25">
            <w:pPr>
              <w:jc w:val="both"/>
              <w:rPr>
                <w:szCs w:val="24"/>
              </w:rPr>
            </w:pPr>
            <w:r w:rsidRPr="000E6F29">
              <w:rPr>
                <w:szCs w:val="24"/>
              </w:rPr>
              <w:t xml:space="preserve">Cost of monthly follow up </w:t>
            </w:r>
            <w:r w:rsidRPr="000E6F29">
              <w:rPr>
                <w:szCs w:val="24"/>
                <w:vertAlign w:val="superscript"/>
              </w:rPr>
              <w:t>C</w:t>
            </w:r>
          </w:p>
        </w:tc>
        <w:tc>
          <w:tcPr>
            <w:tcW w:w="2422" w:type="dxa"/>
            <w:noWrap/>
          </w:tcPr>
          <w:p w14:paraId="02BBCF26" w14:textId="77777777" w:rsidR="00EF29FD" w:rsidRPr="000E6F29" w:rsidRDefault="00EF29FD" w:rsidP="00677A25">
            <w:pPr>
              <w:jc w:val="both"/>
              <w:rPr>
                <w:b/>
                <w:bCs/>
                <w:szCs w:val="24"/>
              </w:rPr>
            </w:pPr>
            <w:proofErr w:type="spellStart"/>
            <w:r w:rsidRPr="000E6F29">
              <w:rPr>
                <w:b/>
                <w:bCs/>
                <w:szCs w:val="24"/>
              </w:rPr>
              <w:t>c_followup_monthly</w:t>
            </w:r>
            <w:proofErr w:type="spellEnd"/>
          </w:p>
        </w:tc>
        <w:tc>
          <w:tcPr>
            <w:tcW w:w="1653" w:type="dxa"/>
            <w:noWrap/>
          </w:tcPr>
          <w:p w14:paraId="7A06858C" w14:textId="77777777" w:rsidR="00EF29FD" w:rsidRPr="000E6F29" w:rsidRDefault="00EF29FD" w:rsidP="00677A25">
            <w:pPr>
              <w:jc w:val="both"/>
              <w:rPr>
                <w:szCs w:val="24"/>
              </w:rPr>
            </w:pPr>
            <w:r w:rsidRPr="000E6F29">
              <w:rPr>
                <w:szCs w:val="24"/>
              </w:rPr>
              <w:t>AUD/month</w:t>
            </w:r>
          </w:p>
        </w:tc>
        <w:tc>
          <w:tcPr>
            <w:tcW w:w="1521" w:type="dxa"/>
          </w:tcPr>
          <w:p w14:paraId="673E3429" w14:textId="77777777" w:rsidR="00EF29FD" w:rsidRPr="000E6F29" w:rsidRDefault="00EF29FD" w:rsidP="00677A25">
            <w:pPr>
              <w:jc w:val="both"/>
              <w:rPr>
                <w:szCs w:val="24"/>
              </w:rPr>
            </w:pPr>
          </w:p>
        </w:tc>
        <w:tc>
          <w:tcPr>
            <w:tcW w:w="1546" w:type="dxa"/>
            <w:noWrap/>
          </w:tcPr>
          <w:p w14:paraId="5863F3D1" w14:textId="77777777" w:rsidR="00EF29FD" w:rsidRPr="000E6F29" w:rsidRDefault="00EF29FD" w:rsidP="00677A25">
            <w:pPr>
              <w:jc w:val="both"/>
              <w:rPr>
                <w:szCs w:val="24"/>
              </w:rPr>
            </w:pPr>
            <w:r w:rsidRPr="000E6F29">
              <w:rPr>
                <w:szCs w:val="24"/>
              </w:rPr>
              <w:t>Derived from above</w:t>
            </w:r>
          </w:p>
        </w:tc>
      </w:tr>
      <w:tr w:rsidR="00EF29FD" w:rsidRPr="000E6F29" w14:paraId="410FCD4C" w14:textId="77777777" w:rsidTr="00677A25">
        <w:trPr>
          <w:trHeight w:val="300"/>
        </w:trPr>
        <w:tc>
          <w:tcPr>
            <w:tcW w:w="1874" w:type="dxa"/>
            <w:noWrap/>
            <w:hideMark/>
          </w:tcPr>
          <w:p w14:paraId="07A0AD8F" w14:textId="77777777" w:rsidR="00EF29FD" w:rsidRPr="000E6F29" w:rsidRDefault="00EF29FD" w:rsidP="00677A25">
            <w:pPr>
              <w:jc w:val="both"/>
              <w:rPr>
                <w:szCs w:val="24"/>
              </w:rPr>
            </w:pPr>
            <w:r w:rsidRPr="000E6F29">
              <w:rPr>
                <w:szCs w:val="24"/>
              </w:rPr>
              <w:t>1 Echo</w:t>
            </w:r>
          </w:p>
        </w:tc>
        <w:tc>
          <w:tcPr>
            <w:tcW w:w="2422" w:type="dxa"/>
            <w:noWrap/>
            <w:hideMark/>
          </w:tcPr>
          <w:p w14:paraId="3A2EF781" w14:textId="77777777" w:rsidR="00EF29FD" w:rsidRPr="000E6F29" w:rsidRDefault="00EF29FD" w:rsidP="00677A25">
            <w:pPr>
              <w:jc w:val="both"/>
              <w:rPr>
                <w:b/>
                <w:bCs/>
                <w:szCs w:val="24"/>
              </w:rPr>
            </w:pPr>
            <w:proofErr w:type="spellStart"/>
            <w:r w:rsidRPr="000E6F29">
              <w:rPr>
                <w:b/>
                <w:bCs/>
                <w:szCs w:val="24"/>
              </w:rPr>
              <w:t>c_echo_AF</w:t>
            </w:r>
            <w:proofErr w:type="spellEnd"/>
          </w:p>
        </w:tc>
        <w:tc>
          <w:tcPr>
            <w:tcW w:w="1653" w:type="dxa"/>
            <w:noWrap/>
            <w:hideMark/>
          </w:tcPr>
          <w:p w14:paraId="36D9DE50" w14:textId="77777777" w:rsidR="00EF29FD" w:rsidRPr="000E6F29" w:rsidRDefault="00EF29FD" w:rsidP="00677A25">
            <w:pPr>
              <w:jc w:val="both"/>
              <w:rPr>
                <w:szCs w:val="24"/>
              </w:rPr>
            </w:pPr>
            <w:r w:rsidRPr="000E6F29">
              <w:rPr>
                <w:szCs w:val="24"/>
              </w:rPr>
              <w:t>AUD/year</w:t>
            </w:r>
          </w:p>
        </w:tc>
        <w:tc>
          <w:tcPr>
            <w:tcW w:w="1521" w:type="dxa"/>
          </w:tcPr>
          <w:p w14:paraId="5F3283B8" w14:textId="77777777" w:rsidR="00EF29FD" w:rsidRPr="000E6F29" w:rsidRDefault="00EF29FD" w:rsidP="00677A25">
            <w:pPr>
              <w:jc w:val="both"/>
              <w:rPr>
                <w:szCs w:val="24"/>
              </w:rPr>
            </w:pPr>
            <w:r w:rsidRPr="000E6F29">
              <w:rPr>
                <w:szCs w:val="24"/>
              </w:rPr>
              <w:t>one time cost</w:t>
            </w:r>
          </w:p>
        </w:tc>
        <w:tc>
          <w:tcPr>
            <w:tcW w:w="1546" w:type="dxa"/>
            <w:noWrap/>
            <w:hideMark/>
          </w:tcPr>
          <w:p w14:paraId="2FF40FD3" w14:textId="77777777" w:rsidR="00EF29FD" w:rsidRPr="000E6F29" w:rsidRDefault="00EF29FD" w:rsidP="00677A25">
            <w:pPr>
              <w:jc w:val="both"/>
              <w:rPr>
                <w:szCs w:val="24"/>
              </w:rPr>
            </w:pPr>
            <w:r w:rsidRPr="000E6F29">
              <w:rPr>
                <w:szCs w:val="24"/>
              </w:rPr>
              <w:t xml:space="preserve">MBS 55129 </w:t>
            </w:r>
          </w:p>
        </w:tc>
      </w:tr>
      <w:tr w:rsidR="00EF29FD" w:rsidRPr="000E6F29" w14:paraId="7482E94D" w14:textId="77777777" w:rsidTr="00677A25">
        <w:trPr>
          <w:trHeight w:val="300"/>
        </w:trPr>
        <w:tc>
          <w:tcPr>
            <w:tcW w:w="1874" w:type="dxa"/>
            <w:noWrap/>
            <w:hideMark/>
          </w:tcPr>
          <w:p w14:paraId="1643A691" w14:textId="77777777" w:rsidR="00EF29FD" w:rsidRPr="000E6F29" w:rsidRDefault="00EF29FD" w:rsidP="00677A25">
            <w:pPr>
              <w:jc w:val="both"/>
              <w:rPr>
                <w:szCs w:val="24"/>
              </w:rPr>
            </w:pPr>
            <w:r w:rsidRPr="000E6F29">
              <w:rPr>
                <w:szCs w:val="24"/>
              </w:rPr>
              <w:t>Cost of acute IS</w:t>
            </w:r>
          </w:p>
        </w:tc>
        <w:tc>
          <w:tcPr>
            <w:tcW w:w="2422" w:type="dxa"/>
            <w:noWrap/>
            <w:hideMark/>
          </w:tcPr>
          <w:p w14:paraId="3C59C6DE" w14:textId="77777777" w:rsidR="00EF29FD" w:rsidRPr="000E6F29" w:rsidRDefault="00EF29FD" w:rsidP="00677A25">
            <w:pPr>
              <w:jc w:val="both"/>
              <w:rPr>
                <w:b/>
                <w:bCs/>
                <w:szCs w:val="24"/>
              </w:rPr>
            </w:pPr>
            <w:proofErr w:type="spellStart"/>
            <w:r w:rsidRPr="000E6F29">
              <w:rPr>
                <w:b/>
                <w:bCs/>
                <w:szCs w:val="24"/>
              </w:rPr>
              <w:t>c_IS</w:t>
            </w:r>
            <w:proofErr w:type="spellEnd"/>
          </w:p>
        </w:tc>
        <w:tc>
          <w:tcPr>
            <w:tcW w:w="1653" w:type="dxa"/>
            <w:noWrap/>
            <w:hideMark/>
          </w:tcPr>
          <w:p w14:paraId="5B2F0358" w14:textId="77777777" w:rsidR="00EF29FD" w:rsidRPr="000E6F29" w:rsidRDefault="00EF29FD" w:rsidP="00677A25">
            <w:pPr>
              <w:jc w:val="both"/>
              <w:rPr>
                <w:szCs w:val="24"/>
              </w:rPr>
            </w:pPr>
            <w:r w:rsidRPr="000E6F29">
              <w:rPr>
                <w:szCs w:val="24"/>
              </w:rPr>
              <w:t>AUD/Event</w:t>
            </w:r>
          </w:p>
        </w:tc>
        <w:tc>
          <w:tcPr>
            <w:tcW w:w="1521" w:type="dxa"/>
          </w:tcPr>
          <w:p w14:paraId="35A038DC" w14:textId="77777777" w:rsidR="00EF29FD" w:rsidRPr="000E6F29" w:rsidRDefault="00EF29FD" w:rsidP="00677A25">
            <w:pPr>
              <w:jc w:val="both"/>
              <w:rPr>
                <w:szCs w:val="24"/>
              </w:rPr>
            </w:pPr>
          </w:p>
        </w:tc>
        <w:tc>
          <w:tcPr>
            <w:tcW w:w="1546" w:type="dxa"/>
            <w:noWrap/>
            <w:hideMark/>
          </w:tcPr>
          <w:p w14:paraId="5EB22D5B" w14:textId="7E2FBE1E" w:rsidR="00EF29FD" w:rsidRPr="000E6F29" w:rsidRDefault="00EF29FD" w:rsidP="00677A25">
            <w:pPr>
              <w:jc w:val="both"/>
              <w:rPr>
                <w:szCs w:val="24"/>
              </w:rPr>
            </w:pPr>
            <w:r w:rsidRPr="000E6F29">
              <w:rPr>
                <w:szCs w:val="24"/>
              </w:rPr>
              <w:fldChar w:fldCharType="begin">
                <w:fldData xml:space="preserve">PEVuZE5vdGU+PENpdGU+PEF1dGhvcj5BYmViZTwvQXV0aG9yPjxZZWFyPjIwMjQ8L1llYXI+PFJl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PEVuZE5vdGU+PENpdGU+PEF1dGhvcj5BYmViZTwvQXV0aG9yPjxZZWFyPjIwMjQ8L1llYXI+PFJl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(32)</w:t>
            </w:r>
            <w:r w:rsidRPr="000E6F29">
              <w:rPr>
                <w:szCs w:val="24"/>
              </w:rPr>
              <w:fldChar w:fldCharType="end"/>
            </w:r>
          </w:p>
        </w:tc>
      </w:tr>
      <w:tr w:rsidR="00EF29FD" w:rsidRPr="000E6F29" w14:paraId="4F820B14" w14:textId="77777777" w:rsidTr="00677A25">
        <w:trPr>
          <w:trHeight w:val="300"/>
        </w:trPr>
        <w:tc>
          <w:tcPr>
            <w:tcW w:w="1874" w:type="dxa"/>
            <w:noWrap/>
            <w:hideMark/>
          </w:tcPr>
          <w:p w14:paraId="5D3D28BB" w14:textId="77777777" w:rsidR="00EF29FD" w:rsidRPr="000E6F29" w:rsidRDefault="00EF29FD" w:rsidP="00677A25">
            <w:pPr>
              <w:jc w:val="both"/>
              <w:rPr>
                <w:szCs w:val="24"/>
              </w:rPr>
            </w:pPr>
            <w:r w:rsidRPr="000E6F29">
              <w:rPr>
                <w:szCs w:val="24"/>
              </w:rPr>
              <w:t>Cost of acute ICH</w:t>
            </w:r>
          </w:p>
        </w:tc>
        <w:tc>
          <w:tcPr>
            <w:tcW w:w="2422" w:type="dxa"/>
            <w:noWrap/>
            <w:hideMark/>
          </w:tcPr>
          <w:p w14:paraId="0E506E38" w14:textId="77777777" w:rsidR="00EF29FD" w:rsidRPr="000E6F29" w:rsidRDefault="00EF29FD" w:rsidP="00677A25">
            <w:pPr>
              <w:jc w:val="both"/>
              <w:rPr>
                <w:b/>
                <w:bCs/>
                <w:szCs w:val="24"/>
              </w:rPr>
            </w:pPr>
            <w:proofErr w:type="spellStart"/>
            <w:r w:rsidRPr="000E6F29">
              <w:rPr>
                <w:b/>
                <w:bCs/>
                <w:szCs w:val="24"/>
              </w:rPr>
              <w:t>c_ICH</w:t>
            </w:r>
            <w:proofErr w:type="spellEnd"/>
          </w:p>
        </w:tc>
        <w:tc>
          <w:tcPr>
            <w:tcW w:w="1653" w:type="dxa"/>
            <w:noWrap/>
            <w:hideMark/>
          </w:tcPr>
          <w:p w14:paraId="3EA11D7B" w14:textId="77777777" w:rsidR="00EF29FD" w:rsidRPr="000E6F29" w:rsidRDefault="00EF29FD" w:rsidP="00677A25">
            <w:pPr>
              <w:jc w:val="both"/>
              <w:rPr>
                <w:szCs w:val="24"/>
              </w:rPr>
            </w:pPr>
            <w:r w:rsidRPr="000E6F29">
              <w:rPr>
                <w:szCs w:val="24"/>
              </w:rPr>
              <w:t>AUD/Event</w:t>
            </w:r>
          </w:p>
        </w:tc>
        <w:tc>
          <w:tcPr>
            <w:tcW w:w="1521" w:type="dxa"/>
          </w:tcPr>
          <w:p w14:paraId="45F4C7EF" w14:textId="77777777" w:rsidR="00EF29FD" w:rsidRPr="000E6F29" w:rsidRDefault="00EF29FD" w:rsidP="00677A25">
            <w:pPr>
              <w:jc w:val="both"/>
              <w:rPr>
                <w:szCs w:val="24"/>
              </w:rPr>
            </w:pPr>
          </w:p>
        </w:tc>
        <w:tc>
          <w:tcPr>
            <w:tcW w:w="1546" w:type="dxa"/>
            <w:noWrap/>
            <w:hideMark/>
          </w:tcPr>
          <w:p w14:paraId="5AA6E3E7" w14:textId="5073018A" w:rsidR="00EF29FD" w:rsidRPr="000E6F29" w:rsidRDefault="00EF29FD" w:rsidP="00677A25">
            <w:pPr>
              <w:jc w:val="both"/>
              <w:rPr>
                <w:szCs w:val="24"/>
              </w:rPr>
            </w:pPr>
            <w:r w:rsidRPr="000E6F29">
              <w:rPr>
                <w:szCs w:val="24"/>
              </w:rPr>
              <w:fldChar w:fldCharType="begin">
                <w:fldData xml:space="preserve">PEVuZE5vdGU+PENpdGU+PEF1dGhvcj5PcmNoYXJkPC9BdXRob3I+PFllYXI+MjAyMDwvWWVhcj48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PEVuZE5vdGU+PENpdGU+PEF1dGhvcj5PcmNoYXJkPC9BdXRob3I+PFllYXI+MjAyMDwvWWVhcj48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(5, 31)</w:t>
            </w:r>
            <w:r w:rsidRPr="000E6F29">
              <w:rPr>
                <w:szCs w:val="24"/>
              </w:rPr>
              <w:fldChar w:fldCharType="end"/>
            </w:r>
          </w:p>
        </w:tc>
      </w:tr>
      <w:tr w:rsidR="00EF29FD" w:rsidRPr="000E6F29" w14:paraId="3D7B875C" w14:textId="77777777" w:rsidTr="00677A25">
        <w:trPr>
          <w:trHeight w:val="300"/>
        </w:trPr>
        <w:tc>
          <w:tcPr>
            <w:tcW w:w="1874" w:type="dxa"/>
            <w:noWrap/>
            <w:hideMark/>
          </w:tcPr>
          <w:p w14:paraId="4AEFE943" w14:textId="77777777" w:rsidR="00EF29FD" w:rsidRPr="000E6F29" w:rsidRDefault="00EF29FD" w:rsidP="00677A25">
            <w:pPr>
              <w:jc w:val="both"/>
              <w:rPr>
                <w:szCs w:val="24"/>
              </w:rPr>
            </w:pPr>
            <w:r w:rsidRPr="000E6F29">
              <w:rPr>
                <w:szCs w:val="24"/>
              </w:rPr>
              <w:lastRenderedPageBreak/>
              <w:t>Cost of GI bleeding</w:t>
            </w:r>
          </w:p>
        </w:tc>
        <w:tc>
          <w:tcPr>
            <w:tcW w:w="2422" w:type="dxa"/>
            <w:noWrap/>
            <w:hideMark/>
          </w:tcPr>
          <w:p w14:paraId="70D497DD" w14:textId="77777777" w:rsidR="00EF29FD" w:rsidRPr="000E6F29" w:rsidRDefault="00EF29FD" w:rsidP="00677A25">
            <w:pPr>
              <w:jc w:val="both"/>
              <w:rPr>
                <w:b/>
                <w:bCs/>
                <w:szCs w:val="24"/>
              </w:rPr>
            </w:pPr>
            <w:proofErr w:type="spellStart"/>
            <w:r w:rsidRPr="000E6F29">
              <w:rPr>
                <w:b/>
                <w:bCs/>
                <w:szCs w:val="24"/>
              </w:rPr>
              <w:t>c_GI</w:t>
            </w:r>
            <w:proofErr w:type="spellEnd"/>
          </w:p>
        </w:tc>
        <w:tc>
          <w:tcPr>
            <w:tcW w:w="1653" w:type="dxa"/>
            <w:noWrap/>
            <w:hideMark/>
          </w:tcPr>
          <w:p w14:paraId="26D2E209" w14:textId="77777777" w:rsidR="00EF29FD" w:rsidRPr="000E6F29" w:rsidRDefault="00EF29FD" w:rsidP="00677A25">
            <w:pPr>
              <w:jc w:val="both"/>
              <w:rPr>
                <w:szCs w:val="24"/>
              </w:rPr>
            </w:pPr>
            <w:r w:rsidRPr="000E6F29">
              <w:rPr>
                <w:szCs w:val="24"/>
              </w:rPr>
              <w:t>AUD/Event</w:t>
            </w:r>
          </w:p>
        </w:tc>
        <w:tc>
          <w:tcPr>
            <w:tcW w:w="1521" w:type="dxa"/>
          </w:tcPr>
          <w:p w14:paraId="03364AB7" w14:textId="77777777" w:rsidR="00EF29FD" w:rsidRPr="000E6F29" w:rsidRDefault="00EF29FD" w:rsidP="00677A25">
            <w:pPr>
              <w:jc w:val="both"/>
              <w:rPr>
                <w:szCs w:val="24"/>
              </w:rPr>
            </w:pPr>
          </w:p>
        </w:tc>
        <w:tc>
          <w:tcPr>
            <w:tcW w:w="1546" w:type="dxa"/>
            <w:noWrap/>
            <w:hideMark/>
          </w:tcPr>
          <w:p w14:paraId="54DD00FB" w14:textId="5E742108" w:rsidR="00EF29FD" w:rsidRPr="000E6F29" w:rsidRDefault="00EF29FD" w:rsidP="00677A25">
            <w:pPr>
              <w:jc w:val="both"/>
              <w:rPr>
                <w:szCs w:val="24"/>
              </w:rPr>
            </w:pPr>
            <w:r w:rsidRPr="000E6F29">
              <w:rPr>
                <w:szCs w:val="24"/>
              </w:rPr>
              <w:fldChar w:fldCharType="begin">
                <w:fldData xml:space="preserve">PEVuZE5vdGU+PENpdGU+PEF1dGhvcj5PcmNoYXJkPC9BdXRob3I+PFllYXI+MjAyMDwvWWVhcj48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PEVuZE5vdGU+PENpdGU+PEF1dGhvcj5PcmNoYXJkPC9BdXRob3I+PFllYXI+MjAyMDwvWWVhcj48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(5, 31)</w:t>
            </w:r>
            <w:r w:rsidRPr="000E6F29">
              <w:rPr>
                <w:szCs w:val="24"/>
              </w:rPr>
              <w:fldChar w:fldCharType="end"/>
            </w:r>
          </w:p>
        </w:tc>
      </w:tr>
      <w:tr w:rsidR="00EF29FD" w:rsidRPr="000E6F29" w14:paraId="3E0265C8" w14:textId="77777777" w:rsidTr="00677A25">
        <w:trPr>
          <w:trHeight w:val="300"/>
        </w:trPr>
        <w:tc>
          <w:tcPr>
            <w:tcW w:w="1874" w:type="dxa"/>
            <w:noWrap/>
            <w:hideMark/>
          </w:tcPr>
          <w:p w14:paraId="4704ADA9" w14:textId="77777777" w:rsidR="00EF29FD" w:rsidRPr="000E6F29" w:rsidRDefault="00EF29FD" w:rsidP="00677A25">
            <w:pPr>
              <w:jc w:val="both"/>
              <w:rPr>
                <w:szCs w:val="24"/>
              </w:rPr>
            </w:pPr>
            <w:r w:rsidRPr="000E6F29">
              <w:rPr>
                <w:szCs w:val="24"/>
              </w:rPr>
              <w:t>Cost of post IS*</w:t>
            </w:r>
          </w:p>
        </w:tc>
        <w:tc>
          <w:tcPr>
            <w:tcW w:w="2422" w:type="dxa"/>
            <w:noWrap/>
            <w:hideMark/>
          </w:tcPr>
          <w:p w14:paraId="1987130D" w14:textId="77777777" w:rsidR="00EF29FD" w:rsidRPr="000E6F29" w:rsidRDefault="00EF29FD" w:rsidP="00677A25">
            <w:pPr>
              <w:jc w:val="both"/>
              <w:rPr>
                <w:b/>
                <w:bCs/>
                <w:szCs w:val="24"/>
              </w:rPr>
            </w:pPr>
            <w:proofErr w:type="spellStart"/>
            <w:r w:rsidRPr="000E6F29">
              <w:rPr>
                <w:b/>
                <w:bCs/>
                <w:szCs w:val="24"/>
              </w:rPr>
              <w:t>c_post_IS</w:t>
            </w:r>
            <w:proofErr w:type="spellEnd"/>
          </w:p>
        </w:tc>
        <w:tc>
          <w:tcPr>
            <w:tcW w:w="1653" w:type="dxa"/>
            <w:noWrap/>
            <w:hideMark/>
          </w:tcPr>
          <w:p w14:paraId="6DF2875A" w14:textId="77777777" w:rsidR="00EF29FD" w:rsidRPr="000E6F29" w:rsidRDefault="00EF29FD" w:rsidP="00677A25">
            <w:pPr>
              <w:jc w:val="both"/>
              <w:rPr>
                <w:szCs w:val="24"/>
              </w:rPr>
            </w:pPr>
            <w:r w:rsidRPr="000E6F29">
              <w:rPr>
                <w:szCs w:val="24"/>
              </w:rPr>
              <w:t>AUD/year</w:t>
            </w:r>
          </w:p>
        </w:tc>
        <w:tc>
          <w:tcPr>
            <w:tcW w:w="1521" w:type="dxa"/>
          </w:tcPr>
          <w:p w14:paraId="0C3F794A" w14:textId="77777777" w:rsidR="00EF29FD" w:rsidRPr="000E6F29" w:rsidRDefault="00EF29FD" w:rsidP="00677A25">
            <w:pPr>
              <w:jc w:val="both"/>
              <w:rPr>
                <w:szCs w:val="24"/>
              </w:rPr>
            </w:pPr>
            <w:r w:rsidRPr="000E6F29">
              <w:rPr>
                <w:szCs w:val="24"/>
              </w:rPr>
              <w:t>Converted to monthly</w:t>
            </w:r>
          </w:p>
        </w:tc>
        <w:tc>
          <w:tcPr>
            <w:tcW w:w="1546" w:type="dxa"/>
            <w:noWrap/>
            <w:hideMark/>
          </w:tcPr>
          <w:p w14:paraId="7A1CCD71" w14:textId="5C2F2D09" w:rsidR="00EF29FD" w:rsidRPr="000E6F29" w:rsidRDefault="00EF29FD" w:rsidP="00677A25">
            <w:pPr>
              <w:jc w:val="both"/>
              <w:rPr>
                <w:szCs w:val="24"/>
              </w:rPr>
            </w:pPr>
            <w:r w:rsidRPr="000E6F29">
              <w:rPr>
                <w:szCs w:val="24"/>
              </w:rPr>
              <w:fldChar w:fldCharType="begin">
                <w:fldData xml:space="preserve">PEVuZE5vdGU+PENpdGU+PEF1dGhvcj5BYmViZTwvQXV0aG9yPjxZZWFyPjIwMjQ8L1llYXI+PFJl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</w:fldData>
              </w:fldChar>
            </w:r>
            <w:r w:rsidR="00CD6CB8" w:rsidRPr="000E6F29">
              <w:rPr>
                <w:szCs w:val="24"/>
              </w:rPr>
              <w:instrText xml:space="preserve"> ADDIN EN.CITE </w:instrText>
            </w:r>
            <w:r w:rsidR="00CD6CB8" w:rsidRPr="000E6F29">
              <w:rPr>
                <w:szCs w:val="24"/>
              </w:rPr>
              <w:fldChar w:fldCharType="begin">
                <w:fldData xml:space="preserve">PEVuZE5vdGU+PENpdGU+PEF1dGhvcj5BYmViZTwvQXV0aG9yPjxZZWFyPjIwMjQ8L1llYXI+PFJl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(31, 32)</w:t>
            </w:r>
            <w:r w:rsidRPr="000E6F29">
              <w:rPr>
                <w:szCs w:val="24"/>
              </w:rPr>
              <w:fldChar w:fldCharType="end"/>
            </w:r>
          </w:p>
        </w:tc>
      </w:tr>
      <w:tr w:rsidR="00EF29FD" w:rsidRPr="000E6F29" w14:paraId="5E4167B7" w14:textId="77777777" w:rsidTr="00677A25">
        <w:trPr>
          <w:trHeight w:val="300"/>
        </w:trPr>
        <w:tc>
          <w:tcPr>
            <w:tcW w:w="1874" w:type="dxa"/>
            <w:noWrap/>
            <w:hideMark/>
          </w:tcPr>
          <w:p w14:paraId="7D077BB3" w14:textId="77777777" w:rsidR="00EF29FD" w:rsidRPr="000E6F29" w:rsidRDefault="00EF29FD" w:rsidP="00677A25">
            <w:pPr>
              <w:jc w:val="both"/>
              <w:rPr>
                <w:szCs w:val="24"/>
              </w:rPr>
            </w:pPr>
            <w:r w:rsidRPr="000E6F29">
              <w:rPr>
                <w:szCs w:val="24"/>
              </w:rPr>
              <w:t>Cost of post ICH*</w:t>
            </w:r>
          </w:p>
        </w:tc>
        <w:tc>
          <w:tcPr>
            <w:tcW w:w="2422" w:type="dxa"/>
            <w:noWrap/>
            <w:hideMark/>
          </w:tcPr>
          <w:p w14:paraId="23217E43" w14:textId="77777777" w:rsidR="00EF29FD" w:rsidRPr="000E6F29" w:rsidRDefault="00EF29FD" w:rsidP="00677A25">
            <w:pPr>
              <w:jc w:val="both"/>
              <w:rPr>
                <w:b/>
                <w:bCs/>
                <w:szCs w:val="24"/>
              </w:rPr>
            </w:pPr>
            <w:proofErr w:type="spellStart"/>
            <w:r w:rsidRPr="000E6F29">
              <w:rPr>
                <w:b/>
                <w:bCs/>
                <w:szCs w:val="24"/>
              </w:rPr>
              <w:t>c_post_ICH</w:t>
            </w:r>
            <w:proofErr w:type="spellEnd"/>
          </w:p>
        </w:tc>
        <w:tc>
          <w:tcPr>
            <w:tcW w:w="1653" w:type="dxa"/>
            <w:noWrap/>
            <w:hideMark/>
          </w:tcPr>
          <w:p w14:paraId="56F58A1C" w14:textId="77777777" w:rsidR="00EF29FD" w:rsidRPr="000E6F29" w:rsidRDefault="00EF29FD" w:rsidP="00677A25">
            <w:pPr>
              <w:jc w:val="both"/>
              <w:rPr>
                <w:szCs w:val="24"/>
              </w:rPr>
            </w:pPr>
            <w:r w:rsidRPr="000E6F29">
              <w:rPr>
                <w:szCs w:val="24"/>
              </w:rPr>
              <w:t>AUD/year</w:t>
            </w:r>
          </w:p>
        </w:tc>
        <w:tc>
          <w:tcPr>
            <w:tcW w:w="1521" w:type="dxa"/>
          </w:tcPr>
          <w:p w14:paraId="24C02FBC" w14:textId="77777777" w:rsidR="00EF29FD" w:rsidRPr="000E6F29" w:rsidRDefault="00EF29FD" w:rsidP="00677A25">
            <w:pPr>
              <w:jc w:val="both"/>
              <w:rPr>
                <w:szCs w:val="24"/>
              </w:rPr>
            </w:pPr>
          </w:p>
        </w:tc>
        <w:tc>
          <w:tcPr>
            <w:tcW w:w="1546" w:type="dxa"/>
            <w:noWrap/>
            <w:hideMark/>
          </w:tcPr>
          <w:p w14:paraId="7BF417C9" w14:textId="0ADC65C7" w:rsidR="00EF29FD" w:rsidRPr="000E6F29" w:rsidRDefault="00EF29FD" w:rsidP="00677A25">
            <w:pPr>
              <w:jc w:val="both"/>
              <w:rPr>
                <w:szCs w:val="24"/>
              </w:rPr>
            </w:pPr>
            <w:r w:rsidRPr="000E6F29">
              <w:rPr>
                <w:szCs w:val="24"/>
              </w:rPr>
              <w:fldChar w:fldCharType="begin">
                <w:fldData xml:space="preserve">PEVuZE5vdGU+PENpdGU+PEF1dGhvcj5BYmViZTwvQXV0aG9yPjxZZWFyPjIwMjQ8L1llYXI+PFJl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</w:fldData>
              </w:fldChar>
            </w:r>
            <w:r w:rsidR="00CD6CB8" w:rsidRPr="000E6F29">
              <w:rPr>
                <w:szCs w:val="24"/>
              </w:rPr>
              <w:instrText xml:space="preserve"> ADDIN EN.CITE </w:instrText>
            </w:r>
            <w:r w:rsidR="00CD6CB8" w:rsidRPr="000E6F29">
              <w:rPr>
                <w:szCs w:val="24"/>
              </w:rPr>
              <w:fldChar w:fldCharType="begin">
                <w:fldData xml:space="preserve">PEVuZE5vdGU+PENpdGU+PEF1dGhvcj5BYmViZTwvQXV0aG9yPjxZZWFyPjIwMjQ8L1llYXI+PFJl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(31, 32)</w:t>
            </w:r>
            <w:r w:rsidRPr="000E6F29">
              <w:rPr>
                <w:szCs w:val="24"/>
              </w:rPr>
              <w:fldChar w:fldCharType="end"/>
            </w:r>
          </w:p>
        </w:tc>
      </w:tr>
    </w:tbl>
    <w:p w14:paraId="0E34AE53" w14:textId="77777777" w:rsidR="00EF29FD" w:rsidRPr="000E6F29" w:rsidRDefault="00EF29FD" w:rsidP="00EF29FD">
      <w:pPr>
        <w:spacing w:line="480" w:lineRule="auto"/>
        <w:jc w:val="both"/>
        <w:rPr>
          <w:szCs w:val="24"/>
        </w:rPr>
      </w:pPr>
    </w:p>
    <w:p w14:paraId="16106DA3" w14:textId="77777777" w:rsidR="00EF29FD" w:rsidRPr="000E6F29" w:rsidRDefault="00EF29FD" w:rsidP="00EF29FD">
      <w:pPr>
        <w:spacing w:line="480" w:lineRule="auto"/>
        <w:jc w:val="both"/>
        <w:rPr>
          <w:b/>
          <w:bCs/>
          <w:szCs w:val="24"/>
        </w:rPr>
      </w:pPr>
      <w:bookmarkStart w:id="13" w:name="_Toc212199173"/>
      <w:r w:rsidRPr="000E6F29">
        <w:rPr>
          <w:b/>
          <w:bCs/>
          <w:szCs w:val="24"/>
        </w:rPr>
        <w:t>Utilities</w:t>
      </w:r>
      <w:bookmarkEnd w:id="13"/>
      <w:r w:rsidRPr="000E6F29">
        <w:rPr>
          <w:b/>
          <w:bCs/>
          <w:szCs w:val="24"/>
        </w:rPr>
        <w:t xml:space="preserve"> </w:t>
      </w:r>
    </w:p>
    <w:p w14:paraId="42663A17" w14:textId="674227BF" w:rsidR="00EF29FD" w:rsidRPr="000E6F29" w:rsidRDefault="00EF29FD" w:rsidP="00310633">
      <w:pPr>
        <w:spacing w:line="480" w:lineRule="auto"/>
        <w:jc w:val="both"/>
        <w:rPr>
          <w:szCs w:val="24"/>
        </w:rPr>
      </w:pPr>
      <w:r w:rsidRPr="000E6F29">
        <w:rPr>
          <w:szCs w:val="24"/>
        </w:rPr>
        <w:t xml:space="preserve">Previously published information will be to source the utility as shown in </w:t>
      </w:r>
      <w:r w:rsidR="00362FE6" w:rsidRPr="000E6F29">
        <w:rPr>
          <w:szCs w:val="24"/>
        </w:rPr>
        <w:t>Table 2</w:t>
      </w:r>
      <w:r w:rsidRPr="000E6F29">
        <w:rPr>
          <w:szCs w:val="24"/>
        </w:rPr>
        <w:t xml:space="preserve"> below. The health utility data ranged from 0 (dead) to 1 (healthy). </w:t>
      </w:r>
    </w:p>
    <w:p w14:paraId="7C428E2E" w14:textId="720EFCF3" w:rsidR="00310633" w:rsidRPr="000E6F29" w:rsidRDefault="00310633" w:rsidP="00310633">
      <w:pPr>
        <w:pStyle w:val="Caption"/>
        <w:keepNext/>
        <w:rPr>
          <w:szCs w:val="24"/>
        </w:rPr>
      </w:pPr>
      <w:r w:rsidRPr="000E6F29">
        <w:rPr>
          <w:szCs w:val="24"/>
        </w:rPr>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2</w:t>
      </w:r>
      <w:r w:rsidR="00D80CA2">
        <w:rPr>
          <w:szCs w:val="24"/>
        </w:rPr>
        <w:fldChar w:fldCharType="end"/>
      </w:r>
      <w:r w:rsidRPr="000E6F29">
        <w:rPr>
          <w:szCs w:val="24"/>
        </w:rPr>
        <w:t>. Utilities and sources</w:t>
      </w:r>
    </w:p>
    <w:tbl>
      <w:tblPr>
        <w:tblStyle w:val="TableGrid"/>
        <w:tblW w:w="5000" w:type="pct"/>
        <w:tblLook w:val="04A0" w:firstRow="1" w:lastRow="0" w:firstColumn="1" w:lastColumn="0" w:noHBand="0" w:noVBand="1"/>
      </w:tblPr>
      <w:tblGrid>
        <w:gridCol w:w="2010"/>
        <w:gridCol w:w="1524"/>
        <w:gridCol w:w="890"/>
        <w:gridCol w:w="4592"/>
      </w:tblGrid>
      <w:tr w:rsidR="00EF29FD" w:rsidRPr="000E6F29" w14:paraId="17C99116" w14:textId="77777777" w:rsidTr="00677A25">
        <w:trPr>
          <w:trHeight w:val="305"/>
        </w:trPr>
        <w:tc>
          <w:tcPr>
            <w:tcW w:w="1001" w:type="pct"/>
            <w:noWrap/>
          </w:tcPr>
          <w:p w14:paraId="66CF69E2" w14:textId="77777777" w:rsidR="00EF29FD" w:rsidRPr="000E6F29" w:rsidRDefault="00EF29FD" w:rsidP="00677A25">
            <w:pPr>
              <w:jc w:val="both"/>
              <w:rPr>
                <w:color w:val="000000"/>
                <w:szCs w:val="24"/>
              </w:rPr>
            </w:pPr>
            <w:r w:rsidRPr="000E6F29">
              <w:rPr>
                <w:color w:val="000000"/>
                <w:szCs w:val="24"/>
              </w:rPr>
              <w:t>Utility type</w:t>
            </w:r>
          </w:p>
        </w:tc>
        <w:tc>
          <w:tcPr>
            <w:tcW w:w="764" w:type="pct"/>
            <w:noWrap/>
          </w:tcPr>
          <w:p w14:paraId="3E1DE1A9" w14:textId="77777777" w:rsidR="00EF29FD" w:rsidRPr="000E6F29" w:rsidRDefault="00EF29FD" w:rsidP="00677A25">
            <w:pPr>
              <w:jc w:val="both"/>
              <w:rPr>
                <w:b/>
                <w:bCs/>
                <w:color w:val="000000"/>
                <w:szCs w:val="24"/>
              </w:rPr>
            </w:pPr>
            <w:r w:rsidRPr="000E6F29">
              <w:rPr>
                <w:b/>
                <w:bCs/>
                <w:color w:val="000000"/>
                <w:szCs w:val="24"/>
              </w:rPr>
              <w:t>Code</w:t>
            </w:r>
          </w:p>
        </w:tc>
        <w:tc>
          <w:tcPr>
            <w:tcW w:w="591" w:type="pct"/>
            <w:noWrap/>
          </w:tcPr>
          <w:p w14:paraId="1B66F314" w14:textId="77777777" w:rsidR="00EF29FD" w:rsidRPr="000E6F29" w:rsidRDefault="00EF29FD" w:rsidP="00677A25">
            <w:pPr>
              <w:jc w:val="both"/>
              <w:rPr>
                <w:color w:val="000000"/>
                <w:szCs w:val="24"/>
              </w:rPr>
            </w:pPr>
            <w:r w:rsidRPr="000E6F29">
              <w:rPr>
                <w:color w:val="000000"/>
                <w:szCs w:val="24"/>
              </w:rPr>
              <w:t>Unit</w:t>
            </w:r>
          </w:p>
        </w:tc>
        <w:tc>
          <w:tcPr>
            <w:tcW w:w="2644" w:type="pct"/>
          </w:tcPr>
          <w:p w14:paraId="57880235" w14:textId="77777777" w:rsidR="00EF29FD" w:rsidRPr="000E6F29" w:rsidRDefault="00EF29FD" w:rsidP="00677A25">
            <w:pPr>
              <w:jc w:val="both"/>
              <w:rPr>
                <w:color w:val="000000"/>
                <w:szCs w:val="24"/>
              </w:rPr>
            </w:pPr>
            <w:r w:rsidRPr="000E6F29">
              <w:rPr>
                <w:color w:val="000000"/>
                <w:szCs w:val="24"/>
              </w:rPr>
              <w:t>Reference</w:t>
            </w:r>
          </w:p>
        </w:tc>
      </w:tr>
      <w:tr w:rsidR="00EF29FD" w:rsidRPr="000E6F29" w14:paraId="2EE39D41" w14:textId="77777777" w:rsidTr="00677A25">
        <w:trPr>
          <w:trHeight w:val="305"/>
        </w:trPr>
        <w:tc>
          <w:tcPr>
            <w:tcW w:w="1001" w:type="pct"/>
            <w:noWrap/>
            <w:hideMark/>
          </w:tcPr>
          <w:p w14:paraId="2ACFA6B3" w14:textId="77777777" w:rsidR="00EF29FD" w:rsidRPr="000E6F29" w:rsidRDefault="00EF29FD" w:rsidP="00677A25">
            <w:pPr>
              <w:jc w:val="both"/>
              <w:rPr>
                <w:color w:val="000000"/>
                <w:szCs w:val="24"/>
              </w:rPr>
            </w:pPr>
            <w:r w:rsidRPr="000E6F29">
              <w:rPr>
                <w:color w:val="000000"/>
                <w:szCs w:val="24"/>
              </w:rPr>
              <w:t xml:space="preserve">Well-sinus rhythm </w:t>
            </w:r>
          </w:p>
        </w:tc>
        <w:tc>
          <w:tcPr>
            <w:tcW w:w="764" w:type="pct"/>
            <w:noWrap/>
            <w:hideMark/>
          </w:tcPr>
          <w:p w14:paraId="7B3AF338" w14:textId="77777777" w:rsidR="00EF29FD" w:rsidRPr="000E6F29" w:rsidRDefault="00EF29FD" w:rsidP="00677A25">
            <w:pPr>
              <w:jc w:val="both"/>
              <w:rPr>
                <w:b/>
                <w:bCs/>
                <w:color w:val="000000"/>
                <w:szCs w:val="24"/>
              </w:rPr>
            </w:pPr>
            <w:proofErr w:type="spellStart"/>
            <w:r w:rsidRPr="000E6F29">
              <w:rPr>
                <w:b/>
                <w:bCs/>
                <w:color w:val="000000"/>
                <w:szCs w:val="24"/>
              </w:rPr>
              <w:t>u_well_sinus</w:t>
            </w:r>
            <w:proofErr w:type="spellEnd"/>
          </w:p>
        </w:tc>
        <w:tc>
          <w:tcPr>
            <w:tcW w:w="591" w:type="pct"/>
            <w:noWrap/>
            <w:hideMark/>
          </w:tcPr>
          <w:p w14:paraId="1F91B584"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33ED3A55" w14:textId="7495B704" w:rsidR="00EF29FD" w:rsidRPr="000E6F29" w:rsidRDefault="00EF29FD" w:rsidP="00677A25">
            <w:pPr>
              <w:jc w:val="both"/>
              <w:rPr>
                <w:color w:val="000000"/>
                <w:szCs w:val="24"/>
              </w:rPr>
            </w:pPr>
            <w:r w:rsidRPr="000E6F29">
              <w:rPr>
                <w:color w:val="000000"/>
                <w:szCs w:val="24"/>
              </w:rPr>
              <w:fldChar w:fldCharType="begin">
                <w:fldData xml:space="preserve">PEVuZE5vdGU+PENpdGU+PEF1dGhvcj5SZWR3b29kPC9BdXRob3I+PFllYXI+MjAyNDwvWWVhcj48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PEVuZE5vdGU+PENpdGU+PEF1dGhvcj5SZWR3b29kPC9BdXRob3I+PFllYXI+MjAyNDwvWWVhcj48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(33)</w:t>
            </w:r>
            <w:r w:rsidRPr="000E6F29">
              <w:rPr>
                <w:color w:val="000000"/>
                <w:szCs w:val="24"/>
              </w:rPr>
              <w:fldChar w:fldCharType="end"/>
            </w:r>
          </w:p>
        </w:tc>
      </w:tr>
      <w:tr w:rsidR="00EF29FD" w:rsidRPr="000E6F29" w14:paraId="15F84AAA" w14:textId="77777777" w:rsidTr="00677A25">
        <w:trPr>
          <w:trHeight w:val="305"/>
        </w:trPr>
        <w:tc>
          <w:tcPr>
            <w:tcW w:w="1001" w:type="pct"/>
            <w:noWrap/>
            <w:hideMark/>
          </w:tcPr>
          <w:p w14:paraId="6D14A04D" w14:textId="77777777" w:rsidR="00EF29FD" w:rsidRPr="000E6F29" w:rsidRDefault="00EF29FD" w:rsidP="00677A25">
            <w:pPr>
              <w:jc w:val="both"/>
              <w:rPr>
                <w:color w:val="000000"/>
                <w:szCs w:val="24"/>
              </w:rPr>
            </w:pPr>
            <w:r w:rsidRPr="000E6F29">
              <w:rPr>
                <w:color w:val="000000"/>
                <w:szCs w:val="24"/>
              </w:rPr>
              <w:t>Well with AF</w:t>
            </w:r>
          </w:p>
        </w:tc>
        <w:tc>
          <w:tcPr>
            <w:tcW w:w="764" w:type="pct"/>
            <w:noWrap/>
            <w:hideMark/>
          </w:tcPr>
          <w:p w14:paraId="4B569412" w14:textId="77777777" w:rsidR="00EF29FD" w:rsidRPr="000E6F29" w:rsidRDefault="00EF29FD" w:rsidP="00677A25">
            <w:pPr>
              <w:jc w:val="both"/>
              <w:rPr>
                <w:b/>
                <w:bCs/>
                <w:color w:val="000000"/>
                <w:szCs w:val="24"/>
              </w:rPr>
            </w:pPr>
            <w:proofErr w:type="spellStart"/>
            <w:r w:rsidRPr="000E6F29">
              <w:rPr>
                <w:b/>
                <w:bCs/>
                <w:color w:val="000000"/>
                <w:szCs w:val="24"/>
              </w:rPr>
              <w:t>u_well_AF</w:t>
            </w:r>
            <w:proofErr w:type="spellEnd"/>
          </w:p>
        </w:tc>
        <w:tc>
          <w:tcPr>
            <w:tcW w:w="591" w:type="pct"/>
            <w:noWrap/>
            <w:hideMark/>
          </w:tcPr>
          <w:p w14:paraId="537B582B"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3DF25D76" w14:textId="02A53BE3" w:rsidR="00EF29FD" w:rsidRPr="000E6F29" w:rsidRDefault="00EF29FD" w:rsidP="00677A25">
            <w:pPr>
              <w:jc w:val="both"/>
              <w:rPr>
                <w:color w:val="000000"/>
                <w:szCs w:val="24"/>
              </w:rPr>
            </w:pPr>
            <w:r w:rsidRPr="000E6F29">
              <w:rPr>
                <w:color w:val="000000"/>
                <w:szCs w:val="24"/>
              </w:rPr>
              <w:fldChar w:fldCharType="begin">
                <w:fldData xml:space="preserve">PEVuZE5vdGU+PENpdGU+PEF1dGhvcj5KYWNvYnM8L0F1dGhvcj48WWVhcj4yMDE2PC9ZZWFyPjxS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PEVuZE5vdGU+PENpdGU+PEF1dGhvcj5KYWNvYnM8L0F1dGhvcj48WWVhcj4yMDE2PC9ZZWFyPjxS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(34)</w:t>
            </w:r>
            <w:r w:rsidRPr="000E6F29">
              <w:rPr>
                <w:color w:val="000000"/>
                <w:szCs w:val="24"/>
              </w:rPr>
              <w:fldChar w:fldCharType="end"/>
            </w:r>
          </w:p>
        </w:tc>
      </w:tr>
      <w:tr w:rsidR="00EF29FD" w:rsidRPr="000E6F29" w14:paraId="67033E20" w14:textId="77777777" w:rsidTr="00677A25">
        <w:trPr>
          <w:trHeight w:val="305"/>
        </w:trPr>
        <w:tc>
          <w:tcPr>
            <w:tcW w:w="1001" w:type="pct"/>
            <w:noWrap/>
            <w:hideMark/>
          </w:tcPr>
          <w:p w14:paraId="71552A94" w14:textId="77777777" w:rsidR="00EF29FD" w:rsidRPr="000E6F29" w:rsidRDefault="00EF29FD" w:rsidP="00677A25">
            <w:pPr>
              <w:jc w:val="both"/>
              <w:rPr>
                <w:color w:val="000000"/>
                <w:szCs w:val="24"/>
              </w:rPr>
            </w:pPr>
            <w:r w:rsidRPr="000E6F29">
              <w:rPr>
                <w:color w:val="000000"/>
                <w:szCs w:val="24"/>
              </w:rPr>
              <w:t>IS acute</w:t>
            </w:r>
          </w:p>
        </w:tc>
        <w:tc>
          <w:tcPr>
            <w:tcW w:w="764" w:type="pct"/>
            <w:noWrap/>
            <w:hideMark/>
          </w:tcPr>
          <w:p w14:paraId="6B4F7343" w14:textId="77777777" w:rsidR="00EF29FD" w:rsidRPr="000E6F29" w:rsidRDefault="00EF29FD" w:rsidP="00677A25">
            <w:pPr>
              <w:jc w:val="both"/>
              <w:rPr>
                <w:b/>
                <w:bCs/>
                <w:color w:val="000000"/>
                <w:szCs w:val="24"/>
              </w:rPr>
            </w:pPr>
            <w:proofErr w:type="spellStart"/>
            <w:r w:rsidRPr="000E6F29">
              <w:rPr>
                <w:b/>
                <w:bCs/>
                <w:color w:val="000000"/>
                <w:szCs w:val="24"/>
              </w:rPr>
              <w:t>u_IS</w:t>
            </w:r>
            <w:proofErr w:type="spellEnd"/>
          </w:p>
        </w:tc>
        <w:tc>
          <w:tcPr>
            <w:tcW w:w="591" w:type="pct"/>
            <w:noWrap/>
            <w:hideMark/>
          </w:tcPr>
          <w:p w14:paraId="6205C926"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1302A1BB" w14:textId="1CECA017"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&lt;EndNote&gt;&lt;Cite&gt;&lt;Author&gt;Zhou&lt;/Author&gt;&lt;Year&gt;2023&lt;/Year&gt;&lt;RecNum&gt;334&lt;/RecNum&gt;&lt;DisplayText&gt;(35)&lt;/DisplayText&gt;&lt;record&gt;&lt;rec-number&gt;334&lt;/rec-number&gt;&lt;foreign-keys&gt;&lt;key app="EN" db-id="2dprzs59vxv5psevpxnx5tvkvepded0sevav" timestamp="1761609824"&gt;334&lt;/key&gt;&lt;/foreign-keys&gt;&lt;ref-type name="Journal Article"&gt;17&lt;/ref-type&gt;&lt;contributors&gt;&lt;authors&gt;&lt;author&gt;Zhou, J.&lt;/author&gt;&lt;author&gt;Wei, Q.&lt;/author&gt;&lt;author&gt;Hu, H.&lt;/author&gt;&lt;author&gt;Liu, W.&lt;/author&gt;&lt;author&gt;Guan, X.&lt;/author&gt;&lt;author&gt;Ma, A.&lt;/author&gt;&lt;author&gt;Wang, L.&lt;/author&gt;&lt;/authors&gt;&lt;/contributors&gt;&lt;auth-address&gt;School of International Pharmaceutical Business, China Pharmaceutical University, Nanjing, China.&lt;/auth-address&gt;&lt;titles&gt;&lt;title&gt;A systematic review and meta-analysis of health utility values among patients with ischemic stroke&lt;/title&gt;&lt;secondary-title&gt;Front Neurol&lt;/secondary-title&gt;&lt;/titles&gt;&lt;periodical&gt;&lt;full-title&gt;Front Neurol&lt;/full-title&gt;&lt;/periodical&gt;&lt;pages&gt;1219679&lt;/pages&gt;&lt;volume&gt;14&lt;/volume&gt;&lt;edition&gt;2023/09/21&lt;/edition&gt;&lt;keywords&gt;&lt;keyword&gt;Eq-5d&lt;/keyword&gt;&lt;keyword&gt;health-related quality of life&lt;/keyword&gt;&lt;keyword&gt;ischemic stroke&lt;/keyword&gt;&lt;keyword&gt;systematic review&lt;/keyword&gt;&lt;keyword&gt;utility value&lt;/keyword&gt;&lt;keyword&gt;commercial or financial relationships that could be construed as a potential&lt;/keyword&gt;&lt;keyword&gt;conflict of interest.&lt;/keyword&gt;&lt;/keywords&gt;&lt;dates&gt;&lt;year&gt;2023&lt;/year&gt;&lt;/dates&gt;&lt;isbn&gt;1664-2295 (Print)&amp;#xD;1664-2295&lt;/isbn&gt;&lt;accession-num&gt;37731850&lt;/accession-num&gt;&lt;urls&gt;&lt;/urls&gt;&lt;custom2&gt;PMC10507900&lt;/custom2&gt;&lt;electronic-resource-num&gt;10.3389/fneur.2023.1219679&lt;/electronic-resource-num&gt;&lt;remote-database-provider&gt;NLM&lt;/remote-database-provider&gt;&lt;language&gt;eng&lt;/language&gt;&lt;/record&gt;&lt;/Cite&gt;&lt;/EndNote&gt;</w:instrText>
            </w:r>
            <w:r w:rsidRPr="000E6F29">
              <w:rPr>
                <w:color w:val="000000"/>
                <w:szCs w:val="24"/>
              </w:rPr>
              <w:fldChar w:fldCharType="separate"/>
            </w:r>
            <w:r w:rsidR="00CD6CB8" w:rsidRPr="000E6F29">
              <w:rPr>
                <w:noProof/>
                <w:color w:val="000000"/>
                <w:szCs w:val="24"/>
              </w:rPr>
              <w:t>(35)</w:t>
            </w:r>
            <w:r w:rsidRPr="000E6F29">
              <w:rPr>
                <w:color w:val="000000"/>
                <w:szCs w:val="24"/>
              </w:rPr>
              <w:fldChar w:fldCharType="end"/>
            </w:r>
          </w:p>
        </w:tc>
      </w:tr>
      <w:tr w:rsidR="00EF29FD" w:rsidRPr="000E6F29" w14:paraId="603FD3F2" w14:textId="77777777" w:rsidTr="00677A25">
        <w:trPr>
          <w:trHeight w:val="305"/>
        </w:trPr>
        <w:tc>
          <w:tcPr>
            <w:tcW w:w="1001" w:type="pct"/>
            <w:noWrap/>
            <w:hideMark/>
          </w:tcPr>
          <w:p w14:paraId="02733E80" w14:textId="77777777" w:rsidR="00EF29FD" w:rsidRPr="000E6F29" w:rsidRDefault="00EF29FD" w:rsidP="00677A25">
            <w:pPr>
              <w:jc w:val="both"/>
              <w:rPr>
                <w:color w:val="000000"/>
                <w:szCs w:val="24"/>
              </w:rPr>
            </w:pPr>
            <w:r w:rsidRPr="000E6F29">
              <w:rPr>
                <w:color w:val="000000"/>
                <w:szCs w:val="24"/>
              </w:rPr>
              <w:t>Post-IS</w:t>
            </w:r>
          </w:p>
        </w:tc>
        <w:tc>
          <w:tcPr>
            <w:tcW w:w="764" w:type="pct"/>
            <w:noWrap/>
            <w:hideMark/>
          </w:tcPr>
          <w:p w14:paraId="1A31650E" w14:textId="77777777" w:rsidR="00EF29FD" w:rsidRPr="000E6F29" w:rsidRDefault="00EF29FD" w:rsidP="00677A25">
            <w:pPr>
              <w:jc w:val="both"/>
              <w:rPr>
                <w:b/>
                <w:bCs/>
                <w:color w:val="000000"/>
                <w:szCs w:val="24"/>
              </w:rPr>
            </w:pPr>
            <w:proofErr w:type="spellStart"/>
            <w:r w:rsidRPr="000E6F29">
              <w:rPr>
                <w:b/>
                <w:bCs/>
                <w:color w:val="000000"/>
                <w:szCs w:val="24"/>
              </w:rPr>
              <w:t>u_post_IS</w:t>
            </w:r>
            <w:proofErr w:type="spellEnd"/>
          </w:p>
        </w:tc>
        <w:tc>
          <w:tcPr>
            <w:tcW w:w="591" w:type="pct"/>
            <w:noWrap/>
            <w:hideMark/>
          </w:tcPr>
          <w:p w14:paraId="73FE9889"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092EB76F" w14:textId="7C1DB073"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&lt;EndNote&gt;&lt;Cite&gt;&lt;Author&gt;Zhou&lt;/Author&gt;&lt;Year&gt;2023&lt;/Year&gt;&lt;RecNum&gt;334&lt;/RecNum&gt;&lt;DisplayText&gt;(35)&lt;/DisplayText&gt;&lt;record&gt;&lt;rec-number&gt;334&lt;/rec-number&gt;&lt;foreign-keys&gt;&lt;key app="EN" db-id="2dprzs59vxv5psevpxnx5tvkvepded0sevav" timestamp="1761609824"&gt;334&lt;/key&gt;&lt;/foreign-keys&gt;&lt;ref-type name="Journal Article"&gt;17&lt;/ref-type&gt;&lt;contributors&gt;&lt;authors&gt;&lt;author&gt;Zhou, J.&lt;/author&gt;&lt;author&gt;Wei, Q.&lt;/author&gt;&lt;author&gt;Hu, H.&lt;/author&gt;&lt;author&gt;Liu, W.&lt;/author&gt;&lt;author&gt;Guan, X.&lt;/author&gt;&lt;author&gt;Ma, A.&lt;/author&gt;&lt;author&gt;Wang, L.&lt;/author&gt;&lt;/authors&gt;&lt;/contributors&gt;&lt;auth-address&gt;School of International Pharmaceutical Business, China Pharmaceutical University, Nanjing, China.&lt;/auth-address&gt;&lt;titles&gt;&lt;title&gt;A systematic review and meta-analysis of health utility values among patients with ischemic stroke&lt;/title&gt;&lt;secondary-title&gt;Front Neurol&lt;/secondary-title&gt;&lt;/titles&gt;&lt;periodical&gt;&lt;full-title&gt;Front Neurol&lt;/full-title&gt;&lt;/periodical&gt;&lt;pages&gt;1219679&lt;/pages&gt;&lt;volume&gt;14&lt;/volume&gt;&lt;edition&gt;2023/09/21&lt;/edition&gt;&lt;keywords&gt;&lt;keyword&gt;Eq-5d&lt;/keyword&gt;&lt;keyword&gt;health-related quality of life&lt;/keyword&gt;&lt;keyword&gt;ischemic stroke&lt;/keyword&gt;&lt;keyword&gt;systematic review&lt;/keyword&gt;&lt;keyword&gt;utility value&lt;/keyword&gt;&lt;keyword&gt;commercial or financial relationships that could be construed as a potential&lt;/keyword&gt;&lt;keyword&gt;conflict of interest.&lt;/keyword&gt;&lt;/keywords&gt;&lt;dates&gt;&lt;year&gt;2023&lt;/year&gt;&lt;/dates&gt;&lt;isbn&gt;1664-2295 (Print)&amp;#xD;1664-2295&lt;/isbn&gt;&lt;accession-num&gt;37731850&lt;/accession-num&gt;&lt;urls&gt;&lt;/urls&gt;&lt;custom2&gt;PMC10507900&lt;/custom2&gt;&lt;electronic-resource-num&gt;10.3389/fneur.2023.1219679&lt;/electronic-resource-num&gt;&lt;remote-database-provider&gt;NLM&lt;/remote-database-provider&gt;&lt;language&gt;eng&lt;/language&gt;&lt;/record&gt;&lt;/Cite&gt;&lt;/EndNote&gt;</w:instrText>
            </w:r>
            <w:r w:rsidRPr="000E6F29">
              <w:rPr>
                <w:color w:val="000000"/>
                <w:szCs w:val="24"/>
              </w:rPr>
              <w:fldChar w:fldCharType="separate"/>
            </w:r>
            <w:r w:rsidR="00CD6CB8" w:rsidRPr="000E6F29">
              <w:rPr>
                <w:noProof/>
                <w:color w:val="000000"/>
                <w:szCs w:val="24"/>
              </w:rPr>
              <w:t>(35)</w:t>
            </w:r>
            <w:r w:rsidRPr="000E6F29">
              <w:rPr>
                <w:color w:val="000000"/>
                <w:szCs w:val="24"/>
              </w:rPr>
              <w:fldChar w:fldCharType="end"/>
            </w:r>
          </w:p>
        </w:tc>
      </w:tr>
      <w:tr w:rsidR="00EF29FD" w:rsidRPr="000E6F29" w14:paraId="2EE3C8DD" w14:textId="77777777" w:rsidTr="00677A25">
        <w:trPr>
          <w:trHeight w:val="305"/>
        </w:trPr>
        <w:tc>
          <w:tcPr>
            <w:tcW w:w="1001" w:type="pct"/>
            <w:noWrap/>
            <w:hideMark/>
          </w:tcPr>
          <w:p w14:paraId="0BB2D4B7" w14:textId="77777777" w:rsidR="00EF29FD" w:rsidRPr="000E6F29" w:rsidRDefault="00EF29FD" w:rsidP="00677A25">
            <w:pPr>
              <w:jc w:val="both"/>
              <w:rPr>
                <w:color w:val="000000"/>
                <w:szCs w:val="24"/>
              </w:rPr>
            </w:pPr>
            <w:r w:rsidRPr="000E6F29">
              <w:rPr>
                <w:color w:val="000000"/>
                <w:szCs w:val="24"/>
              </w:rPr>
              <w:t>ICH acute</w:t>
            </w:r>
          </w:p>
        </w:tc>
        <w:tc>
          <w:tcPr>
            <w:tcW w:w="764" w:type="pct"/>
            <w:noWrap/>
            <w:hideMark/>
          </w:tcPr>
          <w:p w14:paraId="6697363D" w14:textId="77777777" w:rsidR="00EF29FD" w:rsidRPr="000E6F29" w:rsidRDefault="00EF29FD" w:rsidP="00677A25">
            <w:pPr>
              <w:jc w:val="both"/>
              <w:rPr>
                <w:b/>
                <w:bCs/>
                <w:color w:val="000000"/>
                <w:szCs w:val="24"/>
              </w:rPr>
            </w:pPr>
            <w:proofErr w:type="spellStart"/>
            <w:r w:rsidRPr="000E6F29">
              <w:rPr>
                <w:b/>
                <w:bCs/>
                <w:color w:val="000000"/>
                <w:szCs w:val="24"/>
              </w:rPr>
              <w:t>u_ICH</w:t>
            </w:r>
            <w:proofErr w:type="spellEnd"/>
          </w:p>
        </w:tc>
        <w:tc>
          <w:tcPr>
            <w:tcW w:w="591" w:type="pct"/>
            <w:noWrap/>
            <w:hideMark/>
          </w:tcPr>
          <w:p w14:paraId="5208A01F"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2FF3968F" w14:textId="17A5AD24" w:rsidR="00EF29FD" w:rsidRPr="000E6F29" w:rsidRDefault="00EF29FD" w:rsidP="00677A25">
            <w:pPr>
              <w:jc w:val="both"/>
              <w:rPr>
                <w:color w:val="000000"/>
                <w:szCs w:val="24"/>
              </w:rPr>
            </w:pPr>
            <w:r w:rsidRPr="000E6F29">
              <w:rPr>
                <w:color w:val="000000"/>
                <w:szCs w:val="24"/>
              </w:rPr>
              <w:fldChar w:fldCharType="begin">
                <w:fldData xml:space="preserve">PEVuZE5vdGU+PENpdGU+PEF1dGhvcj5KYWNvYnM8L0F1dGhvcj48WWVhcj4yMDE4PC9ZZWFyPjxS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PEVuZE5vdGU+PENpdGU+PEF1dGhvcj5KYWNvYnM8L0F1dGhvcj48WWVhcj4yMDE4PC9ZZWFyPjxS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(36, 37)</w:t>
            </w:r>
            <w:r w:rsidRPr="000E6F29">
              <w:rPr>
                <w:color w:val="000000"/>
                <w:szCs w:val="24"/>
              </w:rPr>
              <w:fldChar w:fldCharType="end"/>
            </w:r>
          </w:p>
        </w:tc>
      </w:tr>
      <w:tr w:rsidR="00EF29FD" w:rsidRPr="000E6F29" w14:paraId="39B6D3D4" w14:textId="77777777" w:rsidTr="00677A25">
        <w:trPr>
          <w:trHeight w:val="305"/>
        </w:trPr>
        <w:tc>
          <w:tcPr>
            <w:tcW w:w="1001" w:type="pct"/>
            <w:noWrap/>
            <w:hideMark/>
          </w:tcPr>
          <w:p w14:paraId="739D82C0" w14:textId="77777777" w:rsidR="00EF29FD" w:rsidRPr="000E6F29" w:rsidRDefault="00EF29FD" w:rsidP="00677A25">
            <w:pPr>
              <w:jc w:val="both"/>
              <w:rPr>
                <w:color w:val="000000"/>
                <w:szCs w:val="24"/>
              </w:rPr>
            </w:pPr>
            <w:r w:rsidRPr="000E6F29">
              <w:rPr>
                <w:color w:val="000000"/>
                <w:szCs w:val="24"/>
              </w:rPr>
              <w:t>Post -ICH</w:t>
            </w:r>
          </w:p>
        </w:tc>
        <w:tc>
          <w:tcPr>
            <w:tcW w:w="764" w:type="pct"/>
            <w:noWrap/>
            <w:hideMark/>
          </w:tcPr>
          <w:p w14:paraId="7CADEFFD" w14:textId="77777777" w:rsidR="00EF29FD" w:rsidRPr="000E6F29" w:rsidRDefault="00EF29FD" w:rsidP="00677A25">
            <w:pPr>
              <w:jc w:val="both"/>
              <w:rPr>
                <w:b/>
                <w:bCs/>
                <w:color w:val="000000"/>
                <w:szCs w:val="24"/>
              </w:rPr>
            </w:pPr>
            <w:proofErr w:type="spellStart"/>
            <w:r w:rsidRPr="000E6F29">
              <w:rPr>
                <w:b/>
                <w:bCs/>
                <w:color w:val="000000"/>
                <w:szCs w:val="24"/>
              </w:rPr>
              <w:t>u_post_ICH</w:t>
            </w:r>
            <w:proofErr w:type="spellEnd"/>
          </w:p>
        </w:tc>
        <w:tc>
          <w:tcPr>
            <w:tcW w:w="591" w:type="pct"/>
            <w:noWrap/>
            <w:hideMark/>
          </w:tcPr>
          <w:p w14:paraId="37DCC102"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2AE54C8F" w14:textId="3BFC4E3C" w:rsidR="00EF29FD" w:rsidRPr="000E6F29" w:rsidRDefault="00EF29FD" w:rsidP="00677A25">
            <w:pPr>
              <w:jc w:val="both"/>
              <w:rPr>
                <w:color w:val="000000"/>
                <w:szCs w:val="24"/>
              </w:rPr>
            </w:pPr>
            <w:r w:rsidRPr="000E6F29">
              <w:rPr>
                <w:color w:val="000000"/>
                <w:szCs w:val="24"/>
              </w:rPr>
              <w:fldChar w:fldCharType="begin">
                <w:fldData xml:space="preserve">PEVuZE5vdGU+PENpdGU+PEF1dGhvcj5KYWNvYnM8L0F1dGhvcj48WWVhcj4yMDE4PC9ZZWFyPjxS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PEVuZE5vdGU+PENpdGU+PEF1dGhvcj5KYWNvYnM8L0F1dGhvcj48WWVhcj4yMDE4PC9ZZWFyPjxS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(36, 37)</w:t>
            </w:r>
            <w:r w:rsidRPr="000E6F29">
              <w:rPr>
                <w:color w:val="000000"/>
                <w:szCs w:val="24"/>
              </w:rPr>
              <w:fldChar w:fldCharType="end"/>
            </w:r>
          </w:p>
        </w:tc>
      </w:tr>
      <w:tr w:rsidR="00EF29FD" w:rsidRPr="000E6F29" w14:paraId="7B2B83F0" w14:textId="77777777" w:rsidTr="00677A25">
        <w:trPr>
          <w:trHeight w:val="305"/>
        </w:trPr>
        <w:tc>
          <w:tcPr>
            <w:tcW w:w="1001" w:type="pct"/>
            <w:noWrap/>
            <w:hideMark/>
          </w:tcPr>
          <w:p w14:paraId="35E9499A" w14:textId="77777777" w:rsidR="00EF29FD" w:rsidRPr="000E6F29" w:rsidRDefault="00EF29FD" w:rsidP="00677A25">
            <w:pPr>
              <w:jc w:val="both"/>
              <w:rPr>
                <w:color w:val="000000"/>
                <w:szCs w:val="24"/>
              </w:rPr>
            </w:pPr>
            <w:r w:rsidRPr="000E6F29">
              <w:rPr>
                <w:color w:val="000000"/>
                <w:szCs w:val="24"/>
              </w:rPr>
              <w:t>GI bleeding</w:t>
            </w:r>
          </w:p>
        </w:tc>
        <w:tc>
          <w:tcPr>
            <w:tcW w:w="764" w:type="pct"/>
            <w:noWrap/>
            <w:hideMark/>
          </w:tcPr>
          <w:p w14:paraId="51B96DC3" w14:textId="77777777" w:rsidR="00EF29FD" w:rsidRPr="000E6F29" w:rsidRDefault="00EF29FD" w:rsidP="00677A25">
            <w:pPr>
              <w:jc w:val="both"/>
              <w:rPr>
                <w:b/>
                <w:bCs/>
                <w:color w:val="000000"/>
                <w:szCs w:val="24"/>
              </w:rPr>
            </w:pPr>
            <w:proofErr w:type="spellStart"/>
            <w:r w:rsidRPr="000E6F29">
              <w:rPr>
                <w:b/>
                <w:bCs/>
                <w:color w:val="000000"/>
                <w:szCs w:val="24"/>
              </w:rPr>
              <w:t>u_GI_bleed</w:t>
            </w:r>
            <w:proofErr w:type="spellEnd"/>
          </w:p>
        </w:tc>
        <w:tc>
          <w:tcPr>
            <w:tcW w:w="591" w:type="pct"/>
            <w:noWrap/>
            <w:hideMark/>
          </w:tcPr>
          <w:p w14:paraId="51B4C35B" w14:textId="77777777" w:rsidR="00EF29FD" w:rsidRPr="000E6F29" w:rsidRDefault="00EF29FD" w:rsidP="00677A25">
            <w:pPr>
              <w:jc w:val="both"/>
              <w:rPr>
                <w:color w:val="000000"/>
                <w:szCs w:val="24"/>
              </w:rPr>
            </w:pPr>
            <w:r w:rsidRPr="000E6F29">
              <w:rPr>
                <w:color w:val="000000"/>
                <w:szCs w:val="24"/>
              </w:rPr>
              <w:t>QALY</w:t>
            </w:r>
          </w:p>
        </w:tc>
        <w:tc>
          <w:tcPr>
            <w:tcW w:w="2644" w:type="pct"/>
          </w:tcPr>
          <w:p w14:paraId="1EB75B05" w14:textId="6F64A9B4" w:rsidR="00EF29FD" w:rsidRPr="000E6F29" w:rsidRDefault="00EF29FD" w:rsidP="00677A25">
            <w:pPr>
              <w:jc w:val="both"/>
              <w:rPr>
                <w:color w:val="000000"/>
                <w:szCs w:val="24"/>
              </w:rPr>
            </w:pPr>
            <w:r w:rsidRPr="000E6F29">
              <w:rPr>
                <w:color w:val="000000"/>
                <w:szCs w:val="24"/>
              </w:rPr>
              <w:fldChar w:fldCharType="begin">
                <w:fldData xml:space="preserve">PEVuZE5vdGU+PENpdGU+PEF1dGhvcj5KYWNvYnM8L0F1dGhvcj48WWVhcj4yMDE2PC9ZZWFyPjxS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PEVuZE5vdGU+PENpdGU+PEF1dGhvcj5KYWNvYnM8L0F1dGhvcj48WWVhcj4yMDE2PC9ZZWFyPjxS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(34, 38)</w:t>
            </w:r>
            <w:r w:rsidRPr="000E6F29">
              <w:rPr>
                <w:color w:val="000000"/>
                <w:szCs w:val="24"/>
              </w:rPr>
              <w:fldChar w:fldCharType="end"/>
            </w:r>
          </w:p>
        </w:tc>
      </w:tr>
    </w:tbl>
    <w:p w14:paraId="4F718612" w14:textId="77777777" w:rsidR="00EF29FD" w:rsidRPr="000E6F29" w:rsidRDefault="00EF29FD" w:rsidP="00EF29FD">
      <w:pPr>
        <w:spacing w:line="480" w:lineRule="auto"/>
        <w:jc w:val="both"/>
        <w:rPr>
          <w:szCs w:val="24"/>
        </w:rPr>
      </w:pPr>
    </w:p>
    <w:p w14:paraId="5131525B" w14:textId="77777777" w:rsidR="00EF29FD" w:rsidRPr="000E6F29" w:rsidRDefault="00EF29FD" w:rsidP="00EF29FD">
      <w:pPr>
        <w:spacing w:line="480" w:lineRule="auto"/>
        <w:jc w:val="both"/>
        <w:rPr>
          <w:b/>
          <w:bCs/>
          <w:szCs w:val="24"/>
        </w:rPr>
      </w:pPr>
      <w:bookmarkStart w:id="14" w:name="_Toc212199174"/>
      <w:r w:rsidRPr="000E6F29">
        <w:rPr>
          <w:b/>
          <w:bCs/>
          <w:szCs w:val="24"/>
        </w:rPr>
        <w:t>Transition Probabilities</w:t>
      </w:r>
      <w:bookmarkEnd w:id="14"/>
    </w:p>
    <w:p w14:paraId="42C17593" w14:textId="121643B2" w:rsidR="00310633" w:rsidRPr="000E6F29" w:rsidRDefault="00310633" w:rsidP="00310633">
      <w:pPr>
        <w:pStyle w:val="Caption"/>
        <w:keepNext/>
        <w:rPr>
          <w:szCs w:val="24"/>
        </w:rPr>
      </w:pPr>
      <w:r w:rsidRPr="000E6F29">
        <w:rPr>
          <w:szCs w:val="24"/>
        </w:rPr>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3</w:t>
      </w:r>
      <w:r w:rsidR="00D80CA2">
        <w:rPr>
          <w:szCs w:val="24"/>
        </w:rPr>
        <w:fldChar w:fldCharType="end"/>
      </w:r>
      <w:r w:rsidRPr="000E6F29">
        <w:rPr>
          <w:szCs w:val="24"/>
        </w:rPr>
        <w:t>. Transition probabilities codes and sources</w:t>
      </w:r>
    </w:p>
    <w:tbl>
      <w:tblPr>
        <w:tblStyle w:val="TableGrid"/>
        <w:tblW w:w="0" w:type="auto"/>
        <w:tblLook w:val="04A0" w:firstRow="1" w:lastRow="0" w:firstColumn="1" w:lastColumn="0" w:noHBand="0" w:noVBand="1"/>
      </w:tblPr>
      <w:tblGrid>
        <w:gridCol w:w="3244"/>
        <w:gridCol w:w="3208"/>
        <w:gridCol w:w="2564"/>
      </w:tblGrid>
      <w:tr w:rsidR="00EF29FD" w:rsidRPr="000E6F29" w14:paraId="16B20D5A" w14:textId="77777777" w:rsidTr="00677A25">
        <w:trPr>
          <w:trHeight w:val="300"/>
        </w:trPr>
        <w:tc>
          <w:tcPr>
            <w:tcW w:w="3397" w:type="dxa"/>
            <w:noWrap/>
          </w:tcPr>
          <w:p w14:paraId="2B166875" w14:textId="77777777" w:rsidR="00EF29FD" w:rsidRPr="000E6F29" w:rsidRDefault="00EF29FD" w:rsidP="00677A25">
            <w:pPr>
              <w:jc w:val="both"/>
              <w:rPr>
                <w:b/>
                <w:bCs/>
                <w:color w:val="000000"/>
                <w:szCs w:val="24"/>
              </w:rPr>
            </w:pPr>
            <w:r w:rsidRPr="000E6F29">
              <w:rPr>
                <w:b/>
                <w:bCs/>
                <w:color w:val="000000"/>
                <w:szCs w:val="24"/>
              </w:rPr>
              <w:t>Parameter</w:t>
            </w:r>
          </w:p>
        </w:tc>
        <w:tc>
          <w:tcPr>
            <w:tcW w:w="3359" w:type="dxa"/>
            <w:noWrap/>
          </w:tcPr>
          <w:p w14:paraId="15B214D7" w14:textId="77777777" w:rsidR="00EF29FD" w:rsidRPr="000E6F29" w:rsidRDefault="00EF29FD" w:rsidP="00677A25">
            <w:pPr>
              <w:jc w:val="both"/>
              <w:rPr>
                <w:b/>
                <w:bCs/>
                <w:color w:val="000000"/>
                <w:szCs w:val="24"/>
              </w:rPr>
            </w:pPr>
            <w:r w:rsidRPr="000E6F29">
              <w:rPr>
                <w:b/>
                <w:bCs/>
                <w:color w:val="000000"/>
                <w:szCs w:val="24"/>
              </w:rPr>
              <w:t>Code</w:t>
            </w:r>
          </w:p>
        </w:tc>
        <w:tc>
          <w:tcPr>
            <w:tcW w:w="2260" w:type="dxa"/>
            <w:noWrap/>
          </w:tcPr>
          <w:p w14:paraId="6BD648C1" w14:textId="77777777" w:rsidR="00EF29FD" w:rsidRPr="000E6F29" w:rsidRDefault="00EF29FD" w:rsidP="00677A25">
            <w:pPr>
              <w:jc w:val="both"/>
              <w:rPr>
                <w:b/>
                <w:bCs/>
                <w:color w:val="000000"/>
                <w:szCs w:val="24"/>
              </w:rPr>
            </w:pPr>
            <w:r w:rsidRPr="000E6F29">
              <w:rPr>
                <w:b/>
                <w:bCs/>
                <w:color w:val="000000"/>
                <w:szCs w:val="24"/>
              </w:rPr>
              <w:t>References</w:t>
            </w:r>
          </w:p>
        </w:tc>
      </w:tr>
      <w:tr w:rsidR="00EF29FD" w:rsidRPr="000E6F29" w14:paraId="4E869561" w14:textId="77777777" w:rsidTr="00677A25">
        <w:trPr>
          <w:trHeight w:val="300"/>
        </w:trPr>
        <w:tc>
          <w:tcPr>
            <w:tcW w:w="9016" w:type="dxa"/>
            <w:gridSpan w:val="3"/>
            <w:shd w:val="clear" w:color="auto" w:fill="C1E4F5" w:themeFill="accent1" w:themeFillTint="33"/>
            <w:noWrap/>
            <w:hideMark/>
          </w:tcPr>
          <w:p w14:paraId="47B6E546" w14:textId="77777777" w:rsidR="00EF29FD" w:rsidRPr="000E6F29" w:rsidRDefault="00EF29FD" w:rsidP="00677A25">
            <w:pPr>
              <w:jc w:val="both"/>
              <w:rPr>
                <w:b/>
                <w:bCs/>
                <w:color w:val="000000"/>
                <w:szCs w:val="24"/>
              </w:rPr>
            </w:pPr>
            <w:r w:rsidRPr="000E6F29">
              <w:rPr>
                <w:b/>
                <w:bCs/>
                <w:color w:val="000000"/>
                <w:szCs w:val="24"/>
              </w:rPr>
              <w:t xml:space="preserve">AF treated </w:t>
            </w:r>
            <w:r w:rsidRPr="000E6F29">
              <w:rPr>
                <w:color w:val="000000"/>
                <w:szCs w:val="24"/>
              </w:rPr>
              <w:t> </w:t>
            </w:r>
          </w:p>
        </w:tc>
      </w:tr>
      <w:tr w:rsidR="00EF29FD" w:rsidRPr="000E6F29" w14:paraId="08108B9C" w14:textId="77777777" w:rsidTr="00677A25">
        <w:trPr>
          <w:trHeight w:val="300"/>
        </w:trPr>
        <w:tc>
          <w:tcPr>
            <w:tcW w:w="3397" w:type="dxa"/>
            <w:noWrap/>
            <w:hideMark/>
          </w:tcPr>
          <w:p w14:paraId="1C1D9A1C" w14:textId="77777777" w:rsidR="00EF29FD" w:rsidRPr="000E6F29" w:rsidRDefault="00EF29FD" w:rsidP="00677A25">
            <w:pPr>
              <w:jc w:val="both"/>
              <w:rPr>
                <w:color w:val="000000"/>
                <w:szCs w:val="24"/>
              </w:rPr>
            </w:pPr>
            <w:r w:rsidRPr="000E6F29">
              <w:rPr>
                <w:color w:val="000000"/>
                <w:szCs w:val="24"/>
              </w:rPr>
              <w:t>Death among stable AF treated patients</w:t>
            </w:r>
          </w:p>
        </w:tc>
        <w:tc>
          <w:tcPr>
            <w:tcW w:w="3359" w:type="dxa"/>
            <w:noWrap/>
            <w:hideMark/>
          </w:tcPr>
          <w:p w14:paraId="36ADDEEB" w14:textId="77777777" w:rsidR="00EF29FD" w:rsidRPr="000E6F29" w:rsidRDefault="00EF29FD" w:rsidP="00677A25">
            <w:pPr>
              <w:jc w:val="both"/>
              <w:rPr>
                <w:b/>
                <w:bCs/>
                <w:color w:val="000000"/>
                <w:szCs w:val="24"/>
              </w:rPr>
            </w:pPr>
            <w:proofErr w:type="spellStart"/>
            <w:r w:rsidRPr="000E6F29">
              <w:rPr>
                <w:b/>
                <w:bCs/>
                <w:color w:val="000000"/>
                <w:szCs w:val="24"/>
              </w:rPr>
              <w:t>p_AFNOAC_death</w:t>
            </w:r>
            <w:proofErr w:type="spellEnd"/>
          </w:p>
        </w:tc>
        <w:tc>
          <w:tcPr>
            <w:tcW w:w="2260" w:type="dxa"/>
            <w:vMerge w:val="restart"/>
            <w:noWrap/>
            <w:hideMark/>
          </w:tcPr>
          <w:p w14:paraId="474DA06F" w14:textId="1740F4C3"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&lt;EndNote&gt;&lt;Cite&gt;&lt;Author&gt;Ruff&lt;/Author&gt;&lt;Year&gt;2014&lt;/Year&gt;&lt;RecNum&gt;336&lt;/RecNum&gt;&lt;DisplayText&gt;(39)&lt;/DisplayText&gt;&lt;record&gt;&lt;rec-number&gt;336&lt;/rec-number&gt;&lt;foreign-keys&gt;&lt;key app="EN" db-id="p09saprsyxept6ewx2ov5ta9edadawa0fp0d" timestamp="1763242894"&gt;336&lt;/key&gt;&lt;/foreign-keys&gt;&lt;ref-type name="Journal Article"&gt;17&lt;/ref-type&gt;&lt;contributors&gt;&lt;authors&gt;&lt;author&gt;Ruff, Christian T.&lt;/author&gt;&lt;author&gt;Giugliano, Robert P.&lt;/author&gt;&lt;author&gt;Braunwald, Eugene&lt;/author&gt;&lt;author&gt;Hoffman, Elaine B.&lt;/author&gt;&lt;author&gt;Deenadayalu, Naveen&lt;/author&gt;&lt;author&gt;Ezekowitz, Michael D.&lt;/author&gt;&lt;author&gt;Camm, A. John&lt;/author&gt;&lt;author&gt;Weitz, Jeffrey I.&lt;/author&gt;&lt;author&gt;Lewis, Basil S.&lt;/author&gt;&lt;author&gt;Parkhomenko, Alexander&lt;/author&gt;&lt;author&gt;Yamashita, Takeshi&lt;/author&gt;&lt;author&gt;Antman, Elliott M.&lt;/author&gt;&lt;/authors&gt;&lt;/contributors&gt;&lt;titles&gt;&lt;title&gt;Comparison of the efficacy and safety of new oral anticoagulants with warfarin in patients with atrial fibrillation: a meta-analysis of randomised trials&lt;/title&gt;&lt;secondary-title&gt;The Lancet&lt;/secondary-title&gt;&lt;/titles&gt;&lt;periodical&gt;&lt;full-title&gt;The Lancet&lt;/full-title&gt;&lt;/periodical&gt;&lt;pages&gt;955-962&lt;/pages&gt;&lt;volume&gt;383&lt;/volume&gt;&lt;number&gt;9921&lt;/number&gt;&lt;dates&gt;&lt;year&gt;2014&lt;/year&gt;&lt;/dates&gt;&lt;publisher&gt;Elsevier&lt;/publisher&gt;&lt;isbn&gt;0140-6736&lt;/isbn&gt;&lt;urls&gt;&lt;related-urls&gt;&lt;url&gt;https://doi.org/10.1016/S0140-6736(13)62343-0&lt;/url&gt;&lt;/related-urls&gt;&lt;/urls&gt;&lt;electronic-resource-num&gt;10.1016/S0140-6736(13)62343-0&lt;/electronic-resource-num&gt;&lt;access-date&gt;2025/06/11&lt;/access-date&gt;&lt;/record&gt;&lt;/Cite&gt;&lt;/EndNote&gt;</w:instrText>
            </w:r>
            <w:r w:rsidRPr="000E6F29">
              <w:rPr>
                <w:color w:val="000000"/>
                <w:szCs w:val="24"/>
              </w:rPr>
              <w:fldChar w:fldCharType="separate"/>
            </w:r>
            <w:r w:rsidR="00CD6CB8" w:rsidRPr="000E6F29">
              <w:rPr>
                <w:noProof/>
                <w:color w:val="000000"/>
                <w:szCs w:val="24"/>
              </w:rPr>
              <w:t>(39)</w:t>
            </w:r>
            <w:r w:rsidRPr="000E6F29">
              <w:rPr>
                <w:color w:val="000000"/>
                <w:szCs w:val="24"/>
              </w:rPr>
              <w:fldChar w:fldCharType="end"/>
            </w:r>
          </w:p>
        </w:tc>
      </w:tr>
      <w:tr w:rsidR="00EF29FD" w:rsidRPr="000E6F29" w14:paraId="361EC671" w14:textId="77777777" w:rsidTr="00677A25">
        <w:trPr>
          <w:trHeight w:val="300"/>
        </w:trPr>
        <w:tc>
          <w:tcPr>
            <w:tcW w:w="3397" w:type="dxa"/>
            <w:noWrap/>
            <w:hideMark/>
          </w:tcPr>
          <w:p w14:paraId="7DC88582" w14:textId="77777777" w:rsidR="00EF29FD" w:rsidRPr="000E6F29" w:rsidRDefault="00EF29FD" w:rsidP="00677A25">
            <w:pPr>
              <w:jc w:val="both"/>
              <w:rPr>
                <w:color w:val="000000"/>
                <w:szCs w:val="24"/>
              </w:rPr>
            </w:pPr>
            <w:r w:rsidRPr="000E6F29">
              <w:rPr>
                <w:color w:val="000000"/>
                <w:szCs w:val="24"/>
              </w:rPr>
              <w:t xml:space="preserve">Develop IS </w:t>
            </w:r>
          </w:p>
        </w:tc>
        <w:tc>
          <w:tcPr>
            <w:tcW w:w="3359" w:type="dxa"/>
            <w:noWrap/>
            <w:hideMark/>
          </w:tcPr>
          <w:p w14:paraId="10B6C204" w14:textId="77777777" w:rsidR="00EF29FD" w:rsidRPr="000E6F29" w:rsidRDefault="00EF29FD" w:rsidP="00677A25">
            <w:pPr>
              <w:jc w:val="both"/>
              <w:rPr>
                <w:b/>
                <w:bCs/>
                <w:color w:val="000000"/>
                <w:szCs w:val="24"/>
              </w:rPr>
            </w:pPr>
            <w:proofErr w:type="spellStart"/>
            <w:r w:rsidRPr="000E6F29">
              <w:rPr>
                <w:b/>
                <w:bCs/>
                <w:color w:val="000000"/>
                <w:szCs w:val="24"/>
              </w:rPr>
              <w:t>p_AFNOAC_IS</w:t>
            </w:r>
            <w:proofErr w:type="spellEnd"/>
          </w:p>
        </w:tc>
        <w:tc>
          <w:tcPr>
            <w:tcW w:w="2260" w:type="dxa"/>
            <w:vMerge/>
            <w:noWrap/>
            <w:hideMark/>
          </w:tcPr>
          <w:p w14:paraId="4E3DDB9C" w14:textId="77777777" w:rsidR="00EF29FD" w:rsidRPr="000E6F29" w:rsidRDefault="00EF29FD" w:rsidP="00677A25">
            <w:pPr>
              <w:jc w:val="both"/>
              <w:rPr>
                <w:color w:val="000000"/>
                <w:szCs w:val="24"/>
              </w:rPr>
            </w:pPr>
          </w:p>
        </w:tc>
      </w:tr>
      <w:tr w:rsidR="00EF29FD" w:rsidRPr="000E6F29" w14:paraId="5CA80984" w14:textId="77777777" w:rsidTr="00677A25">
        <w:trPr>
          <w:trHeight w:val="300"/>
        </w:trPr>
        <w:tc>
          <w:tcPr>
            <w:tcW w:w="3397" w:type="dxa"/>
            <w:noWrap/>
            <w:hideMark/>
          </w:tcPr>
          <w:p w14:paraId="55AF9D90" w14:textId="77777777" w:rsidR="00EF29FD" w:rsidRPr="000E6F29" w:rsidRDefault="00EF29FD" w:rsidP="00677A25">
            <w:pPr>
              <w:jc w:val="both"/>
              <w:rPr>
                <w:color w:val="000000"/>
                <w:szCs w:val="24"/>
              </w:rPr>
            </w:pPr>
            <w:r w:rsidRPr="000E6F29">
              <w:rPr>
                <w:color w:val="000000"/>
                <w:szCs w:val="24"/>
              </w:rPr>
              <w:t xml:space="preserve">Develop ICH </w:t>
            </w:r>
          </w:p>
        </w:tc>
        <w:tc>
          <w:tcPr>
            <w:tcW w:w="3359" w:type="dxa"/>
            <w:noWrap/>
            <w:hideMark/>
          </w:tcPr>
          <w:p w14:paraId="4D3C8636" w14:textId="77777777" w:rsidR="00EF29FD" w:rsidRPr="000E6F29" w:rsidRDefault="00EF29FD" w:rsidP="00677A25">
            <w:pPr>
              <w:jc w:val="both"/>
              <w:rPr>
                <w:b/>
                <w:bCs/>
                <w:color w:val="000000"/>
                <w:szCs w:val="24"/>
              </w:rPr>
            </w:pPr>
            <w:proofErr w:type="spellStart"/>
            <w:r w:rsidRPr="000E6F29">
              <w:rPr>
                <w:b/>
                <w:bCs/>
                <w:color w:val="000000"/>
                <w:szCs w:val="24"/>
              </w:rPr>
              <w:t>p_AFNOAC_ICH</w:t>
            </w:r>
            <w:proofErr w:type="spellEnd"/>
          </w:p>
        </w:tc>
        <w:tc>
          <w:tcPr>
            <w:tcW w:w="2260" w:type="dxa"/>
            <w:vMerge/>
            <w:noWrap/>
            <w:hideMark/>
          </w:tcPr>
          <w:p w14:paraId="25F5AAD9" w14:textId="77777777" w:rsidR="00EF29FD" w:rsidRPr="000E6F29" w:rsidRDefault="00EF29FD" w:rsidP="00677A25">
            <w:pPr>
              <w:jc w:val="both"/>
              <w:rPr>
                <w:color w:val="000000"/>
                <w:szCs w:val="24"/>
              </w:rPr>
            </w:pPr>
          </w:p>
        </w:tc>
      </w:tr>
      <w:tr w:rsidR="00EF29FD" w:rsidRPr="000E6F29" w14:paraId="76183A19" w14:textId="77777777" w:rsidTr="00677A25">
        <w:trPr>
          <w:trHeight w:val="300"/>
        </w:trPr>
        <w:tc>
          <w:tcPr>
            <w:tcW w:w="3397" w:type="dxa"/>
            <w:noWrap/>
            <w:hideMark/>
          </w:tcPr>
          <w:p w14:paraId="3582001E" w14:textId="77777777" w:rsidR="00EF29FD" w:rsidRPr="000E6F29" w:rsidRDefault="00EF29FD" w:rsidP="00677A25">
            <w:pPr>
              <w:jc w:val="both"/>
              <w:rPr>
                <w:color w:val="000000"/>
                <w:szCs w:val="24"/>
              </w:rPr>
            </w:pPr>
            <w:r w:rsidRPr="000E6F29">
              <w:rPr>
                <w:color w:val="000000"/>
                <w:szCs w:val="24"/>
              </w:rPr>
              <w:t>Develop GI bleed</w:t>
            </w:r>
          </w:p>
        </w:tc>
        <w:tc>
          <w:tcPr>
            <w:tcW w:w="3359" w:type="dxa"/>
            <w:noWrap/>
            <w:hideMark/>
          </w:tcPr>
          <w:p w14:paraId="574B5FB4" w14:textId="77777777" w:rsidR="00EF29FD" w:rsidRPr="000E6F29" w:rsidRDefault="00EF29FD" w:rsidP="00677A25">
            <w:pPr>
              <w:jc w:val="both"/>
              <w:rPr>
                <w:b/>
                <w:bCs/>
                <w:color w:val="000000"/>
                <w:szCs w:val="24"/>
              </w:rPr>
            </w:pPr>
            <w:proofErr w:type="spellStart"/>
            <w:r w:rsidRPr="000E6F29">
              <w:rPr>
                <w:b/>
                <w:bCs/>
                <w:color w:val="000000"/>
                <w:szCs w:val="24"/>
              </w:rPr>
              <w:t>p_AFNOAC_GIbleed</w:t>
            </w:r>
            <w:proofErr w:type="spellEnd"/>
          </w:p>
        </w:tc>
        <w:tc>
          <w:tcPr>
            <w:tcW w:w="2260" w:type="dxa"/>
            <w:vMerge/>
            <w:noWrap/>
            <w:hideMark/>
          </w:tcPr>
          <w:p w14:paraId="01A3704F" w14:textId="77777777" w:rsidR="00EF29FD" w:rsidRPr="000E6F29" w:rsidRDefault="00EF29FD" w:rsidP="00677A25">
            <w:pPr>
              <w:jc w:val="both"/>
              <w:rPr>
                <w:color w:val="000000"/>
                <w:szCs w:val="24"/>
              </w:rPr>
            </w:pPr>
          </w:p>
        </w:tc>
      </w:tr>
      <w:tr w:rsidR="00EF29FD" w:rsidRPr="000E6F29" w14:paraId="4C1A14EE" w14:textId="77777777" w:rsidTr="00677A25">
        <w:trPr>
          <w:trHeight w:val="300"/>
        </w:trPr>
        <w:tc>
          <w:tcPr>
            <w:tcW w:w="9016" w:type="dxa"/>
            <w:gridSpan w:val="3"/>
            <w:shd w:val="clear" w:color="auto" w:fill="C1E4F5" w:themeFill="accent1" w:themeFillTint="33"/>
            <w:noWrap/>
            <w:hideMark/>
          </w:tcPr>
          <w:p w14:paraId="1A79C227" w14:textId="77777777" w:rsidR="00EF29FD" w:rsidRPr="000E6F29" w:rsidRDefault="00EF29FD" w:rsidP="00677A25">
            <w:pPr>
              <w:jc w:val="both"/>
              <w:rPr>
                <w:b/>
                <w:bCs/>
                <w:color w:val="000000"/>
                <w:szCs w:val="24"/>
              </w:rPr>
            </w:pPr>
            <w:r w:rsidRPr="000E6F29">
              <w:rPr>
                <w:b/>
                <w:bCs/>
                <w:color w:val="000000"/>
                <w:szCs w:val="24"/>
              </w:rPr>
              <w:t>AF untreated  </w:t>
            </w:r>
          </w:p>
        </w:tc>
      </w:tr>
      <w:tr w:rsidR="00EF29FD" w:rsidRPr="000E6F29" w14:paraId="0123ECAF" w14:textId="77777777" w:rsidTr="00677A25">
        <w:trPr>
          <w:trHeight w:val="300"/>
        </w:trPr>
        <w:tc>
          <w:tcPr>
            <w:tcW w:w="3397" w:type="dxa"/>
            <w:noWrap/>
            <w:hideMark/>
          </w:tcPr>
          <w:p w14:paraId="1FA1C23C" w14:textId="77777777" w:rsidR="00EF29FD" w:rsidRPr="000E6F29" w:rsidRDefault="00EF29FD" w:rsidP="00677A25">
            <w:pPr>
              <w:jc w:val="both"/>
              <w:rPr>
                <w:color w:val="000000"/>
                <w:szCs w:val="24"/>
              </w:rPr>
            </w:pPr>
            <w:r w:rsidRPr="000E6F29">
              <w:rPr>
                <w:color w:val="000000"/>
                <w:szCs w:val="24"/>
              </w:rPr>
              <w:t>Death among stable AF untreated treated patients</w:t>
            </w:r>
          </w:p>
        </w:tc>
        <w:tc>
          <w:tcPr>
            <w:tcW w:w="3359" w:type="dxa"/>
            <w:noWrap/>
            <w:hideMark/>
          </w:tcPr>
          <w:p w14:paraId="1BA52E1F" w14:textId="77777777" w:rsidR="00EF29FD" w:rsidRPr="000E6F29" w:rsidRDefault="00EF29FD" w:rsidP="00677A25">
            <w:pPr>
              <w:jc w:val="both"/>
              <w:rPr>
                <w:b/>
                <w:bCs/>
                <w:color w:val="000000"/>
                <w:szCs w:val="24"/>
              </w:rPr>
            </w:pPr>
            <w:proofErr w:type="spellStart"/>
            <w:r w:rsidRPr="000E6F29">
              <w:rPr>
                <w:b/>
                <w:bCs/>
                <w:color w:val="000000"/>
                <w:szCs w:val="24"/>
              </w:rPr>
              <w:t>p_AFnoNOAC_death</w:t>
            </w:r>
            <w:proofErr w:type="spellEnd"/>
          </w:p>
        </w:tc>
        <w:tc>
          <w:tcPr>
            <w:tcW w:w="2260" w:type="dxa"/>
            <w:vMerge w:val="restart"/>
            <w:noWrap/>
            <w:hideMark/>
          </w:tcPr>
          <w:p w14:paraId="2AE72930" w14:textId="2AB4928D"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&lt;EndNote&gt;&lt;Cite&gt;&lt;Author&gt;Diener&lt;/Author&gt;&lt;Year&gt;2012&lt;/Year&gt;&lt;RecNum&gt;337&lt;/RecNum&gt;&lt;DisplayText&gt;(40)&lt;/DisplayText&gt;&lt;record&gt;&lt;rec-number&gt;337&lt;/rec-number&gt;&lt;foreign-keys&gt;&lt;key app="EN" db-id="p09saprsyxept6ewx2ov5ta9edadawa0fp0d" timestamp="1763242894"&gt;337&lt;/key&gt;&lt;/foreign-keys&gt;&lt;ref-type name="Journal Article"&gt;17&lt;/ref-type&gt;&lt;contributors&gt;&lt;authors&gt;&lt;author&gt;Diener, Hans-Christoph&lt;/author&gt;&lt;author&gt;Eikelboom, John&lt;/author&gt;&lt;author&gt;Connolly, Stuart J.&lt;/author&gt;&lt;author&gt;Joyner, Campbell D.&lt;/author&gt;&lt;author&gt;Hart, Robert G.&lt;/author&gt;&lt;author&gt;Lip, Gregory Y. H.&lt;/author&gt;&lt;author&gt;O&amp;apos;Donnell, Martin&lt;/author&gt;&lt;author&gt;Hohnloser, Stefan H.&lt;/author&gt;&lt;author&gt;Hankey, Graeme J.&lt;/author&gt;&lt;author&gt;Shestakovska, Olga&lt;/author&gt;&lt;author&gt;Yusuf, Salim&lt;/author&gt;&lt;/authors&gt;&lt;/contributors&gt;&lt;titles&gt;&lt;title&gt;Apixaban versus aspirin in patients with atrial fibrillation and previous stroke or transient ischaemic attack: a predefined subgroup analysis from AVERROES, a randomised trial&lt;/title&gt;&lt;secondary-title&gt;The Lancet Neurology&lt;/secondary-title&gt;&lt;/titles&gt;&lt;periodical&gt;&lt;full-title&gt;The Lancet Neurology&lt;/full-title&gt;&lt;/periodical&gt;&lt;pages&gt;225-231&lt;/pages&gt;&lt;volume&gt;11&lt;/volume&gt;&lt;number&gt;3&lt;/number&gt;&lt;dates&gt;&lt;year&gt;2012&lt;/year&gt;&lt;pub-dates&gt;&lt;date&gt;2012/03/01/&lt;/date&gt;&lt;/pub-dates&gt;&lt;/dates&gt;&lt;isbn&gt;1474-4422&lt;/isbn&gt;&lt;urls&gt;&lt;related-urls&gt;&lt;url&gt;https://www.sciencedirect.com/science/article/pii/S1474442212700170&lt;/url&gt;&lt;/related-urls&gt;&lt;/urls&gt;&lt;electronic-resource-num&gt;https://doi.org/10.1016/S1474-4422(12)70017-0&lt;/electronic-resource-num&gt;&lt;/record&gt;&lt;/Cite&gt;&lt;/EndNote&gt;</w:instrText>
            </w:r>
            <w:r w:rsidRPr="000E6F29">
              <w:rPr>
                <w:color w:val="000000"/>
                <w:szCs w:val="24"/>
              </w:rPr>
              <w:fldChar w:fldCharType="separate"/>
            </w:r>
            <w:r w:rsidR="00CD6CB8" w:rsidRPr="000E6F29">
              <w:rPr>
                <w:noProof/>
                <w:color w:val="000000"/>
                <w:szCs w:val="24"/>
              </w:rPr>
              <w:t>(40)</w:t>
            </w:r>
            <w:r w:rsidRPr="000E6F29">
              <w:rPr>
                <w:color w:val="000000"/>
                <w:szCs w:val="24"/>
              </w:rPr>
              <w:fldChar w:fldCharType="end"/>
            </w:r>
          </w:p>
        </w:tc>
      </w:tr>
      <w:tr w:rsidR="00EF29FD" w:rsidRPr="000E6F29" w14:paraId="1C47742B" w14:textId="77777777" w:rsidTr="00677A25">
        <w:trPr>
          <w:trHeight w:val="300"/>
        </w:trPr>
        <w:tc>
          <w:tcPr>
            <w:tcW w:w="3397" w:type="dxa"/>
            <w:noWrap/>
            <w:hideMark/>
          </w:tcPr>
          <w:p w14:paraId="5A3BABAC" w14:textId="77777777" w:rsidR="00EF29FD" w:rsidRPr="000E6F29" w:rsidRDefault="00EF29FD" w:rsidP="00677A25">
            <w:pPr>
              <w:jc w:val="both"/>
              <w:rPr>
                <w:color w:val="000000"/>
                <w:szCs w:val="24"/>
              </w:rPr>
            </w:pPr>
            <w:r w:rsidRPr="000E6F29">
              <w:rPr>
                <w:color w:val="000000"/>
                <w:szCs w:val="24"/>
              </w:rPr>
              <w:t xml:space="preserve">Develop IS </w:t>
            </w:r>
          </w:p>
        </w:tc>
        <w:tc>
          <w:tcPr>
            <w:tcW w:w="3359" w:type="dxa"/>
            <w:noWrap/>
            <w:hideMark/>
          </w:tcPr>
          <w:p w14:paraId="3E35C4DF" w14:textId="77777777" w:rsidR="00EF29FD" w:rsidRPr="000E6F29" w:rsidRDefault="00EF29FD" w:rsidP="00677A25">
            <w:pPr>
              <w:jc w:val="both"/>
              <w:rPr>
                <w:b/>
                <w:bCs/>
                <w:color w:val="000000"/>
                <w:szCs w:val="24"/>
              </w:rPr>
            </w:pPr>
            <w:proofErr w:type="spellStart"/>
            <w:r w:rsidRPr="000E6F29">
              <w:rPr>
                <w:b/>
                <w:bCs/>
                <w:color w:val="000000"/>
                <w:szCs w:val="24"/>
              </w:rPr>
              <w:t>p_AFnoNOAC_IS</w:t>
            </w:r>
            <w:proofErr w:type="spellEnd"/>
          </w:p>
        </w:tc>
        <w:tc>
          <w:tcPr>
            <w:tcW w:w="2260" w:type="dxa"/>
            <w:vMerge/>
            <w:noWrap/>
            <w:hideMark/>
          </w:tcPr>
          <w:p w14:paraId="2FCE66B8" w14:textId="77777777" w:rsidR="00EF29FD" w:rsidRPr="000E6F29" w:rsidRDefault="00EF29FD" w:rsidP="00677A25">
            <w:pPr>
              <w:jc w:val="both"/>
              <w:rPr>
                <w:color w:val="000000"/>
                <w:szCs w:val="24"/>
              </w:rPr>
            </w:pPr>
          </w:p>
        </w:tc>
      </w:tr>
      <w:tr w:rsidR="00EF29FD" w:rsidRPr="000E6F29" w14:paraId="4DC86F35" w14:textId="77777777" w:rsidTr="00677A25">
        <w:trPr>
          <w:trHeight w:val="300"/>
        </w:trPr>
        <w:tc>
          <w:tcPr>
            <w:tcW w:w="3397" w:type="dxa"/>
            <w:noWrap/>
            <w:hideMark/>
          </w:tcPr>
          <w:p w14:paraId="7C40487E" w14:textId="77777777" w:rsidR="00EF29FD" w:rsidRPr="000E6F29" w:rsidRDefault="00EF29FD" w:rsidP="00677A25">
            <w:pPr>
              <w:jc w:val="both"/>
              <w:rPr>
                <w:color w:val="000000"/>
                <w:szCs w:val="24"/>
              </w:rPr>
            </w:pPr>
            <w:r w:rsidRPr="000E6F29">
              <w:rPr>
                <w:color w:val="000000"/>
                <w:szCs w:val="24"/>
              </w:rPr>
              <w:t>Develop ICH</w:t>
            </w:r>
          </w:p>
        </w:tc>
        <w:tc>
          <w:tcPr>
            <w:tcW w:w="3359" w:type="dxa"/>
            <w:noWrap/>
            <w:hideMark/>
          </w:tcPr>
          <w:p w14:paraId="492A16CA" w14:textId="77777777" w:rsidR="00EF29FD" w:rsidRPr="000E6F29" w:rsidRDefault="00EF29FD" w:rsidP="00677A25">
            <w:pPr>
              <w:jc w:val="both"/>
              <w:rPr>
                <w:b/>
                <w:bCs/>
                <w:color w:val="000000"/>
                <w:szCs w:val="24"/>
              </w:rPr>
            </w:pPr>
            <w:proofErr w:type="spellStart"/>
            <w:r w:rsidRPr="000E6F29">
              <w:rPr>
                <w:b/>
                <w:bCs/>
                <w:color w:val="000000"/>
                <w:szCs w:val="24"/>
              </w:rPr>
              <w:t>p_AFnoNOAC_ICH</w:t>
            </w:r>
            <w:proofErr w:type="spellEnd"/>
          </w:p>
        </w:tc>
        <w:tc>
          <w:tcPr>
            <w:tcW w:w="2260" w:type="dxa"/>
            <w:vMerge/>
            <w:noWrap/>
            <w:hideMark/>
          </w:tcPr>
          <w:p w14:paraId="6EB91786" w14:textId="77777777" w:rsidR="00EF29FD" w:rsidRPr="000E6F29" w:rsidRDefault="00EF29FD" w:rsidP="00677A25">
            <w:pPr>
              <w:jc w:val="both"/>
              <w:rPr>
                <w:color w:val="000000"/>
                <w:szCs w:val="24"/>
              </w:rPr>
            </w:pPr>
          </w:p>
        </w:tc>
      </w:tr>
      <w:tr w:rsidR="00EF29FD" w:rsidRPr="000E6F29" w14:paraId="2E2CA24B" w14:textId="77777777" w:rsidTr="00677A25">
        <w:trPr>
          <w:trHeight w:val="300"/>
        </w:trPr>
        <w:tc>
          <w:tcPr>
            <w:tcW w:w="3397" w:type="dxa"/>
            <w:noWrap/>
            <w:hideMark/>
          </w:tcPr>
          <w:p w14:paraId="1D5F2417" w14:textId="77777777" w:rsidR="00EF29FD" w:rsidRPr="000E6F29" w:rsidRDefault="00EF29FD" w:rsidP="00677A25">
            <w:pPr>
              <w:jc w:val="both"/>
              <w:rPr>
                <w:color w:val="000000"/>
                <w:szCs w:val="24"/>
              </w:rPr>
            </w:pPr>
            <w:r w:rsidRPr="000E6F29">
              <w:rPr>
                <w:color w:val="000000"/>
                <w:szCs w:val="24"/>
              </w:rPr>
              <w:t>Develop GI bleed</w:t>
            </w:r>
          </w:p>
        </w:tc>
        <w:tc>
          <w:tcPr>
            <w:tcW w:w="3359" w:type="dxa"/>
            <w:noWrap/>
            <w:hideMark/>
          </w:tcPr>
          <w:p w14:paraId="65F8460B" w14:textId="77777777" w:rsidR="00EF29FD" w:rsidRPr="000E6F29" w:rsidRDefault="00EF29FD" w:rsidP="00677A25">
            <w:pPr>
              <w:jc w:val="both"/>
              <w:rPr>
                <w:b/>
                <w:bCs/>
                <w:color w:val="000000"/>
                <w:szCs w:val="24"/>
              </w:rPr>
            </w:pPr>
            <w:proofErr w:type="spellStart"/>
            <w:r w:rsidRPr="000E6F29">
              <w:rPr>
                <w:b/>
                <w:bCs/>
                <w:color w:val="000000"/>
                <w:szCs w:val="24"/>
              </w:rPr>
              <w:t>p_AFnoNOAC_GIbleed</w:t>
            </w:r>
            <w:proofErr w:type="spellEnd"/>
          </w:p>
        </w:tc>
        <w:tc>
          <w:tcPr>
            <w:tcW w:w="2260" w:type="dxa"/>
            <w:vMerge/>
            <w:noWrap/>
            <w:hideMark/>
          </w:tcPr>
          <w:p w14:paraId="00A3FCFA" w14:textId="77777777" w:rsidR="00EF29FD" w:rsidRPr="000E6F29" w:rsidRDefault="00EF29FD" w:rsidP="00677A25">
            <w:pPr>
              <w:jc w:val="both"/>
              <w:rPr>
                <w:color w:val="000000"/>
                <w:szCs w:val="24"/>
              </w:rPr>
            </w:pPr>
          </w:p>
        </w:tc>
      </w:tr>
      <w:tr w:rsidR="00EF29FD" w:rsidRPr="000E6F29" w14:paraId="14C9653E" w14:textId="77777777" w:rsidTr="00677A25">
        <w:trPr>
          <w:trHeight w:val="300"/>
        </w:trPr>
        <w:tc>
          <w:tcPr>
            <w:tcW w:w="9016" w:type="dxa"/>
            <w:gridSpan w:val="3"/>
            <w:shd w:val="clear" w:color="auto" w:fill="C1E4F5" w:themeFill="accent1" w:themeFillTint="33"/>
            <w:noWrap/>
            <w:hideMark/>
          </w:tcPr>
          <w:p w14:paraId="015AD5D1" w14:textId="77777777" w:rsidR="00EF29FD" w:rsidRPr="000E6F29" w:rsidRDefault="00EF29FD" w:rsidP="00677A25">
            <w:pPr>
              <w:jc w:val="both"/>
              <w:rPr>
                <w:b/>
                <w:bCs/>
                <w:color w:val="000000"/>
                <w:szCs w:val="24"/>
              </w:rPr>
            </w:pPr>
            <w:r w:rsidRPr="000E6F29">
              <w:rPr>
                <w:b/>
                <w:bCs/>
                <w:color w:val="000000"/>
                <w:szCs w:val="24"/>
              </w:rPr>
              <w:t xml:space="preserve">Sinus </w:t>
            </w:r>
            <w:proofErr w:type="spellStart"/>
            <w:r w:rsidRPr="000E6F29">
              <w:rPr>
                <w:b/>
                <w:bCs/>
                <w:color w:val="000000"/>
                <w:szCs w:val="24"/>
              </w:rPr>
              <w:t>rhythm_no</w:t>
            </w:r>
            <w:proofErr w:type="spellEnd"/>
            <w:r w:rsidRPr="000E6F29">
              <w:rPr>
                <w:b/>
                <w:bCs/>
                <w:color w:val="000000"/>
                <w:szCs w:val="24"/>
              </w:rPr>
              <w:t xml:space="preserve"> known AF </w:t>
            </w:r>
          </w:p>
        </w:tc>
      </w:tr>
      <w:tr w:rsidR="00EF29FD" w:rsidRPr="000E6F29" w14:paraId="01CFCDCA" w14:textId="77777777" w:rsidTr="00677A25">
        <w:trPr>
          <w:trHeight w:val="300"/>
        </w:trPr>
        <w:tc>
          <w:tcPr>
            <w:tcW w:w="3397" w:type="dxa"/>
            <w:noWrap/>
            <w:hideMark/>
          </w:tcPr>
          <w:p w14:paraId="0D3DC119" w14:textId="77777777" w:rsidR="00EF29FD" w:rsidRPr="000E6F29" w:rsidRDefault="00EF29FD" w:rsidP="00677A25">
            <w:pPr>
              <w:jc w:val="both"/>
              <w:rPr>
                <w:color w:val="000000"/>
                <w:szCs w:val="24"/>
              </w:rPr>
            </w:pPr>
            <w:r w:rsidRPr="000E6F29">
              <w:rPr>
                <w:color w:val="000000"/>
                <w:szCs w:val="24"/>
              </w:rPr>
              <w:t>Death all cause</w:t>
            </w:r>
          </w:p>
        </w:tc>
        <w:tc>
          <w:tcPr>
            <w:tcW w:w="3359" w:type="dxa"/>
            <w:noWrap/>
            <w:hideMark/>
          </w:tcPr>
          <w:p w14:paraId="1525A0F2" w14:textId="77777777" w:rsidR="00EF29FD" w:rsidRPr="000E6F29" w:rsidRDefault="00EF29FD" w:rsidP="00677A25">
            <w:pPr>
              <w:jc w:val="both"/>
              <w:rPr>
                <w:b/>
                <w:bCs/>
                <w:color w:val="000000"/>
                <w:szCs w:val="24"/>
              </w:rPr>
            </w:pPr>
            <w:proofErr w:type="spellStart"/>
            <w:r w:rsidRPr="000E6F29">
              <w:rPr>
                <w:b/>
                <w:bCs/>
                <w:color w:val="000000"/>
                <w:szCs w:val="24"/>
              </w:rPr>
              <w:t>p_well_death</w:t>
            </w:r>
            <w:proofErr w:type="spellEnd"/>
          </w:p>
        </w:tc>
        <w:tc>
          <w:tcPr>
            <w:tcW w:w="2260" w:type="dxa"/>
            <w:noWrap/>
            <w:hideMark/>
          </w:tcPr>
          <w:p w14:paraId="5F9C149E" w14:textId="33110AEA"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&lt;EndNote&gt;&lt;Cite&gt;&lt;Author&gt;Australian Bureau of Statistics&lt;/Author&gt;&lt;Year&gt;2021-2023&lt;/Year&gt;&lt;RecNum&gt;332&lt;/RecNum&gt;&lt;DisplayText&gt;(41)&lt;/DisplayText&gt;&lt;record&gt;&lt;rec-number&gt;332&lt;/rec-number&gt;&lt;foreign-keys&gt;&lt;key app="EN" db-id="p09saprsyxept6ewx2ov5ta9edadawa0fp0d" timestamp="1763242894"&gt;332&lt;/key&gt;&lt;/foreign-keys&gt;&lt;ref-type name="Government Document"&gt;46&lt;/ref-type&gt;&lt;contributors&gt;&lt;authors&gt;&lt;author&gt;Australian Bureau of Statistics,&lt;/author&gt;&lt;/authors&gt;&lt;secondary-authors&gt;&lt;author&gt;Australian Bureau of Statistics&lt;/author&gt;&lt;/secondary-authors&gt;&lt;/contributors&gt;&lt;titles&gt;&lt;title&gt;Life expectancy 2021-2023&lt;/title&gt;&lt;/titles&gt;&lt;dates&gt;&lt;year&gt;2021-2023&lt;/year&gt;&lt;/dates&gt;&lt;pub-location&gt;Canberra&lt;/pub-location&gt;&lt;publisher&gt;Australian Bureau of Statistics&lt;/publisher&gt;&lt;urls&gt;&lt;related-urls&gt;&lt;url&gt;https://www.abs.gov.au/statistics/people/population/life-expectancy/latest-release.&lt;/url&gt;&lt;/related-urls&gt;&lt;/urls&gt;&lt;/record&gt;&lt;/Cite&gt;&lt;/EndNote&gt;</w:instrText>
            </w:r>
            <w:r w:rsidRPr="000E6F29">
              <w:rPr>
                <w:color w:val="000000"/>
                <w:szCs w:val="24"/>
              </w:rPr>
              <w:fldChar w:fldCharType="separate"/>
            </w:r>
            <w:r w:rsidR="00CD6CB8" w:rsidRPr="000E6F29">
              <w:rPr>
                <w:noProof/>
                <w:color w:val="000000"/>
                <w:szCs w:val="24"/>
              </w:rPr>
              <w:t>(41)</w:t>
            </w:r>
            <w:r w:rsidRPr="000E6F29">
              <w:rPr>
                <w:color w:val="000000"/>
                <w:szCs w:val="24"/>
              </w:rPr>
              <w:fldChar w:fldCharType="end"/>
            </w:r>
          </w:p>
        </w:tc>
      </w:tr>
      <w:tr w:rsidR="00EF29FD" w:rsidRPr="000E6F29" w14:paraId="58ADD957" w14:textId="77777777" w:rsidTr="00677A25">
        <w:trPr>
          <w:trHeight w:val="765"/>
        </w:trPr>
        <w:tc>
          <w:tcPr>
            <w:tcW w:w="3397" w:type="dxa"/>
            <w:noWrap/>
            <w:hideMark/>
          </w:tcPr>
          <w:p w14:paraId="1C167070" w14:textId="77777777" w:rsidR="00EF29FD" w:rsidRPr="000E6F29" w:rsidRDefault="00EF29FD" w:rsidP="00677A25">
            <w:pPr>
              <w:jc w:val="both"/>
              <w:rPr>
                <w:color w:val="000000"/>
                <w:szCs w:val="24"/>
                <w:vertAlign w:val="superscript"/>
              </w:rPr>
            </w:pPr>
            <w:r w:rsidRPr="000E6F29">
              <w:rPr>
                <w:color w:val="000000"/>
                <w:szCs w:val="24"/>
              </w:rPr>
              <w:t>Develop IS</w:t>
            </w:r>
            <w:r w:rsidRPr="000E6F29">
              <w:rPr>
                <w:color w:val="000000"/>
                <w:szCs w:val="24"/>
                <w:vertAlign w:val="superscript"/>
              </w:rPr>
              <w:t>1</w:t>
            </w:r>
          </w:p>
        </w:tc>
        <w:tc>
          <w:tcPr>
            <w:tcW w:w="3359" w:type="dxa"/>
            <w:noWrap/>
            <w:hideMark/>
          </w:tcPr>
          <w:p w14:paraId="23E4390E" w14:textId="77777777" w:rsidR="00EF29FD" w:rsidRPr="000E6F29" w:rsidRDefault="00EF29FD" w:rsidP="00677A25">
            <w:pPr>
              <w:jc w:val="both"/>
              <w:rPr>
                <w:b/>
                <w:bCs/>
                <w:color w:val="000000"/>
                <w:szCs w:val="24"/>
              </w:rPr>
            </w:pPr>
            <w:proofErr w:type="spellStart"/>
            <w:r w:rsidRPr="000E6F29">
              <w:rPr>
                <w:b/>
                <w:bCs/>
                <w:color w:val="000000"/>
                <w:szCs w:val="24"/>
              </w:rPr>
              <w:t>p_well_IS</w:t>
            </w:r>
            <w:proofErr w:type="spellEnd"/>
          </w:p>
        </w:tc>
        <w:tc>
          <w:tcPr>
            <w:tcW w:w="2260" w:type="dxa"/>
            <w:noWrap/>
            <w:hideMark/>
          </w:tcPr>
          <w:p w14:paraId="056D99B1" w14:textId="146BEFF3" w:rsidR="00EF29FD" w:rsidRPr="000E6F29" w:rsidRDefault="00EF29FD" w:rsidP="00677A25">
            <w:pPr>
              <w:jc w:val="both"/>
              <w:rPr>
                <w:color w:val="000000"/>
                <w:szCs w:val="24"/>
              </w:rPr>
            </w:pPr>
            <w:r w:rsidRPr="000E6F29">
              <w:rPr>
                <w:color w:val="000000"/>
                <w:szCs w:val="24"/>
              </w:rPr>
              <w:fldChar w:fldCharType="begin">
                <w:fldData xml:space="preserve">PEVuZE5vdGU+PENpdGU+PEF1dGhvcj5BYmViZTwvQXV0aG9yPjxZZWFyPjIwMjQ8L1llYXI+PFJl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PEVuZE5vdGU+PENpdGU+PEF1dGhvcj5BYmViZTwvQXV0aG9yPjxZZWFyPjIwMjQ8L1llYXI+PFJl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(42-46)</w:t>
            </w:r>
            <w:r w:rsidRPr="000E6F29">
              <w:rPr>
                <w:color w:val="000000"/>
                <w:szCs w:val="24"/>
              </w:rPr>
              <w:fldChar w:fldCharType="end"/>
            </w:r>
          </w:p>
        </w:tc>
      </w:tr>
      <w:tr w:rsidR="00EF29FD" w:rsidRPr="000E6F29" w14:paraId="7F62CF30" w14:textId="77777777" w:rsidTr="00677A25">
        <w:trPr>
          <w:trHeight w:val="300"/>
        </w:trPr>
        <w:tc>
          <w:tcPr>
            <w:tcW w:w="3397" w:type="dxa"/>
            <w:noWrap/>
            <w:hideMark/>
          </w:tcPr>
          <w:p w14:paraId="2077C7BB" w14:textId="77777777" w:rsidR="00EF29FD" w:rsidRPr="000E6F29" w:rsidRDefault="00EF29FD" w:rsidP="00677A25">
            <w:pPr>
              <w:jc w:val="both"/>
              <w:rPr>
                <w:color w:val="000000"/>
                <w:szCs w:val="24"/>
                <w:vertAlign w:val="superscript"/>
              </w:rPr>
            </w:pPr>
            <w:r w:rsidRPr="000E6F29">
              <w:rPr>
                <w:color w:val="000000"/>
                <w:szCs w:val="24"/>
              </w:rPr>
              <w:t>Develop ICH</w:t>
            </w:r>
            <w:r w:rsidRPr="000E6F29">
              <w:rPr>
                <w:color w:val="000000"/>
                <w:szCs w:val="24"/>
                <w:vertAlign w:val="superscript"/>
              </w:rPr>
              <w:t>2</w:t>
            </w:r>
          </w:p>
        </w:tc>
        <w:tc>
          <w:tcPr>
            <w:tcW w:w="3359" w:type="dxa"/>
            <w:noWrap/>
            <w:hideMark/>
          </w:tcPr>
          <w:p w14:paraId="2E3624B4" w14:textId="77777777" w:rsidR="00EF29FD" w:rsidRPr="000E6F29" w:rsidRDefault="00EF29FD" w:rsidP="00677A25">
            <w:pPr>
              <w:jc w:val="both"/>
              <w:rPr>
                <w:b/>
                <w:bCs/>
                <w:color w:val="000000"/>
                <w:szCs w:val="24"/>
              </w:rPr>
            </w:pPr>
            <w:proofErr w:type="spellStart"/>
            <w:r w:rsidRPr="000E6F29">
              <w:rPr>
                <w:b/>
                <w:bCs/>
                <w:color w:val="000000"/>
                <w:szCs w:val="24"/>
              </w:rPr>
              <w:t>p_well_ICH</w:t>
            </w:r>
            <w:proofErr w:type="spellEnd"/>
          </w:p>
        </w:tc>
        <w:tc>
          <w:tcPr>
            <w:tcW w:w="2260" w:type="dxa"/>
            <w:noWrap/>
            <w:hideMark/>
          </w:tcPr>
          <w:p w14:paraId="6E2AEA13" w14:textId="0D83F940" w:rsidR="00EF29FD" w:rsidRPr="000E6F29" w:rsidRDefault="00EF29FD" w:rsidP="00677A25">
            <w:pPr>
              <w:jc w:val="both"/>
              <w:rPr>
                <w:color w:val="000000"/>
                <w:szCs w:val="24"/>
              </w:rPr>
            </w:pPr>
            <w:r w:rsidRPr="000E6F29">
              <w:rPr>
                <w:color w:val="000000"/>
                <w:szCs w:val="24"/>
              </w:rPr>
              <w:fldChar w:fldCharType="begin">
                <w:fldData xml:space="preserve">PEVuZE5vdGU+PENpdGU+PEF1dGhvcj5HYWJldDwvQXV0aG9yPjxZZWFyPjIwMjE8L1llYXI+PFJl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</w:fldData>
              </w:fldChar>
            </w:r>
            <w:r w:rsidR="00CD6CB8" w:rsidRPr="000E6F29">
              <w:rPr>
                <w:color w:val="000000"/>
                <w:szCs w:val="24"/>
              </w:rPr>
              <w:instrText xml:space="preserve"> ADDIN EN.CITE </w:instrText>
            </w:r>
            <w:r w:rsidR="00CD6CB8" w:rsidRPr="000E6F29">
              <w:rPr>
                <w:color w:val="000000"/>
                <w:szCs w:val="24"/>
              </w:rPr>
              <w:fldChar w:fldCharType="begin">
                <w:fldData xml:space="preserve">PEVuZE5vdGU+PENpdGU+PEF1dGhvcj5HYWJldDwvQXV0aG9yPjxZZWFyPjIwMjE8L1llYXI+PFJl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</w:fldData>
              </w:fldChar>
            </w:r>
            <w:r w:rsidR="00CD6CB8" w:rsidRPr="000E6F29">
              <w:rPr>
                <w:color w:val="000000"/>
                <w:szCs w:val="24"/>
              </w:rPr>
              <w:instrText xml:space="preserve"> ADDIN EN.CITE.DATA </w:instrText>
            </w:r>
            <w:r w:rsidR="00CD6CB8" w:rsidRPr="000E6F29">
              <w:rPr>
                <w:color w:val="000000"/>
                <w:szCs w:val="24"/>
              </w:rPr>
            </w:r>
            <w:r w:rsidR="00CD6CB8" w:rsidRPr="000E6F29">
              <w:rPr>
                <w:color w:val="000000"/>
                <w:szCs w:val="24"/>
              </w:rPr>
              <w:fldChar w:fldCharType="end"/>
            </w:r>
            <w:r w:rsidRPr="000E6F29">
              <w:rPr>
                <w:color w:val="000000"/>
                <w:szCs w:val="24"/>
              </w:rPr>
            </w:r>
            <w:r w:rsidRPr="000E6F29">
              <w:rPr>
                <w:color w:val="000000"/>
                <w:szCs w:val="24"/>
              </w:rPr>
              <w:fldChar w:fldCharType="separate"/>
            </w:r>
            <w:r w:rsidR="00CD6CB8" w:rsidRPr="000E6F29">
              <w:rPr>
                <w:noProof/>
                <w:color w:val="000000"/>
                <w:szCs w:val="24"/>
              </w:rPr>
              <w:t>(47-49)</w:t>
            </w:r>
            <w:r w:rsidRPr="000E6F29">
              <w:rPr>
                <w:color w:val="000000"/>
                <w:szCs w:val="24"/>
              </w:rPr>
              <w:fldChar w:fldCharType="end"/>
            </w:r>
            <w:r w:rsidRPr="000E6F29">
              <w:rPr>
                <w:color w:val="000000"/>
                <w:szCs w:val="24"/>
              </w:rPr>
              <w:t xml:space="preserve"> </w:t>
            </w:r>
          </w:p>
        </w:tc>
      </w:tr>
      <w:tr w:rsidR="00EF29FD" w:rsidRPr="000E6F29" w14:paraId="2F71B2F6" w14:textId="77777777" w:rsidTr="00677A25">
        <w:trPr>
          <w:trHeight w:val="300"/>
        </w:trPr>
        <w:tc>
          <w:tcPr>
            <w:tcW w:w="3397" w:type="dxa"/>
            <w:noWrap/>
            <w:hideMark/>
          </w:tcPr>
          <w:p w14:paraId="0CB3610C" w14:textId="77777777" w:rsidR="00EF29FD" w:rsidRPr="000E6F29" w:rsidRDefault="00EF29FD" w:rsidP="00677A25">
            <w:pPr>
              <w:jc w:val="both"/>
              <w:rPr>
                <w:color w:val="000000"/>
                <w:szCs w:val="24"/>
              </w:rPr>
            </w:pPr>
            <w:r w:rsidRPr="000E6F29">
              <w:rPr>
                <w:color w:val="000000"/>
                <w:szCs w:val="24"/>
              </w:rPr>
              <w:lastRenderedPageBreak/>
              <w:t>Develop GI bleed</w:t>
            </w:r>
          </w:p>
        </w:tc>
        <w:tc>
          <w:tcPr>
            <w:tcW w:w="3359" w:type="dxa"/>
            <w:noWrap/>
            <w:hideMark/>
          </w:tcPr>
          <w:p w14:paraId="589EBF88" w14:textId="77777777" w:rsidR="00EF29FD" w:rsidRPr="000E6F29" w:rsidRDefault="00EF29FD" w:rsidP="00677A25">
            <w:pPr>
              <w:jc w:val="both"/>
              <w:rPr>
                <w:b/>
                <w:bCs/>
                <w:color w:val="000000"/>
                <w:szCs w:val="24"/>
              </w:rPr>
            </w:pPr>
            <w:proofErr w:type="spellStart"/>
            <w:r w:rsidRPr="000E6F29">
              <w:rPr>
                <w:b/>
                <w:bCs/>
                <w:color w:val="000000"/>
                <w:szCs w:val="24"/>
              </w:rPr>
              <w:t>p_well_GIbleed</w:t>
            </w:r>
            <w:proofErr w:type="spellEnd"/>
          </w:p>
        </w:tc>
        <w:tc>
          <w:tcPr>
            <w:tcW w:w="2260" w:type="dxa"/>
            <w:noWrap/>
            <w:hideMark/>
          </w:tcPr>
          <w:p w14:paraId="5D26AAC2" w14:textId="1FA7106B"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&lt;EndNote&gt;&lt;Cite&gt;&lt;Author&gt;Diener&lt;/Author&gt;&lt;Year&gt;2012&lt;/Year&gt;&lt;RecNum&gt;337&lt;/RecNum&gt;&lt;DisplayText&gt;(40)&lt;/DisplayText&gt;&lt;record&gt;&lt;rec-number&gt;337&lt;/rec-number&gt;&lt;foreign-keys&gt;&lt;key app="EN" db-id="p09saprsyxept6ewx2ov5ta9edadawa0fp0d" timestamp="1763242894"&gt;337&lt;/key&gt;&lt;/foreign-keys&gt;&lt;ref-type name="Journal Article"&gt;17&lt;/ref-type&gt;&lt;contributors&gt;&lt;authors&gt;&lt;author&gt;Diener, Hans-Christoph&lt;/author&gt;&lt;author&gt;Eikelboom, John&lt;/author&gt;&lt;author&gt;Connolly, Stuart J.&lt;/author&gt;&lt;author&gt;Joyner, Campbell D.&lt;/author&gt;&lt;author&gt;Hart, Robert G.&lt;/author&gt;&lt;author&gt;Lip, Gregory Y. H.&lt;/author&gt;&lt;author&gt;O&amp;apos;Donnell, Martin&lt;/author&gt;&lt;author&gt;Hohnloser, Stefan H.&lt;/author&gt;&lt;author&gt;Hankey, Graeme J.&lt;/author&gt;&lt;author&gt;Shestakovska, Olga&lt;/author&gt;&lt;author&gt;Yusuf, Salim&lt;/author&gt;&lt;/authors&gt;&lt;/contributors&gt;&lt;titles&gt;&lt;title&gt;Apixaban versus aspirin in patients with atrial fibrillation and previous stroke or transient ischaemic attack: a predefined subgroup analysis from AVERROES, a randomised trial&lt;/title&gt;&lt;secondary-title&gt;The Lancet Neurology&lt;/secondary-title&gt;&lt;/titles&gt;&lt;periodical&gt;&lt;full-title&gt;The Lancet Neurology&lt;/full-title&gt;&lt;/periodical&gt;&lt;pages&gt;225-231&lt;/pages&gt;&lt;volume&gt;11&lt;/volume&gt;&lt;number&gt;3&lt;/number&gt;&lt;dates&gt;&lt;year&gt;2012&lt;/year&gt;&lt;pub-dates&gt;&lt;date&gt;2012/03/01/&lt;/date&gt;&lt;/pub-dates&gt;&lt;/dates&gt;&lt;isbn&gt;1474-4422&lt;/isbn&gt;&lt;urls&gt;&lt;related-urls&gt;&lt;url&gt;https://www.sciencedirect.com/science/article/pii/S1474442212700170&lt;/url&gt;&lt;/related-urls&gt;&lt;/urls&gt;&lt;electronic-resource-num&gt;https://doi.org/10.1016/S1474-4422(12)70017-0&lt;/electronic-resource-num&gt;&lt;/record&gt;&lt;/Cite&gt;&lt;/EndNote&gt;</w:instrText>
            </w:r>
            <w:r w:rsidRPr="000E6F29">
              <w:rPr>
                <w:color w:val="000000"/>
                <w:szCs w:val="24"/>
              </w:rPr>
              <w:fldChar w:fldCharType="separate"/>
            </w:r>
            <w:r w:rsidR="00CD6CB8" w:rsidRPr="000E6F29">
              <w:rPr>
                <w:noProof/>
                <w:color w:val="000000"/>
                <w:szCs w:val="24"/>
              </w:rPr>
              <w:t>(40)</w:t>
            </w:r>
            <w:r w:rsidRPr="000E6F29">
              <w:rPr>
                <w:color w:val="000000"/>
                <w:szCs w:val="24"/>
              </w:rPr>
              <w:fldChar w:fldCharType="end"/>
            </w:r>
            <w:r w:rsidRPr="000E6F29">
              <w:rPr>
                <w:color w:val="000000"/>
                <w:szCs w:val="24"/>
              </w:rPr>
              <w:t xml:space="preserve"> assumption </w:t>
            </w:r>
            <w:proofErr w:type="gramStart"/>
            <w:r w:rsidRPr="000E6F29">
              <w:rPr>
                <w:color w:val="000000"/>
                <w:szCs w:val="24"/>
              </w:rPr>
              <w:t>similar to</w:t>
            </w:r>
            <w:proofErr w:type="gramEnd"/>
            <w:r w:rsidRPr="000E6F29">
              <w:rPr>
                <w:color w:val="000000"/>
                <w:szCs w:val="24"/>
              </w:rPr>
              <w:t xml:space="preserve"> </w:t>
            </w:r>
            <w:proofErr w:type="spellStart"/>
            <w:r w:rsidRPr="000E6F29">
              <w:rPr>
                <w:color w:val="000000"/>
                <w:szCs w:val="24"/>
              </w:rPr>
              <w:t>p_Gibleed_AF_noNOAC</w:t>
            </w:r>
            <w:proofErr w:type="spellEnd"/>
          </w:p>
        </w:tc>
      </w:tr>
      <w:tr w:rsidR="00EF29FD" w:rsidRPr="000E6F29" w14:paraId="3EDA5EB4" w14:textId="77777777" w:rsidTr="00677A25">
        <w:trPr>
          <w:trHeight w:val="300"/>
        </w:trPr>
        <w:tc>
          <w:tcPr>
            <w:tcW w:w="3397" w:type="dxa"/>
            <w:noWrap/>
            <w:hideMark/>
          </w:tcPr>
          <w:p w14:paraId="37EB6315" w14:textId="77777777" w:rsidR="00EF29FD" w:rsidRPr="000E6F29" w:rsidRDefault="00EF29FD" w:rsidP="00677A25">
            <w:pPr>
              <w:jc w:val="both"/>
              <w:rPr>
                <w:color w:val="000000"/>
                <w:szCs w:val="24"/>
              </w:rPr>
            </w:pPr>
            <w:r w:rsidRPr="000E6F29">
              <w:rPr>
                <w:color w:val="000000"/>
                <w:szCs w:val="24"/>
              </w:rPr>
              <w:t>Develop fatal IS</w:t>
            </w:r>
          </w:p>
        </w:tc>
        <w:tc>
          <w:tcPr>
            <w:tcW w:w="3359" w:type="dxa"/>
            <w:noWrap/>
            <w:hideMark/>
          </w:tcPr>
          <w:p w14:paraId="5C44DCB1" w14:textId="77777777" w:rsidR="00EF29FD" w:rsidRPr="000E6F29" w:rsidRDefault="00EF29FD" w:rsidP="00677A25">
            <w:pPr>
              <w:jc w:val="both"/>
              <w:rPr>
                <w:b/>
                <w:bCs/>
                <w:color w:val="000000"/>
                <w:szCs w:val="24"/>
              </w:rPr>
            </w:pPr>
            <w:proofErr w:type="spellStart"/>
            <w:r w:rsidRPr="000E6F29">
              <w:rPr>
                <w:b/>
                <w:bCs/>
                <w:color w:val="000000"/>
                <w:szCs w:val="24"/>
              </w:rPr>
              <w:t>p_IS_death</w:t>
            </w:r>
            <w:proofErr w:type="spellEnd"/>
          </w:p>
        </w:tc>
        <w:tc>
          <w:tcPr>
            <w:tcW w:w="2260" w:type="dxa"/>
            <w:noWrap/>
            <w:hideMark/>
          </w:tcPr>
          <w:p w14:paraId="58D357C1" w14:textId="577956EA" w:rsidR="00EF29FD" w:rsidRPr="000E6F29" w:rsidRDefault="00EF29FD" w:rsidP="00677A25">
            <w:pPr>
              <w:jc w:val="both"/>
              <w:rPr>
                <w:color w:val="000000"/>
                <w:szCs w:val="24"/>
              </w:rPr>
            </w:pPr>
            <w:r w:rsidRPr="000E6F29">
              <w:rPr>
                <w:szCs w:val="24"/>
              </w:rPr>
              <w:fldChar w:fldCharType="begin"/>
            </w:r>
            <w:r w:rsidR="00CD6CB8" w:rsidRPr="000E6F29">
              <w:rPr>
                <w:szCs w:val="24"/>
              </w:rPr>
              <w:instrText xml:space="preserve"> ADDIN EN.CITE &lt;EndNote&gt;&lt;Cite&gt;&lt;Author&gt;Cadilhac&lt;/Author&gt;&lt;Year&gt;2024&lt;/Year&gt;&lt;RecNum&gt;325&lt;/RecNum&gt;&lt;DisplayText&gt;(50)&lt;/DisplayText&gt;&lt;record&gt;&lt;rec-number&gt;325&lt;/rec-number&gt;&lt;foreign-keys&gt;&lt;key app="EN" db-id="p09saprsyxept6ewx2ov5ta9edadawa0fp0d" timestamp="1763242894"&gt;325&lt;/key&gt;&lt;/foreign-keys&gt;&lt;ref-type name="Report"&gt;27&lt;/ref-type&gt;&lt;contributors&gt;&lt;authors&gt;&lt;author&gt;Cadilhac, D. A;&lt;/author&gt;&lt;author&gt;Morrison, J;  &lt;/author&gt;&lt;author&gt;Birhanu, M; &lt;/author&gt;&lt;author&gt;Dalli, L. L;&lt;/author&gt;&lt;author&gt;Paice, K;&lt;/author&gt;&lt;author&gt;Carter, H; &lt;/author&gt;&lt;author&gt;Campbell, B.C.V;  &lt;/author&gt;&lt;author&gt;Cloud, G.C;  &lt;/author&gt;&lt;author&gt;Kilkenny, M.F; &lt;/author&gt;&lt;author&gt;Faux, S;  &lt;/author&gt;&lt;author&gt;Hill, K;  &lt;/author&gt;&lt;author&gt;Donnan; G.A;  &lt;/author&gt;&lt;author&gt;Grimley, R;  &lt;/author&gt;&lt;author&gt;Lannin, N.A;  &lt;/author&gt;&lt;author&gt;Mackay, M;  &lt;/author&gt;&lt;author&gt;Stojanovski, B;  &lt;/author&gt;&lt;author&gt;Cowans, S;  &lt;/author&gt;&lt;author&gt;Middleton, S;  &lt;/author&gt;&lt;author&gt;Dewey, H.&lt;/author&gt;&lt;/authors&gt;&lt;tertiary-authors&gt;&lt;author&gt;The Florey Institute of Neuroscience and Mental Health&lt;/author&gt;&lt;/tertiary-authors&gt;&lt;/contributors&gt;&lt;titles&gt;&lt;title&gt;The Australian Stroke Clinical Registry Annual Report 2023&lt;/title&gt;&lt;/titles&gt;&lt;number&gt;Report No.16&lt;/number&gt;&lt;dates&gt;&lt;year&gt;2024&lt;/year&gt;&lt;/dates&gt;&lt;pub-location&gt;Melbourne&lt;/pub-location&gt;&lt;publisher&gt;The University of Melbourne&lt;/publisher&gt;&lt;urls&gt;&lt;related-urls&gt;&lt;url&gt;https://doi.org/10.26188/28059638.v2&lt;/url&gt;&lt;/related-urls&gt;&lt;/urls&gt;&lt;electronic-resource-num&gt;10.26188/28059638&lt;/electronic-resource-num&gt;&lt;/record&gt;&lt;/Cite&gt;&lt;/EndNote&gt;</w:instrText>
            </w:r>
            <w:r w:rsidRPr="000E6F29">
              <w:rPr>
                <w:szCs w:val="24"/>
              </w:rPr>
              <w:fldChar w:fldCharType="separate"/>
            </w:r>
            <w:r w:rsidR="00CD6CB8" w:rsidRPr="000E6F29">
              <w:rPr>
                <w:noProof/>
                <w:szCs w:val="24"/>
              </w:rPr>
              <w:t>(50)</w:t>
            </w:r>
            <w:r w:rsidRPr="000E6F29">
              <w:rPr>
                <w:szCs w:val="24"/>
              </w:rPr>
              <w:fldChar w:fldCharType="end"/>
            </w:r>
            <w:r w:rsidRPr="000E6F29">
              <w:rPr>
                <w:szCs w:val="24"/>
              </w:rPr>
              <w:t xml:space="preserve"> </w:t>
            </w:r>
            <w:r w:rsidRPr="000E6F29">
              <w:rPr>
                <w:color w:val="000000"/>
                <w:szCs w:val="24"/>
              </w:rPr>
              <w:t xml:space="preserve">assumption </w:t>
            </w:r>
          </w:p>
        </w:tc>
      </w:tr>
      <w:tr w:rsidR="00EF29FD" w:rsidRPr="000E6F29" w14:paraId="7F4664D4" w14:textId="77777777" w:rsidTr="00677A25">
        <w:trPr>
          <w:trHeight w:val="300"/>
        </w:trPr>
        <w:tc>
          <w:tcPr>
            <w:tcW w:w="3397" w:type="dxa"/>
            <w:noWrap/>
            <w:hideMark/>
          </w:tcPr>
          <w:p w14:paraId="5A700631" w14:textId="77777777" w:rsidR="00EF29FD" w:rsidRPr="000E6F29" w:rsidRDefault="00EF29FD" w:rsidP="00677A25">
            <w:pPr>
              <w:jc w:val="both"/>
              <w:rPr>
                <w:color w:val="000000"/>
                <w:szCs w:val="24"/>
              </w:rPr>
            </w:pPr>
            <w:r w:rsidRPr="000E6F29">
              <w:rPr>
                <w:color w:val="000000"/>
                <w:szCs w:val="24"/>
              </w:rPr>
              <w:t>Develop fatal ICH</w:t>
            </w:r>
          </w:p>
        </w:tc>
        <w:tc>
          <w:tcPr>
            <w:tcW w:w="3359" w:type="dxa"/>
            <w:noWrap/>
            <w:hideMark/>
          </w:tcPr>
          <w:p w14:paraId="16AA67BC" w14:textId="77777777" w:rsidR="00EF29FD" w:rsidRPr="000E6F29" w:rsidRDefault="00EF29FD" w:rsidP="00677A25">
            <w:pPr>
              <w:jc w:val="both"/>
              <w:rPr>
                <w:b/>
                <w:bCs/>
                <w:color w:val="000000"/>
                <w:szCs w:val="24"/>
              </w:rPr>
            </w:pPr>
            <w:proofErr w:type="spellStart"/>
            <w:r w:rsidRPr="000E6F29">
              <w:rPr>
                <w:b/>
                <w:bCs/>
                <w:color w:val="000000"/>
                <w:szCs w:val="24"/>
              </w:rPr>
              <w:t>p_ICH_death</w:t>
            </w:r>
            <w:proofErr w:type="spellEnd"/>
          </w:p>
        </w:tc>
        <w:tc>
          <w:tcPr>
            <w:tcW w:w="2260" w:type="dxa"/>
            <w:noWrap/>
            <w:hideMark/>
          </w:tcPr>
          <w:p w14:paraId="225A5A49" w14:textId="117B4C79"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&lt;EndNote&gt;&lt;Cite&gt;&lt;Author&gt;Wolsink&lt;/Author&gt;&lt;Year&gt;2025&lt;/Year&gt;&lt;RecNum&gt;340&lt;/RecNum&gt;&lt;DisplayText&gt;(48)&lt;/DisplayText&gt;&lt;record&gt;&lt;rec-number&gt;340&lt;/rec-number&gt;&lt;foreign-keys&gt;&lt;key app="EN" db-id="p09saprsyxept6ewx2ov5ta9edadawa0fp0d" timestamp="1763242894"&gt;340&lt;/key&gt;&lt;/foreign-keys&gt;&lt;ref-type name="Journal Article"&gt;17&lt;/ref-type&gt;&lt;contributors&gt;&lt;authors&gt;&lt;author&gt;Wolsink, Axel&lt;/author&gt;&lt;author&gt;Cliteur, Maaike P.&lt;/author&gt;&lt;author&gt;van Asch, Charlotte J.&lt;/author&gt;&lt;author&gt;Boogaarts, Hieronymus D.&lt;/author&gt;&lt;author&gt;Dammers, Ruben&lt;/author&gt;&lt;author&gt;Hannink, Gerjon&lt;/author&gt;&lt;author&gt;Schreuder, Floris H. B. M.&lt;/author&gt;&lt;author&gt;Klijn, Catharina J. M.&lt;/author&gt;&lt;/authors&gt;&lt;/contributors&gt;&lt;titles&gt;&lt;title&gt;Incidence, case fatality, and functional outcome of intracerebral haemorrhage, according to age, sex, and country income level: a systematic review and meta-analysis&lt;/title&gt;&lt;secondary-title&gt;The Lancet Regional Health - Europe&lt;/secondary-title&gt;&lt;/titles&gt;&lt;periodical&gt;&lt;full-title&gt;The Lancet Regional Health - Europe&lt;/full-title&gt;&lt;/periodical&gt;&lt;pages&gt;101180&lt;/pages&gt;&lt;volume&gt;49&lt;/volume&gt;&lt;keywords&gt;&lt;keyword&gt;Intracerebral haemorrhage&lt;/keyword&gt;&lt;keyword&gt;Stroke&lt;/keyword&gt;&lt;keyword&gt;Incidence&lt;/keyword&gt;&lt;keyword&gt;Case fatality&lt;/keyword&gt;&lt;keyword&gt;Functional outcome&lt;/keyword&gt;&lt;/keywords&gt;&lt;dates&gt;&lt;year&gt;2025&lt;/year&gt;&lt;pub-dates&gt;&lt;date&gt;2025/02/01/&lt;/date&gt;&lt;/pub-dates&gt;&lt;/dates&gt;&lt;isbn&gt;2666-7762&lt;/isbn&gt;&lt;urls&gt;&lt;related-urls&gt;&lt;url&gt;https://www.sciencedirect.com/science/article/pii/S2666776224003491&lt;/url&gt;&lt;/related-urls&gt;&lt;/urls&gt;&lt;electronic-resource-num&gt;https://doi.org/10.1016/j.lanepe.2024.101180&lt;/electronic-resource-num&gt;&lt;/record&gt;&lt;/Cite&gt;&lt;/EndNote&gt;</w:instrText>
            </w:r>
            <w:r w:rsidRPr="000E6F29">
              <w:rPr>
                <w:color w:val="000000"/>
                <w:szCs w:val="24"/>
              </w:rPr>
              <w:fldChar w:fldCharType="separate"/>
            </w:r>
            <w:r w:rsidR="00CD6CB8" w:rsidRPr="000E6F29">
              <w:rPr>
                <w:noProof/>
                <w:color w:val="000000"/>
                <w:szCs w:val="24"/>
              </w:rPr>
              <w:t>(48)</w:t>
            </w:r>
            <w:r w:rsidRPr="000E6F29">
              <w:rPr>
                <w:color w:val="000000"/>
                <w:szCs w:val="24"/>
              </w:rPr>
              <w:fldChar w:fldCharType="end"/>
            </w:r>
          </w:p>
        </w:tc>
      </w:tr>
      <w:tr w:rsidR="00EF29FD" w:rsidRPr="000E6F29" w14:paraId="1D20AFF2" w14:textId="77777777" w:rsidTr="00677A25">
        <w:trPr>
          <w:trHeight w:val="300"/>
        </w:trPr>
        <w:tc>
          <w:tcPr>
            <w:tcW w:w="3397" w:type="dxa"/>
            <w:noWrap/>
            <w:hideMark/>
          </w:tcPr>
          <w:p w14:paraId="4A970FB4" w14:textId="77777777" w:rsidR="00EF29FD" w:rsidRPr="000E6F29" w:rsidRDefault="00EF29FD" w:rsidP="00677A25">
            <w:pPr>
              <w:jc w:val="both"/>
              <w:rPr>
                <w:color w:val="000000"/>
                <w:szCs w:val="24"/>
              </w:rPr>
            </w:pPr>
            <w:r w:rsidRPr="000E6F29">
              <w:rPr>
                <w:color w:val="000000"/>
                <w:szCs w:val="24"/>
              </w:rPr>
              <w:t>Develop a fatal GI bleed.</w:t>
            </w:r>
          </w:p>
        </w:tc>
        <w:tc>
          <w:tcPr>
            <w:tcW w:w="3359" w:type="dxa"/>
            <w:noWrap/>
            <w:hideMark/>
          </w:tcPr>
          <w:p w14:paraId="20423B71" w14:textId="77777777" w:rsidR="00EF29FD" w:rsidRPr="000E6F29" w:rsidRDefault="00EF29FD" w:rsidP="00677A25">
            <w:pPr>
              <w:jc w:val="both"/>
              <w:rPr>
                <w:b/>
                <w:bCs/>
                <w:color w:val="000000"/>
                <w:szCs w:val="24"/>
              </w:rPr>
            </w:pPr>
            <w:proofErr w:type="spellStart"/>
            <w:r w:rsidRPr="000E6F29">
              <w:rPr>
                <w:b/>
                <w:bCs/>
                <w:color w:val="000000"/>
                <w:szCs w:val="24"/>
              </w:rPr>
              <w:t>p_GI_death</w:t>
            </w:r>
            <w:proofErr w:type="spellEnd"/>
          </w:p>
        </w:tc>
        <w:tc>
          <w:tcPr>
            <w:tcW w:w="2260" w:type="dxa"/>
            <w:noWrap/>
            <w:hideMark/>
          </w:tcPr>
          <w:p w14:paraId="27EF29BB" w14:textId="39ECB6DA"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&lt;EndNote&gt;&lt;Cite&gt;&lt;Author&gt;Lenti&lt;/Author&gt;&lt;Year&gt;2019&lt;/Year&gt;&lt;RecNum&gt;323&lt;/RecNum&gt;&lt;DisplayText&gt;(29)&lt;/DisplayText&gt;&lt;record&gt;&lt;rec-number&gt;323&lt;/rec-number&gt;&lt;foreign-keys&gt;&lt;key app="EN" db-id="p09saprsyxept6ewx2ov5ta9edadawa0fp0d" timestamp="1763242894"&gt;323&lt;/key&gt;&lt;/foreign-keys&gt;&lt;ref-type name="Journal Article"&gt;17&lt;/ref-type&gt;&lt;contributors&gt;&lt;authors&gt;&lt;author&gt;Lenti, Marco Vincenzo&lt;/author&gt;&lt;author&gt;Pasina, Luca&lt;/author&gt;&lt;author&gt;Cococcia, Sara&lt;/author&gt;&lt;author&gt;Cortesi, Laura&lt;/author&gt;&lt;author&gt;Miceli, Emanuela&lt;/author&gt;&lt;author&gt;Caccia Dominioni, Costanza&lt;/author&gt;&lt;author&gt;Pisati, Martina&lt;/author&gt;&lt;author&gt;Mengoli, Caterina&lt;/author&gt;&lt;author&gt;Perticone, Francesco&lt;/author&gt;&lt;author&gt;Nobili, Alessandro&lt;/author&gt;&lt;author&gt;Di Sabatino, Antonio&lt;/author&gt;&lt;author&gt;Corazza, Gino Roberto&lt;/author&gt;&lt;/authors&gt;&lt;/contributors&gt;&lt;titles&gt;&lt;title&gt;Mortality rate and risk factors for gastrointestinal bleeding in elderly patients&lt;/title&gt;&lt;secondary-title&gt;European Journal of Internal Medicine&lt;/secondary-title&gt;&lt;/titles&gt;&lt;periodical&gt;&lt;full-title&gt;European Journal of Internal Medicine&lt;/full-title&gt;&lt;/periodical&gt;&lt;pages&gt;54-61&lt;/pages&gt;&lt;volume&gt;61&lt;/volume&gt;&lt;keywords&gt;&lt;keyword&gt;Anemia&lt;/keyword&gt;&lt;keyword&gt;Anticoagulant&lt;/keyword&gt;&lt;keyword&gt;Antiplatelet drug&lt;/keyword&gt;&lt;keyword&gt;Diverticulosis&lt;/keyword&gt;&lt;keyword&gt;Gastric ulcer&lt;/keyword&gt;&lt;keyword&gt;Multimorbidity&lt;/keyword&gt;&lt;/keywords&gt;&lt;dates&gt;&lt;year&gt;2019&lt;/year&gt;&lt;pub-dates&gt;&lt;date&gt;2019/03/01/&lt;/date&gt;&lt;/pub-dates&gt;&lt;/dates&gt;&lt;isbn&gt;0953-6205&lt;/isbn&gt;&lt;urls&gt;&lt;related-urls&gt;&lt;url&gt;https://www.sciencedirect.com/science/article/pii/S0953620518304485&lt;/url&gt;&lt;/related-urls&gt;&lt;/urls&gt;&lt;electronic-resource-num&gt;https://doi.org/10.1016/j.ejim.2018.11.003&lt;/electronic-resource-num&gt;&lt;/record&gt;&lt;/Cite&gt;&lt;/EndNote&gt;</w:instrText>
            </w:r>
            <w:r w:rsidRPr="000E6F29">
              <w:rPr>
                <w:color w:val="000000"/>
                <w:szCs w:val="24"/>
              </w:rPr>
              <w:fldChar w:fldCharType="separate"/>
            </w:r>
            <w:r w:rsidR="00CD6CB8" w:rsidRPr="000E6F29">
              <w:rPr>
                <w:noProof/>
                <w:color w:val="000000"/>
                <w:szCs w:val="24"/>
              </w:rPr>
              <w:t>(29)</w:t>
            </w:r>
            <w:r w:rsidRPr="000E6F29">
              <w:rPr>
                <w:color w:val="000000"/>
                <w:szCs w:val="24"/>
              </w:rPr>
              <w:fldChar w:fldCharType="end"/>
            </w:r>
          </w:p>
        </w:tc>
      </w:tr>
      <w:tr w:rsidR="00EF29FD" w:rsidRPr="000E6F29" w14:paraId="7056BDC3" w14:textId="77777777" w:rsidTr="00677A25">
        <w:trPr>
          <w:trHeight w:val="300"/>
        </w:trPr>
        <w:tc>
          <w:tcPr>
            <w:tcW w:w="3397" w:type="dxa"/>
            <w:noWrap/>
            <w:hideMark/>
          </w:tcPr>
          <w:p w14:paraId="0A0A958F" w14:textId="77777777" w:rsidR="00EF29FD" w:rsidRPr="000E6F29" w:rsidRDefault="00EF29FD" w:rsidP="00677A25">
            <w:pPr>
              <w:jc w:val="both"/>
              <w:rPr>
                <w:color w:val="000000"/>
                <w:szCs w:val="24"/>
              </w:rPr>
            </w:pPr>
          </w:p>
        </w:tc>
        <w:tc>
          <w:tcPr>
            <w:tcW w:w="3359" w:type="dxa"/>
            <w:noWrap/>
            <w:hideMark/>
          </w:tcPr>
          <w:p w14:paraId="53183CBB" w14:textId="77777777" w:rsidR="00EF29FD" w:rsidRPr="000E6F29" w:rsidRDefault="00EF29FD" w:rsidP="00677A25">
            <w:pPr>
              <w:jc w:val="both"/>
              <w:rPr>
                <w:szCs w:val="24"/>
              </w:rPr>
            </w:pPr>
          </w:p>
        </w:tc>
        <w:tc>
          <w:tcPr>
            <w:tcW w:w="2260" w:type="dxa"/>
            <w:noWrap/>
            <w:hideMark/>
          </w:tcPr>
          <w:p w14:paraId="63DEAB19" w14:textId="77777777" w:rsidR="00EF29FD" w:rsidRPr="000E6F29" w:rsidRDefault="00EF29FD" w:rsidP="00677A25">
            <w:pPr>
              <w:jc w:val="both"/>
              <w:rPr>
                <w:szCs w:val="24"/>
              </w:rPr>
            </w:pPr>
          </w:p>
        </w:tc>
      </w:tr>
      <w:tr w:rsidR="00EF29FD" w:rsidRPr="000E6F29" w14:paraId="53A2094D" w14:textId="77777777" w:rsidTr="00677A25">
        <w:trPr>
          <w:trHeight w:val="300"/>
        </w:trPr>
        <w:tc>
          <w:tcPr>
            <w:tcW w:w="3397" w:type="dxa"/>
            <w:noWrap/>
            <w:hideMark/>
          </w:tcPr>
          <w:p w14:paraId="4ABAE052" w14:textId="77777777" w:rsidR="00EF29FD" w:rsidRPr="000E6F29" w:rsidRDefault="00EF29FD" w:rsidP="00677A25">
            <w:pPr>
              <w:jc w:val="both"/>
              <w:rPr>
                <w:color w:val="000000"/>
                <w:szCs w:val="24"/>
              </w:rPr>
            </w:pPr>
            <w:r w:rsidRPr="000E6F29">
              <w:rPr>
                <w:color w:val="000000"/>
                <w:szCs w:val="24"/>
              </w:rPr>
              <w:t>Survival post IS</w:t>
            </w:r>
          </w:p>
        </w:tc>
        <w:tc>
          <w:tcPr>
            <w:tcW w:w="3359" w:type="dxa"/>
            <w:noWrap/>
            <w:hideMark/>
          </w:tcPr>
          <w:p w14:paraId="7E3C74A4" w14:textId="77777777" w:rsidR="00EF29FD" w:rsidRPr="000E6F29" w:rsidRDefault="00EF29FD" w:rsidP="00677A25">
            <w:pPr>
              <w:jc w:val="both"/>
              <w:rPr>
                <w:color w:val="000000"/>
                <w:szCs w:val="24"/>
              </w:rPr>
            </w:pPr>
          </w:p>
        </w:tc>
        <w:tc>
          <w:tcPr>
            <w:tcW w:w="2260" w:type="dxa"/>
            <w:noWrap/>
            <w:hideMark/>
          </w:tcPr>
          <w:p w14:paraId="7053A306" w14:textId="4CE4BED8"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&lt;EndNote&gt;&lt;Cite&gt;&lt;Author&gt;Peng&lt;/Author&gt;&lt;Year&gt;2022&lt;/Year&gt;&lt;RecNum&gt;330&lt;/RecNum&gt;&lt;DisplayText&gt;(51)&lt;/DisplayText&gt;&lt;record&gt;&lt;rec-number&gt;330&lt;/rec-number&gt;&lt;foreign-keys&gt;&lt;key app="EN" db-id="p09saprsyxept6ewx2ov5ta9edadawa0fp0d" timestamp="1763242894"&gt;330&lt;/key&gt;&lt;/foreign-keys&gt;&lt;ref-type name="Journal Article"&gt;17&lt;/ref-type&gt;&lt;contributors&gt;&lt;authors&gt;&lt;author&gt;Peng, Yang&lt;/author&gt;&lt;author&gt;Ngo, Linh&lt;/author&gt;&lt;author&gt;Hay, Karen&lt;/author&gt;&lt;author&gt;Alghamry, Alaa&lt;/author&gt;&lt;author&gt;Colebourne, Kathryn&lt;/author&gt;&lt;author&gt;Ranasinghe, Isuru&lt;/author&gt;&lt;/authors&gt;&lt;/contributors&gt;&lt;titles&gt;&lt;title&gt;Long-Term Survival, Stroke Recurrence, and Life Expectancy After an Acute Stroke in Australia and New Zealand From 2008–2017: A Population-Wide Cohort Study&lt;/title&gt;&lt;secondary-title&gt;Stroke&lt;/secondary-title&gt;&lt;/titles&gt;&lt;periodical&gt;&lt;full-title&gt;Stroke&lt;/full-title&gt;&lt;/periodical&gt;&lt;pages&gt;2538-2548&lt;/pages&gt;&lt;volume&gt;53&lt;/volume&gt;&lt;number&gt;8&lt;/number&gt;&lt;dates&gt;&lt;year&gt;2022&lt;/year&gt;&lt;pub-dates&gt;&lt;date&gt;2022/08/01&lt;/date&gt;&lt;/pub-dates&gt;&lt;/dates&gt;&lt;publisher&gt;American Heart Association&lt;/publisher&gt;&lt;urls&gt;&lt;related-urls&gt;&lt;url&gt;https://doi.org/10.1161/STROKEAHA.121.038155&lt;/url&gt;&lt;/related-urls&gt;&lt;/urls&gt;&lt;electronic-resource-num&gt;10.1161/STROKEAHA.121.038155&lt;/electronic-resource-num&gt;&lt;access-date&gt;2025/08/04&lt;/access-date&gt;&lt;/record&gt;&lt;/Cite&gt;&lt;/EndNote&gt;</w:instrText>
            </w:r>
            <w:r w:rsidRPr="000E6F29">
              <w:rPr>
                <w:color w:val="000000"/>
                <w:szCs w:val="24"/>
              </w:rPr>
              <w:fldChar w:fldCharType="separate"/>
            </w:r>
            <w:r w:rsidR="00CD6CB8" w:rsidRPr="000E6F29">
              <w:rPr>
                <w:noProof/>
                <w:color w:val="000000"/>
                <w:szCs w:val="24"/>
              </w:rPr>
              <w:t>(51)</w:t>
            </w:r>
            <w:r w:rsidRPr="000E6F29">
              <w:rPr>
                <w:color w:val="000000"/>
                <w:szCs w:val="24"/>
              </w:rPr>
              <w:fldChar w:fldCharType="end"/>
            </w:r>
          </w:p>
        </w:tc>
      </w:tr>
      <w:tr w:rsidR="00EF29FD" w:rsidRPr="000E6F29" w14:paraId="41AB9305" w14:textId="77777777" w:rsidTr="00677A25">
        <w:trPr>
          <w:trHeight w:val="300"/>
        </w:trPr>
        <w:tc>
          <w:tcPr>
            <w:tcW w:w="3397" w:type="dxa"/>
            <w:noWrap/>
            <w:hideMark/>
          </w:tcPr>
          <w:p w14:paraId="0A4BAD03" w14:textId="77777777" w:rsidR="00EF29FD" w:rsidRPr="000E6F29" w:rsidRDefault="00EF29FD" w:rsidP="00677A25">
            <w:pPr>
              <w:jc w:val="both"/>
              <w:rPr>
                <w:color w:val="000000"/>
                <w:szCs w:val="24"/>
              </w:rPr>
            </w:pPr>
            <w:r w:rsidRPr="000E6F29">
              <w:rPr>
                <w:color w:val="000000"/>
                <w:szCs w:val="24"/>
              </w:rPr>
              <w:t>Survival post ICH</w:t>
            </w:r>
          </w:p>
        </w:tc>
        <w:tc>
          <w:tcPr>
            <w:tcW w:w="3359" w:type="dxa"/>
            <w:noWrap/>
            <w:hideMark/>
          </w:tcPr>
          <w:p w14:paraId="1438FDFF" w14:textId="77777777" w:rsidR="00EF29FD" w:rsidRPr="000E6F29" w:rsidRDefault="00EF29FD" w:rsidP="00677A25">
            <w:pPr>
              <w:jc w:val="both"/>
              <w:rPr>
                <w:color w:val="000000"/>
                <w:szCs w:val="24"/>
              </w:rPr>
            </w:pPr>
          </w:p>
        </w:tc>
        <w:tc>
          <w:tcPr>
            <w:tcW w:w="2260" w:type="dxa"/>
            <w:noWrap/>
            <w:hideMark/>
          </w:tcPr>
          <w:p w14:paraId="6974D210" w14:textId="1C5F3CEE" w:rsidR="00EF29FD" w:rsidRPr="000E6F29" w:rsidRDefault="00EF29FD" w:rsidP="00677A25">
            <w:pPr>
              <w:jc w:val="both"/>
              <w:rPr>
                <w:color w:val="000000"/>
                <w:szCs w:val="24"/>
              </w:rPr>
            </w:pPr>
            <w:r w:rsidRPr="000E6F29">
              <w:rPr>
                <w:color w:val="000000"/>
                <w:szCs w:val="24"/>
              </w:rPr>
              <w:fldChar w:fldCharType="begin"/>
            </w:r>
            <w:r w:rsidR="00CD6CB8" w:rsidRPr="000E6F29">
              <w:rPr>
                <w:color w:val="000000"/>
                <w:szCs w:val="24"/>
              </w:rPr>
              <w:instrText xml:space="preserve"> ADDIN EN.CITE &lt;EndNote&gt;&lt;Cite&gt;&lt;Author&gt;Peng&lt;/Author&gt;&lt;Year&gt;2022&lt;/Year&gt;&lt;RecNum&gt;330&lt;/RecNum&gt;&lt;DisplayText&gt;(51)&lt;/DisplayText&gt;&lt;record&gt;&lt;rec-number&gt;330&lt;/rec-number&gt;&lt;foreign-keys&gt;&lt;key app="EN" db-id="p09saprsyxept6ewx2ov5ta9edadawa0fp0d" timestamp="1763242894"&gt;330&lt;/key&gt;&lt;/foreign-keys&gt;&lt;ref-type name="Journal Article"&gt;17&lt;/ref-type&gt;&lt;contributors&gt;&lt;authors&gt;&lt;author&gt;Peng, Yang&lt;/author&gt;&lt;author&gt;Ngo, Linh&lt;/author&gt;&lt;author&gt;Hay, Karen&lt;/author&gt;&lt;author&gt;Alghamry, Alaa&lt;/author&gt;&lt;author&gt;Colebourne, Kathryn&lt;/author&gt;&lt;author&gt;Ranasinghe, Isuru&lt;/author&gt;&lt;/authors&gt;&lt;/contributors&gt;&lt;titles&gt;&lt;title&gt;Long-Term Survival, Stroke Recurrence, and Life Expectancy After an Acute Stroke in Australia and New Zealand From 2008–2017: A Population-Wide Cohort Study&lt;/title&gt;&lt;secondary-title&gt;Stroke&lt;/secondary-title&gt;&lt;/titles&gt;&lt;periodical&gt;&lt;full-title&gt;Stroke&lt;/full-title&gt;&lt;/periodical&gt;&lt;pages&gt;2538-2548&lt;/pages&gt;&lt;volume&gt;53&lt;/volume&gt;&lt;number&gt;8&lt;/number&gt;&lt;dates&gt;&lt;year&gt;2022&lt;/year&gt;&lt;pub-dates&gt;&lt;date&gt;2022/08/01&lt;/date&gt;&lt;/pub-dates&gt;&lt;/dates&gt;&lt;publisher&gt;American Heart Association&lt;/publisher&gt;&lt;urls&gt;&lt;related-urls&gt;&lt;url&gt;https://doi.org/10.1161/STROKEAHA.121.038155&lt;/url&gt;&lt;/related-urls&gt;&lt;/urls&gt;&lt;electronic-resource-num&gt;10.1161/STROKEAHA.121.038155&lt;/electronic-resource-num&gt;&lt;access-date&gt;2025/08/04&lt;/access-date&gt;&lt;/record&gt;&lt;/Cite&gt;&lt;/EndNote&gt;</w:instrText>
            </w:r>
            <w:r w:rsidRPr="000E6F29">
              <w:rPr>
                <w:color w:val="000000"/>
                <w:szCs w:val="24"/>
              </w:rPr>
              <w:fldChar w:fldCharType="separate"/>
            </w:r>
            <w:r w:rsidR="00CD6CB8" w:rsidRPr="000E6F29">
              <w:rPr>
                <w:noProof/>
                <w:color w:val="000000"/>
                <w:szCs w:val="24"/>
              </w:rPr>
              <w:t>(51)</w:t>
            </w:r>
            <w:r w:rsidRPr="000E6F29">
              <w:rPr>
                <w:color w:val="000000"/>
                <w:szCs w:val="24"/>
              </w:rPr>
              <w:fldChar w:fldCharType="end"/>
            </w:r>
          </w:p>
        </w:tc>
      </w:tr>
      <w:tr w:rsidR="00EF29FD" w:rsidRPr="000E6F29" w14:paraId="2EB0C9E8" w14:textId="77777777" w:rsidTr="00677A25">
        <w:trPr>
          <w:trHeight w:val="300"/>
        </w:trPr>
        <w:tc>
          <w:tcPr>
            <w:tcW w:w="3397" w:type="dxa"/>
            <w:noWrap/>
            <w:hideMark/>
          </w:tcPr>
          <w:p w14:paraId="6E33ED2C" w14:textId="77777777" w:rsidR="00EF29FD" w:rsidRPr="000E6F29" w:rsidRDefault="00EF29FD" w:rsidP="00677A25">
            <w:pPr>
              <w:jc w:val="both"/>
              <w:rPr>
                <w:color w:val="000000"/>
                <w:szCs w:val="24"/>
              </w:rPr>
            </w:pPr>
          </w:p>
        </w:tc>
        <w:tc>
          <w:tcPr>
            <w:tcW w:w="3359" w:type="dxa"/>
            <w:noWrap/>
            <w:hideMark/>
          </w:tcPr>
          <w:p w14:paraId="591EA054" w14:textId="77777777" w:rsidR="00EF29FD" w:rsidRPr="000E6F29" w:rsidRDefault="00EF29FD" w:rsidP="00677A25">
            <w:pPr>
              <w:jc w:val="both"/>
              <w:rPr>
                <w:szCs w:val="24"/>
              </w:rPr>
            </w:pPr>
          </w:p>
        </w:tc>
        <w:tc>
          <w:tcPr>
            <w:tcW w:w="2260" w:type="dxa"/>
            <w:noWrap/>
            <w:hideMark/>
          </w:tcPr>
          <w:p w14:paraId="06F98D5C" w14:textId="77777777" w:rsidR="00EF29FD" w:rsidRPr="000E6F29" w:rsidRDefault="00EF29FD" w:rsidP="00677A25">
            <w:pPr>
              <w:jc w:val="both"/>
              <w:rPr>
                <w:szCs w:val="24"/>
              </w:rPr>
            </w:pPr>
          </w:p>
        </w:tc>
      </w:tr>
    </w:tbl>
    <w:p w14:paraId="4F3E87B2" w14:textId="77777777" w:rsidR="00EF29FD" w:rsidRPr="000E6F29" w:rsidRDefault="00EF29FD" w:rsidP="00EF29FD">
      <w:pPr>
        <w:spacing w:line="480" w:lineRule="auto"/>
        <w:jc w:val="both"/>
        <w:rPr>
          <w:szCs w:val="24"/>
        </w:rPr>
      </w:pPr>
      <w:bookmarkStart w:id="15" w:name="_Toc212199175"/>
    </w:p>
    <w:p w14:paraId="2CE89D45" w14:textId="77777777" w:rsidR="00EF29FD" w:rsidRPr="000E6F29" w:rsidRDefault="00EF29FD" w:rsidP="00EF29FD">
      <w:pPr>
        <w:spacing w:line="480" w:lineRule="auto"/>
        <w:jc w:val="both"/>
        <w:rPr>
          <w:b/>
          <w:bCs/>
          <w:szCs w:val="24"/>
        </w:rPr>
      </w:pPr>
      <w:r w:rsidRPr="000E6F29">
        <w:rPr>
          <w:b/>
          <w:bCs/>
          <w:szCs w:val="24"/>
        </w:rPr>
        <w:t>Other components of the model</w:t>
      </w:r>
      <w:bookmarkEnd w:id="15"/>
    </w:p>
    <w:p w14:paraId="49CBB773" w14:textId="3B08788F" w:rsidR="00310633" w:rsidRPr="000E6F29" w:rsidRDefault="00310633" w:rsidP="00310633">
      <w:pPr>
        <w:pStyle w:val="Caption"/>
        <w:keepNext/>
        <w:rPr>
          <w:szCs w:val="24"/>
        </w:rPr>
      </w:pPr>
      <w:r w:rsidRPr="000E6F29">
        <w:rPr>
          <w:szCs w:val="24"/>
        </w:rPr>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4</w:t>
      </w:r>
      <w:r w:rsidR="00D80CA2">
        <w:rPr>
          <w:szCs w:val="24"/>
        </w:rPr>
        <w:fldChar w:fldCharType="end"/>
      </w:r>
      <w:r w:rsidRPr="000E6F29">
        <w:rPr>
          <w:szCs w:val="24"/>
        </w:rPr>
        <w:t>. Other components and codes</w:t>
      </w:r>
    </w:p>
    <w:tbl>
      <w:tblPr>
        <w:tblW w:w="0" w:type="auto"/>
        <w:tblLook w:val="04A0" w:firstRow="1" w:lastRow="0" w:firstColumn="1" w:lastColumn="0" w:noHBand="0" w:noVBand="1"/>
      </w:tblPr>
      <w:tblGrid>
        <w:gridCol w:w="3627"/>
        <w:gridCol w:w="2155"/>
        <w:gridCol w:w="1523"/>
        <w:gridCol w:w="1711"/>
      </w:tblGrid>
      <w:tr w:rsidR="00EF29FD" w:rsidRPr="000E6F29" w14:paraId="6CD152DC" w14:textId="77777777" w:rsidTr="00677A25">
        <w:trPr>
          <w:trHeight w:val="300"/>
        </w:trPr>
        <w:tc>
          <w:tcPr>
            <w:tcW w:w="0" w:type="auto"/>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0148F8FF" w14:textId="77777777" w:rsidR="00EF29FD" w:rsidRPr="000E6F29" w:rsidRDefault="00EF29FD" w:rsidP="00677A25">
            <w:pPr>
              <w:jc w:val="both"/>
              <w:rPr>
                <w:b/>
                <w:bCs/>
                <w:color w:val="000000"/>
                <w:szCs w:val="24"/>
                <w:lang w:eastAsia="en-AU"/>
              </w:rPr>
            </w:pPr>
            <w:r w:rsidRPr="000E6F29">
              <w:rPr>
                <w:b/>
                <w:bCs/>
                <w:color w:val="000000"/>
                <w:szCs w:val="24"/>
                <w:lang w:eastAsia="en-AU"/>
              </w:rPr>
              <w:t>Component</w:t>
            </w:r>
          </w:p>
        </w:tc>
        <w:tc>
          <w:tcPr>
            <w:tcW w:w="2236" w:type="dxa"/>
            <w:tcBorders>
              <w:top w:val="single" w:sz="4" w:space="0" w:color="auto"/>
              <w:left w:val="nil"/>
              <w:bottom w:val="single" w:sz="4" w:space="0" w:color="auto"/>
              <w:right w:val="single" w:sz="4" w:space="0" w:color="auto"/>
            </w:tcBorders>
            <w:shd w:val="clear" w:color="auto" w:fill="C1E4F5" w:themeFill="accent1" w:themeFillTint="33"/>
            <w:noWrap/>
            <w:vAlign w:val="bottom"/>
          </w:tcPr>
          <w:p w14:paraId="67850B1A" w14:textId="77777777" w:rsidR="00EF29FD" w:rsidRPr="000E6F29" w:rsidRDefault="00EF29FD" w:rsidP="00677A25">
            <w:pPr>
              <w:jc w:val="both"/>
              <w:rPr>
                <w:b/>
                <w:bCs/>
                <w:color w:val="000000"/>
                <w:szCs w:val="24"/>
                <w:lang w:eastAsia="en-AU"/>
              </w:rPr>
            </w:pPr>
            <w:r w:rsidRPr="000E6F29">
              <w:rPr>
                <w:b/>
                <w:bCs/>
                <w:color w:val="000000"/>
                <w:szCs w:val="24"/>
                <w:lang w:eastAsia="en-AU"/>
              </w:rPr>
              <w:t>Code</w:t>
            </w:r>
          </w:p>
        </w:tc>
        <w:tc>
          <w:tcPr>
            <w:tcW w:w="1578" w:type="dxa"/>
            <w:tcBorders>
              <w:top w:val="single" w:sz="4" w:space="0" w:color="auto"/>
              <w:left w:val="nil"/>
              <w:bottom w:val="single" w:sz="4" w:space="0" w:color="auto"/>
              <w:right w:val="single" w:sz="4" w:space="0" w:color="auto"/>
            </w:tcBorders>
            <w:shd w:val="clear" w:color="auto" w:fill="C1E4F5" w:themeFill="accent1" w:themeFillTint="33"/>
            <w:noWrap/>
            <w:vAlign w:val="bottom"/>
          </w:tcPr>
          <w:p w14:paraId="7607D4B0" w14:textId="77777777" w:rsidR="00EF29FD" w:rsidRPr="000E6F29" w:rsidRDefault="00EF29FD" w:rsidP="00677A25">
            <w:pPr>
              <w:jc w:val="both"/>
              <w:rPr>
                <w:b/>
                <w:bCs/>
                <w:color w:val="000000"/>
                <w:szCs w:val="24"/>
                <w:lang w:eastAsia="en-AU"/>
              </w:rPr>
            </w:pPr>
            <w:r w:rsidRPr="000E6F29">
              <w:rPr>
                <w:b/>
                <w:bCs/>
                <w:color w:val="000000"/>
                <w:szCs w:val="24"/>
                <w:lang w:eastAsia="en-AU"/>
              </w:rPr>
              <w:t>Unit</w:t>
            </w:r>
          </w:p>
        </w:tc>
        <w:tc>
          <w:tcPr>
            <w:tcW w:w="1773" w:type="dxa"/>
            <w:tcBorders>
              <w:top w:val="single" w:sz="4" w:space="0" w:color="auto"/>
              <w:left w:val="nil"/>
              <w:bottom w:val="single" w:sz="4" w:space="0" w:color="auto"/>
              <w:right w:val="single" w:sz="4" w:space="0" w:color="auto"/>
            </w:tcBorders>
            <w:shd w:val="clear" w:color="auto" w:fill="C1E4F5" w:themeFill="accent1" w:themeFillTint="33"/>
            <w:noWrap/>
            <w:vAlign w:val="bottom"/>
          </w:tcPr>
          <w:p w14:paraId="25774CFD" w14:textId="77777777" w:rsidR="00EF29FD" w:rsidRPr="000E6F29" w:rsidRDefault="00EF29FD" w:rsidP="00677A25">
            <w:pPr>
              <w:jc w:val="both"/>
              <w:rPr>
                <w:b/>
                <w:bCs/>
                <w:color w:val="000000"/>
                <w:szCs w:val="24"/>
                <w:lang w:eastAsia="en-AU"/>
              </w:rPr>
            </w:pPr>
            <w:r w:rsidRPr="000E6F29">
              <w:rPr>
                <w:b/>
                <w:bCs/>
                <w:color w:val="000000"/>
                <w:szCs w:val="24"/>
                <w:lang w:eastAsia="en-AU"/>
              </w:rPr>
              <w:t>Reference</w:t>
            </w:r>
          </w:p>
        </w:tc>
      </w:tr>
      <w:tr w:rsidR="00EF29FD" w:rsidRPr="000E6F29" w14:paraId="13EC05FF" w14:textId="77777777" w:rsidTr="00677A25">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564B0AB" w14:textId="77777777" w:rsidR="00EF29FD" w:rsidRPr="000E6F29" w:rsidRDefault="00EF29FD" w:rsidP="00677A25">
            <w:pPr>
              <w:jc w:val="both"/>
              <w:rPr>
                <w:color w:val="000000"/>
                <w:szCs w:val="24"/>
                <w:lang w:eastAsia="en-AU"/>
              </w:rPr>
            </w:pPr>
            <w:r w:rsidRPr="000E6F29">
              <w:rPr>
                <w:color w:val="000000"/>
                <w:szCs w:val="24"/>
                <w:lang w:eastAsia="en-AU"/>
              </w:rPr>
              <w:t>Discount Cost</w:t>
            </w:r>
          </w:p>
        </w:tc>
        <w:tc>
          <w:tcPr>
            <w:tcW w:w="2236" w:type="dxa"/>
            <w:tcBorders>
              <w:top w:val="single" w:sz="4" w:space="0" w:color="auto"/>
              <w:left w:val="nil"/>
              <w:bottom w:val="single" w:sz="4" w:space="0" w:color="auto"/>
              <w:right w:val="single" w:sz="4" w:space="0" w:color="auto"/>
            </w:tcBorders>
            <w:noWrap/>
            <w:vAlign w:val="bottom"/>
            <w:hideMark/>
          </w:tcPr>
          <w:p w14:paraId="72DA5594"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disc_cost</w:t>
            </w:r>
            <w:proofErr w:type="spellEnd"/>
          </w:p>
        </w:tc>
        <w:tc>
          <w:tcPr>
            <w:tcW w:w="1578" w:type="dxa"/>
            <w:tcBorders>
              <w:top w:val="single" w:sz="4" w:space="0" w:color="auto"/>
              <w:left w:val="nil"/>
              <w:bottom w:val="single" w:sz="4" w:space="0" w:color="auto"/>
              <w:right w:val="single" w:sz="4" w:space="0" w:color="auto"/>
            </w:tcBorders>
            <w:noWrap/>
            <w:vAlign w:val="bottom"/>
            <w:hideMark/>
          </w:tcPr>
          <w:p w14:paraId="3D11F737" w14:textId="77777777" w:rsidR="00EF29FD" w:rsidRPr="000E6F29" w:rsidRDefault="00EF29FD" w:rsidP="00677A25">
            <w:pPr>
              <w:jc w:val="both"/>
              <w:rPr>
                <w:color w:val="000000"/>
                <w:szCs w:val="24"/>
                <w:lang w:eastAsia="en-AU"/>
              </w:rPr>
            </w:pPr>
            <w:r w:rsidRPr="000E6F29">
              <w:rPr>
                <w:color w:val="000000"/>
                <w:szCs w:val="24"/>
                <w:lang w:eastAsia="en-AU"/>
              </w:rPr>
              <w:t>Annual discount rate</w:t>
            </w:r>
          </w:p>
        </w:tc>
        <w:tc>
          <w:tcPr>
            <w:tcW w:w="1773" w:type="dxa"/>
            <w:tcBorders>
              <w:top w:val="single" w:sz="4" w:space="0" w:color="auto"/>
              <w:left w:val="nil"/>
              <w:bottom w:val="single" w:sz="4" w:space="0" w:color="auto"/>
              <w:right w:val="single" w:sz="4" w:space="0" w:color="auto"/>
            </w:tcBorders>
            <w:noWrap/>
            <w:vAlign w:val="bottom"/>
            <w:hideMark/>
          </w:tcPr>
          <w:p w14:paraId="7545DAE9"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340BFE2C"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60AECA19" w14:textId="77777777" w:rsidR="00EF29FD" w:rsidRPr="000E6F29" w:rsidRDefault="00EF29FD" w:rsidP="00677A25">
            <w:pPr>
              <w:jc w:val="both"/>
              <w:rPr>
                <w:color w:val="000000"/>
                <w:szCs w:val="24"/>
                <w:lang w:eastAsia="en-AU"/>
              </w:rPr>
            </w:pPr>
            <w:r w:rsidRPr="000E6F29">
              <w:rPr>
                <w:color w:val="000000"/>
                <w:szCs w:val="24"/>
                <w:lang w:eastAsia="en-AU"/>
              </w:rPr>
              <w:t>Discount QALY</w:t>
            </w:r>
          </w:p>
        </w:tc>
        <w:tc>
          <w:tcPr>
            <w:tcW w:w="2236" w:type="dxa"/>
            <w:tcBorders>
              <w:top w:val="nil"/>
              <w:left w:val="nil"/>
              <w:bottom w:val="single" w:sz="4" w:space="0" w:color="auto"/>
              <w:right w:val="single" w:sz="4" w:space="0" w:color="auto"/>
            </w:tcBorders>
            <w:noWrap/>
            <w:vAlign w:val="bottom"/>
            <w:hideMark/>
          </w:tcPr>
          <w:p w14:paraId="2C8BFF58"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disc_qaly</w:t>
            </w:r>
            <w:proofErr w:type="spellEnd"/>
          </w:p>
        </w:tc>
        <w:tc>
          <w:tcPr>
            <w:tcW w:w="1578" w:type="dxa"/>
            <w:tcBorders>
              <w:top w:val="nil"/>
              <w:left w:val="nil"/>
              <w:bottom w:val="single" w:sz="4" w:space="0" w:color="auto"/>
              <w:right w:val="single" w:sz="4" w:space="0" w:color="auto"/>
            </w:tcBorders>
            <w:noWrap/>
            <w:vAlign w:val="bottom"/>
            <w:hideMark/>
          </w:tcPr>
          <w:p w14:paraId="11CF99C7" w14:textId="77777777" w:rsidR="00EF29FD" w:rsidRPr="000E6F29" w:rsidRDefault="00EF29FD" w:rsidP="00677A25">
            <w:pPr>
              <w:jc w:val="both"/>
              <w:rPr>
                <w:color w:val="000000"/>
                <w:szCs w:val="24"/>
                <w:lang w:eastAsia="en-AU"/>
              </w:rPr>
            </w:pPr>
            <w:r w:rsidRPr="000E6F29">
              <w:rPr>
                <w:color w:val="000000"/>
                <w:szCs w:val="24"/>
                <w:lang w:eastAsia="en-AU"/>
              </w:rPr>
              <w:t>Annual discount rate</w:t>
            </w:r>
          </w:p>
        </w:tc>
        <w:tc>
          <w:tcPr>
            <w:tcW w:w="1773" w:type="dxa"/>
            <w:tcBorders>
              <w:top w:val="nil"/>
              <w:left w:val="nil"/>
              <w:bottom w:val="single" w:sz="4" w:space="0" w:color="auto"/>
              <w:right w:val="single" w:sz="4" w:space="0" w:color="auto"/>
            </w:tcBorders>
            <w:noWrap/>
            <w:vAlign w:val="bottom"/>
            <w:hideMark/>
          </w:tcPr>
          <w:p w14:paraId="644B33B8"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7B3FA8EA"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4B22C024" w14:textId="77777777" w:rsidR="00EF29FD" w:rsidRPr="000E6F29" w:rsidRDefault="00EF29FD" w:rsidP="00677A25">
            <w:pPr>
              <w:jc w:val="both"/>
              <w:rPr>
                <w:color w:val="000000"/>
                <w:szCs w:val="24"/>
                <w:lang w:eastAsia="en-AU"/>
              </w:rPr>
            </w:pPr>
            <w:r w:rsidRPr="000E6F29">
              <w:rPr>
                <w:color w:val="000000"/>
                <w:szCs w:val="24"/>
                <w:lang w:eastAsia="en-AU"/>
              </w:rPr>
              <w:t>Time Horizon</w:t>
            </w:r>
          </w:p>
        </w:tc>
        <w:tc>
          <w:tcPr>
            <w:tcW w:w="2236" w:type="dxa"/>
            <w:tcBorders>
              <w:top w:val="nil"/>
              <w:left w:val="nil"/>
              <w:bottom w:val="single" w:sz="4" w:space="0" w:color="auto"/>
              <w:right w:val="single" w:sz="4" w:space="0" w:color="auto"/>
            </w:tcBorders>
            <w:noWrap/>
            <w:vAlign w:val="bottom"/>
            <w:hideMark/>
          </w:tcPr>
          <w:p w14:paraId="0F31FCF9" w14:textId="77777777" w:rsidR="00EF29FD" w:rsidRPr="000E6F29" w:rsidRDefault="00EF29FD" w:rsidP="00677A25">
            <w:pPr>
              <w:jc w:val="both"/>
              <w:rPr>
                <w:b/>
                <w:bCs/>
                <w:color w:val="000000"/>
                <w:szCs w:val="24"/>
                <w:lang w:eastAsia="en-AU"/>
              </w:rPr>
            </w:pPr>
            <w:r w:rsidRPr="000E6F29">
              <w:rPr>
                <w:b/>
                <w:bCs/>
                <w:color w:val="000000"/>
                <w:szCs w:val="24"/>
                <w:lang w:eastAsia="en-AU"/>
              </w:rPr>
              <w:t>Time</w:t>
            </w:r>
          </w:p>
        </w:tc>
        <w:tc>
          <w:tcPr>
            <w:tcW w:w="1578" w:type="dxa"/>
            <w:tcBorders>
              <w:top w:val="nil"/>
              <w:left w:val="nil"/>
              <w:bottom w:val="single" w:sz="4" w:space="0" w:color="auto"/>
              <w:right w:val="single" w:sz="4" w:space="0" w:color="auto"/>
            </w:tcBorders>
            <w:noWrap/>
            <w:vAlign w:val="bottom"/>
            <w:hideMark/>
          </w:tcPr>
          <w:p w14:paraId="0BC29269" w14:textId="77777777" w:rsidR="00EF29FD" w:rsidRPr="000E6F29" w:rsidRDefault="00EF29FD" w:rsidP="00677A25">
            <w:pPr>
              <w:jc w:val="both"/>
              <w:rPr>
                <w:color w:val="000000"/>
                <w:szCs w:val="24"/>
                <w:lang w:eastAsia="en-AU"/>
              </w:rPr>
            </w:pPr>
            <w:r w:rsidRPr="000E6F29">
              <w:rPr>
                <w:color w:val="000000"/>
                <w:szCs w:val="24"/>
                <w:lang w:eastAsia="en-AU"/>
              </w:rPr>
              <w:t>10 Years</w:t>
            </w:r>
          </w:p>
        </w:tc>
        <w:tc>
          <w:tcPr>
            <w:tcW w:w="1773" w:type="dxa"/>
            <w:tcBorders>
              <w:top w:val="nil"/>
              <w:left w:val="nil"/>
              <w:bottom w:val="single" w:sz="4" w:space="0" w:color="auto"/>
              <w:right w:val="single" w:sz="4" w:space="0" w:color="auto"/>
            </w:tcBorders>
            <w:noWrap/>
            <w:vAlign w:val="bottom"/>
            <w:hideMark/>
          </w:tcPr>
          <w:p w14:paraId="4277713A"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4A2257C0"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544019F5" w14:textId="77777777" w:rsidR="00EF29FD" w:rsidRPr="000E6F29" w:rsidRDefault="00EF29FD" w:rsidP="00677A25">
            <w:pPr>
              <w:jc w:val="both"/>
              <w:rPr>
                <w:color w:val="000000"/>
                <w:szCs w:val="24"/>
                <w:lang w:eastAsia="en-AU"/>
              </w:rPr>
            </w:pPr>
            <w:r w:rsidRPr="000E6F29">
              <w:rPr>
                <w:color w:val="000000"/>
                <w:szCs w:val="24"/>
                <w:lang w:eastAsia="en-AU"/>
              </w:rPr>
              <w:t>Number of cycles</w:t>
            </w:r>
          </w:p>
        </w:tc>
        <w:tc>
          <w:tcPr>
            <w:tcW w:w="2236" w:type="dxa"/>
            <w:tcBorders>
              <w:top w:val="nil"/>
              <w:left w:val="nil"/>
              <w:bottom w:val="single" w:sz="4" w:space="0" w:color="auto"/>
              <w:right w:val="single" w:sz="4" w:space="0" w:color="auto"/>
            </w:tcBorders>
            <w:noWrap/>
            <w:vAlign w:val="bottom"/>
            <w:hideMark/>
          </w:tcPr>
          <w:p w14:paraId="3A30BD12" w14:textId="77777777" w:rsidR="00EF29FD" w:rsidRPr="000E6F29" w:rsidRDefault="00EF29FD" w:rsidP="00677A25">
            <w:pPr>
              <w:jc w:val="both"/>
              <w:rPr>
                <w:b/>
                <w:bCs/>
                <w:color w:val="000000"/>
                <w:szCs w:val="24"/>
                <w:lang w:eastAsia="en-AU"/>
              </w:rPr>
            </w:pPr>
            <w:r w:rsidRPr="000E6F29">
              <w:rPr>
                <w:b/>
                <w:bCs/>
                <w:color w:val="000000"/>
                <w:szCs w:val="24"/>
                <w:lang w:eastAsia="en-AU"/>
              </w:rPr>
              <w:t>cycles</w:t>
            </w:r>
          </w:p>
        </w:tc>
        <w:tc>
          <w:tcPr>
            <w:tcW w:w="1578" w:type="dxa"/>
            <w:tcBorders>
              <w:top w:val="nil"/>
              <w:left w:val="nil"/>
              <w:bottom w:val="single" w:sz="4" w:space="0" w:color="auto"/>
              <w:right w:val="single" w:sz="4" w:space="0" w:color="auto"/>
            </w:tcBorders>
            <w:noWrap/>
            <w:vAlign w:val="bottom"/>
            <w:hideMark/>
          </w:tcPr>
          <w:p w14:paraId="7AD2390C" w14:textId="77777777" w:rsidR="00EF29FD" w:rsidRPr="000E6F29" w:rsidRDefault="00EF29FD" w:rsidP="00677A25">
            <w:pPr>
              <w:jc w:val="both"/>
              <w:rPr>
                <w:color w:val="000000"/>
                <w:szCs w:val="24"/>
                <w:lang w:eastAsia="en-AU"/>
              </w:rPr>
            </w:pPr>
            <w:r w:rsidRPr="000E6F29">
              <w:rPr>
                <w:color w:val="000000"/>
                <w:szCs w:val="24"/>
                <w:lang w:eastAsia="en-AU"/>
              </w:rPr>
              <w:t>Monthly</w:t>
            </w:r>
          </w:p>
        </w:tc>
        <w:tc>
          <w:tcPr>
            <w:tcW w:w="1773" w:type="dxa"/>
            <w:tcBorders>
              <w:top w:val="nil"/>
              <w:left w:val="nil"/>
              <w:bottom w:val="single" w:sz="4" w:space="0" w:color="auto"/>
              <w:right w:val="single" w:sz="4" w:space="0" w:color="auto"/>
            </w:tcBorders>
            <w:noWrap/>
            <w:vAlign w:val="bottom"/>
            <w:hideMark/>
          </w:tcPr>
          <w:p w14:paraId="6DE37592"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322EB0DF"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228D4861" w14:textId="77777777" w:rsidR="00EF29FD" w:rsidRPr="000E6F29" w:rsidRDefault="00EF29FD" w:rsidP="00677A25">
            <w:pPr>
              <w:jc w:val="both"/>
              <w:rPr>
                <w:color w:val="000000"/>
                <w:szCs w:val="24"/>
                <w:lang w:eastAsia="en-AU"/>
              </w:rPr>
            </w:pPr>
            <w:r w:rsidRPr="000E6F29">
              <w:rPr>
                <w:color w:val="000000"/>
                <w:szCs w:val="24"/>
                <w:lang w:eastAsia="en-AU"/>
              </w:rPr>
              <w:t xml:space="preserve">Current screening </w:t>
            </w:r>
          </w:p>
        </w:tc>
        <w:tc>
          <w:tcPr>
            <w:tcW w:w="2236" w:type="dxa"/>
            <w:tcBorders>
              <w:top w:val="nil"/>
              <w:left w:val="nil"/>
              <w:bottom w:val="single" w:sz="4" w:space="0" w:color="auto"/>
              <w:right w:val="single" w:sz="4" w:space="0" w:color="auto"/>
            </w:tcBorders>
            <w:noWrap/>
            <w:vAlign w:val="bottom"/>
            <w:hideMark/>
          </w:tcPr>
          <w:p w14:paraId="211E6CBC"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Screening_current</w:t>
            </w:r>
            <w:proofErr w:type="spellEnd"/>
          </w:p>
        </w:tc>
        <w:tc>
          <w:tcPr>
            <w:tcW w:w="1578" w:type="dxa"/>
            <w:tcBorders>
              <w:top w:val="nil"/>
              <w:left w:val="nil"/>
              <w:bottom w:val="single" w:sz="4" w:space="0" w:color="auto"/>
              <w:right w:val="single" w:sz="4" w:space="0" w:color="auto"/>
            </w:tcBorders>
            <w:noWrap/>
            <w:vAlign w:val="bottom"/>
            <w:hideMark/>
          </w:tcPr>
          <w:p w14:paraId="273E2451" w14:textId="77777777" w:rsidR="00EF29FD" w:rsidRPr="000E6F29" w:rsidRDefault="00EF29FD" w:rsidP="00677A25">
            <w:pPr>
              <w:jc w:val="both"/>
              <w:rPr>
                <w:color w:val="000000"/>
                <w:szCs w:val="24"/>
                <w:lang w:eastAsia="en-AU"/>
              </w:rPr>
            </w:pPr>
            <w:r w:rsidRPr="000E6F29">
              <w:rPr>
                <w:color w:val="000000"/>
                <w:szCs w:val="24"/>
                <w:lang w:eastAsia="en-AU"/>
              </w:rPr>
              <w:t> 11%</w:t>
            </w:r>
          </w:p>
        </w:tc>
        <w:tc>
          <w:tcPr>
            <w:tcW w:w="1773" w:type="dxa"/>
            <w:tcBorders>
              <w:top w:val="nil"/>
              <w:left w:val="nil"/>
              <w:bottom w:val="single" w:sz="4" w:space="0" w:color="auto"/>
              <w:right w:val="single" w:sz="4" w:space="0" w:color="auto"/>
            </w:tcBorders>
            <w:noWrap/>
            <w:vAlign w:val="bottom"/>
            <w:hideMark/>
          </w:tcPr>
          <w:p w14:paraId="1603FDDC" w14:textId="4A7713ED" w:rsidR="00EF29FD" w:rsidRPr="000E6F29" w:rsidRDefault="00EF29FD" w:rsidP="00677A25">
            <w:pPr>
              <w:jc w:val="both"/>
              <w:rPr>
                <w:color w:val="000000"/>
                <w:szCs w:val="24"/>
                <w:lang w:eastAsia="en-AU"/>
              </w:rPr>
            </w:pPr>
            <w:r w:rsidRPr="000E6F29">
              <w:rPr>
                <w:color w:val="000000"/>
                <w:szCs w:val="24"/>
                <w:lang w:eastAsia="en-AU"/>
              </w:rPr>
              <w:fldChar w:fldCharType="begin"/>
            </w:r>
            <w:r w:rsidR="00CD6CB8" w:rsidRPr="000E6F29">
              <w:rPr>
                <w:color w:val="000000"/>
                <w:szCs w:val="24"/>
                <w:lang w:eastAsia="en-AU"/>
              </w:rPr>
              <w:instrText xml:space="preserve"> ADDIN EN.CITE &lt;EndNote&gt;&lt;Cite&gt;&lt;Author&gt;Harber&lt;/Author&gt;&lt;Year&gt;2017&lt;/Year&gt;&lt;RecNum&gt;312&lt;/RecNum&gt;&lt;DisplayText&gt;(23)&lt;/DisplayText&gt;&lt;record&gt;&lt;rec-number&gt;312&lt;/rec-number&gt;&lt;foreign-keys&gt;&lt;key app="EN" db-id="p09saprsyxept6ewx2ov5ta9edadawa0fp0d" timestamp="1763242893"&gt;312&lt;/key&gt;&lt;/foreign-keys&gt;&lt;ref-type name="Report"&gt;27&lt;/ref-type&gt;&lt;contributors&gt;&lt;authors&gt;&lt;author&gt;Harber, Justinian&lt;/author&gt;&lt;/authors&gt;&lt;secondary-authors&gt;&lt;author&gt;Lipman, Becca&lt;/author&gt;&lt;/secondary-authors&gt;&lt;tertiary-authors&gt;&lt;author&gt;Bristol‑Myers Squibb–Pfizer Alliance&lt;/author&gt;&lt;/tertiary-authors&gt;&lt;/contributors&gt;&lt;titles&gt;&lt;title&gt;The Economist Intelligence Unit. Preventing Stroke: Uneven Progress.&lt;/title&gt;&lt;/titles&gt;&lt;dates&gt;&lt;year&gt;2017&lt;/year&gt;&lt;/dates&gt;&lt;urls&gt;&lt;related-urls&gt;&lt;url&gt;https://www.acc.org/-/media/Non-Clinical/Files-PDFs-Excel-MS-Word-etc/Latest-in-Cardiology/Advocacy-and-Policy/Preventing-Stroke_Uneven-Progress_1.pdf?&lt;/url&gt;&lt;/related-urls&gt;&lt;/urls&gt;&lt;/record&gt;&lt;/Cite&gt;&lt;/EndNote&gt;</w:instrText>
            </w:r>
            <w:r w:rsidRPr="000E6F29">
              <w:rPr>
                <w:color w:val="000000"/>
                <w:szCs w:val="24"/>
                <w:lang w:eastAsia="en-AU"/>
              </w:rPr>
              <w:fldChar w:fldCharType="separate"/>
            </w:r>
            <w:r w:rsidR="00CD6CB8" w:rsidRPr="000E6F29">
              <w:rPr>
                <w:noProof/>
                <w:color w:val="000000"/>
                <w:szCs w:val="24"/>
                <w:lang w:eastAsia="en-AU"/>
              </w:rPr>
              <w:t>(23)</w:t>
            </w:r>
            <w:r w:rsidRPr="000E6F29">
              <w:rPr>
                <w:color w:val="000000"/>
                <w:szCs w:val="24"/>
                <w:lang w:eastAsia="en-AU"/>
              </w:rPr>
              <w:fldChar w:fldCharType="end"/>
            </w:r>
          </w:p>
        </w:tc>
      </w:tr>
      <w:tr w:rsidR="00EF29FD" w:rsidRPr="000E6F29" w14:paraId="42958FE2"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44442D95" w14:textId="77777777" w:rsidR="00EF29FD" w:rsidRPr="000E6F29" w:rsidRDefault="00EF29FD" w:rsidP="00677A25">
            <w:pPr>
              <w:jc w:val="both"/>
              <w:rPr>
                <w:color w:val="000000"/>
                <w:szCs w:val="24"/>
                <w:lang w:eastAsia="en-AU"/>
              </w:rPr>
            </w:pPr>
            <w:r w:rsidRPr="000E6F29">
              <w:rPr>
                <w:color w:val="000000"/>
                <w:szCs w:val="24"/>
                <w:lang w:eastAsia="en-AU"/>
              </w:rPr>
              <w:t>Annual screening</w:t>
            </w:r>
          </w:p>
        </w:tc>
        <w:tc>
          <w:tcPr>
            <w:tcW w:w="2236" w:type="dxa"/>
            <w:tcBorders>
              <w:top w:val="nil"/>
              <w:left w:val="nil"/>
              <w:bottom w:val="single" w:sz="4" w:space="0" w:color="auto"/>
              <w:right w:val="single" w:sz="4" w:space="0" w:color="auto"/>
            </w:tcBorders>
            <w:noWrap/>
            <w:vAlign w:val="bottom"/>
            <w:hideMark/>
          </w:tcPr>
          <w:p w14:paraId="06958D6A"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Annual_screen</w:t>
            </w:r>
            <w:proofErr w:type="spellEnd"/>
          </w:p>
        </w:tc>
        <w:tc>
          <w:tcPr>
            <w:tcW w:w="1578" w:type="dxa"/>
            <w:tcBorders>
              <w:top w:val="nil"/>
              <w:left w:val="nil"/>
              <w:bottom w:val="single" w:sz="4" w:space="0" w:color="auto"/>
              <w:right w:val="single" w:sz="4" w:space="0" w:color="auto"/>
            </w:tcBorders>
            <w:noWrap/>
            <w:vAlign w:val="bottom"/>
            <w:hideMark/>
          </w:tcPr>
          <w:p w14:paraId="325EDEA5" w14:textId="77777777" w:rsidR="00EF29FD" w:rsidRPr="000E6F29" w:rsidRDefault="00EF29FD" w:rsidP="00677A25">
            <w:pPr>
              <w:jc w:val="both"/>
              <w:rPr>
                <w:color w:val="000000"/>
                <w:szCs w:val="24"/>
                <w:lang w:eastAsia="en-AU"/>
              </w:rPr>
            </w:pPr>
            <w:r w:rsidRPr="000E6F29">
              <w:rPr>
                <w:color w:val="000000"/>
                <w:szCs w:val="24"/>
                <w:lang w:eastAsia="en-AU"/>
              </w:rPr>
              <w:t>Varied </w:t>
            </w:r>
          </w:p>
        </w:tc>
        <w:tc>
          <w:tcPr>
            <w:tcW w:w="1773" w:type="dxa"/>
            <w:tcBorders>
              <w:top w:val="nil"/>
              <w:left w:val="nil"/>
              <w:bottom w:val="single" w:sz="4" w:space="0" w:color="auto"/>
              <w:right w:val="single" w:sz="4" w:space="0" w:color="auto"/>
            </w:tcBorders>
            <w:noWrap/>
            <w:vAlign w:val="bottom"/>
            <w:hideMark/>
          </w:tcPr>
          <w:p w14:paraId="7C903030" w14:textId="77777777" w:rsidR="00EF29FD" w:rsidRPr="000E6F29" w:rsidRDefault="00EF29FD" w:rsidP="00677A25">
            <w:pPr>
              <w:jc w:val="both"/>
              <w:rPr>
                <w:color w:val="000000"/>
                <w:szCs w:val="24"/>
                <w:lang w:eastAsia="en-AU"/>
              </w:rPr>
            </w:pPr>
            <w:r w:rsidRPr="000E6F29">
              <w:rPr>
                <w:color w:val="000000"/>
                <w:szCs w:val="24"/>
                <w:lang w:eastAsia="en-AU"/>
              </w:rPr>
              <w:t>Assumption</w:t>
            </w:r>
          </w:p>
        </w:tc>
      </w:tr>
      <w:tr w:rsidR="00EF29FD" w:rsidRPr="000E6F29" w14:paraId="49319B87"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7EBDA10C" w14:textId="77777777" w:rsidR="00EF29FD" w:rsidRPr="000E6F29" w:rsidRDefault="00EF29FD" w:rsidP="00677A25">
            <w:pPr>
              <w:jc w:val="both"/>
              <w:rPr>
                <w:color w:val="000000"/>
                <w:szCs w:val="24"/>
                <w:lang w:eastAsia="en-AU"/>
              </w:rPr>
            </w:pPr>
            <w:r w:rsidRPr="000E6F29">
              <w:rPr>
                <w:color w:val="000000"/>
                <w:szCs w:val="24"/>
                <w:lang w:eastAsia="en-AU"/>
              </w:rPr>
              <w:t>Size of cohort</w:t>
            </w:r>
          </w:p>
        </w:tc>
        <w:tc>
          <w:tcPr>
            <w:tcW w:w="2236" w:type="dxa"/>
            <w:tcBorders>
              <w:top w:val="nil"/>
              <w:left w:val="nil"/>
              <w:bottom w:val="single" w:sz="4" w:space="0" w:color="auto"/>
              <w:right w:val="single" w:sz="4" w:space="0" w:color="auto"/>
            </w:tcBorders>
            <w:noWrap/>
            <w:vAlign w:val="bottom"/>
            <w:hideMark/>
          </w:tcPr>
          <w:p w14:paraId="4BD8424B"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cohort_size</w:t>
            </w:r>
            <w:proofErr w:type="spellEnd"/>
          </w:p>
        </w:tc>
        <w:tc>
          <w:tcPr>
            <w:tcW w:w="1578" w:type="dxa"/>
            <w:tcBorders>
              <w:top w:val="nil"/>
              <w:left w:val="nil"/>
              <w:bottom w:val="single" w:sz="4" w:space="0" w:color="auto"/>
              <w:right w:val="single" w:sz="4" w:space="0" w:color="auto"/>
            </w:tcBorders>
            <w:noWrap/>
            <w:vAlign w:val="bottom"/>
            <w:hideMark/>
          </w:tcPr>
          <w:p w14:paraId="427417AE" w14:textId="77777777" w:rsidR="00EF29FD" w:rsidRPr="000E6F29" w:rsidRDefault="00EF29FD" w:rsidP="00677A25">
            <w:pPr>
              <w:jc w:val="both"/>
              <w:rPr>
                <w:color w:val="000000"/>
                <w:szCs w:val="24"/>
                <w:lang w:eastAsia="en-AU"/>
              </w:rPr>
            </w:pPr>
            <w:r w:rsidRPr="000E6F29">
              <w:rPr>
                <w:color w:val="000000"/>
                <w:szCs w:val="24"/>
                <w:lang w:eastAsia="en-AU"/>
              </w:rPr>
              <w:t> 1000</w:t>
            </w:r>
          </w:p>
        </w:tc>
        <w:tc>
          <w:tcPr>
            <w:tcW w:w="1773" w:type="dxa"/>
            <w:tcBorders>
              <w:top w:val="nil"/>
              <w:left w:val="nil"/>
              <w:bottom w:val="single" w:sz="4" w:space="0" w:color="auto"/>
              <w:right w:val="single" w:sz="4" w:space="0" w:color="auto"/>
            </w:tcBorders>
            <w:noWrap/>
            <w:vAlign w:val="bottom"/>
            <w:hideMark/>
          </w:tcPr>
          <w:p w14:paraId="7ABD3F48"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03BFA6D1"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0F2852F4" w14:textId="77777777" w:rsidR="00EF29FD" w:rsidRPr="000E6F29" w:rsidRDefault="00EF29FD" w:rsidP="00677A25">
            <w:pPr>
              <w:jc w:val="both"/>
              <w:rPr>
                <w:color w:val="000000"/>
                <w:szCs w:val="24"/>
                <w:lang w:eastAsia="en-AU"/>
              </w:rPr>
            </w:pPr>
            <w:r w:rsidRPr="000E6F29">
              <w:rPr>
                <w:color w:val="000000"/>
                <w:szCs w:val="24"/>
                <w:lang w:eastAsia="en-AU"/>
              </w:rPr>
              <w:t>Tunnel</w:t>
            </w:r>
          </w:p>
        </w:tc>
        <w:tc>
          <w:tcPr>
            <w:tcW w:w="2236" w:type="dxa"/>
            <w:tcBorders>
              <w:top w:val="nil"/>
              <w:left w:val="nil"/>
              <w:bottom w:val="single" w:sz="4" w:space="0" w:color="auto"/>
              <w:right w:val="single" w:sz="4" w:space="0" w:color="auto"/>
            </w:tcBorders>
            <w:noWrap/>
            <w:vAlign w:val="bottom"/>
            <w:hideMark/>
          </w:tcPr>
          <w:p w14:paraId="19030401" w14:textId="77777777" w:rsidR="00EF29FD" w:rsidRPr="000E6F29" w:rsidRDefault="00EF29FD" w:rsidP="00677A25">
            <w:pPr>
              <w:jc w:val="both"/>
              <w:rPr>
                <w:b/>
                <w:bCs/>
                <w:color w:val="000000"/>
                <w:szCs w:val="24"/>
                <w:lang w:eastAsia="en-AU"/>
              </w:rPr>
            </w:pPr>
            <w:r w:rsidRPr="000E6F29">
              <w:rPr>
                <w:b/>
                <w:bCs/>
                <w:color w:val="000000"/>
                <w:szCs w:val="24"/>
                <w:lang w:eastAsia="en-AU"/>
              </w:rPr>
              <w:t>tunnel</w:t>
            </w:r>
          </w:p>
        </w:tc>
        <w:tc>
          <w:tcPr>
            <w:tcW w:w="1578" w:type="dxa"/>
            <w:tcBorders>
              <w:top w:val="nil"/>
              <w:left w:val="nil"/>
              <w:bottom w:val="single" w:sz="4" w:space="0" w:color="auto"/>
              <w:right w:val="single" w:sz="4" w:space="0" w:color="auto"/>
            </w:tcBorders>
            <w:noWrap/>
            <w:vAlign w:val="bottom"/>
            <w:hideMark/>
          </w:tcPr>
          <w:p w14:paraId="23BD5808" w14:textId="77777777" w:rsidR="00EF29FD" w:rsidRPr="000E6F29" w:rsidRDefault="00EF29FD" w:rsidP="00677A25">
            <w:pPr>
              <w:jc w:val="both"/>
              <w:rPr>
                <w:color w:val="000000"/>
                <w:szCs w:val="24"/>
                <w:lang w:eastAsia="en-AU"/>
              </w:rPr>
            </w:pPr>
            <w:r w:rsidRPr="000E6F29">
              <w:rPr>
                <w:color w:val="000000"/>
                <w:szCs w:val="24"/>
                <w:lang w:eastAsia="en-AU"/>
              </w:rPr>
              <w:t>12 </w:t>
            </w:r>
          </w:p>
        </w:tc>
        <w:tc>
          <w:tcPr>
            <w:tcW w:w="1773" w:type="dxa"/>
            <w:tcBorders>
              <w:top w:val="nil"/>
              <w:left w:val="nil"/>
              <w:bottom w:val="single" w:sz="4" w:space="0" w:color="auto"/>
              <w:right w:val="single" w:sz="4" w:space="0" w:color="auto"/>
            </w:tcBorders>
            <w:noWrap/>
            <w:vAlign w:val="bottom"/>
            <w:hideMark/>
          </w:tcPr>
          <w:p w14:paraId="31E6F131" w14:textId="77777777" w:rsidR="00EF29FD" w:rsidRPr="000E6F29" w:rsidRDefault="00EF29FD" w:rsidP="00677A25">
            <w:pPr>
              <w:jc w:val="both"/>
              <w:rPr>
                <w:color w:val="000000"/>
                <w:szCs w:val="24"/>
                <w:lang w:eastAsia="en-AU"/>
              </w:rPr>
            </w:pPr>
            <w:r w:rsidRPr="000E6F29">
              <w:rPr>
                <w:color w:val="000000"/>
                <w:szCs w:val="24"/>
                <w:lang w:eastAsia="en-AU"/>
              </w:rPr>
              <w:t> </w:t>
            </w:r>
          </w:p>
        </w:tc>
      </w:tr>
      <w:tr w:rsidR="00EF29FD" w:rsidRPr="000E6F29" w14:paraId="6E50C6A8"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6A6F5460" w14:textId="77777777" w:rsidR="00EF29FD" w:rsidRPr="000E6F29" w:rsidRDefault="00EF29FD" w:rsidP="00677A25">
            <w:pPr>
              <w:jc w:val="both"/>
              <w:rPr>
                <w:color w:val="000000"/>
                <w:szCs w:val="24"/>
                <w:vertAlign w:val="superscript"/>
                <w:lang w:eastAsia="en-AU"/>
              </w:rPr>
            </w:pPr>
            <w:r w:rsidRPr="000E6F29">
              <w:rPr>
                <w:color w:val="000000"/>
                <w:szCs w:val="24"/>
                <w:lang w:eastAsia="en-AU"/>
              </w:rPr>
              <w:t>AF detection</w:t>
            </w:r>
            <w:r w:rsidRPr="000E6F29">
              <w:rPr>
                <w:color w:val="000000"/>
                <w:szCs w:val="24"/>
                <w:vertAlign w:val="superscript"/>
                <w:lang w:eastAsia="en-AU"/>
              </w:rPr>
              <w:t>3</w:t>
            </w:r>
          </w:p>
        </w:tc>
        <w:tc>
          <w:tcPr>
            <w:tcW w:w="2236" w:type="dxa"/>
            <w:tcBorders>
              <w:top w:val="nil"/>
              <w:left w:val="nil"/>
              <w:bottom w:val="single" w:sz="4" w:space="0" w:color="auto"/>
              <w:right w:val="single" w:sz="4" w:space="0" w:color="auto"/>
            </w:tcBorders>
            <w:noWrap/>
            <w:vAlign w:val="bottom"/>
            <w:hideMark/>
          </w:tcPr>
          <w:p w14:paraId="4C04C668"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p_newAF_annual</w:t>
            </w:r>
            <w:proofErr w:type="spellEnd"/>
          </w:p>
        </w:tc>
        <w:tc>
          <w:tcPr>
            <w:tcW w:w="1578" w:type="dxa"/>
            <w:tcBorders>
              <w:top w:val="nil"/>
              <w:left w:val="nil"/>
              <w:bottom w:val="single" w:sz="4" w:space="0" w:color="auto"/>
              <w:right w:val="single" w:sz="4" w:space="0" w:color="auto"/>
            </w:tcBorders>
            <w:noWrap/>
            <w:vAlign w:val="bottom"/>
            <w:hideMark/>
          </w:tcPr>
          <w:p w14:paraId="6E3C7452" w14:textId="77777777" w:rsidR="00EF29FD" w:rsidRPr="000E6F29" w:rsidRDefault="00EF29FD" w:rsidP="00677A25">
            <w:pPr>
              <w:jc w:val="both"/>
              <w:rPr>
                <w:color w:val="000000"/>
                <w:szCs w:val="24"/>
                <w:lang w:eastAsia="en-AU"/>
              </w:rPr>
            </w:pPr>
            <w:r w:rsidRPr="000E6F29">
              <w:rPr>
                <w:color w:val="000000"/>
                <w:szCs w:val="24"/>
                <w:lang w:eastAsia="en-AU"/>
              </w:rPr>
              <w:t>2%</w:t>
            </w:r>
          </w:p>
        </w:tc>
        <w:tc>
          <w:tcPr>
            <w:tcW w:w="1773" w:type="dxa"/>
            <w:tcBorders>
              <w:top w:val="nil"/>
              <w:left w:val="nil"/>
              <w:bottom w:val="single" w:sz="4" w:space="0" w:color="auto"/>
              <w:right w:val="single" w:sz="4" w:space="0" w:color="auto"/>
            </w:tcBorders>
            <w:noWrap/>
            <w:vAlign w:val="bottom"/>
            <w:hideMark/>
          </w:tcPr>
          <w:p w14:paraId="20476740" w14:textId="77777777" w:rsidR="00EF29FD" w:rsidRPr="000E6F29" w:rsidRDefault="00EF29FD" w:rsidP="00677A25">
            <w:pPr>
              <w:jc w:val="both"/>
              <w:rPr>
                <w:color w:val="000000"/>
                <w:szCs w:val="24"/>
                <w:lang w:eastAsia="en-AU"/>
              </w:rPr>
            </w:pPr>
            <w:r w:rsidRPr="000E6F29">
              <w:rPr>
                <w:color w:val="000000"/>
                <w:szCs w:val="24"/>
                <w:lang w:eastAsia="en-AU"/>
              </w:rPr>
              <w:t>a *</w:t>
            </w:r>
          </w:p>
        </w:tc>
      </w:tr>
      <w:tr w:rsidR="00EF29FD" w:rsidRPr="000E6F29" w14:paraId="6C3BDB21"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2BE21504" w14:textId="77777777" w:rsidR="00EF29FD" w:rsidRPr="000E6F29" w:rsidRDefault="00EF29FD" w:rsidP="00677A25">
            <w:pPr>
              <w:jc w:val="both"/>
              <w:rPr>
                <w:color w:val="000000"/>
                <w:szCs w:val="24"/>
                <w:lang w:eastAsia="en-AU"/>
              </w:rPr>
            </w:pPr>
            <w:r w:rsidRPr="000E6F29">
              <w:rPr>
                <w:color w:val="000000"/>
                <w:szCs w:val="24"/>
                <w:lang w:eastAsia="en-AU"/>
              </w:rPr>
              <w:t>AF detection current practice</w:t>
            </w:r>
          </w:p>
        </w:tc>
        <w:tc>
          <w:tcPr>
            <w:tcW w:w="2236" w:type="dxa"/>
            <w:tcBorders>
              <w:top w:val="nil"/>
              <w:left w:val="nil"/>
              <w:bottom w:val="single" w:sz="4" w:space="0" w:color="auto"/>
              <w:right w:val="single" w:sz="4" w:space="0" w:color="auto"/>
            </w:tcBorders>
            <w:noWrap/>
            <w:vAlign w:val="bottom"/>
            <w:hideMark/>
          </w:tcPr>
          <w:p w14:paraId="1B4D0935"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p_newAF_current</w:t>
            </w:r>
            <w:proofErr w:type="spellEnd"/>
          </w:p>
        </w:tc>
        <w:tc>
          <w:tcPr>
            <w:tcW w:w="1578" w:type="dxa"/>
            <w:tcBorders>
              <w:top w:val="nil"/>
              <w:left w:val="nil"/>
              <w:bottom w:val="single" w:sz="4" w:space="0" w:color="auto"/>
              <w:right w:val="single" w:sz="4" w:space="0" w:color="auto"/>
            </w:tcBorders>
            <w:noWrap/>
            <w:vAlign w:val="bottom"/>
            <w:hideMark/>
          </w:tcPr>
          <w:p w14:paraId="7566E60E" w14:textId="77777777" w:rsidR="00EF29FD" w:rsidRPr="000E6F29" w:rsidRDefault="00EF29FD" w:rsidP="00677A25">
            <w:pPr>
              <w:jc w:val="both"/>
              <w:rPr>
                <w:color w:val="000000"/>
                <w:szCs w:val="24"/>
                <w:lang w:eastAsia="en-AU"/>
              </w:rPr>
            </w:pPr>
            <w:r w:rsidRPr="000E6F29">
              <w:rPr>
                <w:color w:val="000000"/>
                <w:szCs w:val="24"/>
                <w:lang w:eastAsia="en-AU"/>
              </w:rPr>
              <w:t>1.64%</w:t>
            </w:r>
          </w:p>
        </w:tc>
        <w:tc>
          <w:tcPr>
            <w:tcW w:w="1773" w:type="dxa"/>
            <w:tcBorders>
              <w:top w:val="nil"/>
              <w:left w:val="nil"/>
              <w:bottom w:val="single" w:sz="4" w:space="0" w:color="auto"/>
              <w:right w:val="single" w:sz="4" w:space="0" w:color="auto"/>
            </w:tcBorders>
            <w:noWrap/>
            <w:vAlign w:val="bottom"/>
            <w:hideMark/>
          </w:tcPr>
          <w:p w14:paraId="0794A2F2" w14:textId="3D343D90" w:rsidR="00EF29FD" w:rsidRPr="000E6F29" w:rsidRDefault="00EF29FD" w:rsidP="00677A25">
            <w:pPr>
              <w:jc w:val="both"/>
              <w:rPr>
                <w:color w:val="000000"/>
                <w:szCs w:val="24"/>
                <w:lang w:eastAsia="en-AU"/>
              </w:rPr>
            </w:pPr>
            <w:r w:rsidRPr="000E6F29">
              <w:rPr>
                <w:color w:val="000000"/>
                <w:szCs w:val="24"/>
                <w:lang w:eastAsia="en-AU"/>
              </w:rPr>
              <w:t xml:space="preserve">a * </w:t>
            </w:r>
            <w:r w:rsidRPr="000E6F29">
              <w:rPr>
                <w:color w:val="000000"/>
                <w:szCs w:val="24"/>
                <w:lang w:eastAsia="en-AU"/>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color w:val="000000"/>
                <w:szCs w:val="24"/>
                <w:lang w:eastAsia="en-AU"/>
              </w:rPr>
              <w:instrText xml:space="preserve"> ADDIN EN.CITE </w:instrText>
            </w:r>
            <w:r w:rsidR="00CD6CB8" w:rsidRPr="000E6F29">
              <w:rPr>
                <w:color w:val="000000"/>
                <w:szCs w:val="24"/>
                <w:lang w:eastAsia="en-AU"/>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color w:val="000000"/>
                <w:szCs w:val="24"/>
                <w:lang w:eastAsia="en-AU"/>
              </w:rPr>
              <w:instrText xml:space="preserve"> ADDIN EN.CITE.DATA </w:instrText>
            </w:r>
            <w:r w:rsidR="00CD6CB8" w:rsidRPr="000E6F29">
              <w:rPr>
                <w:color w:val="000000"/>
                <w:szCs w:val="24"/>
                <w:lang w:eastAsia="en-AU"/>
              </w:rPr>
            </w:r>
            <w:r w:rsidR="00CD6CB8" w:rsidRPr="000E6F29">
              <w:rPr>
                <w:color w:val="000000"/>
                <w:szCs w:val="24"/>
                <w:lang w:eastAsia="en-AU"/>
              </w:rPr>
              <w:fldChar w:fldCharType="end"/>
            </w:r>
            <w:r w:rsidRPr="000E6F29">
              <w:rPr>
                <w:color w:val="000000"/>
                <w:szCs w:val="24"/>
                <w:lang w:eastAsia="en-AU"/>
              </w:rPr>
            </w:r>
            <w:r w:rsidRPr="000E6F29">
              <w:rPr>
                <w:color w:val="000000"/>
                <w:szCs w:val="24"/>
                <w:lang w:eastAsia="en-AU"/>
              </w:rPr>
              <w:fldChar w:fldCharType="separate"/>
            </w:r>
            <w:r w:rsidR="00CD6CB8" w:rsidRPr="000E6F29">
              <w:rPr>
                <w:noProof/>
                <w:color w:val="000000"/>
                <w:szCs w:val="24"/>
                <w:lang w:eastAsia="en-AU"/>
              </w:rPr>
              <w:t>(22)</w:t>
            </w:r>
            <w:r w:rsidRPr="000E6F29">
              <w:rPr>
                <w:color w:val="000000"/>
                <w:szCs w:val="24"/>
                <w:lang w:eastAsia="en-AU"/>
              </w:rPr>
              <w:fldChar w:fldCharType="end"/>
            </w:r>
          </w:p>
        </w:tc>
      </w:tr>
      <w:tr w:rsidR="00EF29FD" w:rsidRPr="000E6F29" w14:paraId="7868386B"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4F526A30" w14:textId="77777777" w:rsidR="00EF29FD" w:rsidRPr="000E6F29" w:rsidRDefault="00EF29FD" w:rsidP="00677A25">
            <w:pPr>
              <w:jc w:val="both"/>
              <w:rPr>
                <w:color w:val="000000"/>
                <w:szCs w:val="24"/>
                <w:vertAlign w:val="superscript"/>
                <w:lang w:eastAsia="en-AU"/>
              </w:rPr>
            </w:pPr>
            <w:r w:rsidRPr="000E6F29">
              <w:rPr>
                <w:color w:val="000000"/>
                <w:szCs w:val="24"/>
                <w:lang w:eastAsia="en-AU"/>
              </w:rPr>
              <w:t>Treated with NOAC for AF</w:t>
            </w:r>
            <w:r w:rsidRPr="000E6F29">
              <w:rPr>
                <w:color w:val="000000"/>
                <w:szCs w:val="24"/>
                <w:vertAlign w:val="superscript"/>
                <w:lang w:eastAsia="en-AU"/>
              </w:rPr>
              <w:t>4</w:t>
            </w:r>
          </w:p>
        </w:tc>
        <w:tc>
          <w:tcPr>
            <w:tcW w:w="2236" w:type="dxa"/>
            <w:tcBorders>
              <w:top w:val="nil"/>
              <w:left w:val="nil"/>
              <w:bottom w:val="single" w:sz="4" w:space="0" w:color="auto"/>
              <w:right w:val="single" w:sz="4" w:space="0" w:color="auto"/>
            </w:tcBorders>
            <w:noWrap/>
            <w:vAlign w:val="bottom"/>
            <w:hideMark/>
          </w:tcPr>
          <w:p w14:paraId="27C08E2D"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p_treat</w:t>
            </w:r>
            <w:proofErr w:type="spellEnd"/>
          </w:p>
        </w:tc>
        <w:tc>
          <w:tcPr>
            <w:tcW w:w="1578" w:type="dxa"/>
            <w:tcBorders>
              <w:top w:val="nil"/>
              <w:left w:val="nil"/>
              <w:bottom w:val="single" w:sz="4" w:space="0" w:color="auto"/>
              <w:right w:val="single" w:sz="4" w:space="0" w:color="auto"/>
            </w:tcBorders>
            <w:noWrap/>
            <w:vAlign w:val="bottom"/>
            <w:hideMark/>
          </w:tcPr>
          <w:p w14:paraId="211B2CEA" w14:textId="77777777" w:rsidR="00EF29FD" w:rsidRPr="000E6F29" w:rsidRDefault="00EF29FD" w:rsidP="00677A25">
            <w:pPr>
              <w:jc w:val="both"/>
              <w:rPr>
                <w:color w:val="000000"/>
                <w:szCs w:val="24"/>
                <w:lang w:eastAsia="en-AU"/>
              </w:rPr>
            </w:pPr>
            <w:r w:rsidRPr="000E6F29">
              <w:rPr>
                <w:color w:val="000000"/>
                <w:szCs w:val="24"/>
                <w:lang w:eastAsia="en-AU"/>
              </w:rPr>
              <w:t>90%</w:t>
            </w:r>
          </w:p>
        </w:tc>
        <w:tc>
          <w:tcPr>
            <w:tcW w:w="1773" w:type="dxa"/>
            <w:tcBorders>
              <w:top w:val="nil"/>
              <w:left w:val="nil"/>
              <w:bottom w:val="single" w:sz="4" w:space="0" w:color="auto"/>
              <w:right w:val="single" w:sz="4" w:space="0" w:color="auto"/>
            </w:tcBorders>
            <w:noWrap/>
            <w:vAlign w:val="bottom"/>
            <w:hideMark/>
          </w:tcPr>
          <w:p w14:paraId="2A96DB4F" w14:textId="77777777" w:rsidR="00EF29FD" w:rsidRPr="000E6F29" w:rsidRDefault="00EF29FD" w:rsidP="00677A25">
            <w:pPr>
              <w:jc w:val="both"/>
              <w:rPr>
                <w:color w:val="000000"/>
                <w:szCs w:val="24"/>
                <w:lang w:eastAsia="en-AU"/>
              </w:rPr>
            </w:pPr>
            <w:r w:rsidRPr="000E6F29">
              <w:rPr>
                <w:color w:val="000000"/>
                <w:szCs w:val="24"/>
                <w:lang w:eastAsia="en-AU"/>
              </w:rPr>
              <w:t>a * </w:t>
            </w:r>
          </w:p>
        </w:tc>
      </w:tr>
      <w:tr w:rsidR="00EF29FD" w:rsidRPr="000E6F29" w14:paraId="43AD9BDA" w14:textId="77777777" w:rsidTr="00677A25">
        <w:trPr>
          <w:trHeight w:val="462"/>
        </w:trPr>
        <w:tc>
          <w:tcPr>
            <w:tcW w:w="0" w:type="auto"/>
            <w:tcBorders>
              <w:top w:val="nil"/>
              <w:left w:val="single" w:sz="4" w:space="0" w:color="auto"/>
              <w:bottom w:val="single" w:sz="4" w:space="0" w:color="auto"/>
              <w:right w:val="single" w:sz="4" w:space="0" w:color="auto"/>
            </w:tcBorders>
            <w:noWrap/>
            <w:vAlign w:val="bottom"/>
            <w:hideMark/>
          </w:tcPr>
          <w:p w14:paraId="51494F17" w14:textId="77777777" w:rsidR="00EF29FD" w:rsidRPr="000E6F29" w:rsidRDefault="00EF29FD" w:rsidP="00677A25">
            <w:pPr>
              <w:jc w:val="both"/>
              <w:rPr>
                <w:color w:val="000000"/>
                <w:szCs w:val="24"/>
                <w:lang w:eastAsia="en-AU"/>
              </w:rPr>
            </w:pPr>
            <w:r w:rsidRPr="000E6F29">
              <w:rPr>
                <w:color w:val="000000"/>
                <w:szCs w:val="24"/>
                <w:lang w:eastAsia="en-AU"/>
              </w:rPr>
              <w:t>Not treated for AF</w:t>
            </w:r>
          </w:p>
        </w:tc>
        <w:tc>
          <w:tcPr>
            <w:tcW w:w="2236" w:type="dxa"/>
            <w:tcBorders>
              <w:top w:val="nil"/>
              <w:left w:val="nil"/>
              <w:bottom w:val="single" w:sz="4" w:space="0" w:color="auto"/>
              <w:right w:val="single" w:sz="4" w:space="0" w:color="auto"/>
            </w:tcBorders>
            <w:noWrap/>
            <w:vAlign w:val="bottom"/>
            <w:hideMark/>
          </w:tcPr>
          <w:p w14:paraId="046C06B1"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p_notreat</w:t>
            </w:r>
            <w:proofErr w:type="spellEnd"/>
          </w:p>
        </w:tc>
        <w:tc>
          <w:tcPr>
            <w:tcW w:w="1578" w:type="dxa"/>
            <w:tcBorders>
              <w:top w:val="nil"/>
              <w:left w:val="nil"/>
              <w:bottom w:val="single" w:sz="4" w:space="0" w:color="auto"/>
              <w:right w:val="single" w:sz="4" w:space="0" w:color="auto"/>
            </w:tcBorders>
            <w:noWrap/>
            <w:vAlign w:val="bottom"/>
            <w:hideMark/>
          </w:tcPr>
          <w:p w14:paraId="3F4965E7" w14:textId="77777777" w:rsidR="00EF29FD" w:rsidRPr="000E6F29" w:rsidRDefault="00EF29FD" w:rsidP="00677A25">
            <w:pPr>
              <w:jc w:val="both"/>
              <w:rPr>
                <w:color w:val="000000"/>
                <w:szCs w:val="24"/>
                <w:lang w:eastAsia="en-AU"/>
              </w:rPr>
            </w:pPr>
            <w:r w:rsidRPr="000E6F29">
              <w:rPr>
                <w:color w:val="000000"/>
                <w:szCs w:val="24"/>
                <w:lang w:eastAsia="en-AU"/>
              </w:rPr>
              <w:t>10%</w:t>
            </w:r>
          </w:p>
        </w:tc>
        <w:tc>
          <w:tcPr>
            <w:tcW w:w="1773" w:type="dxa"/>
            <w:tcBorders>
              <w:top w:val="nil"/>
              <w:left w:val="nil"/>
              <w:bottom w:val="single" w:sz="4" w:space="0" w:color="auto"/>
              <w:right w:val="single" w:sz="4" w:space="0" w:color="auto"/>
            </w:tcBorders>
            <w:noWrap/>
            <w:vAlign w:val="bottom"/>
            <w:hideMark/>
          </w:tcPr>
          <w:p w14:paraId="7DD73232" w14:textId="77777777" w:rsidR="00EF29FD" w:rsidRPr="000E6F29" w:rsidRDefault="00EF29FD" w:rsidP="00677A25">
            <w:pPr>
              <w:jc w:val="both"/>
              <w:rPr>
                <w:color w:val="000000"/>
                <w:szCs w:val="24"/>
                <w:lang w:eastAsia="en-AU"/>
              </w:rPr>
            </w:pPr>
            <w:r w:rsidRPr="000E6F29">
              <w:rPr>
                <w:color w:val="000000"/>
                <w:szCs w:val="24"/>
                <w:lang w:eastAsia="en-AU"/>
              </w:rPr>
              <w:t>a * </w:t>
            </w:r>
          </w:p>
        </w:tc>
      </w:tr>
      <w:tr w:rsidR="00EF29FD" w:rsidRPr="000E6F29" w14:paraId="7C810A6E"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7640E56A" w14:textId="77777777" w:rsidR="00EF29FD" w:rsidRPr="000E6F29" w:rsidRDefault="00EF29FD" w:rsidP="00677A25">
            <w:pPr>
              <w:jc w:val="both"/>
              <w:rPr>
                <w:color w:val="000000"/>
                <w:szCs w:val="24"/>
                <w:lang w:eastAsia="en-AU"/>
              </w:rPr>
            </w:pPr>
            <w:r w:rsidRPr="000E6F29">
              <w:rPr>
                <w:color w:val="000000"/>
                <w:szCs w:val="24"/>
                <w:lang w:eastAsia="en-AU"/>
              </w:rPr>
              <w:t xml:space="preserve">Proportion of people in AF treated </w:t>
            </w:r>
          </w:p>
        </w:tc>
        <w:tc>
          <w:tcPr>
            <w:tcW w:w="2236" w:type="dxa"/>
            <w:tcBorders>
              <w:top w:val="nil"/>
              <w:left w:val="nil"/>
              <w:bottom w:val="single" w:sz="4" w:space="0" w:color="auto"/>
              <w:right w:val="single" w:sz="4" w:space="0" w:color="auto"/>
            </w:tcBorders>
            <w:noWrap/>
            <w:vAlign w:val="bottom"/>
            <w:hideMark/>
          </w:tcPr>
          <w:p w14:paraId="32AE10F0"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p_AFNOAC</w:t>
            </w:r>
            <w:proofErr w:type="spellEnd"/>
          </w:p>
        </w:tc>
        <w:tc>
          <w:tcPr>
            <w:tcW w:w="3351" w:type="dxa"/>
            <w:gridSpan w:val="2"/>
            <w:tcBorders>
              <w:top w:val="nil"/>
              <w:left w:val="nil"/>
              <w:bottom w:val="single" w:sz="4" w:space="0" w:color="auto"/>
              <w:right w:val="single" w:sz="4" w:space="0" w:color="auto"/>
            </w:tcBorders>
            <w:noWrap/>
            <w:vAlign w:val="bottom"/>
            <w:hideMark/>
          </w:tcPr>
          <w:p w14:paraId="5ACCA3B9" w14:textId="77777777" w:rsidR="00EF29FD" w:rsidRPr="000E6F29" w:rsidRDefault="00EF29FD" w:rsidP="00677A25">
            <w:pPr>
              <w:jc w:val="both"/>
              <w:rPr>
                <w:color w:val="000000"/>
                <w:szCs w:val="24"/>
                <w:lang w:eastAsia="en-AU"/>
              </w:rPr>
            </w:pPr>
            <w:r w:rsidRPr="000E6F29">
              <w:rPr>
                <w:color w:val="000000"/>
                <w:szCs w:val="24"/>
                <w:lang w:eastAsia="en-AU"/>
              </w:rPr>
              <w:t> </w:t>
            </w:r>
          </w:p>
          <w:p w14:paraId="77B1D68E" w14:textId="77777777" w:rsidR="00EF29FD" w:rsidRPr="000E6F29" w:rsidRDefault="00EF29FD" w:rsidP="00677A25">
            <w:pPr>
              <w:jc w:val="both"/>
              <w:rPr>
                <w:color w:val="000000"/>
                <w:szCs w:val="24"/>
                <w:lang w:eastAsia="en-AU"/>
              </w:rPr>
            </w:pPr>
            <w:r w:rsidRPr="000E6F29">
              <w:rPr>
                <w:color w:val="000000"/>
                <w:szCs w:val="24"/>
                <w:lang w:eastAsia="en-AU"/>
              </w:rPr>
              <w:t xml:space="preserve">Annual screen x </w:t>
            </w:r>
            <w:proofErr w:type="spellStart"/>
            <w:r w:rsidRPr="000E6F29">
              <w:rPr>
                <w:color w:val="000000"/>
                <w:szCs w:val="24"/>
                <w:lang w:eastAsia="en-AU"/>
              </w:rPr>
              <w:t>p_newAF_annual</w:t>
            </w:r>
            <w:proofErr w:type="spellEnd"/>
            <w:r w:rsidRPr="000E6F29">
              <w:rPr>
                <w:color w:val="000000"/>
                <w:szCs w:val="24"/>
                <w:lang w:eastAsia="en-AU"/>
              </w:rPr>
              <w:t xml:space="preserve"> x </w:t>
            </w:r>
            <w:proofErr w:type="spellStart"/>
            <w:r w:rsidRPr="000E6F29">
              <w:rPr>
                <w:color w:val="000000"/>
                <w:szCs w:val="24"/>
                <w:lang w:eastAsia="en-AU"/>
              </w:rPr>
              <w:t>p_treat</w:t>
            </w:r>
            <w:proofErr w:type="spellEnd"/>
          </w:p>
        </w:tc>
      </w:tr>
      <w:tr w:rsidR="00EF29FD" w:rsidRPr="000E6F29" w14:paraId="1B526EAD" w14:textId="77777777" w:rsidTr="00677A25">
        <w:trPr>
          <w:trHeight w:val="300"/>
        </w:trPr>
        <w:tc>
          <w:tcPr>
            <w:tcW w:w="0" w:type="auto"/>
            <w:tcBorders>
              <w:top w:val="nil"/>
              <w:left w:val="single" w:sz="4" w:space="0" w:color="auto"/>
              <w:bottom w:val="single" w:sz="4" w:space="0" w:color="auto"/>
              <w:right w:val="single" w:sz="4" w:space="0" w:color="auto"/>
            </w:tcBorders>
            <w:noWrap/>
            <w:vAlign w:val="bottom"/>
            <w:hideMark/>
          </w:tcPr>
          <w:p w14:paraId="7D7A201C" w14:textId="77777777" w:rsidR="00EF29FD" w:rsidRPr="000E6F29" w:rsidRDefault="00EF29FD" w:rsidP="00677A25">
            <w:pPr>
              <w:jc w:val="both"/>
              <w:rPr>
                <w:color w:val="000000"/>
                <w:szCs w:val="24"/>
                <w:lang w:eastAsia="en-AU"/>
              </w:rPr>
            </w:pPr>
            <w:r w:rsidRPr="000E6F29">
              <w:rPr>
                <w:color w:val="000000"/>
                <w:szCs w:val="24"/>
                <w:lang w:eastAsia="en-AU"/>
              </w:rPr>
              <w:t>Proportion of people in AF untreated</w:t>
            </w:r>
          </w:p>
        </w:tc>
        <w:tc>
          <w:tcPr>
            <w:tcW w:w="2236" w:type="dxa"/>
            <w:tcBorders>
              <w:top w:val="nil"/>
              <w:left w:val="nil"/>
              <w:bottom w:val="single" w:sz="4" w:space="0" w:color="auto"/>
              <w:right w:val="single" w:sz="4" w:space="0" w:color="auto"/>
            </w:tcBorders>
            <w:noWrap/>
            <w:vAlign w:val="bottom"/>
            <w:hideMark/>
          </w:tcPr>
          <w:p w14:paraId="512EBFA4" w14:textId="77777777" w:rsidR="00EF29FD" w:rsidRPr="000E6F29" w:rsidRDefault="00EF29FD" w:rsidP="00677A25">
            <w:pPr>
              <w:jc w:val="both"/>
              <w:rPr>
                <w:b/>
                <w:bCs/>
                <w:color w:val="000000"/>
                <w:szCs w:val="24"/>
                <w:lang w:eastAsia="en-AU"/>
              </w:rPr>
            </w:pPr>
            <w:proofErr w:type="spellStart"/>
            <w:r w:rsidRPr="000E6F29">
              <w:rPr>
                <w:b/>
                <w:bCs/>
                <w:color w:val="000000"/>
                <w:szCs w:val="24"/>
                <w:lang w:eastAsia="en-AU"/>
              </w:rPr>
              <w:t>p_AFnoNOAC</w:t>
            </w:r>
            <w:proofErr w:type="spellEnd"/>
          </w:p>
        </w:tc>
        <w:tc>
          <w:tcPr>
            <w:tcW w:w="3351" w:type="dxa"/>
            <w:gridSpan w:val="2"/>
            <w:tcBorders>
              <w:top w:val="nil"/>
              <w:left w:val="nil"/>
              <w:bottom w:val="single" w:sz="4" w:space="0" w:color="auto"/>
              <w:right w:val="single" w:sz="4" w:space="0" w:color="auto"/>
            </w:tcBorders>
            <w:noWrap/>
            <w:vAlign w:val="bottom"/>
            <w:hideMark/>
          </w:tcPr>
          <w:p w14:paraId="097ADEF5" w14:textId="77777777" w:rsidR="00EF29FD" w:rsidRPr="000E6F29" w:rsidRDefault="00EF29FD" w:rsidP="00677A25">
            <w:pPr>
              <w:jc w:val="both"/>
              <w:rPr>
                <w:color w:val="000000"/>
                <w:szCs w:val="24"/>
                <w:lang w:eastAsia="en-AU"/>
              </w:rPr>
            </w:pPr>
            <w:r w:rsidRPr="000E6F29">
              <w:rPr>
                <w:color w:val="000000"/>
                <w:szCs w:val="24"/>
                <w:lang w:eastAsia="en-AU"/>
              </w:rPr>
              <w:t> </w:t>
            </w:r>
          </w:p>
          <w:p w14:paraId="49C81174" w14:textId="77777777" w:rsidR="00EF29FD" w:rsidRPr="000E6F29" w:rsidRDefault="00EF29FD" w:rsidP="00677A25">
            <w:pPr>
              <w:jc w:val="both"/>
              <w:rPr>
                <w:color w:val="000000"/>
                <w:szCs w:val="24"/>
                <w:lang w:eastAsia="en-AU"/>
              </w:rPr>
            </w:pPr>
            <w:proofErr w:type="spellStart"/>
            <w:r w:rsidRPr="000E6F29">
              <w:rPr>
                <w:color w:val="000000"/>
                <w:szCs w:val="24"/>
                <w:lang w:eastAsia="en-AU"/>
              </w:rPr>
              <w:t>Screening_current</w:t>
            </w:r>
            <w:proofErr w:type="spellEnd"/>
            <w:r w:rsidRPr="000E6F29">
              <w:rPr>
                <w:color w:val="000000"/>
                <w:szCs w:val="24"/>
                <w:lang w:eastAsia="en-AU"/>
              </w:rPr>
              <w:t xml:space="preserve"> x </w:t>
            </w:r>
            <w:proofErr w:type="spellStart"/>
            <w:r w:rsidRPr="000E6F29">
              <w:rPr>
                <w:color w:val="000000"/>
                <w:szCs w:val="24"/>
                <w:lang w:eastAsia="en-AU"/>
              </w:rPr>
              <w:t>p_newAF_</w:t>
            </w:r>
            <w:proofErr w:type="gramStart"/>
            <w:r w:rsidRPr="000E6F29">
              <w:rPr>
                <w:color w:val="000000"/>
                <w:szCs w:val="24"/>
                <w:lang w:eastAsia="en-AU"/>
              </w:rPr>
              <w:t>current</w:t>
            </w:r>
            <w:proofErr w:type="spellEnd"/>
            <w:r w:rsidRPr="000E6F29">
              <w:rPr>
                <w:color w:val="000000"/>
                <w:szCs w:val="24"/>
                <w:lang w:eastAsia="en-AU"/>
              </w:rPr>
              <w:t xml:space="preserve">  x</w:t>
            </w:r>
            <w:proofErr w:type="gramEnd"/>
            <w:r w:rsidRPr="000E6F29">
              <w:rPr>
                <w:color w:val="000000"/>
                <w:szCs w:val="24"/>
                <w:lang w:eastAsia="en-AU"/>
              </w:rPr>
              <w:t xml:space="preserve"> </w:t>
            </w:r>
            <w:proofErr w:type="spellStart"/>
            <w:r w:rsidRPr="000E6F29">
              <w:rPr>
                <w:color w:val="000000"/>
                <w:szCs w:val="24"/>
                <w:lang w:eastAsia="en-AU"/>
              </w:rPr>
              <w:t>p_notreat</w:t>
            </w:r>
            <w:proofErr w:type="spellEnd"/>
          </w:p>
        </w:tc>
      </w:tr>
    </w:tbl>
    <w:p w14:paraId="446CAD07" w14:textId="77777777" w:rsidR="00EF29FD" w:rsidRPr="000E6F29" w:rsidRDefault="00EF29FD" w:rsidP="00EF29FD">
      <w:pPr>
        <w:spacing w:line="480" w:lineRule="auto"/>
        <w:jc w:val="both"/>
        <w:rPr>
          <w:i/>
          <w:iCs/>
          <w:color w:val="000000"/>
          <w:szCs w:val="24"/>
          <w:lang w:eastAsia="en-AU"/>
        </w:rPr>
      </w:pPr>
      <w:r w:rsidRPr="000E6F29">
        <w:rPr>
          <w:i/>
          <w:iCs/>
          <w:color w:val="000000"/>
          <w:szCs w:val="24"/>
          <w:lang w:eastAsia="en-AU"/>
        </w:rPr>
        <w:t xml:space="preserve">a * See Justification below. </w:t>
      </w:r>
    </w:p>
    <w:p w14:paraId="1836B8A4" w14:textId="77777777" w:rsidR="00EF29FD" w:rsidRPr="000E6F29" w:rsidRDefault="00EF29FD" w:rsidP="00EF29FD">
      <w:pPr>
        <w:spacing w:line="480" w:lineRule="auto"/>
        <w:jc w:val="both"/>
        <w:rPr>
          <w:szCs w:val="24"/>
          <w:lang w:eastAsia="en-AU"/>
        </w:rPr>
      </w:pPr>
    </w:p>
    <w:p w14:paraId="06562FEB" w14:textId="77777777" w:rsidR="00EF29FD" w:rsidRPr="000E6F29" w:rsidRDefault="00EF29FD" w:rsidP="00EF29FD">
      <w:pPr>
        <w:spacing w:line="480" w:lineRule="auto"/>
        <w:jc w:val="both"/>
        <w:rPr>
          <w:szCs w:val="24"/>
          <w:lang w:eastAsia="en-AU"/>
        </w:rPr>
      </w:pPr>
    </w:p>
    <w:p w14:paraId="31502E37" w14:textId="77777777" w:rsidR="00310633" w:rsidRPr="000E6F29" w:rsidRDefault="00310633">
      <w:pPr>
        <w:spacing w:after="160" w:line="259" w:lineRule="auto"/>
        <w:rPr>
          <w:b/>
          <w:bCs/>
          <w:szCs w:val="24"/>
          <w:lang w:eastAsia="en-AU"/>
        </w:rPr>
      </w:pPr>
      <w:r w:rsidRPr="000E6F29">
        <w:rPr>
          <w:b/>
          <w:bCs/>
          <w:szCs w:val="24"/>
          <w:lang w:eastAsia="en-AU"/>
        </w:rPr>
        <w:br w:type="page"/>
      </w:r>
    </w:p>
    <w:p w14:paraId="3378F0A9" w14:textId="3266EAF3" w:rsidR="00EF29FD" w:rsidRPr="000E6F29" w:rsidRDefault="00EF29FD" w:rsidP="00EF29FD">
      <w:pPr>
        <w:spacing w:line="480" w:lineRule="auto"/>
        <w:jc w:val="both"/>
        <w:rPr>
          <w:b/>
          <w:bCs/>
          <w:szCs w:val="24"/>
          <w:lang w:eastAsia="en-AU"/>
        </w:rPr>
      </w:pPr>
      <w:r w:rsidRPr="000E6F29">
        <w:rPr>
          <w:b/>
          <w:bCs/>
          <w:szCs w:val="24"/>
          <w:lang w:eastAsia="en-AU"/>
        </w:rPr>
        <w:lastRenderedPageBreak/>
        <w:t>Justifications</w:t>
      </w:r>
    </w:p>
    <w:p w14:paraId="41B55644" w14:textId="77777777" w:rsidR="00EF29FD" w:rsidRPr="000E6F29" w:rsidRDefault="00EF29FD" w:rsidP="00EF29FD">
      <w:pPr>
        <w:pStyle w:val="ListParagraph"/>
        <w:numPr>
          <w:ilvl w:val="0"/>
          <w:numId w:val="7"/>
        </w:numPr>
        <w:spacing w:after="120" w:line="480" w:lineRule="auto"/>
        <w:jc w:val="both"/>
        <w:rPr>
          <w:b/>
          <w:bCs/>
          <w:szCs w:val="24"/>
        </w:rPr>
      </w:pPr>
      <w:r w:rsidRPr="000E6F29">
        <w:rPr>
          <w:b/>
          <w:bCs/>
          <w:szCs w:val="24"/>
        </w:rPr>
        <w:t xml:space="preserve">Justification for why IS and ICH was not split by “AF-treated / AF-untreated / sinus,” but GI bleed was </w:t>
      </w:r>
    </w:p>
    <w:p w14:paraId="64BB447E" w14:textId="77777777" w:rsidR="00EF29FD" w:rsidRPr="000E6F29" w:rsidRDefault="00EF29FD" w:rsidP="00EF29FD">
      <w:pPr>
        <w:spacing w:line="480" w:lineRule="auto"/>
        <w:jc w:val="both"/>
        <w:rPr>
          <w:szCs w:val="24"/>
        </w:rPr>
      </w:pPr>
      <w:r w:rsidRPr="000E6F29">
        <w:rPr>
          <w:szCs w:val="24"/>
        </w:rPr>
        <w:t xml:space="preserve">In this model, individuals can remain well in one of the three health states-sinus rhythm, AF treated, or AF untreated. Each of these states have their own probability of experiencing IS, ICH, or GI bleed. Although anticoagulation status influences these event risks, all individuals who experience IS or ICH transition into a single acute IS or ICH health state rather than separate event states based on prior anticoagulation status. </w:t>
      </w:r>
    </w:p>
    <w:p w14:paraId="7F3F9526" w14:textId="7D86A4F1" w:rsidR="00EF29FD" w:rsidRPr="000E6F29" w:rsidRDefault="00EF29FD" w:rsidP="00EF29FD">
      <w:pPr>
        <w:spacing w:before="240" w:line="480" w:lineRule="auto"/>
        <w:jc w:val="both"/>
        <w:rPr>
          <w:szCs w:val="24"/>
        </w:rPr>
      </w:pPr>
      <w:r w:rsidRPr="000E6F29">
        <w:rPr>
          <w:szCs w:val="24"/>
        </w:rPr>
        <w:t xml:space="preserve">The main effect of anticoagulation is on stroke and bleeding incidence rather than outcomes after the event. Oral anticoagulants reduce the risk of thromboembolic stroke </w:t>
      </w:r>
      <w:r w:rsidRPr="000E6F29">
        <w:rPr>
          <w:szCs w:val="24"/>
        </w:rPr>
        <w:fldChar w:fldCharType="begin">
          <w:fldData xml:space="preserve">PEVuZE5vdGU+PENpdGU+PEF1dGhvcj5BbWluPC9BdXRob3I+PFllYXI+MjAxMzwvWWVhcj48UmVj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==
</w:fldData>
        </w:fldChar>
      </w:r>
      <w:r w:rsidR="00CD6CB8" w:rsidRPr="000E6F29">
        <w:rPr>
          <w:szCs w:val="24"/>
        </w:rPr>
        <w:instrText xml:space="preserve"> ADDIN EN.CITE </w:instrText>
      </w:r>
      <w:r w:rsidR="00CD6CB8" w:rsidRPr="000E6F29">
        <w:rPr>
          <w:szCs w:val="24"/>
        </w:rPr>
        <w:fldChar w:fldCharType="begin">
          <w:fldData xml:space="preserve">PEVuZE5vdGU+PENpdGU+PEF1dGhvcj5BbWluPC9BdXRob3I+PFllYXI+MjAxMzwvWWVhcj48UmVj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==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(52)</w:t>
      </w:r>
      <w:r w:rsidRPr="000E6F29">
        <w:rPr>
          <w:szCs w:val="24"/>
        </w:rPr>
        <w:fldChar w:fldCharType="end"/>
      </w:r>
      <w:r w:rsidRPr="000E6F29">
        <w:rPr>
          <w:szCs w:val="24"/>
        </w:rPr>
        <w:t xml:space="preserve">, but have minimal influence on post-stroke survival, disability severity, or long-term costs once stroke has occurred. Similarly, although bleeding risk differs by anticoagulant exposure, post-ICH management pathways converge once the event occurs, regardless of prior treatment. Therefore, differentiating IS or ICH states by previous anticoagulation status would not provide meaningful additional clinical or economic insights. </w:t>
      </w:r>
    </w:p>
    <w:p w14:paraId="4549CAEA" w14:textId="7F42C9EC" w:rsidR="00EF29FD" w:rsidRPr="000E6F29" w:rsidRDefault="00EF29FD" w:rsidP="00EF29FD">
      <w:pPr>
        <w:spacing w:line="480" w:lineRule="auto"/>
        <w:jc w:val="both"/>
        <w:rPr>
          <w:szCs w:val="24"/>
        </w:rPr>
      </w:pPr>
      <w:r w:rsidRPr="000E6F29">
        <w:rPr>
          <w:szCs w:val="24"/>
        </w:rPr>
        <w:t xml:space="preserve">Including separate IS and ICH states would also increase model complexity and parameter requirements. These would not have unique post-event transition probabilities, costs or utilities. Furthermore, the principle of parsimony suggests that suggests that simpler models should be preferred unless additional complexity significantly improves fit, interpretability, or clinical insight </w:t>
      </w:r>
      <w:r w:rsidRPr="000E6F29">
        <w:rPr>
          <w:szCs w:val="24"/>
        </w:rPr>
        <w:fldChar w:fldCharType="begin">
          <w:fldData xml:space="preserve">PEVuZE5vdGU+PENpdGU+PEF1dGhvcj5KYWNrc29uPC9BdXRob3I+PFllYXI+MjAxMDwvWWVhcj48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PEVuZE5vdGU+PENpdGU+PEF1dGhvcj5KYWNrc29uPC9BdXRob3I+PFllYXI+MjAxMDwvWWVhcj48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(53, 54)</w:t>
      </w:r>
      <w:r w:rsidRPr="000E6F29">
        <w:rPr>
          <w:szCs w:val="24"/>
        </w:rPr>
        <w:fldChar w:fldCharType="end"/>
      </w:r>
      <w:r w:rsidRPr="000E6F29">
        <w:rPr>
          <w:szCs w:val="24"/>
        </w:rPr>
        <w:t xml:space="preserve">. </w:t>
      </w:r>
    </w:p>
    <w:p w14:paraId="3AFA5371" w14:textId="2D6C9EF9" w:rsidR="00EF29FD" w:rsidRPr="000E6F29" w:rsidRDefault="00EF29FD" w:rsidP="00EF29FD">
      <w:pPr>
        <w:spacing w:before="240" w:line="480" w:lineRule="auto"/>
        <w:jc w:val="both"/>
        <w:rPr>
          <w:szCs w:val="24"/>
        </w:rPr>
      </w:pPr>
      <w:r w:rsidRPr="000E6F29">
        <w:rPr>
          <w:szCs w:val="24"/>
        </w:rPr>
        <w:t>Furthermore, the model already assigns treatment-specific event risks before IS or ICH occurs, creating separate post-event states by anticoagulation status risks double-counting treatment effects. This modelling choice aligns with ISPOR-SMDM Good modelling Practices</w:t>
      </w:r>
      <w:r w:rsidRPr="000E6F29">
        <w:rPr>
          <w:b/>
          <w:bCs/>
          <w:szCs w:val="24"/>
        </w:rPr>
        <w:t xml:space="preserve"> Principle III-9 </w:t>
      </w:r>
      <w:r w:rsidRPr="000E6F29">
        <w:rPr>
          <w:b/>
          <w:bCs/>
          <w:szCs w:val="24"/>
        </w:rPr>
        <w:fldChar w:fldCharType="begin"/>
      </w:r>
      <w:r w:rsidR="00CD6CB8" w:rsidRPr="000E6F29">
        <w:rPr>
          <w:b/>
          <w:bCs/>
          <w:szCs w:val="24"/>
        </w:rPr>
        <w:instrText xml:space="preserve"> ADDIN EN.CITE &lt;EndNote&gt;&lt;Cite&gt;&lt;Author&gt;Caro&lt;/Author&gt;&lt;Year&gt;2012&lt;/Year&gt;&lt;RecNum&gt;305&lt;/RecNum&gt;&lt;DisplayText&gt;(55)&lt;/DisplayText&gt;&lt;record&gt;&lt;rec-number&gt;305&lt;/rec-number&gt;&lt;foreign-keys&gt;&lt;key app="EN" db-id="2dprzs59vxv5psevpxnx5tvkvepded0sevav" timestamp="1760528634"&gt;305&lt;/key&gt;&lt;/foreign-keys&gt;&lt;ref-type name="Journal Article"&gt;17&lt;/ref-type&gt;&lt;contributors&gt;&lt;authors&gt;&lt;author&gt;Caro, J. Jaime&lt;/author&gt;&lt;author&gt;Briggs, Andrew H.&lt;/author&gt;&lt;author&gt;Siebert, Uwe&lt;/author&gt;&lt;author&gt;Kuntz, Karen M.&lt;/author&gt;&lt;/authors&gt;&lt;/contributors&gt;&lt;titles&gt;&lt;title&gt;Modeling Good Research Practices&amp;amp;#x2014;Overview: A Report of the ISPOR-SMDM Modeling Good Research Practices Task Force-1&lt;/title&gt;&lt;secondary-title&gt;Value in Health&lt;/secondary-title&gt;&lt;/titles&gt;&lt;periodical&gt;&lt;full-title&gt;Value in Health&lt;/full-title&gt;&lt;/periodical&gt;&lt;pages&gt;796-803&lt;/pages&gt;&lt;volume&gt;15&lt;/volume&gt;&lt;number&gt;6&lt;/number&gt;&lt;dates&gt;&lt;year&gt;2012&lt;/year&gt;&lt;/dates&gt;&lt;publisher&gt;Elsevier&lt;/publisher&gt;&lt;isbn&gt;1098-3015&lt;/isbn&gt;&lt;urls&gt;&lt;related-urls&gt;&lt;url&gt;https://doi.org/10.1016/j.jval.2012.06.012&lt;/url&gt;&lt;/related-urls&gt;&lt;/urls&gt;&lt;electronic-resource-num&gt;10.1016/j.jval.2012.06.012&lt;/electronic-resource-num&gt;&lt;access-date&gt;2025/10/15&lt;/access-date&gt;&lt;/record&gt;&lt;/Cite&gt;&lt;/EndNote&gt;</w:instrText>
      </w:r>
      <w:r w:rsidRPr="000E6F29">
        <w:rPr>
          <w:b/>
          <w:bCs/>
          <w:szCs w:val="24"/>
        </w:rPr>
        <w:fldChar w:fldCharType="separate"/>
      </w:r>
      <w:r w:rsidR="00CD6CB8" w:rsidRPr="000E6F29">
        <w:rPr>
          <w:b/>
          <w:bCs/>
          <w:noProof/>
          <w:szCs w:val="24"/>
        </w:rPr>
        <w:t>(55)</w:t>
      </w:r>
      <w:r w:rsidRPr="000E6F29">
        <w:rPr>
          <w:b/>
          <w:bCs/>
          <w:szCs w:val="24"/>
        </w:rPr>
        <w:fldChar w:fldCharType="end"/>
      </w:r>
      <w:r w:rsidRPr="000E6F29">
        <w:rPr>
          <w:szCs w:val="24"/>
        </w:rPr>
        <w:t xml:space="preserve">, which state that, </w:t>
      </w:r>
      <w:r w:rsidRPr="000E6F29">
        <w:rPr>
          <w:b/>
          <w:bCs/>
          <w:szCs w:val="24"/>
        </w:rPr>
        <w:t xml:space="preserve">"Components of state-transition models that reflect similar </w:t>
      </w:r>
      <w:r w:rsidRPr="000E6F29">
        <w:rPr>
          <w:b/>
          <w:bCs/>
          <w:szCs w:val="24"/>
        </w:rPr>
        <w:lastRenderedPageBreak/>
        <w:t xml:space="preserve">clinical courses should not be recreated but rather should be incorporated once and linked to that structure throughout the model." </w:t>
      </w:r>
      <w:r w:rsidRPr="000E6F29">
        <w:rPr>
          <w:szCs w:val="24"/>
        </w:rPr>
        <w:t>Therefore, post-event transitions are instead modelled using event severity and clinical epidemiology, which aligns with published cost-effectiveness models of AF management and stroke prevention.</w:t>
      </w:r>
    </w:p>
    <w:p w14:paraId="305FE720" w14:textId="126939AB" w:rsidR="00EF29FD" w:rsidRPr="000E6F29" w:rsidRDefault="00EF29FD" w:rsidP="00EF29FD">
      <w:pPr>
        <w:spacing w:before="240" w:line="480" w:lineRule="auto"/>
        <w:jc w:val="both"/>
        <w:rPr>
          <w:szCs w:val="24"/>
        </w:rPr>
      </w:pPr>
      <w:r w:rsidRPr="000E6F29">
        <w:rPr>
          <w:szCs w:val="24"/>
        </w:rPr>
        <w:t xml:space="preserve">On the contrary, GI bleeding has been modelled using three distinct health states - GI bleed in sinus rhythm (no known AF), GI bleed in untreated AF, and GI bleed in treated AF. This distinction was made to account for the higher risk of GI bleeding associated with anticoagulation therapy and to ensure that differences in treatment status were appropriately reflected in the model. GI bleeds are acute reversible events with relatively short duration. They cause minimal long-term utility loss </w:t>
      </w:r>
      <w:r w:rsidRPr="000E6F29">
        <w:rPr>
          <w:szCs w:val="24"/>
        </w:rPr>
        <w:fldChar w:fldCharType="begin"/>
      </w:r>
      <w:r w:rsidR="00CD6CB8" w:rsidRPr="000E6F29">
        <w:rPr>
          <w:szCs w:val="24"/>
        </w:rPr>
        <w:instrText xml:space="preserve"> ADDIN EN.CITE &lt;EndNote&gt;&lt;Cite&gt;&lt;Author&gt;Doble&lt;/Author&gt;&lt;Year&gt;2018&lt;/Year&gt;&lt;RecNum&gt;322&lt;/RecNum&gt;&lt;DisplayText&gt;(28)&lt;/DisplayText&gt;&lt;record&gt;&lt;rec-number&gt;322&lt;/rec-number&gt;&lt;foreign-keys&gt;&lt;key app="EN" db-id="p09saprsyxept6ewx2ov5ta9edadawa0fp0d" timestamp="1763242894"&gt;322&lt;/key&gt;&lt;/foreign-keys&gt;&lt;ref-type name="Journal Article"&gt;17&lt;/ref-type&gt;&lt;contributors&gt;&lt;authors&gt;&lt;author&gt;Doble, Brett&lt;/author&gt;&lt;author&gt;Pufulete, Maria&lt;/author&gt;&lt;author&gt;Harris, Jessica M.&lt;/author&gt;&lt;author&gt;Johnson, Tom&lt;/author&gt;&lt;author&gt;Lasserson, Daniel&lt;/author&gt;&lt;author&gt;Reeves, Barnaby C.&lt;/author&gt;&lt;author&gt;Wordsworth, Sarah&lt;/author&gt;&lt;/authors&gt;&lt;/contributors&gt;&lt;titles&gt;&lt;title&gt;Health-related quality of life impact of minor and major bleeding events during dual antiplatelet therapy: a systematic literature review and patient preference elicitation study&lt;/title&gt;&lt;secondary-title&gt;Health and Quality of Life Outcomes&lt;/secondary-title&gt;&lt;/titles&gt;&lt;periodical&gt;&lt;full-title&gt;Health and Quality of Life Outcomes&lt;/full-title&gt;&lt;/periodical&gt;&lt;pages&gt;191&lt;/pages&gt;&lt;volume&gt;16&lt;/volume&gt;&lt;number&gt;1&lt;/number&gt;&lt;dates&gt;&lt;year&gt;2018&lt;/year&gt;&lt;pub-dates&gt;&lt;date&gt;2018/09/20&lt;/date&gt;&lt;/pub-dates&gt;&lt;/dates&gt;&lt;isbn&gt;1477-7525&lt;/isbn&gt;&lt;urls&gt;&lt;related-urls&gt;&lt;url&gt;https://doi.org/10.1186/s12955-018-1019-3&lt;/url&gt;&lt;/related-urls&gt;&lt;/urls&gt;&lt;electronic-resource-num&gt;10.1186/s12955-018-1019-3&lt;/electronic-resource-num&gt;&lt;/record&gt;&lt;/Cite&gt;&lt;/EndNote&gt;</w:instrText>
      </w:r>
      <w:r w:rsidRPr="000E6F29">
        <w:rPr>
          <w:szCs w:val="24"/>
        </w:rPr>
        <w:fldChar w:fldCharType="separate"/>
      </w:r>
      <w:r w:rsidR="00CD6CB8" w:rsidRPr="000E6F29">
        <w:rPr>
          <w:noProof/>
          <w:szCs w:val="24"/>
        </w:rPr>
        <w:t>(28)</w:t>
      </w:r>
      <w:r w:rsidRPr="000E6F29">
        <w:rPr>
          <w:szCs w:val="24"/>
        </w:rPr>
        <w:fldChar w:fldCharType="end"/>
      </w:r>
      <w:r w:rsidRPr="000E6F29">
        <w:rPr>
          <w:szCs w:val="24"/>
        </w:rPr>
        <w:t>, and most patients recover fully without lasting functional impairment.</w:t>
      </w:r>
      <w:r w:rsidRPr="000E6F29">
        <w:rPr>
          <w:color w:val="000000"/>
          <w:szCs w:val="24"/>
          <w:shd w:val="clear" w:color="auto" w:fill="FFFFFF"/>
        </w:rPr>
        <w:t xml:space="preserve"> </w:t>
      </w:r>
      <w:r w:rsidRPr="000E6F29">
        <w:rPr>
          <w:szCs w:val="24"/>
        </w:rPr>
        <w:t xml:space="preserve">Based on literature, approximately 3.3% of patients with a GI bleed experience fatal outcome, meaning 96.7% survive </w:t>
      </w:r>
      <w:r w:rsidRPr="000E6F29">
        <w:rPr>
          <w:szCs w:val="24"/>
        </w:rPr>
        <w:fldChar w:fldCharType="begin"/>
      </w:r>
      <w:r w:rsidR="00CD6CB8" w:rsidRPr="000E6F29">
        <w:rPr>
          <w:szCs w:val="24"/>
        </w:rPr>
        <w:instrText xml:space="preserve"> ADDIN EN.CITE &lt;EndNote&gt;&lt;Cite&gt;&lt;Author&gt;Lenti&lt;/Author&gt;&lt;Year&gt;2019&lt;/Year&gt;&lt;RecNum&gt;323&lt;/RecNum&gt;&lt;DisplayText&gt;(29)&lt;/DisplayText&gt;&lt;record&gt;&lt;rec-number&gt;323&lt;/rec-number&gt;&lt;foreign-keys&gt;&lt;key app="EN" db-id="p09saprsyxept6ewx2ov5ta9edadawa0fp0d" timestamp="1763242894"&gt;323&lt;/key&gt;&lt;/foreign-keys&gt;&lt;ref-type name="Journal Article"&gt;17&lt;/ref-type&gt;&lt;contributors&gt;&lt;authors&gt;&lt;author&gt;Lenti, Marco Vincenzo&lt;/author&gt;&lt;author&gt;Pasina, Luca&lt;/author&gt;&lt;author&gt;Cococcia, Sara&lt;/author&gt;&lt;author&gt;Cortesi, Laura&lt;/author&gt;&lt;author&gt;Miceli, Emanuela&lt;/author&gt;&lt;author&gt;Caccia Dominioni, Costanza&lt;/author&gt;&lt;author&gt;Pisati, Martina&lt;/author&gt;&lt;author&gt;Mengoli, Caterina&lt;/author&gt;&lt;author&gt;Perticone, Francesco&lt;/author&gt;&lt;author&gt;Nobili, Alessandro&lt;/author&gt;&lt;author&gt;Di Sabatino, Antonio&lt;/author&gt;&lt;author&gt;Corazza, Gino Roberto&lt;/author&gt;&lt;/authors&gt;&lt;/contributors&gt;&lt;titles&gt;&lt;title&gt;Mortality rate and risk factors for gastrointestinal bleeding in elderly patients&lt;/title&gt;&lt;secondary-title&gt;European Journal of Internal Medicine&lt;/secondary-title&gt;&lt;/titles&gt;&lt;periodical&gt;&lt;full-title&gt;European Journal of Internal Medicine&lt;/full-title&gt;&lt;/periodical&gt;&lt;pages&gt;54-61&lt;/pages&gt;&lt;volume&gt;61&lt;/volume&gt;&lt;keywords&gt;&lt;keyword&gt;Anemia&lt;/keyword&gt;&lt;keyword&gt;Anticoagulant&lt;/keyword&gt;&lt;keyword&gt;Antiplatelet drug&lt;/keyword&gt;&lt;keyword&gt;Diverticulosis&lt;/keyword&gt;&lt;keyword&gt;Gastric ulcer&lt;/keyword&gt;&lt;keyword&gt;Multimorbidity&lt;/keyword&gt;&lt;/keywords&gt;&lt;dates&gt;&lt;year&gt;2019&lt;/year&gt;&lt;pub-dates&gt;&lt;date&gt;2019/03/01/&lt;/date&gt;&lt;/pub-dates&gt;&lt;/dates&gt;&lt;isbn&gt;0953-6205&lt;/isbn&gt;&lt;urls&gt;&lt;related-urls&gt;&lt;url&gt;https://www.sciencedirect.com/science/article/pii/S0953620518304485&lt;/url&gt;&lt;/related-urls&gt;&lt;/urls&gt;&lt;electronic-resource-num&gt;https://doi.org/10.1016/j.ejim.2018.11.003&lt;/electronic-resource-num&gt;&lt;/record&gt;&lt;/Cite&gt;&lt;/EndNote&gt;</w:instrText>
      </w:r>
      <w:r w:rsidRPr="000E6F29">
        <w:rPr>
          <w:szCs w:val="24"/>
        </w:rPr>
        <w:fldChar w:fldCharType="separate"/>
      </w:r>
      <w:r w:rsidR="00CD6CB8" w:rsidRPr="000E6F29">
        <w:rPr>
          <w:noProof/>
          <w:szCs w:val="24"/>
        </w:rPr>
        <w:t>(29)</w:t>
      </w:r>
      <w:r w:rsidRPr="000E6F29">
        <w:rPr>
          <w:szCs w:val="24"/>
        </w:rPr>
        <w:fldChar w:fldCharType="end"/>
      </w:r>
      <w:r w:rsidRPr="000E6F29">
        <w:rPr>
          <w:szCs w:val="24"/>
        </w:rPr>
        <w:t xml:space="preserve">. </w:t>
      </w:r>
    </w:p>
    <w:p w14:paraId="6A327EA1" w14:textId="7A583E4F" w:rsidR="00EF29FD" w:rsidRPr="000E6F29" w:rsidRDefault="00EF29FD" w:rsidP="00EF29FD">
      <w:pPr>
        <w:spacing w:before="240" w:line="480" w:lineRule="auto"/>
        <w:jc w:val="both"/>
        <w:rPr>
          <w:szCs w:val="24"/>
        </w:rPr>
      </w:pPr>
      <w:r w:rsidRPr="000E6F29">
        <w:rPr>
          <w:szCs w:val="24"/>
        </w:rPr>
        <w:t xml:space="preserve">Therefore, if the patient survives a GI bleed, they return to their pre-event state. For example, if an AF-treated patient develops a GI bleed and survives, they would transition back to being treated with AF. Although GI bleeding is a known complication of oral anticoagulation therapy, permanent discontinuation of NOACs after a bleed is generally not recommended. This is because patients with AF remain at ongoing high risk of ischaemic stroke if anticoagulation is not resumed. Studies have shown that resuming anticoagulation reduces the risk of stroke </w:t>
      </w:r>
      <w:r w:rsidRPr="000E6F29">
        <w:rPr>
          <w:szCs w:val="24"/>
        </w:rPr>
        <w:fldChar w:fldCharType="begin">
          <w:fldData xml:space="preserve">PEVuZE5vdGU+PENpdGU+PEF1dGhvcj5RdXJlc2hpPC9BdXRob3I+PFllYXI+MjAxNDwvWWVhcj48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PEVuZE5vdGU+PENpdGU+PEF1dGhvcj5RdXJlc2hpPC9BdXRob3I+PFllYXI+MjAxNDwvWWVhcj48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(56, 57)</w:t>
      </w:r>
      <w:r w:rsidRPr="000E6F29">
        <w:rPr>
          <w:szCs w:val="24"/>
        </w:rPr>
        <w:fldChar w:fldCharType="end"/>
      </w:r>
      <w:r w:rsidRPr="000E6F29">
        <w:rPr>
          <w:szCs w:val="24"/>
        </w:rPr>
        <w:t xml:space="preserve"> </w:t>
      </w:r>
      <w:proofErr w:type="gramStart"/>
      <w:r w:rsidRPr="000E6F29">
        <w:rPr>
          <w:szCs w:val="24"/>
        </w:rPr>
        <w:t>and also</w:t>
      </w:r>
      <w:proofErr w:type="gramEnd"/>
      <w:r w:rsidRPr="000E6F29">
        <w:rPr>
          <w:szCs w:val="24"/>
        </w:rPr>
        <w:t xml:space="preserve"> support the resumption anticoagulants after a GI bleed when clinically appropriate </w:t>
      </w:r>
      <w:r w:rsidRPr="000E6F29">
        <w:rPr>
          <w:szCs w:val="24"/>
        </w:rPr>
        <w:fldChar w:fldCharType="begin">
          <w:fldData xml:space="preserve">PEVuZE5vdGU+PENpdGU+PEF1dGhvcj5NYXJ0aW48L0F1dGhvcj48WWVhcj4yMDIzPC9ZZWFyPjxS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</w:fldData>
        </w:fldChar>
      </w:r>
      <w:r w:rsidR="00CD6CB8" w:rsidRPr="000E6F29">
        <w:rPr>
          <w:szCs w:val="24"/>
        </w:rPr>
        <w:instrText xml:space="preserve"> ADDIN EN.CITE </w:instrText>
      </w:r>
      <w:r w:rsidR="00CD6CB8" w:rsidRPr="000E6F29">
        <w:rPr>
          <w:szCs w:val="24"/>
        </w:rPr>
        <w:fldChar w:fldCharType="begin">
          <w:fldData xml:space="preserve">PEVuZE5vdGU+PENpdGU+PEF1dGhvcj5NYXJ0aW48L0F1dGhvcj48WWVhcj4yMDIzPC9ZZWFyPjxS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(58)</w:t>
      </w:r>
      <w:r w:rsidRPr="000E6F29">
        <w:rPr>
          <w:szCs w:val="24"/>
        </w:rPr>
        <w:fldChar w:fldCharType="end"/>
      </w:r>
      <w:r w:rsidRPr="000E6F29">
        <w:rPr>
          <w:szCs w:val="24"/>
        </w:rPr>
        <w:t xml:space="preserve">. </w:t>
      </w:r>
    </w:p>
    <w:p w14:paraId="2E30D5AF" w14:textId="77777777" w:rsidR="00EF29FD" w:rsidRPr="000E6F29" w:rsidRDefault="00EF29FD" w:rsidP="00EF29FD">
      <w:pPr>
        <w:spacing w:line="480" w:lineRule="auto"/>
        <w:jc w:val="both"/>
        <w:rPr>
          <w:szCs w:val="24"/>
        </w:rPr>
      </w:pPr>
    </w:p>
    <w:p w14:paraId="22826355" w14:textId="77777777" w:rsidR="00EF29FD" w:rsidRPr="000E6F29" w:rsidRDefault="00EF29FD" w:rsidP="00EF29FD">
      <w:pPr>
        <w:spacing w:line="480" w:lineRule="auto"/>
        <w:jc w:val="both"/>
        <w:rPr>
          <w:b/>
          <w:bCs/>
          <w:szCs w:val="24"/>
        </w:rPr>
      </w:pPr>
      <w:r w:rsidRPr="000E6F29">
        <w:rPr>
          <w:b/>
          <w:bCs/>
          <w:szCs w:val="24"/>
        </w:rPr>
        <w:t>AF detection</w:t>
      </w:r>
    </w:p>
    <w:p w14:paraId="7F2975AA" w14:textId="6E06DDE4" w:rsidR="00EF29FD" w:rsidRPr="000E6F29" w:rsidRDefault="00EF29FD" w:rsidP="00EF29FD">
      <w:pPr>
        <w:spacing w:before="240" w:line="480" w:lineRule="auto"/>
        <w:jc w:val="both"/>
        <w:rPr>
          <w:szCs w:val="24"/>
        </w:rPr>
      </w:pPr>
      <w:r w:rsidRPr="000E6F29">
        <w:rPr>
          <w:szCs w:val="24"/>
        </w:rPr>
        <w:t xml:space="preserve">Given the lack of evidence on annual incidence of AF in Australia, the current practice arm was assumed to have a 1.64% </w:t>
      </w:r>
      <w:proofErr w:type="gramStart"/>
      <w:r w:rsidRPr="000E6F29">
        <w:rPr>
          <w:szCs w:val="24"/>
        </w:rPr>
        <w:t>detection ,</w:t>
      </w:r>
      <w:proofErr w:type="gramEnd"/>
      <w:r w:rsidRPr="000E6F29">
        <w:rPr>
          <w:szCs w:val="24"/>
        </w:rPr>
        <w:t xml:space="preserve"> consistent with findings from the SAFE trial (UK) </w:t>
      </w:r>
      <w:r w:rsidRPr="000E6F29">
        <w:rPr>
          <w:szCs w:val="24"/>
        </w:rPr>
        <w:lastRenderedPageBreak/>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(22)</w:t>
      </w:r>
      <w:r w:rsidRPr="000E6F29">
        <w:rPr>
          <w:szCs w:val="24"/>
        </w:rPr>
        <w:fldChar w:fldCharType="end"/>
      </w:r>
      <w:r w:rsidRPr="000E6F29">
        <w:rPr>
          <w:szCs w:val="24"/>
        </w:rPr>
        <w:t xml:space="preserve">. The annual screening arm was set at 2% per year based on evidence from international screening trials demonstrating consistent improvement in AF detection compared to usual care as shown in </w:t>
      </w:r>
      <w:r w:rsidR="00FA3398" w:rsidRPr="000E6F29">
        <w:rPr>
          <w:szCs w:val="24"/>
        </w:rPr>
        <w:fldChar w:fldCharType="begin"/>
      </w:r>
      <w:r w:rsidR="00FA3398" w:rsidRPr="000E6F29">
        <w:rPr>
          <w:szCs w:val="24"/>
        </w:rPr>
        <w:instrText xml:space="preserve"> REF _Ref220711489 \h </w:instrText>
      </w:r>
      <w:r w:rsidR="000E6F29" w:rsidRPr="000E6F29">
        <w:rPr>
          <w:szCs w:val="24"/>
        </w:rPr>
        <w:instrText xml:space="preserve"> \* MERGEFORMAT </w:instrText>
      </w:r>
      <w:r w:rsidR="00FA3398" w:rsidRPr="000E6F29">
        <w:rPr>
          <w:szCs w:val="24"/>
        </w:rPr>
      </w:r>
      <w:r w:rsidR="00FA3398" w:rsidRPr="000E6F29">
        <w:rPr>
          <w:szCs w:val="24"/>
        </w:rPr>
        <w:fldChar w:fldCharType="separate"/>
      </w:r>
      <w:r w:rsidR="00FA3398" w:rsidRPr="000E6F29">
        <w:rPr>
          <w:szCs w:val="24"/>
        </w:rPr>
        <w:t xml:space="preserve">Table </w:t>
      </w:r>
      <w:r w:rsidR="00FA3398" w:rsidRPr="000E6F29">
        <w:rPr>
          <w:noProof/>
          <w:szCs w:val="24"/>
        </w:rPr>
        <w:t>5</w:t>
      </w:r>
      <w:r w:rsidR="00FA3398" w:rsidRPr="000E6F29">
        <w:rPr>
          <w:szCs w:val="24"/>
        </w:rPr>
        <w:fldChar w:fldCharType="end"/>
      </w:r>
      <w:r w:rsidRPr="000E6F29">
        <w:rPr>
          <w:szCs w:val="24"/>
        </w:rPr>
        <w:t xml:space="preserve"> below.</w:t>
      </w:r>
    </w:p>
    <w:p w14:paraId="7493E707" w14:textId="77777777" w:rsidR="00EF29FD" w:rsidRPr="000E6F29" w:rsidRDefault="00EF29FD" w:rsidP="00EF29FD">
      <w:pPr>
        <w:spacing w:line="480" w:lineRule="auto"/>
        <w:jc w:val="both"/>
        <w:rPr>
          <w:szCs w:val="24"/>
        </w:rPr>
      </w:pPr>
    </w:p>
    <w:p w14:paraId="4443F10A" w14:textId="26601F2D" w:rsidR="00FA3398" w:rsidRPr="000E6F29" w:rsidRDefault="00FA3398" w:rsidP="00FA3398">
      <w:pPr>
        <w:pStyle w:val="Caption"/>
        <w:keepNext/>
        <w:rPr>
          <w:szCs w:val="24"/>
        </w:rPr>
      </w:pPr>
      <w:bookmarkStart w:id="16" w:name="_Ref220711489"/>
      <w:r w:rsidRPr="000E6F29">
        <w:rPr>
          <w:szCs w:val="24"/>
        </w:rPr>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5</w:t>
      </w:r>
      <w:r w:rsidR="00D80CA2">
        <w:rPr>
          <w:szCs w:val="24"/>
        </w:rPr>
        <w:fldChar w:fldCharType="end"/>
      </w:r>
      <w:bookmarkEnd w:id="16"/>
      <w:r w:rsidRPr="000E6F29">
        <w:rPr>
          <w:szCs w:val="24"/>
        </w:rPr>
        <w:t>. AF detection rates</w:t>
      </w:r>
    </w:p>
    <w:tbl>
      <w:tblPr>
        <w:tblStyle w:val="TableGrid"/>
        <w:tblW w:w="0" w:type="auto"/>
        <w:tblLook w:val="04A0" w:firstRow="1" w:lastRow="0" w:firstColumn="1" w:lastColumn="0" w:noHBand="0" w:noVBand="1"/>
      </w:tblPr>
      <w:tblGrid>
        <w:gridCol w:w="1945"/>
        <w:gridCol w:w="1992"/>
        <w:gridCol w:w="2314"/>
        <w:gridCol w:w="1556"/>
        <w:gridCol w:w="1209"/>
      </w:tblGrid>
      <w:tr w:rsidR="00EF29FD" w:rsidRPr="000E6F29" w14:paraId="3AB7031A" w14:textId="77777777" w:rsidTr="00677A25">
        <w:tc>
          <w:tcPr>
            <w:tcW w:w="0" w:type="auto"/>
            <w:hideMark/>
          </w:tcPr>
          <w:p w14:paraId="14AF0F0E" w14:textId="77777777" w:rsidR="00EF29FD" w:rsidRPr="000E6F29" w:rsidRDefault="00EF29FD" w:rsidP="00677A25">
            <w:pPr>
              <w:jc w:val="both"/>
              <w:rPr>
                <w:b/>
                <w:bCs/>
                <w:szCs w:val="24"/>
              </w:rPr>
            </w:pPr>
            <w:r w:rsidRPr="000E6F29">
              <w:rPr>
                <w:b/>
                <w:bCs/>
                <w:szCs w:val="24"/>
              </w:rPr>
              <w:t>Study / Author</w:t>
            </w:r>
          </w:p>
        </w:tc>
        <w:tc>
          <w:tcPr>
            <w:tcW w:w="0" w:type="auto"/>
            <w:hideMark/>
          </w:tcPr>
          <w:p w14:paraId="1AE1463C" w14:textId="77777777" w:rsidR="00EF29FD" w:rsidRPr="000E6F29" w:rsidRDefault="00EF29FD" w:rsidP="00677A25">
            <w:pPr>
              <w:jc w:val="both"/>
              <w:rPr>
                <w:b/>
                <w:bCs/>
                <w:szCs w:val="24"/>
              </w:rPr>
            </w:pPr>
            <w:r w:rsidRPr="000E6F29">
              <w:rPr>
                <w:b/>
                <w:bCs/>
                <w:szCs w:val="24"/>
              </w:rPr>
              <w:t>Setting</w:t>
            </w:r>
          </w:p>
        </w:tc>
        <w:tc>
          <w:tcPr>
            <w:tcW w:w="0" w:type="auto"/>
            <w:hideMark/>
          </w:tcPr>
          <w:p w14:paraId="4F501D79" w14:textId="77777777" w:rsidR="00EF29FD" w:rsidRPr="000E6F29" w:rsidRDefault="00EF29FD" w:rsidP="00677A25">
            <w:pPr>
              <w:jc w:val="both"/>
              <w:rPr>
                <w:b/>
                <w:bCs/>
                <w:szCs w:val="24"/>
              </w:rPr>
            </w:pPr>
            <w:r w:rsidRPr="000E6F29">
              <w:rPr>
                <w:b/>
                <w:bCs/>
                <w:szCs w:val="24"/>
              </w:rPr>
              <w:t>Screening Method</w:t>
            </w:r>
          </w:p>
        </w:tc>
        <w:tc>
          <w:tcPr>
            <w:tcW w:w="0" w:type="auto"/>
            <w:hideMark/>
          </w:tcPr>
          <w:p w14:paraId="4F879534" w14:textId="77777777" w:rsidR="00EF29FD" w:rsidRPr="000E6F29" w:rsidRDefault="00EF29FD" w:rsidP="00677A25">
            <w:pPr>
              <w:jc w:val="both"/>
              <w:rPr>
                <w:b/>
                <w:bCs/>
                <w:szCs w:val="24"/>
              </w:rPr>
            </w:pPr>
            <w:r w:rsidRPr="000E6F29">
              <w:rPr>
                <w:b/>
                <w:bCs/>
                <w:szCs w:val="24"/>
              </w:rPr>
              <w:t>Sample Size</w:t>
            </w:r>
          </w:p>
        </w:tc>
        <w:tc>
          <w:tcPr>
            <w:tcW w:w="0" w:type="auto"/>
            <w:hideMark/>
          </w:tcPr>
          <w:p w14:paraId="1F73DB76" w14:textId="77777777" w:rsidR="00EF29FD" w:rsidRPr="000E6F29" w:rsidRDefault="00EF29FD" w:rsidP="00677A25">
            <w:pPr>
              <w:jc w:val="both"/>
              <w:rPr>
                <w:b/>
                <w:bCs/>
                <w:szCs w:val="24"/>
              </w:rPr>
            </w:pPr>
            <w:r w:rsidRPr="000E6F29">
              <w:rPr>
                <w:b/>
                <w:bCs/>
                <w:szCs w:val="24"/>
              </w:rPr>
              <w:t>New AF Detected</w:t>
            </w:r>
          </w:p>
        </w:tc>
      </w:tr>
      <w:tr w:rsidR="00EF29FD" w:rsidRPr="000E6F29" w14:paraId="5F7E0B0E" w14:textId="77777777" w:rsidTr="00677A25">
        <w:tc>
          <w:tcPr>
            <w:tcW w:w="0" w:type="auto"/>
            <w:gridSpan w:val="5"/>
            <w:shd w:val="clear" w:color="auto" w:fill="C1E4F5" w:themeFill="accent1" w:themeFillTint="33"/>
          </w:tcPr>
          <w:p w14:paraId="19FECFFE" w14:textId="77777777" w:rsidR="00EF29FD" w:rsidRPr="000E6F29" w:rsidRDefault="00EF29FD" w:rsidP="00677A25">
            <w:pPr>
              <w:jc w:val="both"/>
              <w:rPr>
                <w:b/>
                <w:bCs/>
                <w:szCs w:val="24"/>
              </w:rPr>
            </w:pPr>
            <w:r w:rsidRPr="000E6F29">
              <w:rPr>
                <w:b/>
                <w:bCs/>
                <w:szCs w:val="24"/>
              </w:rPr>
              <w:t>Australia</w:t>
            </w:r>
          </w:p>
        </w:tc>
      </w:tr>
      <w:tr w:rsidR="00EF29FD" w:rsidRPr="000E6F29" w14:paraId="0AE51DB3" w14:textId="77777777" w:rsidTr="00677A25">
        <w:tc>
          <w:tcPr>
            <w:tcW w:w="0" w:type="auto"/>
            <w:hideMark/>
          </w:tcPr>
          <w:p w14:paraId="017AF261" w14:textId="64A077F0" w:rsidR="00EF29FD" w:rsidRPr="000E6F29" w:rsidRDefault="00EF29FD" w:rsidP="00677A25">
            <w:pPr>
              <w:jc w:val="both"/>
              <w:rPr>
                <w:szCs w:val="24"/>
              </w:rPr>
            </w:pPr>
            <w:r w:rsidRPr="000E6F29">
              <w:rPr>
                <w:b/>
                <w:bCs/>
                <w:szCs w:val="24"/>
              </w:rPr>
              <w:t>AF Self-SMART</w:t>
            </w:r>
            <w:r w:rsidRPr="000E6F29">
              <w:rPr>
                <w:szCs w:val="24"/>
              </w:rPr>
              <w:t xml:space="preserve"> </w:t>
            </w:r>
            <w:r w:rsidRPr="000E6F29">
              <w:rPr>
                <w:szCs w:val="24"/>
              </w:rPr>
              <w:fldChar w:fldCharType="begin"/>
            </w:r>
            <w:r w:rsidR="00CD6CB8" w:rsidRPr="000E6F29">
              <w:rPr>
                <w:szCs w:val="24"/>
              </w:rPr>
              <w:instrText xml:space="preserve"> ADDIN EN.CITE &lt;EndNote&gt;&lt;Cite&gt;&lt;Author&gt;Giskes&lt;/Author&gt;&lt;Year&gt;2023&lt;/Year&gt;&lt;RecNum&gt;139&lt;/RecNum&gt;&lt;DisplayText&gt;(1)&lt;/DisplayText&gt;&lt;record&gt;&lt;rec-number&gt;139&lt;/rec-number&gt;&lt;foreign-keys&gt;&lt;key app="EN" db-id="p09saprsyxept6ewx2ov5ta9edadawa0fp0d" timestamp="1763242886"&gt;139&lt;/key&gt;&lt;/foreign-keys&gt;&lt;ref-type name="Journal Article"&gt;17&lt;/ref-type&gt;&lt;contributors&gt;&lt;authors&gt;&lt;author&gt;Giskes, Katrina&lt;/author&gt;&lt;author&gt;Lowres, Nicole&lt;/author&gt;&lt;author&gt;Orchard, Jessica&lt;/author&gt;&lt;author&gt;Li, JiaLin&lt;/author&gt;&lt;author&gt;McKenzie, Kirsty&lt;/author&gt;&lt;author&gt;Hespe, Charlotte Mary&lt;/author&gt;&lt;author&gt;Freedman, Ben&lt;/author&gt;&lt;/authors&gt;&lt;/contributors&gt;&lt;titles&gt;&lt;title&gt;Increasing screening for atrial fibrillation in general practice: the Atrial Fibrillation Self-Screening, Management And guideline-Recommended Therapy (AF Self-SMART) study&lt;/title&gt;&lt;secondary-title&gt;Medical Journal of Australia&lt;/secondary-title&gt;&lt;/titles&gt;&lt;periodical&gt;&lt;full-title&gt;Medical Journal of Australia&lt;/full-title&gt;&lt;/periodical&gt;&lt;pages&gt;27-32&lt;/pages&gt;&lt;volume&gt;218&lt;/volume&gt;&lt;number&gt;1&lt;/number&gt;&lt;dates&gt;&lt;year&gt;2023&lt;/year&gt;&lt;/dates&gt;&lt;isbn&gt;0025-729X&lt;/isbn&gt;&lt;urls&gt;&lt;related-urls&gt;&lt;url&gt;https://onlinelibrary.wiley.com/doi/abs/10.5694/mja2.51803&lt;/url&gt;&lt;/related-urls&gt;&lt;/urls&gt;&lt;electronic-resource-num&gt;https://doi.org/10.5694/mja2.51803&lt;/electronic-resource-num&gt;&lt;/record&gt;&lt;/Cite&gt;&lt;/EndNote&gt;</w:instrText>
            </w:r>
            <w:r w:rsidRPr="000E6F29">
              <w:rPr>
                <w:szCs w:val="24"/>
              </w:rPr>
              <w:fldChar w:fldCharType="separate"/>
            </w:r>
            <w:r w:rsidR="00CD6CB8" w:rsidRPr="000E6F29">
              <w:rPr>
                <w:noProof/>
                <w:szCs w:val="24"/>
              </w:rPr>
              <w:t>(1)</w:t>
            </w:r>
            <w:r w:rsidRPr="000E6F29">
              <w:rPr>
                <w:szCs w:val="24"/>
              </w:rPr>
              <w:fldChar w:fldCharType="end"/>
            </w:r>
          </w:p>
        </w:tc>
        <w:tc>
          <w:tcPr>
            <w:tcW w:w="0" w:type="auto"/>
            <w:hideMark/>
          </w:tcPr>
          <w:p w14:paraId="64B121FE" w14:textId="77777777" w:rsidR="00EF29FD" w:rsidRPr="000E6F29" w:rsidRDefault="00EF29FD" w:rsidP="00677A25">
            <w:pPr>
              <w:jc w:val="both"/>
              <w:rPr>
                <w:szCs w:val="24"/>
              </w:rPr>
            </w:pPr>
            <w:r w:rsidRPr="000E6F29">
              <w:rPr>
                <w:szCs w:val="24"/>
              </w:rPr>
              <w:t>General practice waiting rooms (NSW)</w:t>
            </w:r>
          </w:p>
        </w:tc>
        <w:tc>
          <w:tcPr>
            <w:tcW w:w="0" w:type="auto"/>
            <w:hideMark/>
          </w:tcPr>
          <w:p w14:paraId="7A71F44C" w14:textId="77777777" w:rsidR="00EF29FD" w:rsidRPr="000E6F29" w:rsidRDefault="00EF29FD" w:rsidP="00677A25">
            <w:pPr>
              <w:jc w:val="both"/>
              <w:rPr>
                <w:szCs w:val="24"/>
              </w:rPr>
            </w:pPr>
            <w:r w:rsidRPr="000E6F29">
              <w:rPr>
                <w:szCs w:val="24"/>
              </w:rPr>
              <w:t>Single-lead handheld ECG (Kardia) – self-screening stations</w:t>
            </w:r>
          </w:p>
          <w:p w14:paraId="00B609EA" w14:textId="77777777" w:rsidR="00EF29FD" w:rsidRPr="000E6F29" w:rsidRDefault="00EF29FD" w:rsidP="00677A25">
            <w:pPr>
              <w:jc w:val="both"/>
              <w:rPr>
                <w:szCs w:val="24"/>
              </w:rPr>
            </w:pPr>
          </w:p>
        </w:tc>
        <w:tc>
          <w:tcPr>
            <w:tcW w:w="0" w:type="auto"/>
            <w:hideMark/>
          </w:tcPr>
          <w:p w14:paraId="62A704B0" w14:textId="77777777" w:rsidR="00EF29FD" w:rsidRPr="000E6F29" w:rsidRDefault="00EF29FD" w:rsidP="00677A25">
            <w:pPr>
              <w:jc w:val="both"/>
              <w:rPr>
                <w:szCs w:val="24"/>
              </w:rPr>
            </w:pPr>
            <w:r w:rsidRPr="000E6F29">
              <w:rPr>
                <w:szCs w:val="24"/>
              </w:rPr>
              <w:t>1,127</w:t>
            </w:r>
          </w:p>
        </w:tc>
        <w:tc>
          <w:tcPr>
            <w:tcW w:w="0" w:type="auto"/>
            <w:hideMark/>
          </w:tcPr>
          <w:p w14:paraId="3C6BB3FF" w14:textId="77777777" w:rsidR="00EF29FD" w:rsidRPr="000E6F29" w:rsidRDefault="00EF29FD" w:rsidP="00677A25">
            <w:pPr>
              <w:jc w:val="both"/>
              <w:rPr>
                <w:szCs w:val="24"/>
              </w:rPr>
            </w:pPr>
            <w:r w:rsidRPr="000E6F29">
              <w:rPr>
                <w:b/>
                <w:bCs/>
                <w:szCs w:val="24"/>
              </w:rPr>
              <w:t xml:space="preserve">4.3% </w:t>
            </w:r>
          </w:p>
        </w:tc>
      </w:tr>
      <w:tr w:rsidR="00EF29FD" w:rsidRPr="000E6F29" w14:paraId="0E11B0E8" w14:textId="77777777" w:rsidTr="00677A25">
        <w:tc>
          <w:tcPr>
            <w:tcW w:w="0" w:type="auto"/>
          </w:tcPr>
          <w:p w14:paraId="12B10A43" w14:textId="521EE949" w:rsidR="00EF29FD" w:rsidRPr="000E6F29" w:rsidRDefault="00EF29FD" w:rsidP="00677A25">
            <w:pPr>
              <w:jc w:val="both"/>
              <w:rPr>
                <w:b/>
                <w:bCs/>
                <w:szCs w:val="24"/>
              </w:rPr>
            </w:pPr>
            <w:r w:rsidRPr="000E6F29">
              <w:rPr>
                <w:b/>
                <w:bCs/>
                <w:szCs w:val="24"/>
              </w:rPr>
              <w:t xml:space="preserve">AF-SMART II </w:t>
            </w:r>
            <w:r w:rsidRPr="000E6F29">
              <w:rPr>
                <w:b/>
                <w:bCs/>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b/>
                <w:bCs/>
                <w:szCs w:val="24"/>
              </w:rPr>
              <w:instrText xml:space="preserve"> ADDIN EN.CITE </w:instrText>
            </w:r>
            <w:r w:rsidR="00CD6CB8" w:rsidRPr="000E6F29">
              <w:rPr>
                <w:b/>
                <w:bCs/>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b/>
                <w:bCs/>
                <w:szCs w:val="24"/>
              </w:rPr>
              <w:instrText xml:space="preserve"> ADDIN EN.CITE.DATA </w:instrText>
            </w:r>
            <w:r w:rsidR="00CD6CB8" w:rsidRPr="000E6F29">
              <w:rPr>
                <w:b/>
                <w:bCs/>
                <w:szCs w:val="24"/>
              </w:rPr>
            </w:r>
            <w:r w:rsidR="00CD6CB8" w:rsidRPr="000E6F29">
              <w:rPr>
                <w:b/>
                <w:bCs/>
                <w:szCs w:val="24"/>
              </w:rPr>
              <w:fldChar w:fldCharType="end"/>
            </w:r>
            <w:r w:rsidRPr="000E6F29">
              <w:rPr>
                <w:b/>
                <w:bCs/>
                <w:szCs w:val="24"/>
              </w:rPr>
            </w:r>
            <w:r w:rsidRPr="000E6F29">
              <w:rPr>
                <w:b/>
                <w:bCs/>
                <w:szCs w:val="24"/>
              </w:rPr>
              <w:fldChar w:fldCharType="separate"/>
            </w:r>
            <w:r w:rsidR="00CD6CB8" w:rsidRPr="000E6F29">
              <w:rPr>
                <w:b/>
                <w:bCs/>
                <w:noProof/>
                <w:szCs w:val="24"/>
              </w:rPr>
              <w:t>(5)</w:t>
            </w:r>
            <w:r w:rsidRPr="000E6F29">
              <w:rPr>
                <w:b/>
                <w:bCs/>
                <w:szCs w:val="24"/>
              </w:rPr>
              <w:fldChar w:fldCharType="end"/>
            </w:r>
          </w:p>
        </w:tc>
        <w:tc>
          <w:tcPr>
            <w:tcW w:w="0" w:type="auto"/>
          </w:tcPr>
          <w:p w14:paraId="2CE36297" w14:textId="77777777" w:rsidR="00EF29FD" w:rsidRPr="000E6F29" w:rsidRDefault="00EF29FD" w:rsidP="00677A25">
            <w:pPr>
              <w:jc w:val="both"/>
              <w:rPr>
                <w:szCs w:val="24"/>
              </w:rPr>
            </w:pPr>
            <w:r w:rsidRPr="000E6F29">
              <w:rPr>
                <w:szCs w:val="24"/>
              </w:rPr>
              <w:t>Rural general practices (NSW)</w:t>
            </w:r>
          </w:p>
        </w:tc>
        <w:tc>
          <w:tcPr>
            <w:tcW w:w="0" w:type="auto"/>
          </w:tcPr>
          <w:p w14:paraId="2A4A01D0" w14:textId="77777777" w:rsidR="00EF29FD" w:rsidRPr="000E6F29" w:rsidRDefault="00EF29FD" w:rsidP="00677A25">
            <w:pPr>
              <w:jc w:val="both"/>
              <w:rPr>
                <w:szCs w:val="24"/>
              </w:rPr>
            </w:pPr>
            <w:r w:rsidRPr="000E6F29">
              <w:rPr>
                <w:szCs w:val="24"/>
              </w:rPr>
              <w:t>Screening prompt + Single-lead handheld ECG (Kardia Mobile)</w:t>
            </w:r>
          </w:p>
          <w:p w14:paraId="743462EC" w14:textId="77777777" w:rsidR="00EF29FD" w:rsidRPr="000E6F29" w:rsidRDefault="00EF29FD" w:rsidP="00677A25">
            <w:pPr>
              <w:jc w:val="both"/>
              <w:rPr>
                <w:szCs w:val="24"/>
              </w:rPr>
            </w:pPr>
          </w:p>
        </w:tc>
        <w:tc>
          <w:tcPr>
            <w:tcW w:w="0" w:type="auto"/>
          </w:tcPr>
          <w:p w14:paraId="18C3FA30" w14:textId="77777777" w:rsidR="00EF29FD" w:rsidRPr="000E6F29" w:rsidRDefault="00EF29FD" w:rsidP="00677A25">
            <w:pPr>
              <w:jc w:val="both"/>
              <w:rPr>
                <w:szCs w:val="24"/>
              </w:rPr>
            </w:pPr>
            <w:r w:rsidRPr="000E6F29">
              <w:rPr>
                <w:szCs w:val="24"/>
              </w:rPr>
              <w:t>3,103</w:t>
            </w:r>
          </w:p>
        </w:tc>
        <w:tc>
          <w:tcPr>
            <w:tcW w:w="0" w:type="auto"/>
          </w:tcPr>
          <w:p w14:paraId="3161C00E" w14:textId="77777777" w:rsidR="00EF29FD" w:rsidRPr="000E6F29" w:rsidRDefault="00EF29FD" w:rsidP="00677A25">
            <w:pPr>
              <w:jc w:val="both"/>
              <w:rPr>
                <w:b/>
                <w:bCs/>
                <w:szCs w:val="24"/>
              </w:rPr>
            </w:pPr>
            <w:r w:rsidRPr="000E6F29">
              <w:rPr>
                <w:b/>
                <w:bCs/>
                <w:szCs w:val="24"/>
              </w:rPr>
              <w:t xml:space="preserve">1.2% </w:t>
            </w:r>
          </w:p>
        </w:tc>
      </w:tr>
      <w:tr w:rsidR="00EF29FD" w:rsidRPr="000E6F29" w14:paraId="7BC0111F" w14:textId="77777777" w:rsidTr="00677A25">
        <w:tc>
          <w:tcPr>
            <w:tcW w:w="0" w:type="auto"/>
            <w:hideMark/>
          </w:tcPr>
          <w:p w14:paraId="57BC6343" w14:textId="39B8CE7D" w:rsidR="00EF29FD" w:rsidRPr="000E6F29" w:rsidRDefault="00EF29FD" w:rsidP="00677A25">
            <w:pPr>
              <w:jc w:val="both"/>
              <w:rPr>
                <w:szCs w:val="24"/>
              </w:rPr>
            </w:pPr>
            <w:r w:rsidRPr="000E6F29">
              <w:rPr>
                <w:b/>
                <w:bCs/>
                <w:szCs w:val="24"/>
              </w:rPr>
              <w:t>SEARCH-AF</w:t>
            </w:r>
            <w:r w:rsidRPr="000E6F29">
              <w:rPr>
                <w:szCs w:val="24"/>
              </w:rPr>
              <w:t xml:space="preserve"> </w:t>
            </w:r>
            <w:r w:rsidRPr="000E6F29">
              <w:rPr>
                <w:szCs w:val="24"/>
              </w:rPr>
              <w:fldChar w:fldCharType="begin">
                <w:fldData xml:space="preserve">PEVuZE5vdGU+PENpdGU+PEF1dGhvcj5Mb3dyZXM8L0F1dGhvcj48WWVhcj4yMDE0PC9ZZWFyPjxS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PEVuZE5vdGU+PENpdGU+PEF1dGhvcj5Mb3dyZXM8L0F1dGhvcj48WWVhcj4yMDE0PC9ZZWFyPjxS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(4)</w:t>
            </w:r>
            <w:r w:rsidRPr="000E6F29">
              <w:rPr>
                <w:szCs w:val="24"/>
              </w:rPr>
              <w:fldChar w:fldCharType="end"/>
            </w:r>
          </w:p>
        </w:tc>
        <w:tc>
          <w:tcPr>
            <w:tcW w:w="0" w:type="auto"/>
            <w:hideMark/>
          </w:tcPr>
          <w:p w14:paraId="7138D6E8" w14:textId="77777777" w:rsidR="00EF29FD" w:rsidRPr="000E6F29" w:rsidRDefault="00EF29FD" w:rsidP="00677A25">
            <w:pPr>
              <w:jc w:val="both"/>
              <w:rPr>
                <w:szCs w:val="24"/>
              </w:rPr>
            </w:pPr>
            <w:r w:rsidRPr="000E6F29">
              <w:rPr>
                <w:szCs w:val="24"/>
              </w:rPr>
              <w:t>Community pharmacies (Sydney)</w:t>
            </w:r>
          </w:p>
        </w:tc>
        <w:tc>
          <w:tcPr>
            <w:tcW w:w="0" w:type="auto"/>
            <w:hideMark/>
          </w:tcPr>
          <w:p w14:paraId="2C996CC2" w14:textId="77777777" w:rsidR="00EF29FD" w:rsidRPr="000E6F29" w:rsidRDefault="00EF29FD" w:rsidP="00677A25">
            <w:pPr>
              <w:jc w:val="both"/>
              <w:rPr>
                <w:szCs w:val="24"/>
              </w:rPr>
            </w:pPr>
            <w:r w:rsidRPr="000E6F29">
              <w:rPr>
                <w:szCs w:val="24"/>
              </w:rPr>
              <w:t xml:space="preserve">Single-lead </w:t>
            </w:r>
            <w:proofErr w:type="spellStart"/>
            <w:r w:rsidRPr="000E6F29">
              <w:rPr>
                <w:szCs w:val="24"/>
              </w:rPr>
              <w:t>iphone</w:t>
            </w:r>
            <w:proofErr w:type="spellEnd"/>
            <w:r w:rsidRPr="000E6F29">
              <w:rPr>
                <w:szCs w:val="24"/>
              </w:rPr>
              <w:t xml:space="preserve"> ECG (AliveCor) – pharmacist-led</w:t>
            </w:r>
          </w:p>
        </w:tc>
        <w:tc>
          <w:tcPr>
            <w:tcW w:w="0" w:type="auto"/>
            <w:hideMark/>
          </w:tcPr>
          <w:p w14:paraId="14EE064D" w14:textId="77777777" w:rsidR="00EF29FD" w:rsidRPr="000E6F29" w:rsidRDefault="00EF29FD" w:rsidP="00677A25">
            <w:pPr>
              <w:jc w:val="both"/>
              <w:rPr>
                <w:szCs w:val="24"/>
              </w:rPr>
            </w:pPr>
            <w:r w:rsidRPr="000E6F29">
              <w:rPr>
                <w:szCs w:val="24"/>
              </w:rPr>
              <w:t>1,000</w:t>
            </w:r>
          </w:p>
        </w:tc>
        <w:tc>
          <w:tcPr>
            <w:tcW w:w="0" w:type="auto"/>
            <w:hideMark/>
          </w:tcPr>
          <w:p w14:paraId="0A7477D1" w14:textId="77777777" w:rsidR="00EF29FD" w:rsidRPr="000E6F29" w:rsidRDefault="00EF29FD" w:rsidP="00677A25">
            <w:pPr>
              <w:jc w:val="both"/>
              <w:rPr>
                <w:szCs w:val="24"/>
              </w:rPr>
            </w:pPr>
            <w:r w:rsidRPr="000E6F29">
              <w:rPr>
                <w:b/>
                <w:bCs/>
                <w:szCs w:val="24"/>
              </w:rPr>
              <w:t>1.5%</w:t>
            </w:r>
            <w:r w:rsidRPr="000E6F29">
              <w:rPr>
                <w:szCs w:val="24"/>
              </w:rPr>
              <w:t xml:space="preserve"> (95% CI,0.8 to 2.5%)</w:t>
            </w:r>
          </w:p>
          <w:p w14:paraId="3125371D" w14:textId="77777777" w:rsidR="00EF29FD" w:rsidRPr="000E6F29" w:rsidRDefault="00EF29FD" w:rsidP="00677A25">
            <w:pPr>
              <w:jc w:val="both"/>
              <w:rPr>
                <w:szCs w:val="24"/>
              </w:rPr>
            </w:pPr>
          </w:p>
        </w:tc>
      </w:tr>
      <w:tr w:rsidR="00EF29FD" w:rsidRPr="000E6F29" w14:paraId="3E6A33A2" w14:textId="77777777" w:rsidTr="00677A25">
        <w:tc>
          <w:tcPr>
            <w:tcW w:w="0" w:type="auto"/>
            <w:hideMark/>
          </w:tcPr>
          <w:p w14:paraId="125DDE4E" w14:textId="12FD4ABE" w:rsidR="00EF29FD" w:rsidRPr="000E6F29" w:rsidRDefault="00EF29FD" w:rsidP="00677A25">
            <w:pPr>
              <w:jc w:val="both"/>
              <w:rPr>
                <w:szCs w:val="24"/>
              </w:rPr>
            </w:pPr>
            <w:r w:rsidRPr="000E6F29">
              <w:rPr>
                <w:b/>
                <w:bCs/>
                <w:szCs w:val="24"/>
              </w:rPr>
              <w:t>Screening during Flu Clinics</w:t>
            </w:r>
            <w:r w:rsidRPr="000E6F29">
              <w:rPr>
                <w:szCs w:val="24"/>
              </w:rPr>
              <w:t xml:space="preserve"> </w:t>
            </w:r>
            <w:r w:rsidRPr="000E6F29">
              <w:rPr>
                <w:szCs w:val="24"/>
              </w:rPr>
              <w:fldChar w:fldCharType="begin">
                <w:fldData xml:space="preserve">PEVuZE5vdGU+PENpdGU+PEF1dGhvcj5PcmNoYXJkPC9BdXRob3I+PFllYXI+MjAxNjwvWWVhcj48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PEVuZE5vdGU+PENpdGU+PEF1dGhvcj5PcmNoYXJkPC9BdXRob3I+PFllYXI+MjAxNjwvWWVhcj48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(59)</w:t>
            </w:r>
            <w:r w:rsidRPr="000E6F29">
              <w:rPr>
                <w:szCs w:val="24"/>
              </w:rPr>
              <w:fldChar w:fldCharType="end"/>
            </w:r>
          </w:p>
        </w:tc>
        <w:tc>
          <w:tcPr>
            <w:tcW w:w="0" w:type="auto"/>
            <w:hideMark/>
          </w:tcPr>
          <w:p w14:paraId="36261C8B" w14:textId="77777777" w:rsidR="00EF29FD" w:rsidRPr="000E6F29" w:rsidRDefault="00EF29FD" w:rsidP="00677A25">
            <w:pPr>
              <w:jc w:val="both"/>
              <w:rPr>
                <w:szCs w:val="24"/>
              </w:rPr>
            </w:pPr>
            <w:r w:rsidRPr="000E6F29">
              <w:rPr>
                <w:szCs w:val="24"/>
              </w:rPr>
              <w:t>General practice – nurse-led</w:t>
            </w:r>
          </w:p>
        </w:tc>
        <w:tc>
          <w:tcPr>
            <w:tcW w:w="0" w:type="auto"/>
            <w:hideMark/>
          </w:tcPr>
          <w:p w14:paraId="6F21E1E6" w14:textId="77777777" w:rsidR="00EF29FD" w:rsidRPr="000E6F29" w:rsidRDefault="00EF29FD" w:rsidP="00677A25">
            <w:pPr>
              <w:jc w:val="both"/>
              <w:rPr>
                <w:szCs w:val="24"/>
              </w:rPr>
            </w:pPr>
            <w:r w:rsidRPr="000E6F29">
              <w:rPr>
                <w:szCs w:val="24"/>
              </w:rPr>
              <w:t>handheld smartphone electrocardiogram (iECG)</w:t>
            </w:r>
          </w:p>
        </w:tc>
        <w:tc>
          <w:tcPr>
            <w:tcW w:w="0" w:type="auto"/>
            <w:hideMark/>
          </w:tcPr>
          <w:p w14:paraId="01E439DB" w14:textId="77777777" w:rsidR="00EF29FD" w:rsidRPr="000E6F29" w:rsidRDefault="00EF29FD" w:rsidP="00677A25">
            <w:pPr>
              <w:jc w:val="both"/>
              <w:rPr>
                <w:szCs w:val="24"/>
              </w:rPr>
            </w:pPr>
            <w:r w:rsidRPr="000E6F29">
              <w:rPr>
                <w:szCs w:val="24"/>
              </w:rPr>
              <w:t>973</w:t>
            </w:r>
          </w:p>
        </w:tc>
        <w:tc>
          <w:tcPr>
            <w:tcW w:w="0" w:type="auto"/>
            <w:hideMark/>
          </w:tcPr>
          <w:p w14:paraId="2B8C3F6E" w14:textId="77777777" w:rsidR="00EF29FD" w:rsidRPr="000E6F29" w:rsidRDefault="00EF29FD" w:rsidP="00677A25">
            <w:pPr>
              <w:jc w:val="both"/>
              <w:rPr>
                <w:szCs w:val="24"/>
              </w:rPr>
            </w:pPr>
            <w:r w:rsidRPr="000E6F29">
              <w:rPr>
                <w:b/>
                <w:bCs/>
                <w:szCs w:val="24"/>
              </w:rPr>
              <w:t>0.8%</w:t>
            </w:r>
          </w:p>
        </w:tc>
      </w:tr>
      <w:tr w:rsidR="00EF29FD" w:rsidRPr="000E6F29" w14:paraId="6F956CAB" w14:textId="77777777" w:rsidTr="00677A25">
        <w:tc>
          <w:tcPr>
            <w:tcW w:w="0" w:type="auto"/>
            <w:gridSpan w:val="5"/>
            <w:shd w:val="clear" w:color="auto" w:fill="C1E4F5" w:themeFill="accent1" w:themeFillTint="33"/>
            <w:hideMark/>
          </w:tcPr>
          <w:p w14:paraId="0B4BA213" w14:textId="77777777" w:rsidR="00EF29FD" w:rsidRPr="000E6F29" w:rsidRDefault="00EF29FD" w:rsidP="00677A25">
            <w:pPr>
              <w:jc w:val="both"/>
              <w:rPr>
                <w:b/>
                <w:bCs/>
                <w:szCs w:val="24"/>
              </w:rPr>
            </w:pPr>
            <w:r w:rsidRPr="000E6F29">
              <w:rPr>
                <w:b/>
                <w:bCs/>
                <w:szCs w:val="24"/>
              </w:rPr>
              <w:t>International</w:t>
            </w:r>
          </w:p>
        </w:tc>
      </w:tr>
      <w:tr w:rsidR="00EF29FD" w:rsidRPr="000E6F29" w14:paraId="073AC5B8" w14:textId="77777777" w:rsidTr="00677A25">
        <w:trPr>
          <w:trHeight w:val="60"/>
        </w:trPr>
        <w:tc>
          <w:tcPr>
            <w:tcW w:w="0" w:type="auto"/>
            <w:vMerge w:val="restart"/>
          </w:tcPr>
          <w:p w14:paraId="5276DE0C" w14:textId="77777777" w:rsidR="00EF29FD" w:rsidRPr="000E6F29" w:rsidRDefault="00EF29FD" w:rsidP="00677A25">
            <w:pPr>
              <w:jc w:val="both"/>
              <w:rPr>
                <w:szCs w:val="24"/>
              </w:rPr>
            </w:pPr>
            <w:r w:rsidRPr="000E6F29">
              <w:rPr>
                <w:b/>
                <w:bCs/>
                <w:szCs w:val="24"/>
              </w:rPr>
              <w:t xml:space="preserve">SAFE </w:t>
            </w:r>
            <w:r w:rsidRPr="000E6F29">
              <w:rPr>
                <w:szCs w:val="24"/>
              </w:rPr>
              <w:t>study (UK)</w:t>
            </w:r>
          </w:p>
          <w:p w14:paraId="35314B00" w14:textId="695C9009" w:rsidR="00EF29FD" w:rsidRPr="000E6F29" w:rsidRDefault="00EF29FD" w:rsidP="00677A25">
            <w:pPr>
              <w:jc w:val="both"/>
              <w:rPr>
                <w:szCs w:val="24"/>
              </w:rPr>
            </w:pPr>
            <w:r w:rsidRPr="000E6F29">
              <w:rPr>
                <w:szCs w:val="24"/>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PEVuZE5vdGU+PENpdGU+PEF1dGhvcj5Ib2JiczwvQXV0aG9yPjxZZWFyPjIwMDU8L1llYXI+PFJl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=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(22)</w:t>
            </w:r>
            <w:r w:rsidRPr="000E6F29">
              <w:rPr>
                <w:szCs w:val="24"/>
              </w:rPr>
              <w:fldChar w:fldCharType="end"/>
            </w:r>
            <w:r w:rsidRPr="000E6F29">
              <w:rPr>
                <w:szCs w:val="24"/>
              </w:rPr>
              <w:t xml:space="preserve"> </w:t>
            </w:r>
          </w:p>
        </w:tc>
        <w:tc>
          <w:tcPr>
            <w:tcW w:w="0" w:type="auto"/>
          </w:tcPr>
          <w:p w14:paraId="3F171445" w14:textId="77777777" w:rsidR="00EF29FD" w:rsidRPr="000E6F29" w:rsidRDefault="00EF29FD" w:rsidP="00677A25">
            <w:pPr>
              <w:jc w:val="both"/>
              <w:rPr>
                <w:szCs w:val="24"/>
              </w:rPr>
            </w:pPr>
            <w:r w:rsidRPr="000E6F29">
              <w:rPr>
                <w:szCs w:val="24"/>
              </w:rPr>
              <w:t>Control</w:t>
            </w:r>
          </w:p>
        </w:tc>
        <w:tc>
          <w:tcPr>
            <w:tcW w:w="0" w:type="auto"/>
            <w:vMerge w:val="restart"/>
          </w:tcPr>
          <w:p w14:paraId="737169AA" w14:textId="77777777" w:rsidR="00EF29FD" w:rsidRPr="000E6F29" w:rsidRDefault="00EF29FD" w:rsidP="00677A25">
            <w:pPr>
              <w:jc w:val="both"/>
              <w:rPr>
                <w:szCs w:val="24"/>
              </w:rPr>
            </w:pPr>
            <w:r w:rsidRPr="000E6F29">
              <w:rPr>
                <w:szCs w:val="24"/>
              </w:rPr>
              <w:t>12-lead ECG various interpretations</w:t>
            </w:r>
          </w:p>
        </w:tc>
        <w:tc>
          <w:tcPr>
            <w:tcW w:w="0" w:type="auto"/>
          </w:tcPr>
          <w:p w14:paraId="60EF8D5A" w14:textId="77777777" w:rsidR="00EF29FD" w:rsidRPr="000E6F29" w:rsidRDefault="00EF29FD" w:rsidP="00677A25">
            <w:pPr>
              <w:jc w:val="both"/>
              <w:rPr>
                <w:szCs w:val="24"/>
              </w:rPr>
            </w:pPr>
            <w:r w:rsidRPr="000E6F29">
              <w:rPr>
                <w:szCs w:val="24"/>
              </w:rPr>
              <w:t>4513</w:t>
            </w:r>
          </w:p>
        </w:tc>
        <w:tc>
          <w:tcPr>
            <w:tcW w:w="0" w:type="auto"/>
          </w:tcPr>
          <w:p w14:paraId="610E936E" w14:textId="77777777" w:rsidR="00EF29FD" w:rsidRPr="000E6F29" w:rsidRDefault="00EF29FD" w:rsidP="00677A25">
            <w:pPr>
              <w:jc w:val="both"/>
              <w:rPr>
                <w:szCs w:val="24"/>
              </w:rPr>
            </w:pPr>
            <w:r w:rsidRPr="000E6F29">
              <w:rPr>
                <w:szCs w:val="24"/>
              </w:rPr>
              <w:t>1.04%</w:t>
            </w:r>
          </w:p>
        </w:tc>
      </w:tr>
      <w:tr w:rsidR="00EF29FD" w:rsidRPr="000E6F29" w14:paraId="44D596E8" w14:textId="77777777" w:rsidTr="00677A25">
        <w:trPr>
          <w:trHeight w:val="60"/>
        </w:trPr>
        <w:tc>
          <w:tcPr>
            <w:tcW w:w="0" w:type="auto"/>
            <w:vMerge/>
          </w:tcPr>
          <w:p w14:paraId="74BFE6C0" w14:textId="77777777" w:rsidR="00EF29FD" w:rsidRPr="000E6F29" w:rsidRDefault="00EF29FD" w:rsidP="00677A25">
            <w:pPr>
              <w:jc w:val="both"/>
              <w:rPr>
                <w:szCs w:val="24"/>
              </w:rPr>
            </w:pPr>
          </w:p>
        </w:tc>
        <w:tc>
          <w:tcPr>
            <w:tcW w:w="0" w:type="auto"/>
          </w:tcPr>
          <w:p w14:paraId="01045BD3" w14:textId="77777777" w:rsidR="00EF29FD" w:rsidRPr="000E6F29" w:rsidRDefault="00EF29FD" w:rsidP="00677A25">
            <w:pPr>
              <w:jc w:val="both"/>
              <w:rPr>
                <w:szCs w:val="24"/>
              </w:rPr>
            </w:pPr>
            <w:r w:rsidRPr="000E6F29">
              <w:rPr>
                <w:szCs w:val="24"/>
              </w:rPr>
              <w:t>Opportunistic</w:t>
            </w:r>
          </w:p>
        </w:tc>
        <w:tc>
          <w:tcPr>
            <w:tcW w:w="0" w:type="auto"/>
            <w:vMerge/>
          </w:tcPr>
          <w:p w14:paraId="1F435BBC" w14:textId="77777777" w:rsidR="00EF29FD" w:rsidRPr="000E6F29" w:rsidRDefault="00EF29FD" w:rsidP="00677A25">
            <w:pPr>
              <w:jc w:val="both"/>
              <w:rPr>
                <w:szCs w:val="24"/>
              </w:rPr>
            </w:pPr>
          </w:p>
        </w:tc>
        <w:tc>
          <w:tcPr>
            <w:tcW w:w="0" w:type="auto"/>
          </w:tcPr>
          <w:p w14:paraId="762309F8" w14:textId="77777777" w:rsidR="00EF29FD" w:rsidRPr="000E6F29" w:rsidRDefault="00EF29FD" w:rsidP="00677A25">
            <w:pPr>
              <w:jc w:val="both"/>
              <w:rPr>
                <w:szCs w:val="24"/>
              </w:rPr>
            </w:pPr>
            <w:r w:rsidRPr="000E6F29">
              <w:rPr>
                <w:szCs w:val="24"/>
              </w:rPr>
              <w:t>4575</w:t>
            </w:r>
          </w:p>
        </w:tc>
        <w:tc>
          <w:tcPr>
            <w:tcW w:w="0" w:type="auto"/>
          </w:tcPr>
          <w:p w14:paraId="39427029" w14:textId="77777777" w:rsidR="00EF29FD" w:rsidRPr="000E6F29" w:rsidRDefault="00EF29FD" w:rsidP="00677A25">
            <w:pPr>
              <w:jc w:val="both"/>
              <w:rPr>
                <w:szCs w:val="24"/>
              </w:rPr>
            </w:pPr>
            <w:r w:rsidRPr="000E6F29">
              <w:rPr>
                <w:szCs w:val="24"/>
              </w:rPr>
              <w:t>1.64%</w:t>
            </w:r>
          </w:p>
        </w:tc>
      </w:tr>
      <w:tr w:rsidR="00EF29FD" w:rsidRPr="000E6F29" w14:paraId="368F277D" w14:textId="77777777" w:rsidTr="00677A25">
        <w:trPr>
          <w:trHeight w:val="60"/>
        </w:trPr>
        <w:tc>
          <w:tcPr>
            <w:tcW w:w="0" w:type="auto"/>
            <w:vMerge/>
          </w:tcPr>
          <w:p w14:paraId="510B1D18" w14:textId="77777777" w:rsidR="00EF29FD" w:rsidRPr="000E6F29" w:rsidRDefault="00EF29FD" w:rsidP="00677A25">
            <w:pPr>
              <w:jc w:val="both"/>
              <w:rPr>
                <w:szCs w:val="24"/>
              </w:rPr>
            </w:pPr>
          </w:p>
        </w:tc>
        <w:tc>
          <w:tcPr>
            <w:tcW w:w="0" w:type="auto"/>
          </w:tcPr>
          <w:p w14:paraId="32680141" w14:textId="77777777" w:rsidR="00EF29FD" w:rsidRPr="000E6F29" w:rsidRDefault="00EF29FD" w:rsidP="00677A25">
            <w:pPr>
              <w:jc w:val="both"/>
              <w:rPr>
                <w:szCs w:val="24"/>
              </w:rPr>
            </w:pPr>
            <w:r w:rsidRPr="000E6F29">
              <w:rPr>
                <w:szCs w:val="24"/>
              </w:rPr>
              <w:t>Systematic</w:t>
            </w:r>
          </w:p>
        </w:tc>
        <w:tc>
          <w:tcPr>
            <w:tcW w:w="0" w:type="auto"/>
            <w:vMerge/>
          </w:tcPr>
          <w:p w14:paraId="5B04E4CA" w14:textId="77777777" w:rsidR="00EF29FD" w:rsidRPr="000E6F29" w:rsidRDefault="00EF29FD" w:rsidP="00677A25">
            <w:pPr>
              <w:jc w:val="both"/>
              <w:rPr>
                <w:szCs w:val="24"/>
              </w:rPr>
            </w:pPr>
          </w:p>
        </w:tc>
        <w:tc>
          <w:tcPr>
            <w:tcW w:w="0" w:type="auto"/>
          </w:tcPr>
          <w:p w14:paraId="65CA12D7" w14:textId="77777777" w:rsidR="00EF29FD" w:rsidRPr="000E6F29" w:rsidRDefault="00EF29FD" w:rsidP="00677A25">
            <w:pPr>
              <w:jc w:val="both"/>
              <w:rPr>
                <w:szCs w:val="24"/>
              </w:rPr>
            </w:pPr>
            <w:r w:rsidRPr="000E6F29">
              <w:rPr>
                <w:szCs w:val="24"/>
              </w:rPr>
              <w:t>4562</w:t>
            </w:r>
          </w:p>
        </w:tc>
        <w:tc>
          <w:tcPr>
            <w:tcW w:w="0" w:type="auto"/>
          </w:tcPr>
          <w:p w14:paraId="1441ACCE" w14:textId="77777777" w:rsidR="00EF29FD" w:rsidRPr="000E6F29" w:rsidRDefault="00EF29FD" w:rsidP="00677A25">
            <w:pPr>
              <w:jc w:val="both"/>
              <w:rPr>
                <w:szCs w:val="24"/>
              </w:rPr>
            </w:pPr>
            <w:r w:rsidRPr="000E6F29">
              <w:rPr>
                <w:szCs w:val="24"/>
              </w:rPr>
              <w:t>1.62%</w:t>
            </w:r>
          </w:p>
        </w:tc>
      </w:tr>
      <w:tr w:rsidR="00EF29FD" w:rsidRPr="000E6F29" w14:paraId="7638A1F4" w14:textId="77777777" w:rsidTr="00677A25">
        <w:trPr>
          <w:trHeight w:val="60"/>
        </w:trPr>
        <w:tc>
          <w:tcPr>
            <w:tcW w:w="0" w:type="auto"/>
            <w:vMerge/>
          </w:tcPr>
          <w:p w14:paraId="2CEAB948" w14:textId="77777777" w:rsidR="00EF29FD" w:rsidRPr="000E6F29" w:rsidRDefault="00EF29FD" w:rsidP="00677A25">
            <w:pPr>
              <w:jc w:val="both"/>
              <w:rPr>
                <w:szCs w:val="24"/>
              </w:rPr>
            </w:pPr>
          </w:p>
        </w:tc>
        <w:tc>
          <w:tcPr>
            <w:tcW w:w="0" w:type="auto"/>
          </w:tcPr>
          <w:p w14:paraId="43D2D4F3" w14:textId="77777777" w:rsidR="00EF29FD" w:rsidRPr="000E6F29" w:rsidRDefault="00EF29FD" w:rsidP="00677A25">
            <w:pPr>
              <w:jc w:val="both"/>
              <w:rPr>
                <w:szCs w:val="24"/>
              </w:rPr>
            </w:pPr>
            <w:r w:rsidRPr="000E6F29">
              <w:rPr>
                <w:szCs w:val="24"/>
              </w:rPr>
              <w:t>High risk</w:t>
            </w:r>
          </w:p>
        </w:tc>
        <w:tc>
          <w:tcPr>
            <w:tcW w:w="0" w:type="auto"/>
            <w:vMerge/>
          </w:tcPr>
          <w:p w14:paraId="0A40474C" w14:textId="77777777" w:rsidR="00EF29FD" w:rsidRPr="000E6F29" w:rsidRDefault="00EF29FD" w:rsidP="00677A25">
            <w:pPr>
              <w:jc w:val="both"/>
              <w:rPr>
                <w:szCs w:val="24"/>
              </w:rPr>
            </w:pPr>
          </w:p>
        </w:tc>
        <w:tc>
          <w:tcPr>
            <w:tcW w:w="0" w:type="auto"/>
          </w:tcPr>
          <w:p w14:paraId="5EFBD9FE" w14:textId="77777777" w:rsidR="00EF29FD" w:rsidRPr="000E6F29" w:rsidRDefault="00EF29FD" w:rsidP="00677A25">
            <w:pPr>
              <w:jc w:val="both"/>
              <w:rPr>
                <w:szCs w:val="24"/>
              </w:rPr>
            </w:pPr>
            <w:r w:rsidRPr="000E6F29">
              <w:rPr>
                <w:szCs w:val="24"/>
              </w:rPr>
              <w:t>1933</w:t>
            </w:r>
          </w:p>
        </w:tc>
        <w:tc>
          <w:tcPr>
            <w:tcW w:w="0" w:type="auto"/>
          </w:tcPr>
          <w:p w14:paraId="7EE6C5A1" w14:textId="77777777" w:rsidR="00EF29FD" w:rsidRPr="000E6F29" w:rsidRDefault="00EF29FD" w:rsidP="00677A25">
            <w:pPr>
              <w:jc w:val="both"/>
              <w:rPr>
                <w:szCs w:val="24"/>
              </w:rPr>
            </w:pPr>
            <w:r w:rsidRPr="000E6F29">
              <w:rPr>
                <w:szCs w:val="24"/>
              </w:rPr>
              <w:t>2.18%</w:t>
            </w:r>
          </w:p>
        </w:tc>
      </w:tr>
      <w:tr w:rsidR="00EF29FD" w:rsidRPr="000E6F29" w14:paraId="7FFEFC92" w14:textId="77777777" w:rsidTr="00677A25">
        <w:trPr>
          <w:trHeight w:val="60"/>
        </w:trPr>
        <w:tc>
          <w:tcPr>
            <w:tcW w:w="0" w:type="auto"/>
            <w:vMerge/>
          </w:tcPr>
          <w:p w14:paraId="75AA0034" w14:textId="77777777" w:rsidR="00EF29FD" w:rsidRPr="000E6F29" w:rsidRDefault="00EF29FD" w:rsidP="00677A25">
            <w:pPr>
              <w:jc w:val="both"/>
              <w:rPr>
                <w:szCs w:val="24"/>
              </w:rPr>
            </w:pPr>
          </w:p>
        </w:tc>
        <w:tc>
          <w:tcPr>
            <w:tcW w:w="0" w:type="auto"/>
          </w:tcPr>
          <w:p w14:paraId="15D6C0C1" w14:textId="77777777" w:rsidR="00EF29FD" w:rsidRPr="000E6F29" w:rsidRDefault="00EF29FD" w:rsidP="00677A25">
            <w:pPr>
              <w:jc w:val="both"/>
              <w:rPr>
                <w:szCs w:val="24"/>
              </w:rPr>
            </w:pPr>
            <w:r w:rsidRPr="000E6F29">
              <w:rPr>
                <w:szCs w:val="24"/>
              </w:rPr>
              <w:t>High risk screening</w:t>
            </w:r>
          </w:p>
        </w:tc>
        <w:tc>
          <w:tcPr>
            <w:tcW w:w="0" w:type="auto"/>
            <w:vMerge/>
          </w:tcPr>
          <w:p w14:paraId="6AAD7B4F" w14:textId="77777777" w:rsidR="00EF29FD" w:rsidRPr="000E6F29" w:rsidRDefault="00EF29FD" w:rsidP="00677A25">
            <w:pPr>
              <w:jc w:val="both"/>
              <w:rPr>
                <w:szCs w:val="24"/>
              </w:rPr>
            </w:pPr>
          </w:p>
        </w:tc>
        <w:tc>
          <w:tcPr>
            <w:tcW w:w="0" w:type="auto"/>
          </w:tcPr>
          <w:p w14:paraId="1C6085AE" w14:textId="77777777" w:rsidR="00EF29FD" w:rsidRPr="000E6F29" w:rsidRDefault="00EF29FD" w:rsidP="00677A25">
            <w:pPr>
              <w:jc w:val="both"/>
              <w:rPr>
                <w:szCs w:val="24"/>
              </w:rPr>
            </w:pPr>
            <w:r w:rsidRPr="000E6F29">
              <w:rPr>
                <w:szCs w:val="24"/>
              </w:rPr>
              <w:t>4562</w:t>
            </w:r>
          </w:p>
        </w:tc>
        <w:tc>
          <w:tcPr>
            <w:tcW w:w="0" w:type="auto"/>
          </w:tcPr>
          <w:p w14:paraId="3DF520FA" w14:textId="77777777" w:rsidR="00EF29FD" w:rsidRPr="000E6F29" w:rsidRDefault="00EF29FD" w:rsidP="00677A25">
            <w:pPr>
              <w:jc w:val="both"/>
              <w:rPr>
                <w:szCs w:val="24"/>
              </w:rPr>
            </w:pPr>
            <w:r w:rsidRPr="000E6F29">
              <w:rPr>
                <w:szCs w:val="24"/>
              </w:rPr>
              <w:t>1.16%</w:t>
            </w:r>
          </w:p>
        </w:tc>
      </w:tr>
      <w:tr w:rsidR="00EF29FD" w:rsidRPr="000E6F29" w14:paraId="7EDF58E1" w14:textId="77777777" w:rsidTr="00677A25">
        <w:trPr>
          <w:trHeight w:val="60"/>
        </w:trPr>
        <w:tc>
          <w:tcPr>
            <w:tcW w:w="0" w:type="auto"/>
          </w:tcPr>
          <w:p w14:paraId="742C6080" w14:textId="3ABBC51C" w:rsidR="00EF29FD" w:rsidRPr="000E6F29" w:rsidRDefault="00EF29FD" w:rsidP="00677A25">
            <w:pPr>
              <w:jc w:val="both"/>
              <w:rPr>
                <w:szCs w:val="24"/>
              </w:rPr>
            </w:pPr>
            <w:r w:rsidRPr="000E6F29">
              <w:rPr>
                <w:b/>
                <w:bCs/>
                <w:szCs w:val="24"/>
              </w:rPr>
              <w:t xml:space="preserve">mSToPS </w:t>
            </w:r>
            <w:r w:rsidRPr="000E6F29">
              <w:rPr>
                <w:szCs w:val="24"/>
              </w:rPr>
              <w:t>(USA)</w:t>
            </w:r>
            <w:r w:rsidRPr="000E6F29">
              <w:rPr>
                <w:szCs w:val="24"/>
              </w:rPr>
              <w:fldChar w:fldCharType="begin">
                <w:fldData xml:space="preserve">PEVuZE5vdGU+PENpdGU+PEF1dGhvcj5TdGVpbmh1Ymw8L0F1dGhvcj48WWVhcj4yMDE4PC9ZZWFy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PEVuZE5vdGU+PENpdGU+PEF1dGhvcj5TdGVpbmh1Ymw8L0F1dGhvcj48WWVhcj4yMDE4PC9ZZWFy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(60)</w:t>
            </w:r>
            <w:r w:rsidRPr="000E6F29">
              <w:rPr>
                <w:szCs w:val="24"/>
              </w:rPr>
              <w:fldChar w:fldCharType="end"/>
            </w:r>
          </w:p>
        </w:tc>
        <w:tc>
          <w:tcPr>
            <w:tcW w:w="0" w:type="auto"/>
          </w:tcPr>
          <w:p w14:paraId="657F0B41" w14:textId="77777777" w:rsidR="00EF29FD" w:rsidRPr="000E6F29" w:rsidRDefault="00EF29FD" w:rsidP="00677A25">
            <w:pPr>
              <w:jc w:val="both"/>
              <w:rPr>
                <w:szCs w:val="24"/>
              </w:rPr>
            </w:pPr>
            <w:r w:rsidRPr="000E6F29">
              <w:rPr>
                <w:szCs w:val="24"/>
              </w:rPr>
              <w:t>Intermediate and delayed screening (after 4 months)</w:t>
            </w:r>
          </w:p>
        </w:tc>
        <w:tc>
          <w:tcPr>
            <w:tcW w:w="0" w:type="auto"/>
          </w:tcPr>
          <w:p w14:paraId="55DFA716" w14:textId="77777777" w:rsidR="00EF29FD" w:rsidRPr="000E6F29" w:rsidRDefault="00EF29FD" w:rsidP="00677A25">
            <w:pPr>
              <w:jc w:val="both"/>
              <w:rPr>
                <w:szCs w:val="24"/>
              </w:rPr>
            </w:pPr>
            <w:r w:rsidRPr="000E6F29">
              <w:rPr>
                <w:szCs w:val="24"/>
              </w:rPr>
              <w:t>Self-applied, continuous ECG patch (two 2-week episodes)</w:t>
            </w:r>
          </w:p>
        </w:tc>
        <w:tc>
          <w:tcPr>
            <w:tcW w:w="0" w:type="auto"/>
          </w:tcPr>
          <w:p w14:paraId="0019D51B" w14:textId="77777777" w:rsidR="00EF29FD" w:rsidRPr="000E6F29" w:rsidRDefault="00EF29FD" w:rsidP="00677A25">
            <w:pPr>
              <w:jc w:val="both"/>
              <w:rPr>
                <w:szCs w:val="24"/>
              </w:rPr>
            </w:pPr>
            <w:r w:rsidRPr="000E6F29">
              <w:rPr>
                <w:szCs w:val="24"/>
              </w:rPr>
              <w:t>2659</w:t>
            </w:r>
          </w:p>
        </w:tc>
        <w:tc>
          <w:tcPr>
            <w:tcW w:w="0" w:type="auto"/>
          </w:tcPr>
          <w:p w14:paraId="7A1125AD" w14:textId="77777777" w:rsidR="00EF29FD" w:rsidRPr="000E6F29" w:rsidRDefault="00EF29FD" w:rsidP="00677A25">
            <w:pPr>
              <w:jc w:val="both"/>
              <w:rPr>
                <w:szCs w:val="24"/>
              </w:rPr>
            </w:pPr>
            <w:r w:rsidRPr="000E6F29">
              <w:rPr>
                <w:szCs w:val="24"/>
              </w:rPr>
              <w:t>3.9% vs0.9%</w:t>
            </w:r>
          </w:p>
        </w:tc>
      </w:tr>
      <w:tr w:rsidR="00EF29FD" w:rsidRPr="000E6F29" w14:paraId="2857EB03" w14:textId="77777777" w:rsidTr="00677A25">
        <w:trPr>
          <w:trHeight w:val="735"/>
        </w:trPr>
        <w:tc>
          <w:tcPr>
            <w:tcW w:w="0" w:type="auto"/>
            <w:vMerge w:val="restart"/>
          </w:tcPr>
          <w:p w14:paraId="5961A11B" w14:textId="77777777" w:rsidR="00EF29FD" w:rsidRPr="000E6F29" w:rsidRDefault="00EF29FD" w:rsidP="00677A25">
            <w:pPr>
              <w:jc w:val="both"/>
              <w:rPr>
                <w:szCs w:val="24"/>
              </w:rPr>
            </w:pPr>
            <w:r w:rsidRPr="000E6F29">
              <w:rPr>
                <w:b/>
                <w:bCs/>
                <w:szCs w:val="24"/>
              </w:rPr>
              <w:t>REHEARSE-AF</w:t>
            </w:r>
            <w:r w:rsidRPr="000E6F29">
              <w:rPr>
                <w:szCs w:val="24"/>
              </w:rPr>
              <w:t xml:space="preserve"> (UK)</w:t>
            </w:r>
          </w:p>
        </w:tc>
        <w:tc>
          <w:tcPr>
            <w:tcW w:w="0" w:type="auto"/>
            <w:vMerge w:val="restart"/>
          </w:tcPr>
          <w:p w14:paraId="116E5BE8" w14:textId="77777777" w:rsidR="00EF29FD" w:rsidRPr="000E6F29" w:rsidRDefault="00EF29FD" w:rsidP="00677A25">
            <w:pPr>
              <w:jc w:val="both"/>
              <w:rPr>
                <w:szCs w:val="24"/>
              </w:rPr>
            </w:pPr>
            <w:r w:rsidRPr="000E6F29">
              <w:rPr>
                <w:szCs w:val="24"/>
              </w:rPr>
              <w:t>Twice-weekly single-lead ECG (iECG) for 1 year vs routine care</w:t>
            </w:r>
          </w:p>
        </w:tc>
        <w:tc>
          <w:tcPr>
            <w:tcW w:w="0" w:type="auto"/>
            <w:vMerge w:val="restart"/>
          </w:tcPr>
          <w:p w14:paraId="51C8979D" w14:textId="77777777" w:rsidR="00EF29FD" w:rsidRPr="000E6F29" w:rsidRDefault="00EF29FD" w:rsidP="00677A25">
            <w:pPr>
              <w:jc w:val="both"/>
              <w:rPr>
                <w:szCs w:val="24"/>
              </w:rPr>
            </w:pPr>
            <w:r w:rsidRPr="000E6F29">
              <w:rPr>
                <w:szCs w:val="24"/>
              </w:rPr>
              <w:t xml:space="preserve">AliveCor Kardia monitor attached to a </w:t>
            </w:r>
            <w:proofErr w:type="spellStart"/>
            <w:r w:rsidRPr="000E6F29">
              <w:rPr>
                <w:szCs w:val="24"/>
              </w:rPr>
              <w:t>WiFi</w:t>
            </w:r>
            <w:proofErr w:type="spellEnd"/>
            <w:r w:rsidRPr="000E6F29">
              <w:rPr>
                <w:szCs w:val="24"/>
              </w:rPr>
              <w:t>-enabled iPod to obtain ECGs (iECGs)</w:t>
            </w:r>
          </w:p>
        </w:tc>
        <w:tc>
          <w:tcPr>
            <w:tcW w:w="0" w:type="auto"/>
            <w:vMerge w:val="restart"/>
          </w:tcPr>
          <w:p w14:paraId="176D550E" w14:textId="77777777" w:rsidR="00EF29FD" w:rsidRPr="000E6F29" w:rsidRDefault="00EF29FD" w:rsidP="00677A25">
            <w:pPr>
              <w:jc w:val="both"/>
              <w:rPr>
                <w:szCs w:val="24"/>
              </w:rPr>
            </w:pPr>
            <w:r w:rsidRPr="000E6F29">
              <w:rPr>
                <w:szCs w:val="24"/>
              </w:rPr>
              <w:t>1001 (500 in intervention and 501 in control)</w:t>
            </w:r>
          </w:p>
        </w:tc>
        <w:tc>
          <w:tcPr>
            <w:tcW w:w="0" w:type="auto"/>
          </w:tcPr>
          <w:p w14:paraId="5864A698" w14:textId="77777777" w:rsidR="00EF29FD" w:rsidRPr="000E6F29" w:rsidRDefault="00EF29FD" w:rsidP="00677A25">
            <w:pPr>
              <w:jc w:val="both"/>
              <w:rPr>
                <w:szCs w:val="24"/>
              </w:rPr>
            </w:pPr>
            <w:r w:rsidRPr="000E6F29">
              <w:rPr>
                <w:szCs w:val="24"/>
              </w:rPr>
              <w:t>3.8%</w:t>
            </w:r>
          </w:p>
        </w:tc>
      </w:tr>
      <w:tr w:rsidR="00EF29FD" w:rsidRPr="000E6F29" w14:paraId="3F10085F" w14:textId="77777777" w:rsidTr="00677A25">
        <w:trPr>
          <w:trHeight w:val="735"/>
        </w:trPr>
        <w:tc>
          <w:tcPr>
            <w:tcW w:w="0" w:type="auto"/>
            <w:vMerge/>
          </w:tcPr>
          <w:p w14:paraId="4FDFAB1B" w14:textId="77777777" w:rsidR="00EF29FD" w:rsidRPr="000E6F29" w:rsidRDefault="00EF29FD" w:rsidP="00677A25">
            <w:pPr>
              <w:jc w:val="both"/>
              <w:rPr>
                <w:szCs w:val="24"/>
              </w:rPr>
            </w:pPr>
          </w:p>
        </w:tc>
        <w:tc>
          <w:tcPr>
            <w:tcW w:w="0" w:type="auto"/>
            <w:vMerge/>
          </w:tcPr>
          <w:p w14:paraId="52B3FC8E" w14:textId="77777777" w:rsidR="00EF29FD" w:rsidRPr="000E6F29" w:rsidRDefault="00EF29FD" w:rsidP="00677A25">
            <w:pPr>
              <w:jc w:val="both"/>
              <w:rPr>
                <w:szCs w:val="24"/>
              </w:rPr>
            </w:pPr>
          </w:p>
        </w:tc>
        <w:tc>
          <w:tcPr>
            <w:tcW w:w="0" w:type="auto"/>
            <w:vMerge/>
          </w:tcPr>
          <w:p w14:paraId="5DECB3F1" w14:textId="77777777" w:rsidR="00EF29FD" w:rsidRPr="000E6F29" w:rsidRDefault="00EF29FD" w:rsidP="00677A25">
            <w:pPr>
              <w:jc w:val="both"/>
              <w:rPr>
                <w:szCs w:val="24"/>
              </w:rPr>
            </w:pPr>
          </w:p>
        </w:tc>
        <w:tc>
          <w:tcPr>
            <w:tcW w:w="0" w:type="auto"/>
            <w:vMerge/>
          </w:tcPr>
          <w:p w14:paraId="5CC01504" w14:textId="77777777" w:rsidR="00EF29FD" w:rsidRPr="000E6F29" w:rsidRDefault="00EF29FD" w:rsidP="00677A25">
            <w:pPr>
              <w:jc w:val="both"/>
              <w:rPr>
                <w:szCs w:val="24"/>
              </w:rPr>
            </w:pPr>
          </w:p>
        </w:tc>
        <w:tc>
          <w:tcPr>
            <w:tcW w:w="0" w:type="auto"/>
          </w:tcPr>
          <w:p w14:paraId="4FF32CF1" w14:textId="77777777" w:rsidR="00EF29FD" w:rsidRPr="000E6F29" w:rsidRDefault="00EF29FD" w:rsidP="00677A25">
            <w:pPr>
              <w:jc w:val="both"/>
              <w:rPr>
                <w:szCs w:val="24"/>
              </w:rPr>
            </w:pPr>
          </w:p>
        </w:tc>
      </w:tr>
      <w:tr w:rsidR="00EF29FD" w:rsidRPr="000E6F29" w14:paraId="0BCC1822" w14:textId="77777777" w:rsidTr="00677A25">
        <w:trPr>
          <w:trHeight w:val="735"/>
        </w:trPr>
        <w:tc>
          <w:tcPr>
            <w:tcW w:w="0" w:type="auto"/>
            <w:vMerge/>
          </w:tcPr>
          <w:p w14:paraId="651DF0C9" w14:textId="77777777" w:rsidR="00EF29FD" w:rsidRPr="000E6F29" w:rsidRDefault="00EF29FD" w:rsidP="00677A25">
            <w:pPr>
              <w:jc w:val="both"/>
              <w:rPr>
                <w:szCs w:val="24"/>
              </w:rPr>
            </w:pPr>
          </w:p>
        </w:tc>
        <w:tc>
          <w:tcPr>
            <w:tcW w:w="0" w:type="auto"/>
            <w:vMerge/>
          </w:tcPr>
          <w:p w14:paraId="48AB4BC6" w14:textId="77777777" w:rsidR="00EF29FD" w:rsidRPr="000E6F29" w:rsidRDefault="00EF29FD" w:rsidP="00677A25">
            <w:pPr>
              <w:jc w:val="both"/>
              <w:rPr>
                <w:szCs w:val="24"/>
              </w:rPr>
            </w:pPr>
          </w:p>
        </w:tc>
        <w:tc>
          <w:tcPr>
            <w:tcW w:w="0" w:type="auto"/>
            <w:vMerge/>
          </w:tcPr>
          <w:p w14:paraId="6E86D553" w14:textId="77777777" w:rsidR="00EF29FD" w:rsidRPr="000E6F29" w:rsidRDefault="00EF29FD" w:rsidP="00677A25">
            <w:pPr>
              <w:jc w:val="both"/>
              <w:rPr>
                <w:szCs w:val="24"/>
              </w:rPr>
            </w:pPr>
          </w:p>
        </w:tc>
        <w:tc>
          <w:tcPr>
            <w:tcW w:w="0" w:type="auto"/>
            <w:vMerge/>
          </w:tcPr>
          <w:p w14:paraId="45B2CEA8" w14:textId="77777777" w:rsidR="00EF29FD" w:rsidRPr="000E6F29" w:rsidRDefault="00EF29FD" w:rsidP="00677A25">
            <w:pPr>
              <w:jc w:val="both"/>
              <w:rPr>
                <w:szCs w:val="24"/>
              </w:rPr>
            </w:pPr>
          </w:p>
        </w:tc>
        <w:tc>
          <w:tcPr>
            <w:tcW w:w="0" w:type="auto"/>
          </w:tcPr>
          <w:p w14:paraId="77AEE675" w14:textId="77777777" w:rsidR="00EF29FD" w:rsidRPr="000E6F29" w:rsidRDefault="00EF29FD" w:rsidP="00677A25">
            <w:pPr>
              <w:jc w:val="both"/>
              <w:rPr>
                <w:szCs w:val="24"/>
              </w:rPr>
            </w:pPr>
            <w:r w:rsidRPr="000E6F29">
              <w:rPr>
                <w:szCs w:val="24"/>
              </w:rPr>
              <w:t>1%</w:t>
            </w:r>
          </w:p>
        </w:tc>
      </w:tr>
      <w:tr w:rsidR="00EF29FD" w:rsidRPr="000E6F29" w14:paraId="4EDA828F" w14:textId="77777777" w:rsidTr="00677A25">
        <w:trPr>
          <w:trHeight w:val="735"/>
        </w:trPr>
        <w:tc>
          <w:tcPr>
            <w:tcW w:w="0" w:type="auto"/>
          </w:tcPr>
          <w:p w14:paraId="2FC68D1F" w14:textId="77777777" w:rsidR="00EF29FD" w:rsidRPr="000E6F29" w:rsidRDefault="00EF29FD" w:rsidP="00677A25">
            <w:pPr>
              <w:jc w:val="both"/>
              <w:rPr>
                <w:szCs w:val="24"/>
              </w:rPr>
            </w:pPr>
            <w:r w:rsidRPr="000E6F29">
              <w:rPr>
                <w:b/>
                <w:bCs/>
                <w:szCs w:val="24"/>
              </w:rPr>
              <w:lastRenderedPageBreak/>
              <w:t>STROKE STOP</w:t>
            </w:r>
            <w:r w:rsidRPr="000E6F29">
              <w:rPr>
                <w:szCs w:val="24"/>
              </w:rPr>
              <w:t xml:space="preserve"> (Sweden)</w:t>
            </w:r>
          </w:p>
        </w:tc>
        <w:tc>
          <w:tcPr>
            <w:tcW w:w="0" w:type="auto"/>
          </w:tcPr>
          <w:p w14:paraId="6F209DA6" w14:textId="77777777" w:rsidR="00EF29FD" w:rsidRPr="000E6F29" w:rsidRDefault="00EF29FD" w:rsidP="00677A25">
            <w:pPr>
              <w:jc w:val="both"/>
              <w:rPr>
                <w:szCs w:val="24"/>
              </w:rPr>
            </w:pPr>
            <w:r w:rsidRPr="000E6F29">
              <w:rPr>
                <w:szCs w:val="24"/>
              </w:rPr>
              <w:t>Systematic screening: intermittent ECG twice daily for 2 weeks in invited individuals aged 75–76</w:t>
            </w:r>
          </w:p>
        </w:tc>
        <w:tc>
          <w:tcPr>
            <w:tcW w:w="0" w:type="auto"/>
          </w:tcPr>
          <w:p w14:paraId="514CDCC5" w14:textId="77777777" w:rsidR="00EF29FD" w:rsidRPr="000E6F29" w:rsidRDefault="00EF29FD" w:rsidP="00677A25">
            <w:pPr>
              <w:jc w:val="both"/>
              <w:rPr>
                <w:szCs w:val="24"/>
              </w:rPr>
            </w:pPr>
            <w:r w:rsidRPr="000E6F29">
              <w:rPr>
                <w:szCs w:val="24"/>
              </w:rPr>
              <w:t>Single lead ECG</w:t>
            </w:r>
          </w:p>
        </w:tc>
        <w:tc>
          <w:tcPr>
            <w:tcW w:w="0" w:type="auto"/>
          </w:tcPr>
          <w:p w14:paraId="0CBE47F6" w14:textId="77777777" w:rsidR="00EF29FD" w:rsidRPr="000E6F29" w:rsidRDefault="00EF29FD" w:rsidP="00677A25">
            <w:pPr>
              <w:jc w:val="both"/>
              <w:rPr>
                <w:szCs w:val="24"/>
              </w:rPr>
            </w:pPr>
            <w:r w:rsidRPr="000E6F29">
              <w:rPr>
                <w:szCs w:val="24"/>
              </w:rPr>
              <w:t>14000</w:t>
            </w:r>
          </w:p>
        </w:tc>
        <w:tc>
          <w:tcPr>
            <w:tcW w:w="0" w:type="auto"/>
          </w:tcPr>
          <w:p w14:paraId="7ADB6C66" w14:textId="77777777" w:rsidR="00EF29FD" w:rsidRPr="000E6F29" w:rsidRDefault="00EF29FD" w:rsidP="00677A25">
            <w:pPr>
              <w:jc w:val="both"/>
              <w:rPr>
                <w:szCs w:val="24"/>
              </w:rPr>
            </w:pPr>
            <w:r w:rsidRPr="000E6F29">
              <w:rPr>
                <w:szCs w:val="24"/>
              </w:rPr>
              <w:t>3%</w:t>
            </w:r>
          </w:p>
        </w:tc>
      </w:tr>
      <w:tr w:rsidR="00EF29FD" w:rsidRPr="000E6F29" w14:paraId="3834E91D" w14:textId="77777777" w:rsidTr="00677A25">
        <w:trPr>
          <w:trHeight w:val="735"/>
        </w:trPr>
        <w:tc>
          <w:tcPr>
            <w:tcW w:w="0" w:type="auto"/>
          </w:tcPr>
          <w:p w14:paraId="2FCF8B61" w14:textId="77777777" w:rsidR="00EF29FD" w:rsidRPr="000E6F29" w:rsidRDefault="00EF29FD" w:rsidP="00677A25">
            <w:pPr>
              <w:jc w:val="both"/>
              <w:rPr>
                <w:szCs w:val="24"/>
              </w:rPr>
            </w:pPr>
            <w:r w:rsidRPr="000E6F29">
              <w:rPr>
                <w:b/>
                <w:bCs/>
                <w:szCs w:val="24"/>
              </w:rPr>
              <w:t>STROKESTOP II</w:t>
            </w:r>
            <w:r w:rsidRPr="000E6F29">
              <w:rPr>
                <w:szCs w:val="24"/>
              </w:rPr>
              <w:t xml:space="preserve"> (Sweden)</w:t>
            </w:r>
          </w:p>
        </w:tc>
        <w:tc>
          <w:tcPr>
            <w:tcW w:w="0" w:type="auto"/>
          </w:tcPr>
          <w:p w14:paraId="4822E380" w14:textId="77777777" w:rsidR="00EF29FD" w:rsidRPr="000E6F29" w:rsidRDefault="00EF29FD" w:rsidP="00677A25">
            <w:pPr>
              <w:jc w:val="both"/>
              <w:rPr>
                <w:szCs w:val="24"/>
              </w:rPr>
            </w:pPr>
            <w:r w:rsidRPr="000E6F29">
              <w:rPr>
                <w:szCs w:val="24"/>
              </w:rPr>
              <w:t xml:space="preserve">&gt;125ng/L </w:t>
            </w:r>
            <w:proofErr w:type="spellStart"/>
            <w:r w:rsidRPr="000E6F29">
              <w:rPr>
                <w:szCs w:val="24"/>
              </w:rPr>
              <w:t>NT-ProBNP</w:t>
            </w:r>
            <w:proofErr w:type="spellEnd"/>
          </w:p>
        </w:tc>
        <w:tc>
          <w:tcPr>
            <w:tcW w:w="0" w:type="auto"/>
          </w:tcPr>
          <w:p w14:paraId="7D7E887A" w14:textId="77777777" w:rsidR="00EF29FD" w:rsidRPr="000E6F29" w:rsidRDefault="00EF29FD" w:rsidP="00677A25">
            <w:pPr>
              <w:jc w:val="both"/>
              <w:rPr>
                <w:szCs w:val="24"/>
              </w:rPr>
            </w:pPr>
            <w:r w:rsidRPr="000E6F29">
              <w:rPr>
                <w:szCs w:val="24"/>
              </w:rPr>
              <w:t>Prolonged screening</w:t>
            </w:r>
          </w:p>
        </w:tc>
        <w:tc>
          <w:tcPr>
            <w:tcW w:w="0" w:type="auto"/>
          </w:tcPr>
          <w:p w14:paraId="7A46AE7F" w14:textId="77777777" w:rsidR="00EF29FD" w:rsidRPr="000E6F29" w:rsidRDefault="00EF29FD" w:rsidP="00677A25">
            <w:pPr>
              <w:jc w:val="both"/>
              <w:rPr>
                <w:szCs w:val="24"/>
              </w:rPr>
            </w:pPr>
            <w:r w:rsidRPr="000E6F29">
              <w:rPr>
                <w:szCs w:val="24"/>
              </w:rPr>
              <w:t>6872</w:t>
            </w:r>
          </w:p>
        </w:tc>
        <w:tc>
          <w:tcPr>
            <w:tcW w:w="0" w:type="auto"/>
          </w:tcPr>
          <w:p w14:paraId="04A139D9" w14:textId="77777777" w:rsidR="00EF29FD" w:rsidRPr="000E6F29" w:rsidRDefault="00EF29FD" w:rsidP="00677A25">
            <w:pPr>
              <w:jc w:val="both"/>
              <w:rPr>
                <w:szCs w:val="24"/>
              </w:rPr>
            </w:pPr>
            <w:r w:rsidRPr="000E6F29">
              <w:rPr>
                <w:szCs w:val="24"/>
              </w:rPr>
              <w:t>2.4%</w:t>
            </w:r>
          </w:p>
        </w:tc>
      </w:tr>
    </w:tbl>
    <w:p w14:paraId="04200907" w14:textId="77777777" w:rsidR="00EF29FD" w:rsidRPr="000E6F29" w:rsidRDefault="00EF29FD" w:rsidP="00EF29FD">
      <w:pPr>
        <w:spacing w:line="480" w:lineRule="auto"/>
        <w:jc w:val="both"/>
        <w:rPr>
          <w:b/>
          <w:bCs/>
          <w:szCs w:val="24"/>
        </w:rPr>
      </w:pPr>
    </w:p>
    <w:p w14:paraId="5C070AC9" w14:textId="77777777" w:rsidR="00EF29FD" w:rsidRPr="000E6F29" w:rsidRDefault="00EF29FD" w:rsidP="00EF29FD">
      <w:pPr>
        <w:spacing w:line="480" w:lineRule="auto"/>
        <w:jc w:val="both"/>
        <w:rPr>
          <w:b/>
          <w:bCs/>
          <w:szCs w:val="24"/>
        </w:rPr>
      </w:pPr>
    </w:p>
    <w:p w14:paraId="1535B888" w14:textId="77777777" w:rsidR="00EF29FD" w:rsidRPr="000E6F29" w:rsidRDefault="00EF29FD" w:rsidP="00EF29FD">
      <w:pPr>
        <w:spacing w:line="480" w:lineRule="auto"/>
        <w:jc w:val="both"/>
        <w:rPr>
          <w:b/>
          <w:bCs/>
          <w:szCs w:val="24"/>
        </w:rPr>
      </w:pPr>
      <w:r w:rsidRPr="000E6F29">
        <w:rPr>
          <w:b/>
          <w:bCs/>
          <w:szCs w:val="24"/>
        </w:rPr>
        <w:t xml:space="preserve">NOAC treatment rates </w:t>
      </w:r>
    </w:p>
    <w:p w14:paraId="48F50861" w14:textId="53C1812F" w:rsidR="00EF29FD" w:rsidRPr="000E6F29" w:rsidRDefault="00EF29FD" w:rsidP="00EF29FD">
      <w:pPr>
        <w:spacing w:before="240" w:line="480" w:lineRule="auto"/>
        <w:jc w:val="both"/>
        <w:rPr>
          <w:szCs w:val="24"/>
        </w:rPr>
      </w:pPr>
      <w:r w:rsidRPr="000E6F29">
        <w:rPr>
          <w:szCs w:val="24"/>
        </w:rPr>
        <w:t xml:space="preserve">We assumed that 90% of patients diagnosed with AF to receive a non–vitamin K antagonist oral anticoagulant (NOAC). Only NOAC treatment was considered for patients diagnosed with AF as the utilisation of warfarin has declined in Australia </w:t>
      </w:r>
      <w:r w:rsidRPr="000E6F29">
        <w:rPr>
          <w:szCs w:val="24"/>
        </w:rPr>
        <w:fldChar w:fldCharType="begin"/>
      </w:r>
      <w:r w:rsidR="00CD6CB8" w:rsidRPr="000E6F29">
        <w:rPr>
          <w:szCs w:val="24"/>
        </w:rPr>
        <w:instrText xml:space="preserve"> ADDIN EN.CITE &lt;EndNote&gt;&lt;Cite&gt;&lt;Author&gt;Bezabhe&lt;/Author&gt;&lt;Year&gt;2021&lt;/Year&gt;&lt;RecNum&gt;319&lt;/RecNum&gt;&lt;DisplayText&gt;(25)&lt;/DisplayText&gt;&lt;record&gt;&lt;rec-number&gt;319&lt;/rec-number&gt;&lt;foreign-keys&gt;&lt;key app="EN" db-id="p09saprsyxept6ewx2ov5ta9edadawa0fp0d" timestamp="1763242894"&gt;319&lt;/key&gt;&lt;/foreign-keys&gt;&lt;ref-type name="Journal Article"&gt;17&lt;/ref-type&gt;&lt;contributors&gt;&lt;authors&gt;&lt;author&gt;Bezabhe, W. M.&lt;/author&gt;&lt;author&gt;Bereznicki, L. R.&lt;/author&gt;&lt;author&gt;Radford, J.&lt;/author&gt;&lt;author&gt;Wimmer, B. C.&lt;/author&gt;&lt;author&gt;Curtain, C.&lt;/author&gt;&lt;author&gt;Salahudeen, M. S.&lt;/author&gt;&lt;author&gt;Peterson, G. M.&lt;/author&gt;&lt;/authors&gt;&lt;/contributors&gt;&lt;auth-address&gt;School of Pharmacy and Pharmacology, University of Tasmania, Hobart, TAS, Australia.&amp;#xD;Launceston Clinical School, Tasmanian School of Medicine, University of Tasmania, Hobart, TAS, Australia.&lt;/auth-address&gt;&lt;titles&gt;&lt;title&gt;Ten-Year Trends in the Use of Oral Anticoagulants in Australian General Practice Patients With Atrial Fibrillation&lt;/title&gt;&lt;secondary-title&gt;Front Pharmacol&lt;/secondary-title&gt;&lt;/titles&gt;&lt;periodical&gt;&lt;full-title&gt;Front Pharmacol&lt;/full-title&gt;&lt;/periodical&gt;&lt;pages&gt;586370&lt;/pages&gt;&lt;volume&gt;12&lt;/volume&gt;&lt;edition&gt;2021/04/20&lt;/edition&gt;&lt;keywords&gt;&lt;keyword&gt;Australia&lt;/keyword&gt;&lt;keyword&gt;anticoagulants&lt;/keyword&gt;&lt;keyword&gt;atrial fibrillation&lt;/keyword&gt;&lt;keyword&gt;general practice&lt;/keyword&gt;&lt;keyword&gt;primary care&lt;/keyword&gt;&lt;keyword&gt;trends&lt;/keyword&gt;&lt;keyword&gt;commercial or financial relationships that could be construed as a potential&lt;/keyword&gt;&lt;keyword&gt;conflict of interest.&lt;/keyword&gt;&lt;/keywords&gt;&lt;dates&gt;&lt;year&gt;2021&lt;/year&gt;&lt;/dates&gt;&lt;isbn&gt;1663-9812 (Print)&amp;#xD;1663-9812&lt;/isbn&gt;&lt;accession-num&gt;33867975&lt;/accession-num&gt;&lt;urls&gt;&lt;/urls&gt;&lt;custom2&gt;PMC8044929&lt;/custom2&gt;&lt;electronic-resource-num&gt;10.3389/fphar.2021.586370&lt;/electronic-resource-num&gt;&lt;remote-database-provider&gt;NLM&lt;/remote-database-provider&gt;&lt;language&gt;eng&lt;/language&gt;&lt;/record&gt;&lt;/Cite&gt;&lt;/EndNote&gt;</w:instrText>
      </w:r>
      <w:r w:rsidRPr="000E6F29">
        <w:rPr>
          <w:szCs w:val="24"/>
        </w:rPr>
        <w:fldChar w:fldCharType="separate"/>
      </w:r>
      <w:r w:rsidR="00CD6CB8" w:rsidRPr="000E6F29">
        <w:rPr>
          <w:noProof/>
          <w:szCs w:val="24"/>
        </w:rPr>
        <w:t>(25)</w:t>
      </w:r>
      <w:r w:rsidRPr="000E6F29">
        <w:rPr>
          <w:szCs w:val="24"/>
        </w:rPr>
        <w:fldChar w:fldCharType="end"/>
      </w:r>
      <w:r w:rsidRPr="000E6F29">
        <w:rPr>
          <w:szCs w:val="24"/>
        </w:rPr>
        <w:t xml:space="preserve">. These include: Apixaban, Rivaroxaban, Dabigatran which are currently recommended for use in Australia </w:t>
      </w:r>
      <w:r w:rsidRPr="000E6F29">
        <w:rPr>
          <w:szCs w:val="24"/>
        </w:rPr>
        <w:fldChar w:fldCharType="begin"/>
      </w:r>
      <w:r w:rsidR="00CD6CB8" w:rsidRPr="000E6F29">
        <w:rPr>
          <w:szCs w:val="24"/>
        </w:rPr>
        <w:instrText xml:space="preserve"> ADDIN EN.CITE &lt;EndNote&gt;&lt;Cite&gt;&lt;Author&gt;Brieger&lt;/Author&gt;&lt;Year&gt;2014&lt;/Year&gt;&lt;RecNum&gt;320&lt;/RecNum&gt;&lt;DisplayText&gt;(26)&lt;/DisplayText&gt;&lt;record&gt;&lt;rec-number&gt;320&lt;/rec-number&gt;&lt;foreign-keys&gt;&lt;key app="EN" db-id="p09saprsyxept6ewx2ov5ta9edadawa0fp0d" timestamp="1763242894"&gt;320&lt;/key&gt;&lt;/foreign-keys&gt;&lt;ref-type name="Journal Article"&gt;17&lt;/ref-type&gt;&lt;contributors&gt;&lt;authors&gt;&lt;author&gt;Brieger, David; Curnow, Jenny&lt;/author&gt;&lt;/authors&gt;&lt;/contributors&gt;&lt;titles&gt;&lt;title&gt;Anticoagulation: a GP primer on the new oral anticoagulants&lt;/title&gt;&lt;secondary-title&gt;Australian Journal of General Practice&lt;/secondary-title&gt;&lt;/titles&gt;&lt;periodical&gt;&lt;full-title&gt;Australian Journal of General Practice&lt;/full-title&gt;&lt;/periodical&gt;&lt;pages&gt;254-259&lt;/pages&gt;&lt;volume&gt;43&lt;/volume&gt;&lt;keywords&gt;&lt;keyword&gt;general practice, anticoagulants&lt;/keyword&gt;&lt;/keywords&gt;&lt;dates&gt;&lt;year&gt;2014&lt;/year&gt;&lt;pub-dates&gt;&lt;date&gt;04/29&lt;/date&gt;&lt;/pub-dates&gt;&lt;/dates&gt;&lt;publisher&gt;The Royal Australian College of General Practitioners (RACGP)&lt;/publisher&gt;&lt;urls&gt;&lt;related-urls&gt;&lt;url&gt;https://www.racgp.org.au/afp/2014/may/anticoagulation&lt;/url&gt;&lt;/related-urls&gt;&lt;/urls&gt;&lt;/record&gt;&lt;/Cite&gt;&lt;/EndNote&gt;</w:instrText>
      </w:r>
      <w:r w:rsidRPr="000E6F29">
        <w:rPr>
          <w:szCs w:val="24"/>
        </w:rPr>
        <w:fldChar w:fldCharType="separate"/>
      </w:r>
      <w:r w:rsidR="00CD6CB8" w:rsidRPr="000E6F29">
        <w:rPr>
          <w:noProof/>
          <w:szCs w:val="24"/>
        </w:rPr>
        <w:t>(26)</w:t>
      </w:r>
      <w:r w:rsidRPr="000E6F29">
        <w:rPr>
          <w:szCs w:val="24"/>
        </w:rPr>
        <w:fldChar w:fldCharType="end"/>
      </w:r>
      <w:r w:rsidRPr="000E6F29">
        <w:rPr>
          <w:szCs w:val="24"/>
        </w:rPr>
        <w:t xml:space="preserve">. This reflects the National Heart Foundation of Australian and Cardiac Society of Australia and New Zealand AF guidelines that recommend NOACs as first-line therapy for stroke prevention in non-valvular AF due to their superior safety profile, lower intracranial haemorrhage risk, and lack of monitoring burden compared with warfarin </w:t>
      </w:r>
      <w:r w:rsidRPr="000E6F29">
        <w:rPr>
          <w:szCs w:val="24"/>
        </w:rPr>
        <w:fldChar w:fldCharType="begin"/>
      </w:r>
      <w:r w:rsidR="00CD6CB8" w:rsidRPr="000E6F29">
        <w:rPr>
          <w:szCs w:val="24"/>
        </w:rPr>
        <w:instrText xml:space="preserve"> ADDIN EN.CITE &lt;EndNote&gt;&lt;Cite&gt;&lt;Author&gt;Brieger&lt;/Author&gt;&lt;Year&gt;2018&lt;/Year&gt;&lt;RecNum&gt;59&lt;/RecNum&gt;&lt;DisplayText&gt;(3)&lt;/DisplayText&gt;&lt;record&gt;&lt;rec-number&gt;59&lt;/rec-number&gt;&lt;foreign-keys&gt;&lt;key app="EN" db-id="p09saprsyxept6ewx2ov5ta9edadawa0fp0d" timestamp="1763242883"&gt;59&lt;/key&gt;&lt;/foreign-keys&gt;&lt;ref-type name="Journal Article"&gt;17&lt;/ref-type&gt;&lt;contributors&gt;&lt;authors&gt;&lt;author&gt;Brieger, David&lt;/author&gt;&lt;author&gt;Amerena, John&lt;/author&gt;&lt;author&gt;Attia, John&lt;/author&gt;&lt;author&gt;Bajorek, Beata&lt;/author&gt;&lt;author&gt;Chan, Kim H.&lt;/author&gt;&lt;author&gt;Connell, Cia&lt;/author&gt;&lt;author&gt;Freedman, Ben&lt;/author&gt;&lt;author&gt;Ferguson, Caleb&lt;/author&gt;&lt;author&gt;Hall, Tanya&lt;/author&gt;&lt;author&gt;Haqqani, Haris&lt;/author&gt;&lt;author&gt;Hendriks, Jeroen&lt;/author&gt;&lt;author&gt;Hespe, Charlotte&lt;/author&gt;&lt;author&gt;Hung, Joseph&lt;/author&gt;&lt;author&gt;Kalman, Jonathan M.&lt;/author&gt;&lt;author&gt;Sanders, Prashanthan&lt;/author&gt;&lt;author&gt;Worthington, John&lt;/author&gt;&lt;author&gt;Yan, Tristan D.&lt;/author&gt;&lt;author&gt;Zwar, Nicholas&lt;/author&gt;&lt;/authors&gt;&lt;/contributors&gt;&lt;titles&gt;&lt;title&gt;National Heart Foundation of Australia and the Cardiac Society of Australia and New Zealand: Australian Clinical Guidelines for the Diagnosis and Management of Atrial Fibrillation 2018&lt;/title&gt;&lt;secondary-title&gt;Heart, Lung and Circulation&lt;/secondary-title&gt;&lt;/titles&gt;&lt;periodical&gt;&lt;full-title&gt;Heart, Lung and Circulation&lt;/full-title&gt;&lt;/periodical&gt;&lt;pages&gt;1209-1266&lt;/pages&gt;&lt;volume&gt;27&lt;/volume&gt;&lt;number&gt;10&lt;/number&gt;&lt;dates&gt;&lt;year&gt;2018&lt;/year&gt;&lt;/dates&gt;&lt;publisher&gt;Elsevier&lt;/publisher&gt;&lt;isbn&gt;1443-9506&lt;/isbn&gt;&lt;urls&gt;&lt;related-urls&gt;&lt;url&gt;https://doi.org/10.1016/j.hlc.2018.06.1043&lt;/url&gt;&lt;/related-urls&gt;&lt;/urls&gt;&lt;electronic-resource-num&gt;10.1016/j.hlc.2018.06.1043&lt;/electronic-resource-num&gt;&lt;access-date&gt;2025/05/24&lt;/access-date&gt;&lt;/record&gt;&lt;/Cite&gt;&lt;/EndNote&gt;</w:instrText>
      </w:r>
      <w:r w:rsidRPr="000E6F29">
        <w:rPr>
          <w:szCs w:val="24"/>
        </w:rPr>
        <w:fldChar w:fldCharType="separate"/>
      </w:r>
      <w:r w:rsidR="00CD6CB8" w:rsidRPr="000E6F29">
        <w:rPr>
          <w:noProof/>
          <w:szCs w:val="24"/>
        </w:rPr>
        <w:t>(3)</w:t>
      </w:r>
      <w:r w:rsidRPr="000E6F29">
        <w:rPr>
          <w:szCs w:val="24"/>
        </w:rPr>
        <w:fldChar w:fldCharType="end"/>
      </w:r>
      <w:r w:rsidRPr="000E6F29">
        <w:rPr>
          <w:szCs w:val="24"/>
        </w:rPr>
        <w:t xml:space="preserve">. </w:t>
      </w:r>
    </w:p>
    <w:p w14:paraId="7B4F5C4F" w14:textId="14040A0C" w:rsidR="00EF29FD" w:rsidRPr="000E6F29" w:rsidRDefault="00EF29FD" w:rsidP="00EF29FD">
      <w:pPr>
        <w:spacing w:before="240" w:line="480" w:lineRule="auto"/>
        <w:jc w:val="both"/>
        <w:rPr>
          <w:szCs w:val="24"/>
        </w:rPr>
      </w:pPr>
      <w:r w:rsidRPr="000E6F29">
        <w:rPr>
          <w:szCs w:val="24"/>
        </w:rPr>
        <w:t xml:space="preserve">Since their listing in the Pharmaceutical Benefits Scheme, the uptake of NOACs has rapidly increased </w:t>
      </w:r>
      <w:r w:rsidRPr="000E6F29">
        <w:rPr>
          <w:szCs w:val="24"/>
        </w:rPr>
        <w:fldChar w:fldCharType="begin">
          <w:fldData xml:space="preserve">PEVuZE5vdGU+PENpdGU+PEF1dGhvcj5Nb3JnYW48L0F1dGhvcj48WWVhcj4yMDE4PC9ZZWFyPjxS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</w:fldData>
        </w:fldChar>
      </w:r>
      <w:r w:rsidR="00CD6CB8" w:rsidRPr="000E6F29">
        <w:rPr>
          <w:szCs w:val="24"/>
        </w:rPr>
        <w:instrText xml:space="preserve"> ADDIN EN.CITE </w:instrText>
      </w:r>
      <w:r w:rsidR="00CD6CB8" w:rsidRPr="000E6F29">
        <w:rPr>
          <w:szCs w:val="24"/>
        </w:rPr>
        <w:fldChar w:fldCharType="begin">
          <w:fldData xml:space="preserve">PEVuZE5vdGU+PENpdGU+PEF1dGhvcj5Nb3JnYW48L0F1dGhvcj48WWVhcj4yMDE4PC9ZZWFyPjxS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(25, 61, 62)</w:t>
      </w:r>
      <w:r w:rsidRPr="000E6F29">
        <w:rPr>
          <w:szCs w:val="24"/>
        </w:rPr>
        <w:fldChar w:fldCharType="end"/>
      </w:r>
      <w:r w:rsidRPr="000E6F29">
        <w:rPr>
          <w:szCs w:val="24"/>
        </w:rPr>
        <w:t xml:space="preserve">. It has been reported that by 2018, 76.3% of those being prescribed an oral anticoagulant were prescribed Apixaban, Rivaroxaban, or Dabigatran </w:t>
      </w:r>
      <w:r w:rsidRPr="000E6F29">
        <w:rPr>
          <w:szCs w:val="24"/>
        </w:rPr>
        <w:fldChar w:fldCharType="begin"/>
      </w:r>
      <w:r w:rsidR="00CD6CB8" w:rsidRPr="000E6F29">
        <w:rPr>
          <w:szCs w:val="24"/>
        </w:rPr>
        <w:instrText xml:space="preserve"> ADDIN EN.CITE &lt;EndNote&gt;&lt;Cite&gt;&lt;Author&gt;Bezabhe&lt;/Author&gt;&lt;Year&gt;2021&lt;/Year&gt;&lt;RecNum&gt;319&lt;/RecNum&gt;&lt;DisplayText&gt;(25)&lt;/DisplayText&gt;&lt;record&gt;&lt;rec-number&gt;319&lt;/rec-number&gt;&lt;foreign-keys&gt;&lt;key app="EN" db-id="p09saprsyxept6ewx2ov5ta9edadawa0fp0d" timestamp="1763242894"&gt;319&lt;/key&gt;&lt;/foreign-keys&gt;&lt;ref-type name="Journal Article"&gt;17&lt;/ref-type&gt;&lt;contributors&gt;&lt;authors&gt;&lt;author&gt;Bezabhe, W. M.&lt;/author&gt;&lt;author&gt;Bereznicki, L. R.&lt;/author&gt;&lt;author&gt;Radford, J.&lt;/author&gt;&lt;author&gt;Wimmer, B. C.&lt;/author&gt;&lt;author&gt;Curtain, C.&lt;/author&gt;&lt;author&gt;Salahudeen, M. S.&lt;/author&gt;&lt;author&gt;Peterson, G. M.&lt;/author&gt;&lt;/authors&gt;&lt;/contributors&gt;&lt;auth-address&gt;School of Pharmacy and Pharmacology, University of Tasmania, Hobart, TAS, Australia.&amp;#xD;Launceston Clinical School, Tasmanian School of Medicine, University of Tasmania, Hobart, TAS, Australia.&lt;/auth-address&gt;&lt;titles&gt;&lt;title&gt;Ten-Year Trends in the Use of Oral Anticoagulants in Australian General Practice Patients With Atrial Fibrillation&lt;/title&gt;&lt;secondary-title&gt;Front Pharmacol&lt;/secondary-title&gt;&lt;/titles&gt;&lt;periodical&gt;&lt;full-title&gt;Front Pharmacol&lt;/full-title&gt;&lt;/periodical&gt;&lt;pages&gt;586370&lt;/pages&gt;&lt;volume&gt;12&lt;/volume&gt;&lt;edition&gt;2021/04/20&lt;/edition&gt;&lt;keywords&gt;&lt;keyword&gt;Australia&lt;/keyword&gt;&lt;keyword&gt;anticoagulants&lt;/keyword&gt;&lt;keyword&gt;atrial fibrillation&lt;/keyword&gt;&lt;keyword&gt;general practice&lt;/keyword&gt;&lt;keyword&gt;primary care&lt;/keyword&gt;&lt;keyword&gt;trends&lt;/keyword&gt;&lt;keyword&gt;commercial or financial relationships that could be construed as a potential&lt;/keyword&gt;&lt;keyword&gt;conflict of interest.&lt;/keyword&gt;&lt;/keywords&gt;&lt;dates&gt;&lt;year&gt;2021&lt;/year&gt;&lt;/dates&gt;&lt;isbn&gt;1663-9812 (Print)&amp;#xD;1663-9812&lt;/isbn&gt;&lt;accession-num&gt;33867975&lt;/accession-num&gt;&lt;urls&gt;&lt;/urls&gt;&lt;custom2&gt;PMC8044929&lt;/custom2&gt;&lt;electronic-resource-num&gt;10.3389/fphar.2021.586370&lt;/electronic-resource-num&gt;&lt;remote-database-provider&gt;NLM&lt;/remote-database-provider&gt;&lt;language&gt;eng&lt;/language&gt;&lt;/record&gt;&lt;/Cite&gt;&lt;/EndNote&gt;</w:instrText>
      </w:r>
      <w:r w:rsidRPr="000E6F29">
        <w:rPr>
          <w:szCs w:val="24"/>
        </w:rPr>
        <w:fldChar w:fldCharType="separate"/>
      </w:r>
      <w:r w:rsidR="00CD6CB8" w:rsidRPr="000E6F29">
        <w:rPr>
          <w:noProof/>
          <w:szCs w:val="24"/>
        </w:rPr>
        <w:t>(25)</w:t>
      </w:r>
      <w:r w:rsidRPr="000E6F29">
        <w:rPr>
          <w:szCs w:val="24"/>
        </w:rPr>
        <w:fldChar w:fldCharType="end"/>
      </w:r>
    </w:p>
    <w:p w14:paraId="2E953232" w14:textId="77777777" w:rsidR="00EF29FD" w:rsidRPr="000E6F29" w:rsidRDefault="00EF29FD" w:rsidP="00EF29FD">
      <w:pPr>
        <w:spacing w:before="240" w:line="480" w:lineRule="auto"/>
        <w:jc w:val="both"/>
        <w:rPr>
          <w:szCs w:val="24"/>
        </w:rPr>
      </w:pPr>
      <w:r w:rsidRPr="000E6F29">
        <w:rPr>
          <w:szCs w:val="24"/>
        </w:rPr>
        <w:t xml:space="preserve">Similar treatment patterns have been observed in Australian AF screening studies as shown in table 2 below. Therefore, the assumption of 90% NOAC use in the base case is a realistic and evidence-based estimate aligned with current national practice. </w:t>
      </w:r>
    </w:p>
    <w:p w14:paraId="2CB3666E" w14:textId="77777777" w:rsidR="00EF29FD" w:rsidRPr="000E6F29" w:rsidRDefault="00EF29FD" w:rsidP="00EF29FD">
      <w:pPr>
        <w:spacing w:before="240" w:line="480" w:lineRule="auto"/>
        <w:jc w:val="both"/>
        <w:rPr>
          <w:szCs w:val="24"/>
        </w:rPr>
      </w:pPr>
      <w:r w:rsidRPr="000E6F29">
        <w:rPr>
          <w:szCs w:val="24"/>
        </w:rPr>
        <w:t xml:space="preserve">The Australian Clinical guidelines contraindicate the use of NOACs for severe renal impairment (e.g., CrCl &lt; 25 mL/min for apixaban; &lt;30 mL/min for dabigatran, </w:t>
      </w:r>
      <w:proofErr w:type="spellStart"/>
      <w:r w:rsidRPr="000E6F29">
        <w:rPr>
          <w:szCs w:val="24"/>
        </w:rPr>
        <w:t>CrCI</w:t>
      </w:r>
      <w:proofErr w:type="spellEnd"/>
      <w:r w:rsidRPr="000E6F29">
        <w:rPr>
          <w:szCs w:val="24"/>
        </w:rPr>
        <w:t xml:space="preserve"> </w:t>
      </w:r>
      <w:r w:rsidRPr="000E6F29">
        <w:rPr>
          <w:szCs w:val="24"/>
        </w:rPr>
        <w:lastRenderedPageBreak/>
        <w:t xml:space="preserve">&lt;15mL/min rivaroxaban), hepatic disease, mechanical heart valves, moderate or severe mitral stenosis, and active or high-risk bleeding, known hypersensitivity to the drug. However, there is no robust Australian estimates specifying the exact proportion of AF patients who are absolutely contraindicated for NOAC therapy based on real-world prevalence. Therefore, it was assumed that 10% of people diagnosed with AF do not receive NOACs.  </w:t>
      </w:r>
    </w:p>
    <w:p w14:paraId="796D61A0" w14:textId="5D655CB6" w:rsidR="00EF29FD" w:rsidRPr="000E6F29" w:rsidRDefault="00EF29FD" w:rsidP="00EF29FD">
      <w:pPr>
        <w:spacing w:line="480" w:lineRule="auto"/>
        <w:jc w:val="both"/>
        <w:rPr>
          <w:szCs w:val="24"/>
        </w:rPr>
      </w:pPr>
      <w:r w:rsidRPr="000E6F29">
        <w:rPr>
          <w:szCs w:val="24"/>
        </w:rPr>
        <w:t xml:space="preserve">*Anti-platelet prescribing was not considered as reports show that there is a steady decline in antiplatelet prescribing in AF patients alone </w:t>
      </w:r>
      <w:r w:rsidRPr="000E6F29">
        <w:rPr>
          <w:szCs w:val="24"/>
        </w:rPr>
        <w:fldChar w:fldCharType="begin"/>
      </w:r>
      <w:r w:rsidR="00CD6CB8" w:rsidRPr="000E6F29">
        <w:rPr>
          <w:szCs w:val="24"/>
        </w:rPr>
        <w:instrText xml:space="preserve"> ADDIN EN.CITE &lt;EndNote&gt;&lt;Cite&gt;&lt;Author&gt;Bezabhe&lt;/Author&gt;&lt;Year&gt;2021&lt;/Year&gt;&lt;RecNum&gt;319&lt;/RecNum&gt;&lt;DisplayText&gt;(25)&lt;/DisplayText&gt;&lt;record&gt;&lt;rec-number&gt;319&lt;/rec-number&gt;&lt;foreign-keys&gt;&lt;key app="EN" db-id="p09saprsyxept6ewx2ov5ta9edadawa0fp0d" timestamp="1763242894"&gt;319&lt;/key&gt;&lt;/foreign-keys&gt;&lt;ref-type name="Journal Article"&gt;17&lt;/ref-type&gt;&lt;contributors&gt;&lt;authors&gt;&lt;author&gt;Bezabhe, W. M.&lt;/author&gt;&lt;author&gt;Bereznicki, L. R.&lt;/author&gt;&lt;author&gt;Radford, J.&lt;/author&gt;&lt;author&gt;Wimmer, B. C.&lt;/author&gt;&lt;author&gt;Curtain, C.&lt;/author&gt;&lt;author&gt;Salahudeen, M. S.&lt;/author&gt;&lt;author&gt;Peterson, G. M.&lt;/author&gt;&lt;/authors&gt;&lt;/contributors&gt;&lt;auth-address&gt;School of Pharmacy and Pharmacology, University of Tasmania, Hobart, TAS, Australia.&amp;#xD;Launceston Clinical School, Tasmanian School of Medicine, University of Tasmania, Hobart, TAS, Australia.&lt;/auth-address&gt;&lt;titles&gt;&lt;title&gt;Ten-Year Trends in the Use of Oral Anticoagulants in Australian General Practice Patients With Atrial Fibrillation&lt;/title&gt;&lt;secondary-title&gt;Front Pharmacol&lt;/secondary-title&gt;&lt;/titles&gt;&lt;periodical&gt;&lt;full-title&gt;Front Pharmacol&lt;/full-title&gt;&lt;/periodical&gt;&lt;pages&gt;586370&lt;/pages&gt;&lt;volume&gt;12&lt;/volume&gt;&lt;edition&gt;2021/04/20&lt;/edition&gt;&lt;keywords&gt;&lt;keyword&gt;Australia&lt;/keyword&gt;&lt;keyword&gt;anticoagulants&lt;/keyword&gt;&lt;keyword&gt;atrial fibrillation&lt;/keyword&gt;&lt;keyword&gt;general practice&lt;/keyword&gt;&lt;keyword&gt;primary care&lt;/keyword&gt;&lt;keyword&gt;trends&lt;/keyword&gt;&lt;keyword&gt;commercial or financial relationships that could be construed as a potential&lt;/keyword&gt;&lt;keyword&gt;conflict of interest.&lt;/keyword&gt;&lt;/keywords&gt;&lt;dates&gt;&lt;year&gt;2021&lt;/year&gt;&lt;/dates&gt;&lt;isbn&gt;1663-9812 (Print)&amp;#xD;1663-9812&lt;/isbn&gt;&lt;accession-num&gt;33867975&lt;/accession-num&gt;&lt;urls&gt;&lt;/urls&gt;&lt;custom2&gt;PMC8044929&lt;/custom2&gt;&lt;electronic-resource-num&gt;10.3389/fphar.2021.586370&lt;/electronic-resource-num&gt;&lt;remote-database-provider&gt;NLM&lt;/remote-database-provider&gt;&lt;language&gt;eng&lt;/language&gt;&lt;/record&gt;&lt;/Cite&gt;&lt;/EndNote&gt;</w:instrText>
      </w:r>
      <w:r w:rsidRPr="000E6F29">
        <w:rPr>
          <w:szCs w:val="24"/>
        </w:rPr>
        <w:fldChar w:fldCharType="separate"/>
      </w:r>
      <w:r w:rsidR="00CD6CB8" w:rsidRPr="000E6F29">
        <w:rPr>
          <w:noProof/>
          <w:szCs w:val="24"/>
        </w:rPr>
        <w:t>(25)</w:t>
      </w:r>
      <w:r w:rsidRPr="000E6F29">
        <w:rPr>
          <w:szCs w:val="24"/>
        </w:rPr>
        <w:fldChar w:fldCharType="end"/>
      </w:r>
      <w:r w:rsidRPr="000E6F29">
        <w:rPr>
          <w:szCs w:val="24"/>
        </w:rPr>
        <w:t>.</w:t>
      </w:r>
    </w:p>
    <w:p w14:paraId="216DE253" w14:textId="1FADCCCA" w:rsidR="00362FE6" w:rsidRPr="000E6F29" w:rsidRDefault="00EF29FD" w:rsidP="00362FE6">
      <w:pPr>
        <w:spacing w:line="480" w:lineRule="auto"/>
        <w:jc w:val="both"/>
        <w:rPr>
          <w:szCs w:val="24"/>
        </w:rPr>
      </w:pPr>
      <w:r w:rsidRPr="000E6F29">
        <w:rPr>
          <w:szCs w:val="24"/>
        </w:rPr>
        <w:t xml:space="preserve">The Australia based trials and research will be used to guide the oral anticoagulant treatment rates for people diagnosed with AF as demonstrated in </w:t>
      </w:r>
      <w:bookmarkStart w:id="17" w:name="_Ref215152200"/>
      <w:bookmarkStart w:id="18" w:name="_Toc217544035"/>
      <w:r w:rsidR="00FA3398" w:rsidRPr="000E6F29">
        <w:rPr>
          <w:szCs w:val="24"/>
        </w:rPr>
        <w:fldChar w:fldCharType="begin"/>
      </w:r>
      <w:r w:rsidR="00FA3398" w:rsidRPr="000E6F29">
        <w:rPr>
          <w:szCs w:val="24"/>
        </w:rPr>
        <w:instrText xml:space="preserve"> REF _Ref220711551 \h </w:instrText>
      </w:r>
      <w:r w:rsidR="000E6F29" w:rsidRPr="000E6F29">
        <w:rPr>
          <w:szCs w:val="24"/>
        </w:rPr>
        <w:instrText xml:space="preserve"> \* MERGEFORMAT </w:instrText>
      </w:r>
      <w:r w:rsidR="00FA3398" w:rsidRPr="000E6F29">
        <w:rPr>
          <w:szCs w:val="24"/>
        </w:rPr>
      </w:r>
      <w:r w:rsidR="00FA3398" w:rsidRPr="000E6F29">
        <w:rPr>
          <w:szCs w:val="24"/>
        </w:rPr>
        <w:fldChar w:fldCharType="separate"/>
      </w:r>
      <w:r w:rsidR="00FA3398" w:rsidRPr="000E6F29">
        <w:rPr>
          <w:szCs w:val="24"/>
        </w:rPr>
        <w:t xml:space="preserve">Table </w:t>
      </w:r>
      <w:r w:rsidR="00FA3398" w:rsidRPr="000E6F29">
        <w:rPr>
          <w:noProof/>
          <w:szCs w:val="24"/>
        </w:rPr>
        <w:t>6</w:t>
      </w:r>
      <w:r w:rsidR="00FA3398" w:rsidRPr="000E6F29">
        <w:rPr>
          <w:szCs w:val="24"/>
        </w:rPr>
        <w:fldChar w:fldCharType="end"/>
      </w:r>
      <w:r w:rsidR="00FA3398" w:rsidRPr="000E6F29">
        <w:rPr>
          <w:szCs w:val="24"/>
        </w:rPr>
        <w:t>.</w:t>
      </w:r>
    </w:p>
    <w:p w14:paraId="2FB80BB3" w14:textId="421C1CCC" w:rsidR="008303F4" w:rsidRPr="000E6F29" w:rsidRDefault="008303F4">
      <w:pPr>
        <w:spacing w:after="160" w:line="259" w:lineRule="auto"/>
        <w:rPr>
          <w:szCs w:val="24"/>
        </w:rPr>
      </w:pPr>
      <w:r w:rsidRPr="000E6F29">
        <w:rPr>
          <w:szCs w:val="24"/>
        </w:rPr>
        <w:br w:type="page"/>
      </w:r>
    </w:p>
    <w:p w14:paraId="3254913B" w14:textId="5282FE8F" w:rsidR="00FA3398" w:rsidRPr="000E6F29" w:rsidRDefault="00FA3398" w:rsidP="00FA3398">
      <w:pPr>
        <w:pStyle w:val="Caption"/>
        <w:keepNext/>
        <w:rPr>
          <w:szCs w:val="24"/>
        </w:rPr>
      </w:pPr>
      <w:bookmarkStart w:id="19" w:name="_Ref220711551"/>
      <w:bookmarkEnd w:id="17"/>
      <w:bookmarkEnd w:id="18"/>
      <w:r w:rsidRPr="000E6F29">
        <w:rPr>
          <w:szCs w:val="24"/>
        </w:rPr>
        <w:lastRenderedPageBreak/>
        <w:t xml:space="preserve">Table </w:t>
      </w:r>
      <w:r w:rsidR="00D80CA2">
        <w:rPr>
          <w:szCs w:val="24"/>
        </w:rPr>
        <w:fldChar w:fldCharType="begin"/>
      </w:r>
      <w:r w:rsidR="00D80CA2">
        <w:rPr>
          <w:szCs w:val="24"/>
        </w:rPr>
        <w:instrText xml:space="preserve"> SEQ Table \* ARABIC </w:instrText>
      </w:r>
      <w:r w:rsidR="00D80CA2">
        <w:rPr>
          <w:szCs w:val="24"/>
        </w:rPr>
        <w:fldChar w:fldCharType="separate"/>
      </w:r>
      <w:r w:rsidR="00D80CA2">
        <w:rPr>
          <w:noProof/>
          <w:szCs w:val="24"/>
        </w:rPr>
        <w:t>6</w:t>
      </w:r>
      <w:r w:rsidR="00D80CA2">
        <w:rPr>
          <w:szCs w:val="24"/>
        </w:rPr>
        <w:fldChar w:fldCharType="end"/>
      </w:r>
      <w:bookmarkEnd w:id="19"/>
      <w:r w:rsidRPr="000E6F29">
        <w:rPr>
          <w:szCs w:val="24"/>
        </w:rPr>
        <w:t>. Oral anticoagulant dispensing in Australia</w:t>
      </w:r>
    </w:p>
    <w:tbl>
      <w:tblPr>
        <w:tblStyle w:val="TableGrid"/>
        <w:tblW w:w="5000" w:type="pct"/>
        <w:tblLook w:val="04A0" w:firstRow="1" w:lastRow="0" w:firstColumn="1" w:lastColumn="0" w:noHBand="0" w:noVBand="1"/>
      </w:tblPr>
      <w:tblGrid>
        <w:gridCol w:w="1502"/>
        <w:gridCol w:w="1504"/>
        <w:gridCol w:w="1504"/>
        <w:gridCol w:w="1502"/>
        <w:gridCol w:w="1504"/>
        <w:gridCol w:w="1500"/>
      </w:tblGrid>
      <w:tr w:rsidR="00EF29FD" w:rsidRPr="000E6F29" w14:paraId="6A970B10" w14:textId="77777777" w:rsidTr="00677A25">
        <w:trPr>
          <w:trHeight w:val="664"/>
        </w:trPr>
        <w:tc>
          <w:tcPr>
            <w:tcW w:w="833" w:type="pct"/>
            <w:hideMark/>
          </w:tcPr>
          <w:p w14:paraId="299D20AC" w14:textId="77777777" w:rsidR="00EF29FD" w:rsidRPr="000E6F29" w:rsidRDefault="00EF29FD" w:rsidP="00677A25">
            <w:pPr>
              <w:jc w:val="both"/>
              <w:rPr>
                <w:b/>
                <w:bCs/>
                <w:szCs w:val="24"/>
              </w:rPr>
            </w:pPr>
            <w:r w:rsidRPr="000E6F29">
              <w:rPr>
                <w:b/>
                <w:bCs/>
                <w:szCs w:val="24"/>
              </w:rPr>
              <w:t>Study / Author</w:t>
            </w:r>
          </w:p>
        </w:tc>
        <w:tc>
          <w:tcPr>
            <w:tcW w:w="834" w:type="pct"/>
            <w:hideMark/>
          </w:tcPr>
          <w:p w14:paraId="0BFB2820" w14:textId="77777777" w:rsidR="00EF29FD" w:rsidRPr="000E6F29" w:rsidRDefault="00EF29FD" w:rsidP="00677A25">
            <w:pPr>
              <w:jc w:val="both"/>
              <w:rPr>
                <w:b/>
                <w:bCs/>
                <w:szCs w:val="24"/>
              </w:rPr>
            </w:pPr>
            <w:r w:rsidRPr="000E6F29">
              <w:rPr>
                <w:b/>
                <w:bCs/>
                <w:szCs w:val="24"/>
              </w:rPr>
              <w:t>Oral Anti-Coagulant prescribed</w:t>
            </w:r>
          </w:p>
        </w:tc>
        <w:tc>
          <w:tcPr>
            <w:tcW w:w="834" w:type="pct"/>
          </w:tcPr>
          <w:p w14:paraId="3D3F0B99" w14:textId="77777777" w:rsidR="00EF29FD" w:rsidRPr="000E6F29" w:rsidRDefault="00EF29FD" w:rsidP="00677A25">
            <w:pPr>
              <w:jc w:val="both"/>
              <w:rPr>
                <w:b/>
                <w:bCs/>
                <w:szCs w:val="24"/>
              </w:rPr>
            </w:pPr>
            <w:r w:rsidRPr="000E6F29">
              <w:rPr>
                <w:b/>
                <w:bCs/>
                <w:szCs w:val="24"/>
              </w:rPr>
              <w:t>Warfarin</w:t>
            </w:r>
          </w:p>
        </w:tc>
        <w:tc>
          <w:tcPr>
            <w:tcW w:w="833" w:type="pct"/>
          </w:tcPr>
          <w:p w14:paraId="36ACBA5C" w14:textId="77777777" w:rsidR="00EF29FD" w:rsidRPr="000E6F29" w:rsidRDefault="00EF29FD" w:rsidP="00677A25">
            <w:pPr>
              <w:jc w:val="both"/>
              <w:rPr>
                <w:b/>
                <w:bCs/>
                <w:szCs w:val="24"/>
              </w:rPr>
            </w:pPr>
            <w:r w:rsidRPr="000E6F29">
              <w:rPr>
                <w:b/>
                <w:bCs/>
                <w:szCs w:val="24"/>
              </w:rPr>
              <w:t>NOAC</w:t>
            </w:r>
          </w:p>
        </w:tc>
        <w:tc>
          <w:tcPr>
            <w:tcW w:w="834" w:type="pct"/>
          </w:tcPr>
          <w:p w14:paraId="1B7623BB" w14:textId="77777777" w:rsidR="00EF29FD" w:rsidRPr="000E6F29" w:rsidRDefault="00EF29FD" w:rsidP="00677A25">
            <w:pPr>
              <w:jc w:val="both"/>
              <w:rPr>
                <w:b/>
                <w:bCs/>
                <w:szCs w:val="24"/>
              </w:rPr>
            </w:pPr>
            <w:r w:rsidRPr="000E6F29">
              <w:rPr>
                <w:b/>
                <w:bCs/>
                <w:szCs w:val="24"/>
              </w:rPr>
              <w:t>Anti platelet</w:t>
            </w:r>
          </w:p>
        </w:tc>
        <w:tc>
          <w:tcPr>
            <w:tcW w:w="834" w:type="pct"/>
          </w:tcPr>
          <w:p w14:paraId="1E457B47" w14:textId="77777777" w:rsidR="00EF29FD" w:rsidRPr="000E6F29" w:rsidRDefault="00EF29FD" w:rsidP="00677A25">
            <w:pPr>
              <w:jc w:val="both"/>
              <w:rPr>
                <w:b/>
                <w:bCs/>
                <w:szCs w:val="24"/>
              </w:rPr>
            </w:pPr>
            <w:r w:rsidRPr="000E6F29">
              <w:rPr>
                <w:b/>
                <w:bCs/>
                <w:szCs w:val="24"/>
              </w:rPr>
              <w:t>OAC not prescribed</w:t>
            </w:r>
          </w:p>
        </w:tc>
      </w:tr>
      <w:tr w:rsidR="00EF29FD" w:rsidRPr="000E6F29" w14:paraId="26B3F6E3" w14:textId="77777777" w:rsidTr="00677A25">
        <w:trPr>
          <w:trHeight w:val="323"/>
        </w:trPr>
        <w:tc>
          <w:tcPr>
            <w:tcW w:w="833" w:type="pct"/>
            <w:hideMark/>
          </w:tcPr>
          <w:p w14:paraId="3F904E76" w14:textId="5CBDA421" w:rsidR="00EF29FD" w:rsidRPr="000E6F29" w:rsidRDefault="00EF29FD" w:rsidP="00677A25">
            <w:pPr>
              <w:jc w:val="both"/>
              <w:rPr>
                <w:szCs w:val="24"/>
              </w:rPr>
            </w:pPr>
            <w:r w:rsidRPr="000E6F29">
              <w:rPr>
                <w:b/>
                <w:bCs/>
                <w:szCs w:val="24"/>
              </w:rPr>
              <w:t>AF Self-SMART</w:t>
            </w:r>
            <w:r w:rsidRPr="000E6F29">
              <w:rPr>
                <w:szCs w:val="24"/>
              </w:rPr>
              <w:t xml:space="preserve"> </w:t>
            </w:r>
            <w:r w:rsidRPr="000E6F29">
              <w:rPr>
                <w:szCs w:val="24"/>
              </w:rPr>
              <w:fldChar w:fldCharType="begin"/>
            </w:r>
            <w:r w:rsidR="00CD6CB8" w:rsidRPr="000E6F29">
              <w:rPr>
                <w:szCs w:val="24"/>
              </w:rPr>
              <w:instrText xml:space="preserve"> ADDIN EN.CITE &lt;EndNote&gt;&lt;Cite&gt;&lt;Author&gt;Giskes&lt;/Author&gt;&lt;Year&gt;2023&lt;/Year&gt;&lt;RecNum&gt;139&lt;/RecNum&gt;&lt;DisplayText&gt;(1)&lt;/DisplayText&gt;&lt;record&gt;&lt;rec-number&gt;139&lt;/rec-number&gt;&lt;foreign-keys&gt;&lt;key app="EN" db-id="p09saprsyxept6ewx2ov5ta9edadawa0fp0d" timestamp="1763242886"&gt;139&lt;/key&gt;&lt;/foreign-keys&gt;&lt;ref-type name="Journal Article"&gt;17&lt;/ref-type&gt;&lt;contributors&gt;&lt;authors&gt;&lt;author&gt;Giskes, Katrina&lt;/author&gt;&lt;author&gt;Lowres, Nicole&lt;/author&gt;&lt;author&gt;Orchard, Jessica&lt;/author&gt;&lt;author&gt;Li, JiaLin&lt;/author&gt;&lt;author&gt;McKenzie, Kirsty&lt;/author&gt;&lt;author&gt;Hespe, Charlotte Mary&lt;/author&gt;&lt;author&gt;Freedman, Ben&lt;/author&gt;&lt;/authors&gt;&lt;/contributors&gt;&lt;titles&gt;&lt;title&gt;Increasing screening for atrial fibrillation in general practice: the Atrial Fibrillation Self-Screening, Management And guideline-Recommended Therapy (AF Self-SMART) study&lt;/title&gt;&lt;secondary-title&gt;Medical Journal of Australia&lt;/secondary-title&gt;&lt;/titles&gt;&lt;periodical&gt;&lt;full-title&gt;Medical Journal of Australia&lt;/full-title&gt;&lt;/periodical&gt;&lt;pages&gt;27-32&lt;/pages&gt;&lt;volume&gt;218&lt;/volume&gt;&lt;number&gt;1&lt;/number&gt;&lt;dates&gt;&lt;year&gt;2023&lt;/year&gt;&lt;/dates&gt;&lt;isbn&gt;0025-729X&lt;/isbn&gt;&lt;urls&gt;&lt;related-urls&gt;&lt;url&gt;https://onlinelibrary.wiley.com/doi/abs/10.5694/mja2.51803&lt;/url&gt;&lt;/related-urls&gt;&lt;/urls&gt;&lt;electronic-resource-num&gt;https://doi.org/10.5694/mja2.51803&lt;/electronic-resource-num&gt;&lt;/record&gt;&lt;/Cite&gt;&lt;/EndNote&gt;</w:instrText>
            </w:r>
            <w:r w:rsidRPr="000E6F29">
              <w:rPr>
                <w:szCs w:val="24"/>
              </w:rPr>
              <w:fldChar w:fldCharType="separate"/>
            </w:r>
            <w:r w:rsidR="00CD6CB8" w:rsidRPr="000E6F29">
              <w:rPr>
                <w:noProof/>
                <w:szCs w:val="24"/>
              </w:rPr>
              <w:t>(1)</w:t>
            </w:r>
            <w:r w:rsidRPr="000E6F29">
              <w:rPr>
                <w:szCs w:val="24"/>
              </w:rPr>
              <w:fldChar w:fldCharType="end"/>
            </w:r>
          </w:p>
        </w:tc>
        <w:tc>
          <w:tcPr>
            <w:tcW w:w="834" w:type="pct"/>
          </w:tcPr>
          <w:p w14:paraId="1E1EE30E" w14:textId="77777777" w:rsidR="00EF29FD" w:rsidRPr="000E6F29" w:rsidRDefault="00EF29FD" w:rsidP="00677A25">
            <w:pPr>
              <w:jc w:val="both"/>
              <w:rPr>
                <w:szCs w:val="24"/>
              </w:rPr>
            </w:pPr>
            <w:r w:rsidRPr="000E6F29">
              <w:rPr>
                <w:szCs w:val="24"/>
              </w:rPr>
              <w:t>Avg: 85.5%</w:t>
            </w:r>
          </w:p>
        </w:tc>
        <w:tc>
          <w:tcPr>
            <w:tcW w:w="834" w:type="pct"/>
          </w:tcPr>
          <w:p w14:paraId="21F94FED" w14:textId="77777777" w:rsidR="00EF29FD" w:rsidRPr="000E6F29" w:rsidRDefault="00EF29FD" w:rsidP="00677A25">
            <w:pPr>
              <w:jc w:val="both"/>
              <w:rPr>
                <w:szCs w:val="24"/>
              </w:rPr>
            </w:pPr>
            <w:r w:rsidRPr="000E6F29">
              <w:rPr>
                <w:szCs w:val="24"/>
              </w:rPr>
              <w:t>-</w:t>
            </w:r>
          </w:p>
        </w:tc>
        <w:tc>
          <w:tcPr>
            <w:tcW w:w="833" w:type="pct"/>
          </w:tcPr>
          <w:p w14:paraId="747C07A5" w14:textId="77777777" w:rsidR="00EF29FD" w:rsidRPr="000E6F29" w:rsidRDefault="00EF29FD" w:rsidP="00677A25">
            <w:pPr>
              <w:jc w:val="both"/>
              <w:rPr>
                <w:szCs w:val="24"/>
              </w:rPr>
            </w:pPr>
            <w:r w:rsidRPr="000E6F29">
              <w:rPr>
                <w:szCs w:val="24"/>
              </w:rPr>
              <w:t>-</w:t>
            </w:r>
          </w:p>
        </w:tc>
        <w:tc>
          <w:tcPr>
            <w:tcW w:w="834" w:type="pct"/>
          </w:tcPr>
          <w:p w14:paraId="553E28E5" w14:textId="77777777" w:rsidR="00EF29FD" w:rsidRPr="000E6F29" w:rsidRDefault="00EF29FD" w:rsidP="00677A25">
            <w:pPr>
              <w:jc w:val="both"/>
              <w:rPr>
                <w:szCs w:val="24"/>
              </w:rPr>
            </w:pPr>
            <w:r w:rsidRPr="000E6F29">
              <w:rPr>
                <w:szCs w:val="24"/>
              </w:rPr>
              <w:t>10.25%</w:t>
            </w:r>
          </w:p>
        </w:tc>
        <w:tc>
          <w:tcPr>
            <w:tcW w:w="834" w:type="pct"/>
          </w:tcPr>
          <w:p w14:paraId="4CB3BF05" w14:textId="77777777" w:rsidR="00EF29FD" w:rsidRPr="000E6F29" w:rsidRDefault="00EF29FD" w:rsidP="00677A25">
            <w:pPr>
              <w:jc w:val="both"/>
              <w:rPr>
                <w:szCs w:val="24"/>
              </w:rPr>
            </w:pPr>
            <w:r w:rsidRPr="000E6F29">
              <w:rPr>
                <w:szCs w:val="24"/>
              </w:rPr>
              <w:t>4.25%</w:t>
            </w:r>
          </w:p>
        </w:tc>
      </w:tr>
      <w:tr w:rsidR="00EF29FD" w:rsidRPr="000E6F29" w14:paraId="39F4BC1C" w14:textId="77777777" w:rsidTr="00677A25">
        <w:trPr>
          <w:trHeight w:val="323"/>
        </w:trPr>
        <w:tc>
          <w:tcPr>
            <w:tcW w:w="833" w:type="pct"/>
          </w:tcPr>
          <w:p w14:paraId="611334A9" w14:textId="533AFF33" w:rsidR="00EF29FD" w:rsidRPr="000E6F29" w:rsidRDefault="00EF29FD" w:rsidP="00677A25">
            <w:pPr>
              <w:jc w:val="both"/>
              <w:rPr>
                <w:b/>
                <w:bCs/>
                <w:szCs w:val="24"/>
              </w:rPr>
            </w:pPr>
            <w:r w:rsidRPr="000E6F29">
              <w:rPr>
                <w:b/>
                <w:bCs/>
                <w:szCs w:val="24"/>
              </w:rPr>
              <w:t xml:space="preserve">AF-SMART II </w:t>
            </w:r>
            <w:r w:rsidRPr="000E6F29">
              <w:rPr>
                <w:b/>
                <w:bCs/>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b/>
                <w:bCs/>
                <w:szCs w:val="24"/>
              </w:rPr>
              <w:instrText xml:space="preserve"> ADDIN EN.CITE </w:instrText>
            </w:r>
            <w:r w:rsidR="00CD6CB8" w:rsidRPr="000E6F29">
              <w:rPr>
                <w:b/>
                <w:bCs/>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b/>
                <w:bCs/>
                <w:szCs w:val="24"/>
              </w:rPr>
              <w:instrText xml:space="preserve"> ADDIN EN.CITE.DATA </w:instrText>
            </w:r>
            <w:r w:rsidR="00CD6CB8" w:rsidRPr="000E6F29">
              <w:rPr>
                <w:b/>
                <w:bCs/>
                <w:szCs w:val="24"/>
              </w:rPr>
            </w:r>
            <w:r w:rsidR="00CD6CB8" w:rsidRPr="000E6F29">
              <w:rPr>
                <w:b/>
                <w:bCs/>
                <w:szCs w:val="24"/>
              </w:rPr>
              <w:fldChar w:fldCharType="end"/>
            </w:r>
            <w:r w:rsidRPr="000E6F29">
              <w:rPr>
                <w:b/>
                <w:bCs/>
                <w:szCs w:val="24"/>
              </w:rPr>
            </w:r>
            <w:r w:rsidRPr="000E6F29">
              <w:rPr>
                <w:b/>
                <w:bCs/>
                <w:szCs w:val="24"/>
              </w:rPr>
              <w:fldChar w:fldCharType="separate"/>
            </w:r>
            <w:r w:rsidR="00CD6CB8" w:rsidRPr="000E6F29">
              <w:rPr>
                <w:b/>
                <w:bCs/>
                <w:noProof/>
                <w:szCs w:val="24"/>
              </w:rPr>
              <w:t>(5)</w:t>
            </w:r>
            <w:r w:rsidRPr="000E6F29">
              <w:rPr>
                <w:b/>
                <w:bCs/>
                <w:szCs w:val="24"/>
              </w:rPr>
              <w:fldChar w:fldCharType="end"/>
            </w:r>
          </w:p>
        </w:tc>
        <w:tc>
          <w:tcPr>
            <w:tcW w:w="834" w:type="pct"/>
          </w:tcPr>
          <w:p w14:paraId="38D81B33" w14:textId="77777777" w:rsidR="00EF29FD" w:rsidRPr="000E6F29" w:rsidRDefault="00EF29FD" w:rsidP="00677A25">
            <w:pPr>
              <w:jc w:val="both"/>
              <w:rPr>
                <w:szCs w:val="24"/>
              </w:rPr>
            </w:pPr>
            <w:r w:rsidRPr="000E6F29">
              <w:rPr>
                <w:szCs w:val="24"/>
              </w:rPr>
              <w:t>Avg: 81.6%</w:t>
            </w:r>
          </w:p>
        </w:tc>
        <w:tc>
          <w:tcPr>
            <w:tcW w:w="834" w:type="pct"/>
          </w:tcPr>
          <w:p w14:paraId="55984B44" w14:textId="77777777" w:rsidR="00EF29FD" w:rsidRPr="000E6F29" w:rsidRDefault="00EF29FD" w:rsidP="00677A25">
            <w:pPr>
              <w:jc w:val="both"/>
              <w:rPr>
                <w:szCs w:val="24"/>
              </w:rPr>
            </w:pPr>
            <w:r w:rsidRPr="000E6F29">
              <w:rPr>
                <w:szCs w:val="24"/>
              </w:rPr>
              <w:t>-</w:t>
            </w:r>
          </w:p>
        </w:tc>
        <w:tc>
          <w:tcPr>
            <w:tcW w:w="833" w:type="pct"/>
          </w:tcPr>
          <w:p w14:paraId="4E8C6471" w14:textId="77777777" w:rsidR="00EF29FD" w:rsidRPr="000E6F29" w:rsidRDefault="00EF29FD" w:rsidP="00677A25">
            <w:pPr>
              <w:jc w:val="both"/>
              <w:rPr>
                <w:szCs w:val="24"/>
              </w:rPr>
            </w:pPr>
            <w:r w:rsidRPr="000E6F29">
              <w:rPr>
                <w:szCs w:val="24"/>
              </w:rPr>
              <w:t>-</w:t>
            </w:r>
          </w:p>
        </w:tc>
        <w:tc>
          <w:tcPr>
            <w:tcW w:w="834" w:type="pct"/>
          </w:tcPr>
          <w:p w14:paraId="7AF61CBD" w14:textId="77777777" w:rsidR="00EF29FD" w:rsidRPr="000E6F29" w:rsidRDefault="00EF29FD" w:rsidP="00677A25">
            <w:pPr>
              <w:jc w:val="both"/>
              <w:rPr>
                <w:szCs w:val="24"/>
              </w:rPr>
            </w:pPr>
            <w:r w:rsidRPr="000E6F29">
              <w:rPr>
                <w:szCs w:val="24"/>
              </w:rPr>
              <w:t>6.7%</w:t>
            </w:r>
          </w:p>
        </w:tc>
        <w:tc>
          <w:tcPr>
            <w:tcW w:w="834" w:type="pct"/>
          </w:tcPr>
          <w:p w14:paraId="4EB968C2" w14:textId="77777777" w:rsidR="00EF29FD" w:rsidRPr="000E6F29" w:rsidRDefault="00EF29FD" w:rsidP="00677A25">
            <w:pPr>
              <w:jc w:val="both"/>
              <w:rPr>
                <w:szCs w:val="24"/>
              </w:rPr>
            </w:pPr>
            <w:r w:rsidRPr="000E6F29">
              <w:rPr>
                <w:szCs w:val="24"/>
              </w:rPr>
              <w:t>11.7%</w:t>
            </w:r>
          </w:p>
        </w:tc>
      </w:tr>
      <w:tr w:rsidR="00EF29FD" w:rsidRPr="000E6F29" w14:paraId="45270E6C" w14:textId="77777777" w:rsidTr="00677A25">
        <w:trPr>
          <w:trHeight w:val="323"/>
        </w:trPr>
        <w:tc>
          <w:tcPr>
            <w:tcW w:w="833" w:type="pct"/>
            <w:hideMark/>
          </w:tcPr>
          <w:p w14:paraId="7CE14BA5" w14:textId="649D332C" w:rsidR="00EF29FD" w:rsidRPr="000E6F29" w:rsidRDefault="00EF29FD" w:rsidP="00677A25">
            <w:pPr>
              <w:jc w:val="both"/>
              <w:rPr>
                <w:szCs w:val="24"/>
              </w:rPr>
            </w:pPr>
            <w:r w:rsidRPr="000E6F29">
              <w:rPr>
                <w:b/>
                <w:bCs/>
                <w:szCs w:val="24"/>
              </w:rPr>
              <w:t>SEARCH-AF</w:t>
            </w:r>
            <w:r w:rsidRPr="000E6F29">
              <w:rPr>
                <w:szCs w:val="24"/>
              </w:rPr>
              <w:t xml:space="preserve"> </w:t>
            </w:r>
            <w:r w:rsidRPr="000E6F29">
              <w:rPr>
                <w:szCs w:val="24"/>
              </w:rPr>
              <w:fldChar w:fldCharType="begin">
                <w:fldData xml:space="preserve">PEVuZE5vdGU+PENpdGU+PEF1dGhvcj5Mb3dyZXM8L0F1dGhvcj48WWVhcj4yMDE0PC9ZZWFyPjxS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PEVuZE5vdGU+PENpdGU+PEF1dGhvcj5Mb3dyZXM8L0F1dGhvcj48WWVhcj4yMDE0PC9ZZWFyPjxS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(4)</w:t>
            </w:r>
            <w:r w:rsidRPr="000E6F29">
              <w:rPr>
                <w:szCs w:val="24"/>
              </w:rPr>
              <w:fldChar w:fldCharType="end"/>
            </w:r>
          </w:p>
        </w:tc>
        <w:tc>
          <w:tcPr>
            <w:tcW w:w="834" w:type="pct"/>
          </w:tcPr>
          <w:p w14:paraId="6A1FF219" w14:textId="77777777" w:rsidR="00EF29FD" w:rsidRPr="000E6F29" w:rsidRDefault="00EF29FD" w:rsidP="00677A25">
            <w:pPr>
              <w:jc w:val="both"/>
              <w:rPr>
                <w:szCs w:val="24"/>
              </w:rPr>
            </w:pPr>
            <w:r w:rsidRPr="000E6F29">
              <w:rPr>
                <w:szCs w:val="24"/>
              </w:rPr>
              <w:t xml:space="preserve">Assuming 100% </w:t>
            </w:r>
          </w:p>
        </w:tc>
        <w:tc>
          <w:tcPr>
            <w:tcW w:w="834" w:type="pct"/>
          </w:tcPr>
          <w:p w14:paraId="66979E58" w14:textId="77777777" w:rsidR="00EF29FD" w:rsidRPr="000E6F29" w:rsidRDefault="00EF29FD" w:rsidP="00677A25">
            <w:pPr>
              <w:jc w:val="both"/>
              <w:rPr>
                <w:szCs w:val="24"/>
              </w:rPr>
            </w:pPr>
            <w:r w:rsidRPr="000E6F29">
              <w:rPr>
                <w:szCs w:val="24"/>
              </w:rPr>
              <w:t>10%</w:t>
            </w:r>
          </w:p>
        </w:tc>
        <w:tc>
          <w:tcPr>
            <w:tcW w:w="833" w:type="pct"/>
          </w:tcPr>
          <w:p w14:paraId="61A27A12" w14:textId="77777777" w:rsidR="00EF29FD" w:rsidRPr="000E6F29" w:rsidRDefault="00EF29FD" w:rsidP="00677A25">
            <w:pPr>
              <w:jc w:val="both"/>
              <w:rPr>
                <w:szCs w:val="24"/>
              </w:rPr>
            </w:pPr>
            <w:r w:rsidRPr="000E6F29">
              <w:rPr>
                <w:szCs w:val="24"/>
              </w:rPr>
              <w:t>90%</w:t>
            </w:r>
          </w:p>
        </w:tc>
        <w:tc>
          <w:tcPr>
            <w:tcW w:w="834" w:type="pct"/>
          </w:tcPr>
          <w:p w14:paraId="3131F828" w14:textId="77777777" w:rsidR="00EF29FD" w:rsidRPr="000E6F29" w:rsidRDefault="00EF29FD" w:rsidP="00677A25">
            <w:pPr>
              <w:jc w:val="both"/>
              <w:rPr>
                <w:szCs w:val="24"/>
              </w:rPr>
            </w:pPr>
            <w:r w:rsidRPr="000E6F29">
              <w:rPr>
                <w:szCs w:val="24"/>
              </w:rPr>
              <w:t>-</w:t>
            </w:r>
          </w:p>
        </w:tc>
        <w:tc>
          <w:tcPr>
            <w:tcW w:w="834" w:type="pct"/>
          </w:tcPr>
          <w:p w14:paraId="6509D46C" w14:textId="77777777" w:rsidR="00EF29FD" w:rsidRPr="000E6F29" w:rsidRDefault="00EF29FD" w:rsidP="00677A25">
            <w:pPr>
              <w:jc w:val="both"/>
              <w:rPr>
                <w:szCs w:val="24"/>
              </w:rPr>
            </w:pPr>
            <w:r w:rsidRPr="000E6F29">
              <w:rPr>
                <w:szCs w:val="24"/>
              </w:rPr>
              <w:t>-</w:t>
            </w:r>
          </w:p>
        </w:tc>
      </w:tr>
      <w:tr w:rsidR="00EF29FD" w:rsidRPr="000E6F29" w14:paraId="6EC74594" w14:textId="77777777" w:rsidTr="00677A25">
        <w:trPr>
          <w:trHeight w:val="664"/>
        </w:trPr>
        <w:tc>
          <w:tcPr>
            <w:tcW w:w="833" w:type="pct"/>
            <w:hideMark/>
          </w:tcPr>
          <w:p w14:paraId="06612140" w14:textId="551C250A" w:rsidR="00EF29FD" w:rsidRPr="000E6F29" w:rsidRDefault="00EF29FD" w:rsidP="00677A25">
            <w:pPr>
              <w:jc w:val="both"/>
              <w:rPr>
                <w:szCs w:val="24"/>
              </w:rPr>
            </w:pPr>
            <w:r w:rsidRPr="000E6F29">
              <w:rPr>
                <w:b/>
                <w:bCs/>
                <w:szCs w:val="24"/>
              </w:rPr>
              <w:t>Screening during Flu Clinics</w:t>
            </w:r>
            <w:r w:rsidRPr="000E6F29">
              <w:rPr>
                <w:szCs w:val="24"/>
              </w:rPr>
              <w:t xml:space="preserve"> </w:t>
            </w:r>
            <w:r w:rsidRPr="000E6F29">
              <w:rPr>
                <w:szCs w:val="24"/>
              </w:rPr>
              <w:fldChar w:fldCharType="begin">
                <w:fldData xml:space="preserve">PEVuZE5vdGU+PENpdGU+PEF1dGhvcj5PcmNoYXJkPC9BdXRob3I+PFllYXI+MjAxNjwvWWVhcj48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PEVuZE5vdGU+PENpdGU+PEF1dGhvcj5PcmNoYXJkPC9BdXRob3I+PFllYXI+MjAxNjwvWWVhcj48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(59)</w:t>
            </w:r>
            <w:r w:rsidRPr="000E6F29">
              <w:rPr>
                <w:szCs w:val="24"/>
              </w:rPr>
              <w:fldChar w:fldCharType="end"/>
            </w:r>
          </w:p>
        </w:tc>
        <w:tc>
          <w:tcPr>
            <w:tcW w:w="834" w:type="pct"/>
          </w:tcPr>
          <w:p w14:paraId="574549D3" w14:textId="77777777" w:rsidR="00EF29FD" w:rsidRPr="000E6F29" w:rsidRDefault="00EF29FD" w:rsidP="00677A25">
            <w:pPr>
              <w:jc w:val="both"/>
              <w:rPr>
                <w:szCs w:val="24"/>
              </w:rPr>
            </w:pPr>
            <w:r w:rsidRPr="000E6F29">
              <w:rPr>
                <w:szCs w:val="24"/>
              </w:rPr>
              <w:t>80.5%</w:t>
            </w:r>
          </w:p>
        </w:tc>
        <w:tc>
          <w:tcPr>
            <w:tcW w:w="834" w:type="pct"/>
          </w:tcPr>
          <w:p w14:paraId="182DF8A0" w14:textId="77777777" w:rsidR="00EF29FD" w:rsidRPr="000E6F29" w:rsidRDefault="00EF29FD" w:rsidP="00677A25">
            <w:pPr>
              <w:jc w:val="both"/>
              <w:rPr>
                <w:szCs w:val="24"/>
              </w:rPr>
            </w:pPr>
            <w:r w:rsidRPr="000E6F29">
              <w:rPr>
                <w:szCs w:val="24"/>
              </w:rPr>
              <w:t>-</w:t>
            </w:r>
          </w:p>
        </w:tc>
        <w:tc>
          <w:tcPr>
            <w:tcW w:w="833" w:type="pct"/>
          </w:tcPr>
          <w:p w14:paraId="36A7C4DA" w14:textId="77777777" w:rsidR="00EF29FD" w:rsidRPr="000E6F29" w:rsidRDefault="00EF29FD" w:rsidP="00677A25">
            <w:pPr>
              <w:jc w:val="both"/>
              <w:rPr>
                <w:szCs w:val="24"/>
              </w:rPr>
            </w:pPr>
            <w:r w:rsidRPr="000E6F29">
              <w:rPr>
                <w:szCs w:val="24"/>
              </w:rPr>
              <w:t>-</w:t>
            </w:r>
          </w:p>
        </w:tc>
        <w:tc>
          <w:tcPr>
            <w:tcW w:w="834" w:type="pct"/>
          </w:tcPr>
          <w:p w14:paraId="5D37B7E9" w14:textId="77777777" w:rsidR="00EF29FD" w:rsidRPr="000E6F29" w:rsidRDefault="00EF29FD" w:rsidP="00677A25">
            <w:pPr>
              <w:jc w:val="both"/>
              <w:rPr>
                <w:szCs w:val="24"/>
              </w:rPr>
            </w:pPr>
            <w:r w:rsidRPr="000E6F29">
              <w:rPr>
                <w:szCs w:val="24"/>
              </w:rPr>
              <w:t>-</w:t>
            </w:r>
          </w:p>
        </w:tc>
        <w:tc>
          <w:tcPr>
            <w:tcW w:w="834" w:type="pct"/>
          </w:tcPr>
          <w:p w14:paraId="3D9741E2" w14:textId="77777777" w:rsidR="00EF29FD" w:rsidRPr="000E6F29" w:rsidRDefault="00EF29FD" w:rsidP="00677A25">
            <w:pPr>
              <w:jc w:val="both"/>
              <w:rPr>
                <w:szCs w:val="24"/>
              </w:rPr>
            </w:pPr>
            <w:r w:rsidRPr="000E6F29">
              <w:rPr>
                <w:szCs w:val="24"/>
              </w:rPr>
              <w:t>Some patients were prescribed both, unclear (n=11)</w:t>
            </w:r>
          </w:p>
        </w:tc>
      </w:tr>
    </w:tbl>
    <w:p w14:paraId="6DC52DBB" w14:textId="77777777" w:rsidR="00EF29FD" w:rsidRPr="000E6F29" w:rsidRDefault="00EF29FD" w:rsidP="00EF29FD">
      <w:pPr>
        <w:spacing w:line="480" w:lineRule="auto"/>
        <w:jc w:val="both"/>
        <w:rPr>
          <w:szCs w:val="24"/>
        </w:rPr>
      </w:pPr>
    </w:p>
    <w:p w14:paraId="40785F96" w14:textId="77777777" w:rsidR="00EF29FD" w:rsidRPr="000E6F29" w:rsidRDefault="00EF29FD" w:rsidP="00EF29FD">
      <w:pPr>
        <w:spacing w:line="480" w:lineRule="auto"/>
        <w:jc w:val="both"/>
        <w:rPr>
          <w:b/>
          <w:bCs/>
          <w:szCs w:val="24"/>
        </w:rPr>
      </w:pPr>
      <w:r w:rsidRPr="000E6F29">
        <w:rPr>
          <w:b/>
          <w:bCs/>
          <w:szCs w:val="24"/>
        </w:rPr>
        <w:t>Cost of post ICH</w:t>
      </w:r>
    </w:p>
    <w:p w14:paraId="64F7D2AF" w14:textId="417088FD" w:rsidR="00EF29FD" w:rsidRPr="000E6F29" w:rsidRDefault="00EF29FD" w:rsidP="00EF29FD">
      <w:pPr>
        <w:spacing w:line="480" w:lineRule="auto"/>
        <w:jc w:val="both"/>
        <w:rPr>
          <w:szCs w:val="24"/>
        </w:rPr>
      </w:pPr>
      <w:r w:rsidRPr="000E6F29">
        <w:rPr>
          <w:szCs w:val="24"/>
        </w:rPr>
        <w:t xml:space="preserve">According to Stroke Foundation 2024 report </w:t>
      </w:r>
      <w:r w:rsidRPr="000E6F29">
        <w:rPr>
          <w:szCs w:val="24"/>
        </w:rPr>
        <w:fldChar w:fldCharType="begin"/>
      </w:r>
      <w:r w:rsidR="00CD6CB8" w:rsidRPr="000E6F29">
        <w:rPr>
          <w:szCs w:val="24"/>
        </w:rPr>
        <w:instrText xml:space="preserve"> ADDIN EN.CITE &lt;EndNote&gt;&lt;Cite&gt;&lt;Author&gt;Kim J.&lt;/Author&gt;&lt;Year&gt;2024&lt;/Year&gt;&lt;RecNum&gt;333&lt;/RecNum&gt;&lt;DisplayText&gt;(63)&lt;/DisplayText&gt;&lt;record&gt;&lt;rec-number&gt;333&lt;/rec-number&gt;&lt;foreign-keys&gt;&lt;key app="EN" db-id="2dprzs59vxv5psevpxnx5tvkvepded0sevav" timestamp="1761528954"&gt;333&lt;/key&gt;&lt;/foreign-keys&gt;&lt;ref-type name="Report"&gt;27&lt;/ref-type&gt;&lt;contributors&gt;&lt;authors&gt;&lt;author&gt;Kim J., &lt;/author&gt;&lt;author&gt;Neville E., &lt;/author&gt;&lt;author&gt;Dalli L., &lt;/author&gt;&lt;author&gt;Zomer E., &lt;/author&gt;&lt;author&gt;Birhanu M., &lt;/author&gt;&lt;author&gt;Purvis T., &lt;/author&gt;&lt;author&gt;Olaiya MT., &lt;/author&gt;&lt;author&gt;Talic S., &lt;/author&gt;&lt;author&gt;Kilkenny MF., &lt;/author&gt;&lt;author&gt;Cadilhac DA.,&lt;/author&gt;&lt;author&gt;on behalf of the Stroke Foundation,&lt;/author&gt;&lt;/authors&gt;&lt;tertiary-authors&gt;&lt;author&gt;Stroke Foundation&lt;/author&gt;&lt;/tertiary-authors&gt;&lt;/contributors&gt;&lt;titles&gt;&lt;title&gt;Economic Impact of Stroke 2024&lt;/title&gt;&lt;/titles&gt;&lt;pages&gt;1-115&lt;/pages&gt;&lt;dates&gt;&lt;year&gt;2024&lt;/year&gt;&lt;/dates&gt;&lt;pub-location&gt;Melbourne, Australia&lt;/pub-location&gt;&lt;urls&gt;&lt;/urls&gt;&lt;electronic-resource-num&gt;10.26180/27049219 &lt;/electronic-resource-num&gt;&lt;/record&gt;&lt;/Cite&gt;&lt;/EndNote&gt;</w:instrText>
      </w:r>
      <w:r w:rsidRPr="000E6F29">
        <w:rPr>
          <w:szCs w:val="24"/>
        </w:rPr>
        <w:fldChar w:fldCharType="separate"/>
      </w:r>
      <w:r w:rsidR="00CD6CB8" w:rsidRPr="000E6F29">
        <w:rPr>
          <w:noProof/>
          <w:szCs w:val="24"/>
        </w:rPr>
        <w:t>(63)</w:t>
      </w:r>
      <w:r w:rsidRPr="000E6F29">
        <w:rPr>
          <w:szCs w:val="24"/>
        </w:rPr>
        <w:fldChar w:fldCharType="end"/>
      </w:r>
      <w:r w:rsidRPr="000E6F29">
        <w:rPr>
          <w:szCs w:val="24"/>
        </w:rPr>
        <w:t xml:space="preserve">, average cost over the first 3 months after an ICH stroke AUD 43,081 in 2023 (AUD 43,398). This included costs such as ambulance costs, emergency department, acute admission, inpatient rehabilitation, aged care, follow-up outpatient services </w:t>
      </w:r>
      <w:proofErr w:type="gramStart"/>
      <w:r w:rsidRPr="000E6F29">
        <w:rPr>
          <w:szCs w:val="24"/>
        </w:rPr>
        <w:t>and etc.</w:t>
      </w:r>
      <w:proofErr w:type="gramEnd"/>
      <w:r w:rsidRPr="000E6F29">
        <w:rPr>
          <w:szCs w:val="24"/>
        </w:rPr>
        <w:t xml:space="preserve"> reflecting the high intensity and resource use during the acute and early subacute recovery phases </w:t>
      </w:r>
    </w:p>
    <w:p w14:paraId="125A7192" w14:textId="77777777" w:rsidR="00EF29FD" w:rsidRPr="000E6F29" w:rsidRDefault="00EF29FD" w:rsidP="00EF29FD">
      <w:pPr>
        <w:spacing w:line="480" w:lineRule="auto"/>
        <w:jc w:val="both"/>
        <w:rPr>
          <w:szCs w:val="24"/>
        </w:rPr>
      </w:pPr>
      <w:r w:rsidRPr="000E6F29">
        <w:rPr>
          <w:szCs w:val="24"/>
        </w:rPr>
        <w:t xml:space="preserve">The cost burden reduces as patients transition from hospital to community or home-based care. The Stroke Foundation Report’s age stratified data indicate that between 3-12 months post-stroke, the average per person cost is approximately AUD 11,918 (AUD 12,005 in 2024 values). From 3 months to 5 years, it averages AUD 41,466 (AUD 41,771 in 2024 prices). These figures represent ongoing medical, rehabilitation, and social support expenditures distributed over the long-term recovery phase.  </w:t>
      </w:r>
    </w:p>
    <w:p w14:paraId="32C3BA64" w14:textId="226D8F47" w:rsidR="00EF29FD" w:rsidRPr="000E6F29" w:rsidRDefault="00EF29FD" w:rsidP="00EF29FD">
      <w:pPr>
        <w:spacing w:line="480" w:lineRule="auto"/>
        <w:jc w:val="both"/>
        <w:rPr>
          <w:szCs w:val="24"/>
        </w:rPr>
      </w:pPr>
      <w:r w:rsidRPr="000E6F29">
        <w:rPr>
          <w:szCs w:val="24"/>
        </w:rPr>
        <w:t>In the cost-effectiveness study by Orchard et al.</w:t>
      </w:r>
      <w:r w:rsidRPr="000E6F29">
        <w:rPr>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szCs w:val="24"/>
        </w:rPr>
        <w:instrText xml:space="preserve"> ADDIN EN.CITE </w:instrText>
      </w:r>
      <w:r w:rsidR="00CD6CB8" w:rsidRPr="000E6F29">
        <w:rPr>
          <w:szCs w:val="24"/>
        </w:rPr>
        <w:fldChar w:fldCharType="begin">
          <w:fldData xml:space="preserve">PEVuZE5vdGU+PENpdGU+PEF1dGhvcj5PcmNoYXJkPC9BdXRob3I+PFllYXI+MjAyMDwvWWVhcj48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(5)</w:t>
      </w:r>
      <w:r w:rsidRPr="000E6F29">
        <w:rPr>
          <w:szCs w:val="24"/>
        </w:rPr>
        <w:fldChar w:fldCharType="end"/>
      </w:r>
      <w:r w:rsidRPr="000E6F29">
        <w:rPr>
          <w:szCs w:val="24"/>
        </w:rPr>
        <w:t xml:space="preserve">, the event cost for ICH was reported to be AUD 22,255. This event cost is assumed to cover only the acute episode not inpatient rehab/community care. This value was inflated to 2024 cost of AUD 26,172. This value was subtracted from AUD 43,398 to get a cost AUD 16,909. This value when combined with the </w:t>
      </w:r>
      <w:r w:rsidRPr="000E6F29">
        <w:rPr>
          <w:szCs w:val="24"/>
        </w:rPr>
        <w:lastRenderedPageBreak/>
        <w:t xml:space="preserve">3–12-month cost of AUD 12,005, gives an approximate cost of AUD 28,914 for the first year. Therefore, in a monthly cycle model, the post-ICH would be AUD 2,409 per month. </w:t>
      </w:r>
    </w:p>
    <w:p w14:paraId="19D26BB1" w14:textId="77777777" w:rsidR="00EF29FD" w:rsidRPr="000E6F29" w:rsidRDefault="00EF29FD" w:rsidP="008303F4">
      <w:pPr>
        <w:spacing w:before="240" w:line="480" w:lineRule="auto"/>
        <w:jc w:val="both"/>
        <w:rPr>
          <w:szCs w:val="24"/>
          <w:lang w:eastAsia="en-AU"/>
        </w:rPr>
      </w:pPr>
      <w:r w:rsidRPr="000E6F29">
        <w:rPr>
          <w:szCs w:val="24"/>
        </w:rPr>
        <w:t xml:space="preserve">Then taking the 3 months to 5 years cost of AUD 41,771 the 3 months to 12 months cost of AUD 12,005 was subtracted. The result would be the approximate cost for 2-5 years which was calculated to be AUD 29,766. Therefore, 29,766÷3 = 9,922 AUD per year (approximately) and AUD 826 per month. </w:t>
      </w:r>
    </w:p>
    <w:p w14:paraId="387A2537" w14:textId="77777777" w:rsidR="00EF29FD" w:rsidRPr="000E6F29" w:rsidRDefault="00EF29FD" w:rsidP="00EF29FD">
      <w:pPr>
        <w:spacing w:before="240" w:line="480" w:lineRule="auto"/>
        <w:jc w:val="both"/>
        <w:rPr>
          <w:szCs w:val="24"/>
          <w:lang w:eastAsia="en-AU"/>
        </w:rPr>
      </w:pPr>
      <w:r w:rsidRPr="000E6F29">
        <w:rPr>
          <w:szCs w:val="24"/>
          <w:lang w:eastAsia="en-AU"/>
        </w:rPr>
        <w:t xml:space="preserve">According to Gleode et al the 2024 inflated cost of AUD 11, 786 per annum from 3-5 years. his value aligns closely with the Australian long-term cost derived above, supporting the plausibility of using an annual cost in the AUD 10,000–12,000 range for the chronic post-ICH phase. Therefore, the average was found to be </w:t>
      </w:r>
      <w:proofErr w:type="gramStart"/>
      <w:r w:rsidRPr="000E6F29">
        <w:rPr>
          <w:szCs w:val="24"/>
          <w:lang w:eastAsia="en-AU"/>
        </w:rPr>
        <w:t>$1695.5</w:t>
      </w:r>
      <w:proofErr w:type="gramEnd"/>
      <w:r w:rsidRPr="000E6F29">
        <w:rPr>
          <w:szCs w:val="24"/>
          <w:lang w:eastAsia="en-AU"/>
        </w:rPr>
        <w:t xml:space="preserve"> and the standard deviation was 1008.9</w:t>
      </w:r>
    </w:p>
    <w:p w14:paraId="40F2867F" w14:textId="77777777" w:rsidR="00EF29FD" w:rsidRPr="000E6F29" w:rsidRDefault="00EF29FD" w:rsidP="00EF29FD">
      <w:pPr>
        <w:spacing w:line="480" w:lineRule="auto"/>
        <w:rPr>
          <w:b/>
          <w:bCs/>
          <w:szCs w:val="24"/>
        </w:rPr>
      </w:pPr>
      <w:bookmarkStart w:id="20" w:name="_Toc212199177"/>
    </w:p>
    <w:p w14:paraId="331E95F9" w14:textId="77777777" w:rsidR="00EF29FD" w:rsidRPr="000E6F29" w:rsidRDefault="00EF29FD" w:rsidP="00EF29FD">
      <w:pPr>
        <w:spacing w:line="480" w:lineRule="auto"/>
        <w:rPr>
          <w:b/>
          <w:bCs/>
          <w:szCs w:val="24"/>
        </w:rPr>
      </w:pPr>
      <w:r w:rsidRPr="000E6F29">
        <w:rPr>
          <w:b/>
          <w:bCs/>
          <w:szCs w:val="24"/>
        </w:rPr>
        <w:t>Analysis</w:t>
      </w:r>
      <w:bookmarkEnd w:id="20"/>
    </w:p>
    <w:p w14:paraId="7A284403" w14:textId="0FF9CB9B" w:rsidR="00EF29FD" w:rsidRPr="000E6F29" w:rsidRDefault="00EF29FD" w:rsidP="00EF29FD">
      <w:pPr>
        <w:spacing w:line="480" w:lineRule="auto"/>
        <w:jc w:val="both"/>
        <w:rPr>
          <w:szCs w:val="24"/>
        </w:rPr>
      </w:pPr>
      <w:r w:rsidRPr="000E6F29">
        <w:rPr>
          <w:color w:val="000000"/>
          <w:szCs w:val="24"/>
        </w:rPr>
        <w:t>A cost-effectiveness analysis will be run once the model is finalised and will be based on a hypothetical cohort of at least 1000 patients. Results will be reported as an incremental cost-effectiveness ratio (ICER) for the screening intervention and comparator. The results will be plotted in a cost-effectiveness plane and a cost-effectiveness threshold of AU$ 28 000 per QALY will be used</w:t>
      </w:r>
      <w:r w:rsidRPr="000E6F29">
        <w:rPr>
          <w:szCs w:val="24"/>
        </w:rPr>
        <w:t xml:space="preserve"> </w:t>
      </w:r>
      <w:r w:rsidRPr="000E6F29">
        <w:rPr>
          <w:szCs w:val="24"/>
        </w:rPr>
        <w:fldChar w:fldCharType="begin">
          <w:fldData xml:space="preserve">PEVuZE5vdGU+PENpdGU+PEF1dGhvcj5FZG5leTwvQXV0aG9yPjxZZWFyPjIwMTg8L1llYXI+PFJl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</w:fldData>
        </w:fldChar>
      </w:r>
      <w:r w:rsidR="00CD6CB8" w:rsidRPr="000E6F29">
        <w:rPr>
          <w:szCs w:val="24"/>
        </w:rPr>
        <w:instrText xml:space="preserve"> ADDIN EN.CITE </w:instrText>
      </w:r>
      <w:r w:rsidR="00CD6CB8" w:rsidRPr="000E6F29">
        <w:rPr>
          <w:szCs w:val="24"/>
        </w:rPr>
        <w:fldChar w:fldCharType="begin">
          <w:fldData xml:space="preserve">PEVuZE5vdGU+PENpdGU+PEF1dGhvcj5FZG5leTwvQXV0aG9yPjxZZWFyPjIwMTg8L1llYXI+PFJl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</w:fldData>
        </w:fldChar>
      </w:r>
      <w:r w:rsidR="00CD6CB8" w:rsidRPr="000E6F29">
        <w:rPr>
          <w:szCs w:val="24"/>
        </w:rPr>
        <w:instrText xml:space="preserve"> ADDIN EN.CITE.DATA </w:instrText>
      </w:r>
      <w:r w:rsidR="00CD6CB8" w:rsidRPr="000E6F29">
        <w:rPr>
          <w:szCs w:val="24"/>
        </w:rPr>
      </w:r>
      <w:r w:rsidR="00CD6CB8" w:rsidRPr="000E6F29">
        <w:rPr>
          <w:szCs w:val="24"/>
        </w:rPr>
        <w:fldChar w:fldCharType="end"/>
      </w:r>
      <w:r w:rsidRPr="000E6F29">
        <w:rPr>
          <w:szCs w:val="24"/>
        </w:rPr>
      </w:r>
      <w:r w:rsidRPr="000E6F29">
        <w:rPr>
          <w:szCs w:val="24"/>
        </w:rPr>
        <w:fldChar w:fldCharType="separate"/>
      </w:r>
      <w:r w:rsidR="00CD6CB8" w:rsidRPr="000E6F29">
        <w:rPr>
          <w:noProof/>
          <w:szCs w:val="24"/>
        </w:rPr>
        <w:t>(18)</w:t>
      </w:r>
      <w:r w:rsidRPr="000E6F29">
        <w:rPr>
          <w:szCs w:val="24"/>
        </w:rPr>
        <w:fldChar w:fldCharType="end"/>
      </w:r>
      <w:r w:rsidRPr="000E6F29">
        <w:rPr>
          <w:szCs w:val="24"/>
        </w:rPr>
        <w:t xml:space="preserve">. This ICER will be plotted in a cost-effectiveness plane graph consisting of four quadrants with cost on the Y axis and QALYs on the X axis, relative to the willingness to pay threshold. The location of the ICER within the graph will provide an indication of cost-effectiveness of the intervention being assessed </w:t>
      </w:r>
    </w:p>
    <w:p w14:paraId="75C62CC2" w14:textId="48393DC3" w:rsidR="00EF29FD" w:rsidRPr="000E6F29" w:rsidRDefault="00EF29FD" w:rsidP="00EF29FD">
      <w:pPr>
        <w:spacing w:line="480" w:lineRule="auto"/>
        <w:jc w:val="both"/>
        <w:rPr>
          <w:szCs w:val="24"/>
        </w:rPr>
      </w:pPr>
      <w:r w:rsidRPr="000E6F29">
        <w:rPr>
          <w:szCs w:val="24"/>
        </w:rPr>
        <w:t xml:space="preserve">The intervention is considered cost-effective if the incremental costs and effects are plotted on the right of the dotted line (maximum WTP) and not cost-effective if plotted on the left.  However, the incremental costs and effects on the SW quadrant is highly unlikely to be taken up as a policy implication </w:t>
      </w:r>
      <w:r w:rsidRPr="000E6F29">
        <w:rPr>
          <w:szCs w:val="24"/>
        </w:rPr>
        <w:fldChar w:fldCharType="begin"/>
      </w:r>
      <w:r w:rsidR="00CD6CB8" w:rsidRPr="000E6F29">
        <w:rPr>
          <w:szCs w:val="24"/>
        </w:rPr>
        <w:instrText xml:space="preserve"> ADDIN EN.CITE &lt;EndNote&gt;&lt;Cite&gt;&lt;Author&gt;Briggs&lt;/Author&gt;&lt;Year&gt;1998&lt;/Year&gt;&lt;RecNum&gt;206&lt;/RecNum&gt;&lt;DisplayText&gt;(64)&lt;/DisplayText&gt;&lt;record&gt;&lt;rec-number&gt;206&lt;/rec-number&gt;&lt;foreign-keys&gt;&lt;key app="EN" db-id="fdffwdtrnrvaxkevas955aw7wrexsedx9sre" timestamp="1677822768"&gt;206&lt;/key&gt;&lt;/foreign-keys&gt;&lt;ref-type name="Journal Article"&gt;17&lt;/ref-type&gt;&lt;contributors&gt;&lt;authors&gt;&lt;author&gt;Briggs, Andrew&lt;/author&gt;&lt;author&gt;Tambour, Magnus&lt;/author&gt;&lt;/authors&gt;&lt;/contributors&gt;&lt;titles&gt;&lt;title&gt;The Design and Analysis of Stochastic Cost-Effectiveness Studies for the Evaluation of Health Care Interventions&lt;/title&gt;&lt;secondary-title&gt;Therapeutic Innovation and Regulatory Science&lt;/secondary-title&gt;&lt;/titles&gt;&lt;periodical&gt;&lt;full-title&gt;Therapeutic Innovation and Regulatory Science&lt;/full-title&gt;&lt;/periodical&gt;&lt;volume&gt;35&lt;/volume&gt;&lt;dates&gt;&lt;year&gt;1998&lt;/year&gt;&lt;pub-dates&gt;&lt;date&gt;05/27&lt;/date&gt;&lt;/pub-dates&gt;&lt;/dates&gt;&lt;urls&gt;&lt;/urls&gt;&lt;electronic-resource-num&gt;10.1177/009286150103500441&lt;/electronic-resource-num&gt;&lt;/record&gt;&lt;/Cite&gt;&lt;/EndNote&gt;</w:instrText>
      </w:r>
      <w:r w:rsidRPr="000E6F29">
        <w:rPr>
          <w:szCs w:val="24"/>
        </w:rPr>
        <w:fldChar w:fldCharType="separate"/>
      </w:r>
      <w:r w:rsidR="00CD6CB8" w:rsidRPr="000E6F29">
        <w:rPr>
          <w:noProof/>
          <w:szCs w:val="24"/>
        </w:rPr>
        <w:t>(64)</w:t>
      </w:r>
      <w:r w:rsidRPr="000E6F29">
        <w:rPr>
          <w:szCs w:val="24"/>
        </w:rPr>
        <w:fldChar w:fldCharType="end"/>
      </w:r>
      <w:r w:rsidRPr="000E6F29">
        <w:rPr>
          <w:szCs w:val="24"/>
        </w:rPr>
        <w:t xml:space="preserve">. </w:t>
      </w:r>
    </w:p>
    <w:p w14:paraId="4EB0107A" w14:textId="77777777" w:rsidR="00EF29FD" w:rsidRPr="000E6F29" w:rsidRDefault="00EF29FD" w:rsidP="00EF29FD">
      <w:pPr>
        <w:spacing w:line="480" w:lineRule="auto"/>
        <w:jc w:val="both"/>
        <w:rPr>
          <w:szCs w:val="24"/>
        </w:rPr>
      </w:pPr>
    </w:p>
    <w:p w14:paraId="5374F7DA" w14:textId="77777777" w:rsidR="00EF29FD" w:rsidRPr="000E6F29" w:rsidRDefault="00EF29FD" w:rsidP="00EF29FD">
      <w:pPr>
        <w:spacing w:line="480" w:lineRule="auto"/>
        <w:jc w:val="both"/>
        <w:rPr>
          <w:b/>
          <w:bCs/>
          <w:color w:val="374151"/>
          <w:szCs w:val="24"/>
          <w:shd w:val="clear" w:color="auto" w:fill="F7F7F8"/>
          <w:lang w:eastAsia="en-AU"/>
        </w:rPr>
      </w:pPr>
      <w:r w:rsidRPr="000E6F29">
        <w:rPr>
          <w:b/>
          <w:bCs/>
          <w:szCs w:val="24"/>
        </w:rPr>
        <w:t>Uncertainty in economic modelling</w:t>
      </w:r>
    </w:p>
    <w:p w14:paraId="495556BD" w14:textId="447C1202" w:rsidR="00EF29FD" w:rsidRPr="000E6F29" w:rsidRDefault="00EF29FD" w:rsidP="00EF29FD">
      <w:pPr>
        <w:spacing w:line="480" w:lineRule="auto"/>
        <w:jc w:val="both"/>
        <w:rPr>
          <w:szCs w:val="24"/>
        </w:rPr>
      </w:pPr>
      <w:r w:rsidRPr="000E6F29">
        <w:rPr>
          <w:szCs w:val="24"/>
        </w:rPr>
        <w:t xml:space="preserve">Understanding the uncertainty associated with a given policy problem i.e., the probability whether the given decision is the right one, is important in all economic evaluations as there can be substantial uncertainty around the parameter estimates and the structure of Markov model used. To understand the robustness of the model outcomes to the uncertainty of all model parameters, a probabilistic sensitivity analysis (PSA) will be conducted.  This approach </w:t>
      </w:r>
      <w:proofErr w:type="gramStart"/>
      <w:r w:rsidRPr="000E6F29">
        <w:rPr>
          <w:szCs w:val="24"/>
        </w:rPr>
        <w:t>has the ability to</w:t>
      </w:r>
      <w:proofErr w:type="gramEnd"/>
      <w:r w:rsidRPr="000E6F29">
        <w:rPr>
          <w:szCs w:val="24"/>
        </w:rPr>
        <w:t xml:space="preserve"> assess the impact on model results varying all parameters simultaneously. Monte Carlo simulation is a form of PSA which can be incorporated into Markov models </w:t>
      </w:r>
      <w:r w:rsidRPr="000E6F29">
        <w:rPr>
          <w:szCs w:val="24"/>
        </w:rPr>
        <w:fldChar w:fldCharType="begin"/>
      </w:r>
      <w:r w:rsidR="00CD6CB8" w:rsidRPr="000E6F29">
        <w:rPr>
          <w:szCs w:val="24"/>
        </w:rPr>
        <w:instrText xml:space="preserve"> ADDIN EN.CITE &lt;EndNote&gt;&lt;Cite&gt;&lt;Author&gt;Drummond&lt;/Author&gt;&lt;Year&gt;2006&lt;/Year&gt;&lt;RecNum&gt;158&lt;/RecNum&gt;&lt;DisplayText&gt;(65)&lt;/DisplayText&gt;&lt;record&gt;&lt;rec-number&gt;158&lt;/rec-number&gt;&lt;foreign-keys&gt;&lt;key app="EN" db-id="p09saprsyxept6ewx2ov5ta9edadawa0fp0d" timestamp="1763242886"&gt;158&lt;/key&gt;&lt;/foreign-keys&gt;&lt;ref-type name="Journal Article"&gt;17&lt;/ref-type&gt;&lt;contributors&gt;&lt;authors&gt;&lt;author&gt;Drummond, M. F.&lt;/author&gt;&lt;author&gt;Aguiar-Ibanez, R.&lt;/author&gt;&lt;author&gt;Nixon, J.&lt;/author&gt;&lt;/authors&gt;&lt;/contributors&gt;&lt;auth-address&gt;Centre for Health Economics, University of York, Heslington, York YO10 5DD, The United Kingdom. md18@york.ac.uk&lt;/auth-address&gt;&lt;titles&gt;&lt;title&gt;Economic evaluation&lt;/title&gt;&lt;secondary-title&gt;Singapore Med J&lt;/secondary-title&gt;&lt;/titles&gt;&lt;periodical&gt;&lt;full-title&gt;Singapore Med J&lt;/full-title&gt;&lt;/periodical&gt;&lt;pages&gt;456-61; quiz 462&lt;/pages&gt;&lt;volume&gt;47&lt;/volume&gt;&lt;number&gt;6&lt;/number&gt;&lt;edition&gt;2006/06/06&lt;/edition&gt;&lt;keywords&gt;&lt;keyword&gt;Cost-Benefit Analysis&lt;/keyword&gt;&lt;keyword&gt;Efficiency&lt;/keyword&gt;&lt;keyword&gt;Health Resources/*economics/supply &amp;amp; distribution&lt;/keyword&gt;&lt;keyword&gt;Health Services Research/*methods&lt;/keyword&gt;&lt;keyword&gt;Humans&lt;/keyword&gt;&lt;keyword&gt;*Models, Economic&lt;/keyword&gt;&lt;keyword&gt;Quality-Adjusted Life Years&lt;/keyword&gt;&lt;keyword&gt;Resource Allocation/economics&lt;/keyword&gt;&lt;keyword&gt;Singapore&lt;/keyword&gt;&lt;keyword&gt;Uncertainty&lt;/keyword&gt;&lt;/keywords&gt;&lt;dates&gt;&lt;year&gt;2006&lt;/year&gt;&lt;pub-dates&gt;&lt;date&gt;Jun&lt;/date&gt;&lt;/pub-dates&gt;&lt;/dates&gt;&lt;isbn&gt;0037-5675 (Print)&amp;#xD;0037-5675&lt;/isbn&gt;&lt;accession-num&gt;16752012&lt;/accession-num&gt;&lt;urls&gt;&lt;/urls&gt;&lt;remote-database-provider&gt;NLM&lt;/remote-database-provider&gt;&lt;language&gt;eng&lt;/language&gt;&lt;/record&gt;&lt;/Cite&gt;&lt;/EndNote&gt;</w:instrText>
      </w:r>
      <w:r w:rsidRPr="000E6F29">
        <w:rPr>
          <w:szCs w:val="24"/>
        </w:rPr>
        <w:fldChar w:fldCharType="separate"/>
      </w:r>
      <w:r w:rsidR="00CD6CB8" w:rsidRPr="000E6F29">
        <w:rPr>
          <w:noProof/>
          <w:szCs w:val="24"/>
        </w:rPr>
        <w:t>(65)</w:t>
      </w:r>
      <w:r w:rsidRPr="000E6F29">
        <w:rPr>
          <w:szCs w:val="24"/>
        </w:rPr>
        <w:fldChar w:fldCharType="end"/>
      </w:r>
      <w:r w:rsidRPr="000E6F29">
        <w:rPr>
          <w:szCs w:val="24"/>
        </w:rPr>
        <w:t xml:space="preserve">. </w:t>
      </w:r>
    </w:p>
    <w:p w14:paraId="69ED63C1" w14:textId="2F143E71" w:rsidR="00EF29FD" w:rsidRPr="000E6F29" w:rsidRDefault="00EF29FD" w:rsidP="00EF29FD">
      <w:pPr>
        <w:spacing w:before="240" w:after="240" w:line="480" w:lineRule="auto"/>
        <w:jc w:val="both"/>
        <w:rPr>
          <w:szCs w:val="24"/>
        </w:rPr>
      </w:pPr>
      <w:r w:rsidRPr="000E6F29">
        <w:rPr>
          <w:szCs w:val="24"/>
        </w:rPr>
        <w:t xml:space="preserve">To reflect the full uncertainty in the input parameters, an appropriate probability distribution is assigned to each parameter. The choice of distribution depends on the nature of the data. For example, transition probabilities must fall between 0 to 1, thus they are best suited for beta distributions, which are also limited to values between 0 and 1. Gamma distributions will be used for cost data inputs.  </w:t>
      </w:r>
    </w:p>
    <w:p w14:paraId="376FC7AB" w14:textId="77777777" w:rsidR="00EF29FD" w:rsidRPr="000E6F29" w:rsidRDefault="00EF29FD" w:rsidP="00EF29FD">
      <w:pPr>
        <w:jc w:val="both"/>
        <w:rPr>
          <w:szCs w:val="24"/>
        </w:rPr>
      </w:pPr>
    </w:p>
    <w:p w14:paraId="564BCBA1" w14:textId="5B8C6D98" w:rsidR="00EF29FD" w:rsidRPr="000E6F29" w:rsidRDefault="00EF29FD" w:rsidP="00EF29FD">
      <w:pPr>
        <w:spacing w:line="480" w:lineRule="auto"/>
        <w:jc w:val="both"/>
        <w:rPr>
          <w:szCs w:val="24"/>
        </w:rPr>
      </w:pPr>
      <w:r w:rsidRPr="000E6F29">
        <w:rPr>
          <w:szCs w:val="24"/>
        </w:rPr>
        <w:t xml:space="preserve">The second step of PSA involves using Monte Carlo simulation where the model is run thousands of times using randomly drawn values from each distribution for each parameter. This will result in </w:t>
      </w:r>
      <w:proofErr w:type="gramStart"/>
      <w:r w:rsidRPr="000E6F29">
        <w:rPr>
          <w:szCs w:val="24"/>
        </w:rPr>
        <w:t>a large number of</w:t>
      </w:r>
      <w:proofErr w:type="gramEnd"/>
      <w:r w:rsidRPr="000E6F29">
        <w:rPr>
          <w:szCs w:val="24"/>
        </w:rPr>
        <w:t xml:space="preserve"> ICER values which can be compared to a maximum WTP threshold. The percentage of simulated ICER values which fall below the specified WTP threshold is used to assess the uncertainty.</w:t>
      </w:r>
    </w:p>
    <w:p w14:paraId="0819F561" w14:textId="77777777" w:rsidR="00EF29FD" w:rsidRPr="000E6F29" w:rsidRDefault="00EF29FD" w:rsidP="00EF29FD">
      <w:pPr>
        <w:spacing w:line="480" w:lineRule="auto"/>
        <w:rPr>
          <w:szCs w:val="24"/>
        </w:rPr>
      </w:pPr>
    </w:p>
    <w:p w14:paraId="66E7376B" w14:textId="6ACBF301" w:rsidR="00EF29FD" w:rsidRPr="000E6F29" w:rsidRDefault="00EF29FD" w:rsidP="00EF29FD">
      <w:pPr>
        <w:spacing w:line="480" w:lineRule="auto"/>
        <w:rPr>
          <w:szCs w:val="24"/>
        </w:rPr>
      </w:pPr>
      <w:r w:rsidRPr="000E6F29">
        <w:rPr>
          <w:szCs w:val="24"/>
        </w:rPr>
        <w:t xml:space="preserve">A scenario analysis, will be used for this study which involves the creation of different hypothetical situations or scenarios to analyse how in certain variables or inputs would affect the outcome of a particular decision or model </w:t>
      </w:r>
      <w:r w:rsidRPr="000E6F29">
        <w:rPr>
          <w:szCs w:val="24"/>
        </w:rPr>
        <w:fldChar w:fldCharType="begin"/>
      </w:r>
      <w:r w:rsidR="00D80CA2">
        <w:rPr>
          <w:szCs w:val="24"/>
        </w:rPr>
        <w:instrText xml:space="preserve"> ADDIN EN.CITE &lt;EndNote&gt;&lt;Cite&gt;&lt;Author&gt;Simoens&lt;/Author&gt;&lt;Year&gt;2009&lt;/Year&gt;&lt;RecNum&gt;334&lt;/RecNum&gt;&lt;DisplayText&gt;(66)&lt;/DisplayText&gt;&lt;record&gt;&lt;rec-number&gt;334&lt;/rec-number&gt;&lt;foreign-keys&gt;&lt;key app="EN" db-id="p09saprsyxept6ewx2ov5ta9edadawa0fp0d" timestamp="1763242894"&gt;334&lt;/key&gt;&lt;/foreign-keys&gt;&lt;ref-type name="Journal Article"&gt;17&lt;/ref-type&gt;&lt;contributors&gt;&lt;authors&gt;&lt;author&gt;Simoens, S.&lt;/author&gt;&lt;/authors&gt;&lt;/contributors&gt;&lt;auth-address&gt;Research Centre for Pharmaceutical Care and Pharmaco-economics, Faculty of Pharmaceutical Sciences, Katholieke Universiteit Leuven, Leuven, Belgium. steven.simoens@pharm.kuleuven.be&lt;/auth-address&gt;&lt;titles&gt;&lt;title&gt;Health economic assessment: a methodological primer&lt;/title&gt;&lt;secondary-title&gt;Int J Environ Res Public Health&lt;/secondary-title&gt;&lt;/titles&gt;&lt;periodical&gt;&lt;full-title&gt;Int J Environ Res Public Health&lt;/full-title&gt;&lt;/periodical&gt;&lt;pages&gt;2950-66&lt;/pages&gt;&lt;volume&gt;6&lt;/volume&gt;&lt;number&gt;12&lt;/number&gt;&lt;edition&gt;2010/01/06&lt;/edition&gt;&lt;keywords&gt;&lt;keyword&gt;Belgium&lt;/keyword&gt;&lt;keyword&gt;Biomedical Technology/*economics&lt;/keyword&gt;&lt;keyword&gt;Budgets&lt;/keyword&gt;&lt;keyword&gt;Cost-Benefit Analysis&lt;/keyword&gt;&lt;keyword&gt;Decision Making&lt;/keyword&gt;&lt;keyword&gt;*Health Care Costs&lt;/keyword&gt;&lt;keyword&gt;Humans&lt;/keyword&gt;&lt;keyword&gt;Models, Economic&lt;/keyword&gt;&lt;keyword&gt;budget impact analysis&lt;/keyword&gt;&lt;keyword&gt;cost study&lt;/keyword&gt;&lt;keyword&gt;economic evaluation&lt;/keyword&gt;&lt;keyword&gt;health economics&lt;/keyword&gt;&lt;keyword&gt;health technology&lt;/keyword&gt;&lt;/keywords&gt;&lt;dates&gt;&lt;year&gt;2009&lt;/year&gt;&lt;pub-dates&gt;&lt;date&gt;Dec&lt;/date&gt;&lt;/pub-dates&gt;&lt;/dates&gt;&lt;isbn&gt;1661-7827 (Print)&amp;#xD;1660-4601&lt;/isbn&gt;&lt;accession-num&gt;20049237&lt;/accession-num&gt;&lt;urls&gt;&lt;/urls&gt;&lt;custom2&gt;PMC2800325&lt;/custom2&gt;&lt;electronic-resource-num&gt;10.3390/ijerph6122950&lt;/electronic-resource-num&gt;&lt;remote-database-provider&gt;NLM&lt;/remote-database-provider&gt;&lt;language&gt;eng&lt;/language&gt;&lt;/record&gt;&lt;/Cite&gt;&lt;/EndNote&gt;</w:instrText>
      </w:r>
      <w:r w:rsidRPr="000E6F29">
        <w:rPr>
          <w:szCs w:val="24"/>
        </w:rPr>
        <w:fldChar w:fldCharType="separate"/>
      </w:r>
      <w:r w:rsidR="00D80CA2">
        <w:rPr>
          <w:noProof/>
          <w:szCs w:val="24"/>
        </w:rPr>
        <w:t>(66)</w:t>
      </w:r>
      <w:r w:rsidRPr="000E6F29">
        <w:rPr>
          <w:szCs w:val="24"/>
        </w:rPr>
        <w:fldChar w:fldCharType="end"/>
      </w:r>
      <w:r w:rsidRPr="000E6F29">
        <w:rPr>
          <w:szCs w:val="24"/>
        </w:rPr>
        <w:t xml:space="preserve">. </w:t>
      </w:r>
      <w:r w:rsidRPr="000E6F29">
        <w:rPr>
          <w:rStyle w:val="QuoteChar"/>
          <w:szCs w:val="24"/>
        </w:rPr>
        <w:t>S</w:t>
      </w:r>
      <w:r w:rsidRPr="000E6F29">
        <w:rPr>
          <w:szCs w:val="24"/>
        </w:rPr>
        <w:t>cenario analysis can help decision-</w:t>
      </w:r>
      <w:r w:rsidRPr="000E6F29">
        <w:rPr>
          <w:szCs w:val="24"/>
        </w:rPr>
        <w:lastRenderedPageBreak/>
        <w:t>makers identify risks and opportunities associated with different possible outcomes, which can help them make more informed decisions.</w:t>
      </w:r>
    </w:p>
    <w:p w14:paraId="4F45F204" w14:textId="77777777" w:rsidR="00EF29FD" w:rsidRPr="000E6F29" w:rsidRDefault="00EF29FD" w:rsidP="00EF29FD">
      <w:pPr>
        <w:spacing w:line="480" w:lineRule="auto"/>
        <w:rPr>
          <w:color w:val="156082" w:themeColor="accent1"/>
          <w:szCs w:val="24"/>
        </w:rPr>
      </w:pPr>
      <w:bookmarkStart w:id="21" w:name="_Toc212199178"/>
      <w:r w:rsidRPr="000E6F29">
        <w:rPr>
          <w:color w:val="156082" w:themeColor="accent1"/>
          <w:szCs w:val="24"/>
        </w:rPr>
        <w:t>Ethical concerns</w:t>
      </w:r>
      <w:bookmarkEnd w:id="21"/>
    </w:p>
    <w:p w14:paraId="49625DBE" w14:textId="77777777" w:rsidR="00EF29FD" w:rsidRPr="000E6F29" w:rsidRDefault="00EF29FD" w:rsidP="00EF29FD">
      <w:pPr>
        <w:spacing w:line="480" w:lineRule="auto"/>
        <w:rPr>
          <w:szCs w:val="24"/>
        </w:rPr>
      </w:pPr>
      <w:r w:rsidRPr="000E6F29">
        <w:rPr>
          <w:szCs w:val="24"/>
        </w:rPr>
        <w:t xml:space="preserve">Ethical clearance is not required as this study is conducted using secondary data. </w:t>
      </w:r>
    </w:p>
    <w:p w14:paraId="5DB31724" w14:textId="77777777" w:rsidR="00EF29FD" w:rsidRPr="000E6F29" w:rsidRDefault="00EF29FD" w:rsidP="00EF29FD">
      <w:pPr>
        <w:spacing w:line="480" w:lineRule="auto"/>
        <w:rPr>
          <w:color w:val="156082" w:themeColor="accent1"/>
          <w:szCs w:val="24"/>
        </w:rPr>
      </w:pPr>
      <w:bookmarkStart w:id="22" w:name="_Toc212199179"/>
      <w:r w:rsidRPr="000E6F29">
        <w:rPr>
          <w:color w:val="156082" w:themeColor="accent1"/>
          <w:szCs w:val="24"/>
        </w:rPr>
        <w:t>Study limitation</w:t>
      </w:r>
      <w:bookmarkEnd w:id="22"/>
    </w:p>
    <w:p w14:paraId="3A8BA71B" w14:textId="77777777" w:rsidR="00EF29FD" w:rsidRPr="000E6F29" w:rsidRDefault="00EF29FD" w:rsidP="00EF29FD">
      <w:pPr>
        <w:spacing w:line="480" w:lineRule="auto"/>
        <w:rPr>
          <w:szCs w:val="24"/>
        </w:rPr>
      </w:pPr>
      <w:r w:rsidRPr="000E6F29">
        <w:rPr>
          <w:szCs w:val="24"/>
        </w:rPr>
        <w:t xml:space="preserve">One of the main limitations of this study is the unavailability of local input data. As input data are retrieved from existing literature, it is expected that data, especially costing data will be limited.  All possible measures will be taken to use the most appropriate data sources for this study. Furthermore, the methodology adopted to retrieve the data will be communicated to the reader in the manuscript and thesis. </w:t>
      </w:r>
    </w:p>
    <w:p w14:paraId="1A968749" w14:textId="77777777" w:rsidR="00EF29FD" w:rsidRPr="000E6F29" w:rsidRDefault="00EF29FD" w:rsidP="00EF29FD">
      <w:pPr>
        <w:rPr>
          <w:szCs w:val="24"/>
        </w:rPr>
      </w:pPr>
    </w:p>
    <w:p w14:paraId="60AE957F" w14:textId="783108C6" w:rsidR="00EF29FD" w:rsidRPr="00D80CA2" w:rsidRDefault="00EF29FD" w:rsidP="00D80CA2">
      <w:pPr>
        <w:spacing w:line="480" w:lineRule="auto"/>
        <w:jc w:val="both"/>
        <w:rPr>
          <w:color w:val="0F4761" w:themeColor="accent1" w:themeShade="BF"/>
          <w:szCs w:val="24"/>
          <w:lang w:eastAsia="en-AU"/>
        </w:rPr>
      </w:pPr>
      <w:r w:rsidRPr="000E6F29">
        <w:rPr>
          <w:szCs w:val="24"/>
          <w:lang w:eastAsia="en-AU"/>
        </w:rPr>
        <w:br w:type="page"/>
      </w:r>
      <w:bookmarkStart w:id="23" w:name="cheers-2022-checklist"/>
    </w:p>
    <w:p w14:paraId="4B31E8C6" w14:textId="5F786E46" w:rsidR="00D80CA2" w:rsidRDefault="00D80CA2" w:rsidP="00D80CA2">
      <w:pPr>
        <w:pStyle w:val="Caption"/>
        <w:keepNext/>
      </w:pPr>
    </w:p>
    <w:p w14:paraId="2A151E3A" w14:textId="6C38350B" w:rsidR="00D80CA2" w:rsidRDefault="00D80CA2" w:rsidP="00D80CA2">
      <w:pPr>
        <w:pStyle w:val="Caption"/>
        <w:keepNext/>
      </w:pPr>
      <w:r>
        <w:t xml:space="preserve">Table </w:t>
      </w:r>
      <w:fldSimple w:instr=" SEQ Table \* ARABIC ">
        <w:r>
          <w:rPr>
            <w:noProof/>
          </w:rPr>
          <w:t>7</w:t>
        </w:r>
      </w:fldSimple>
      <w:r>
        <w:t>. CHEERS Checklist</w:t>
      </w:r>
    </w:p>
    <w:tbl>
      <w:tblPr>
        <w:tblW w:w="0" w:type="auto"/>
        <w:jc w:val="center"/>
        <w:tblLook w:val="0420" w:firstRow="1" w:lastRow="0" w:firstColumn="0" w:lastColumn="0" w:noHBand="0" w:noVBand="1"/>
      </w:tblPr>
      <w:tblGrid>
        <w:gridCol w:w="2550"/>
        <w:gridCol w:w="554"/>
        <w:gridCol w:w="3564"/>
        <w:gridCol w:w="2338"/>
      </w:tblGrid>
      <w:tr w:rsidR="00EF29FD" w:rsidRPr="000E6F29" w14:paraId="2F21982C" w14:textId="77777777" w:rsidTr="00677A25">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4AA0719" w14:textId="77777777" w:rsidR="00EF29FD" w:rsidRPr="000E6F29" w:rsidRDefault="00EF29FD" w:rsidP="00677A25">
            <w:pPr>
              <w:spacing w:before="100" w:after="100"/>
              <w:ind w:left="100" w:right="100"/>
              <w:rPr>
                <w:szCs w:val="24"/>
              </w:rPr>
            </w:pPr>
            <w:r w:rsidRPr="000E6F29">
              <w:rPr>
                <w:rFonts w:eastAsia="DejaVu Sans"/>
                <w:b/>
                <w:color w:val="FFFFFF"/>
                <w:szCs w:val="24"/>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9DF1B62" w14:textId="77777777" w:rsidR="00EF29FD" w:rsidRPr="000E6F29" w:rsidRDefault="00EF29FD" w:rsidP="00677A25">
            <w:pPr>
              <w:spacing w:before="100" w:after="100"/>
              <w:ind w:left="100" w:right="100"/>
              <w:jc w:val="center"/>
              <w:rPr>
                <w:szCs w:val="24"/>
              </w:rPr>
            </w:pPr>
            <w:r w:rsidRPr="000E6F29">
              <w:rPr>
                <w:rFonts w:eastAsia="DejaVu Sans"/>
                <w:b/>
                <w:color w:val="FFFFFF"/>
                <w:szCs w:val="24"/>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F2A3526" w14:textId="77777777" w:rsidR="00EF29FD" w:rsidRPr="000E6F29" w:rsidRDefault="00EF29FD" w:rsidP="00677A25">
            <w:pPr>
              <w:spacing w:before="100" w:after="100"/>
              <w:ind w:left="100" w:right="100"/>
              <w:rPr>
                <w:szCs w:val="24"/>
              </w:rPr>
            </w:pPr>
            <w:r w:rsidRPr="000E6F29">
              <w:rPr>
                <w:rFonts w:eastAsia="DejaVu Sans"/>
                <w:b/>
                <w:color w:val="FFFFFF"/>
                <w:szCs w:val="24"/>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4145D5A3" w14:textId="77777777" w:rsidR="00EF29FD" w:rsidRPr="000E6F29" w:rsidRDefault="00EF29FD" w:rsidP="00677A25">
            <w:pPr>
              <w:spacing w:before="100" w:after="100"/>
              <w:ind w:left="100" w:right="100"/>
              <w:jc w:val="center"/>
              <w:rPr>
                <w:szCs w:val="24"/>
              </w:rPr>
            </w:pPr>
            <w:r w:rsidRPr="000E6F29">
              <w:rPr>
                <w:rFonts w:eastAsia="DejaVu Sans"/>
                <w:b/>
                <w:color w:val="FFFFFF"/>
                <w:szCs w:val="24"/>
              </w:rPr>
              <w:t>Location where item is reported</w:t>
            </w:r>
          </w:p>
        </w:tc>
      </w:tr>
      <w:tr w:rsidR="00EF29FD" w:rsidRPr="000E6F29" w14:paraId="09C369E1" w14:textId="77777777" w:rsidTr="00677A25">
        <w:trPr>
          <w:cantSplit/>
          <w:jc w:val="center"/>
        </w:trPr>
        <w:tc>
          <w:tcPr>
            <w:tcW w:w="0" w:type="auto"/>
            <w:vMerge w:val="restart"/>
            <w:tcBorders>
              <w:left w:val="single" w:sz="8" w:space="0" w:color="000000"/>
            </w:tcBorders>
            <w:shd w:val="clear" w:color="auto" w:fill="FFFFCC"/>
            <w:tcMar>
              <w:top w:w="0" w:type="dxa"/>
              <w:left w:w="0" w:type="dxa"/>
              <w:bottom w:w="0" w:type="dxa"/>
              <w:right w:w="0" w:type="dxa"/>
            </w:tcMar>
          </w:tcPr>
          <w:p w14:paraId="36D78E2D" w14:textId="77777777" w:rsidR="00EF29FD" w:rsidRPr="000E6F29" w:rsidRDefault="00EF29FD" w:rsidP="00677A25">
            <w:pPr>
              <w:spacing w:before="100" w:after="100"/>
              <w:ind w:left="100" w:right="100"/>
              <w:rPr>
                <w:szCs w:val="24"/>
              </w:rPr>
            </w:pPr>
            <w:r w:rsidRPr="000E6F29">
              <w:rPr>
                <w:rFonts w:eastAsia="DejaVu Sans"/>
                <w:b/>
                <w:color w:val="000000"/>
                <w:szCs w:val="24"/>
              </w:rPr>
              <w:t>Title</w:t>
            </w:r>
          </w:p>
        </w:tc>
        <w:tc>
          <w:tcPr>
            <w:tcW w:w="0" w:type="auto"/>
            <w:shd w:val="clear" w:color="auto" w:fill="FFFFCC"/>
            <w:tcMar>
              <w:top w:w="0" w:type="dxa"/>
              <w:left w:w="0" w:type="dxa"/>
              <w:bottom w:w="0" w:type="dxa"/>
              <w:right w:w="0" w:type="dxa"/>
            </w:tcMar>
          </w:tcPr>
          <w:p w14:paraId="0676250D"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7D7808E2"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00F9C9E8" w14:textId="77777777" w:rsidR="00EF29FD" w:rsidRPr="000E6F29" w:rsidRDefault="00EF29FD" w:rsidP="00677A25">
            <w:pPr>
              <w:spacing w:before="100" w:after="100"/>
              <w:ind w:left="100" w:right="100"/>
              <w:jc w:val="center"/>
              <w:rPr>
                <w:szCs w:val="24"/>
              </w:rPr>
            </w:pPr>
          </w:p>
        </w:tc>
      </w:tr>
      <w:tr w:rsidR="00EF29FD" w:rsidRPr="000E6F29" w14:paraId="7A69276B" w14:textId="77777777" w:rsidTr="00677A25">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8C190BE" w14:textId="77777777" w:rsidR="00EF29FD" w:rsidRPr="000E6F29" w:rsidRDefault="00EF29FD" w:rsidP="00677A25">
            <w:pPr>
              <w:spacing w:before="100" w:after="100"/>
              <w:ind w:left="100" w:right="100"/>
              <w:rPr>
                <w:szCs w:val="24"/>
              </w:rPr>
            </w:pPr>
          </w:p>
        </w:tc>
        <w:tc>
          <w:tcPr>
            <w:tcW w:w="0" w:type="auto"/>
            <w:shd w:val="clear" w:color="auto" w:fill="FFFFFF"/>
            <w:tcMar>
              <w:top w:w="0" w:type="dxa"/>
              <w:left w:w="0" w:type="dxa"/>
              <w:bottom w:w="0" w:type="dxa"/>
              <w:right w:w="0" w:type="dxa"/>
            </w:tcMar>
          </w:tcPr>
          <w:p w14:paraId="24DA8A40"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w:t>
            </w:r>
          </w:p>
        </w:tc>
        <w:tc>
          <w:tcPr>
            <w:tcW w:w="0" w:type="auto"/>
            <w:shd w:val="clear" w:color="auto" w:fill="FFFFFF"/>
            <w:tcMar>
              <w:top w:w="0" w:type="dxa"/>
              <w:left w:w="0" w:type="dxa"/>
              <w:bottom w:w="0" w:type="dxa"/>
              <w:right w:w="0" w:type="dxa"/>
            </w:tcMar>
          </w:tcPr>
          <w:p w14:paraId="6EF68470" w14:textId="77777777" w:rsidR="00EF29FD" w:rsidRPr="000E6F29" w:rsidRDefault="00EF29FD" w:rsidP="00677A25">
            <w:pPr>
              <w:spacing w:before="100" w:after="100"/>
              <w:ind w:left="100" w:right="100"/>
              <w:rPr>
                <w:szCs w:val="24"/>
              </w:rPr>
            </w:pPr>
            <w:r w:rsidRPr="000E6F29">
              <w:rPr>
                <w:rFonts w:eastAsia="DejaVu Sans"/>
                <w:color w:val="000000"/>
                <w:szCs w:val="24"/>
              </w:rPr>
              <w:t>Identify the study as an economic evaluation and specify the interventions being compared.</w:t>
            </w:r>
          </w:p>
        </w:tc>
        <w:tc>
          <w:tcPr>
            <w:tcW w:w="0" w:type="auto"/>
            <w:tcBorders>
              <w:right w:val="single" w:sz="8" w:space="0" w:color="000000"/>
            </w:tcBorders>
            <w:shd w:val="clear" w:color="auto" w:fill="FFFFFF"/>
            <w:tcMar>
              <w:top w:w="0" w:type="dxa"/>
              <w:left w:w="0" w:type="dxa"/>
              <w:bottom w:w="0" w:type="dxa"/>
              <w:right w:w="0" w:type="dxa"/>
            </w:tcMar>
          </w:tcPr>
          <w:p w14:paraId="0243B451"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Title page</w:t>
            </w:r>
          </w:p>
        </w:tc>
      </w:tr>
      <w:tr w:rsidR="00EF29FD" w:rsidRPr="000E6F29" w14:paraId="17FFABB7" w14:textId="77777777" w:rsidTr="00677A25">
        <w:trPr>
          <w:cantSplit/>
          <w:jc w:val="center"/>
        </w:trPr>
        <w:tc>
          <w:tcPr>
            <w:tcW w:w="0" w:type="auto"/>
            <w:vMerge w:val="restart"/>
            <w:tcBorders>
              <w:left w:val="single" w:sz="8" w:space="0" w:color="000000"/>
            </w:tcBorders>
            <w:shd w:val="clear" w:color="auto" w:fill="FFFFCC"/>
            <w:tcMar>
              <w:top w:w="0" w:type="dxa"/>
              <w:left w:w="0" w:type="dxa"/>
              <w:bottom w:w="0" w:type="dxa"/>
              <w:right w:w="0" w:type="dxa"/>
            </w:tcMar>
          </w:tcPr>
          <w:p w14:paraId="2F1A2338" w14:textId="77777777" w:rsidR="00EF29FD" w:rsidRPr="000E6F29" w:rsidRDefault="00EF29FD" w:rsidP="00677A25">
            <w:pPr>
              <w:spacing w:before="100" w:after="100"/>
              <w:ind w:left="100" w:right="100"/>
              <w:rPr>
                <w:szCs w:val="24"/>
              </w:rPr>
            </w:pPr>
            <w:r w:rsidRPr="000E6F29">
              <w:rPr>
                <w:rFonts w:eastAsia="DejaVu Sans"/>
                <w:b/>
                <w:color w:val="000000"/>
                <w:szCs w:val="24"/>
              </w:rPr>
              <w:t>Abstract</w:t>
            </w:r>
          </w:p>
        </w:tc>
        <w:tc>
          <w:tcPr>
            <w:tcW w:w="0" w:type="auto"/>
            <w:shd w:val="clear" w:color="auto" w:fill="FFFFCC"/>
            <w:tcMar>
              <w:top w:w="0" w:type="dxa"/>
              <w:left w:w="0" w:type="dxa"/>
              <w:bottom w:w="0" w:type="dxa"/>
              <w:right w:w="0" w:type="dxa"/>
            </w:tcMar>
          </w:tcPr>
          <w:p w14:paraId="18C5E2C1"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7A98BD8F"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50AD00AC" w14:textId="77777777" w:rsidR="00EF29FD" w:rsidRPr="000E6F29" w:rsidRDefault="00EF29FD" w:rsidP="00677A25">
            <w:pPr>
              <w:spacing w:before="100" w:after="100"/>
              <w:ind w:left="100" w:right="100"/>
              <w:jc w:val="center"/>
              <w:rPr>
                <w:szCs w:val="24"/>
              </w:rPr>
            </w:pPr>
          </w:p>
        </w:tc>
      </w:tr>
      <w:tr w:rsidR="00EF29FD" w:rsidRPr="000E6F29" w14:paraId="56E20FA0" w14:textId="77777777" w:rsidTr="00677A25">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66B4E2B" w14:textId="77777777" w:rsidR="00EF29FD" w:rsidRPr="000E6F29" w:rsidRDefault="00EF29FD" w:rsidP="00677A25">
            <w:pPr>
              <w:spacing w:before="100" w:after="100"/>
              <w:ind w:left="100" w:right="100"/>
              <w:rPr>
                <w:szCs w:val="24"/>
              </w:rPr>
            </w:pPr>
          </w:p>
        </w:tc>
        <w:tc>
          <w:tcPr>
            <w:tcW w:w="0" w:type="auto"/>
            <w:shd w:val="clear" w:color="auto" w:fill="FFFFFF"/>
            <w:tcMar>
              <w:top w:w="0" w:type="dxa"/>
              <w:left w:w="0" w:type="dxa"/>
              <w:bottom w:w="0" w:type="dxa"/>
              <w:right w:w="0" w:type="dxa"/>
            </w:tcMar>
          </w:tcPr>
          <w:p w14:paraId="1DA2946D"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w:t>
            </w:r>
          </w:p>
        </w:tc>
        <w:tc>
          <w:tcPr>
            <w:tcW w:w="0" w:type="auto"/>
            <w:shd w:val="clear" w:color="auto" w:fill="FFFFFF"/>
            <w:tcMar>
              <w:top w:w="0" w:type="dxa"/>
              <w:left w:w="0" w:type="dxa"/>
              <w:bottom w:w="0" w:type="dxa"/>
              <w:right w:w="0" w:type="dxa"/>
            </w:tcMar>
          </w:tcPr>
          <w:p w14:paraId="0124D40C" w14:textId="77777777" w:rsidR="00EF29FD" w:rsidRPr="000E6F29" w:rsidRDefault="00EF29FD" w:rsidP="00677A25">
            <w:pPr>
              <w:spacing w:before="100" w:after="100"/>
              <w:ind w:left="100" w:right="100"/>
              <w:rPr>
                <w:szCs w:val="24"/>
              </w:rPr>
            </w:pPr>
            <w:r w:rsidRPr="000E6F29">
              <w:rPr>
                <w:rFonts w:eastAsia="DejaVu Sans"/>
                <w:color w:val="000000"/>
                <w:szCs w:val="24"/>
              </w:rPr>
              <w:t>Provide a structured summary that highlights context, key methods, results, and alternative analyses.</w:t>
            </w:r>
          </w:p>
        </w:tc>
        <w:tc>
          <w:tcPr>
            <w:tcW w:w="0" w:type="auto"/>
            <w:tcBorders>
              <w:right w:val="single" w:sz="8" w:space="0" w:color="000000"/>
            </w:tcBorders>
            <w:shd w:val="clear" w:color="auto" w:fill="FFFFFF"/>
            <w:tcMar>
              <w:top w:w="0" w:type="dxa"/>
              <w:left w:w="0" w:type="dxa"/>
              <w:bottom w:w="0" w:type="dxa"/>
              <w:right w:w="0" w:type="dxa"/>
            </w:tcMar>
          </w:tcPr>
          <w:p w14:paraId="7CE7778B"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Abstract section</w:t>
            </w:r>
          </w:p>
        </w:tc>
      </w:tr>
      <w:tr w:rsidR="00EF29FD" w:rsidRPr="000E6F29" w14:paraId="23313DA4" w14:textId="77777777" w:rsidTr="00677A25">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97E435E" w14:textId="77777777" w:rsidR="00EF29FD" w:rsidRPr="000E6F29" w:rsidRDefault="00EF29FD" w:rsidP="00677A25">
            <w:pPr>
              <w:spacing w:before="100" w:after="100"/>
              <w:ind w:left="100" w:right="100"/>
              <w:rPr>
                <w:szCs w:val="24"/>
              </w:rPr>
            </w:pPr>
            <w:r w:rsidRPr="000E6F29">
              <w:rPr>
                <w:rFonts w:eastAsia="DejaVu Sans"/>
                <w:b/>
                <w:color w:val="000000"/>
                <w:szCs w:val="24"/>
              </w:rPr>
              <w:t>Introduction</w:t>
            </w:r>
          </w:p>
        </w:tc>
        <w:tc>
          <w:tcPr>
            <w:tcW w:w="0" w:type="auto"/>
            <w:shd w:val="clear" w:color="auto" w:fill="FFFFCC"/>
            <w:tcMar>
              <w:top w:w="0" w:type="dxa"/>
              <w:left w:w="0" w:type="dxa"/>
              <w:bottom w:w="0" w:type="dxa"/>
              <w:right w:w="0" w:type="dxa"/>
            </w:tcMar>
          </w:tcPr>
          <w:p w14:paraId="3BEB499C"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4C73C50E"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105B8CB2" w14:textId="77777777" w:rsidR="00EF29FD" w:rsidRPr="000E6F29" w:rsidRDefault="00EF29FD" w:rsidP="00677A25">
            <w:pPr>
              <w:spacing w:before="100" w:after="100"/>
              <w:ind w:left="100" w:right="100"/>
              <w:jc w:val="center"/>
              <w:rPr>
                <w:szCs w:val="24"/>
              </w:rPr>
            </w:pPr>
          </w:p>
        </w:tc>
      </w:tr>
      <w:tr w:rsidR="00EF29FD" w:rsidRPr="000E6F29" w14:paraId="469057F6"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316802A" w14:textId="77777777" w:rsidR="00EF29FD" w:rsidRPr="000E6F29" w:rsidRDefault="00EF29FD" w:rsidP="00677A25">
            <w:pPr>
              <w:spacing w:before="100" w:after="100"/>
              <w:ind w:left="100" w:right="100"/>
              <w:rPr>
                <w:szCs w:val="24"/>
              </w:rPr>
            </w:pPr>
            <w:r w:rsidRPr="000E6F29">
              <w:rPr>
                <w:rFonts w:eastAsia="DejaVu Sans"/>
                <w:b/>
                <w:color w:val="000000"/>
                <w:szCs w:val="24"/>
              </w:rPr>
              <w:t>Background and objectives</w:t>
            </w:r>
          </w:p>
        </w:tc>
        <w:tc>
          <w:tcPr>
            <w:tcW w:w="0" w:type="auto"/>
            <w:shd w:val="clear" w:color="auto" w:fill="FFFFFF"/>
            <w:tcMar>
              <w:top w:w="0" w:type="dxa"/>
              <w:left w:w="0" w:type="dxa"/>
              <w:bottom w:w="0" w:type="dxa"/>
              <w:right w:w="0" w:type="dxa"/>
            </w:tcMar>
          </w:tcPr>
          <w:p w14:paraId="013F9EF5"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3</w:t>
            </w:r>
          </w:p>
        </w:tc>
        <w:tc>
          <w:tcPr>
            <w:tcW w:w="0" w:type="auto"/>
            <w:shd w:val="clear" w:color="auto" w:fill="FFFFFF"/>
            <w:tcMar>
              <w:top w:w="0" w:type="dxa"/>
              <w:left w:w="0" w:type="dxa"/>
              <w:bottom w:w="0" w:type="dxa"/>
              <w:right w:w="0" w:type="dxa"/>
            </w:tcMar>
          </w:tcPr>
          <w:p w14:paraId="00C1CC5D" w14:textId="77777777" w:rsidR="00EF29FD" w:rsidRPr="000E6F29" w:rsidRDefault="00EF29FD" w:rsidP="00677A25">
            <w:pPr>
              <w:spacing w:before="100" w:after="100"/>
              <w:ind w:left="100" w:right="100"/>
              <w:rPr>
                <w:szCs w:val="24"/>
              </w:rPr>
            </w:pPr>
            <w:r w:rsidRPr="000E6F29">
              <w:rPr>
                <w:rFonts w:eastAsia="DejaVu Sans"/>
                <w:color w:val="000000"/>
                <w:szCs w:val="24"/>
              </w:rPr>
              <w:t>Give the context for the study, the study question, and its practical relevance for decision making in policy or practice.</w:t>
            </w:r>
          </w:p>
        </w:tc>
        <w:tc>
          <w:tcPr>
            <w:tcW w:w="0" w:type="auto"/>
            <w:tcBorders>
              <w:right w:val="single" w:sz="8" w:space="0" w:color="000000"/>
            </w:tcBorders>
            <w:shd w:val="clear" w:color="auto" w:fill="FFFFFF"/>
            <w:tcMar>
              <w:top w:w="0" w:type="dxa"/>
              <w:left w:w="0" w:type="dxa"/>
              <w:bottom w:w="0" w:type="dxa"/>
              <w:right w:w="0" w:type="dxa"/>
            </w:tcMar>
          </w:tcPr>
          <w:p w14:paraId="25C9B779"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Introduction</w:t>
            </w:r>
          </w:p>
        </w:tc>
      </w:tr>
      <w:tr w:rsidR="00EF29FD" w:rsidRPr="000E6F29" w14:paraId="3E16C57B" w14:textId="77777777" w:rsidTr="00677A25">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A8B4FFF" w14:textId="77777777" w:rsidR="00EF29FD" w:rsidRPr="000E6F29" w:rsidRDefault="00EF29FD" w:rsidP="00677A25">
            <w:pPr>
              <w:spacing w:before="100" w:after="100"/>
              <w:ind w:left="100" w:right="100"/>
              <w:rPr>
                <w:szCs w:val="24"/>
              </w:rPr>
            </w:pPr>
            <w:r w:rsidRPr="000E6F29">
              <w:rPr>
                <w:rFonts w:eastAsia="DejaVu Sans"/>
                <w:b/>
                <w:color w:val="000000"/>
                <w:szCs w:val="24"/>
              </w:rPr>
              <w:t>Methods</w:t>
            </w:r>
          </w:p>
        </w:tc>
        <w:tc>
          <w:tcPr>
            <w:tcW w:w="0" w:type="auto"/>
            <w:shd w:val="clear" w:color="auto" w:fill="FFFFCC"/>
            <w:tcMar>
              <w:top w:w="0" w:type="dxa"/>
              <w:left w:w="0" w:type="dxa"/>
              <w:bottom w:w="0" w:type="dxa"/>
              <w:right w:w="0" w:type="dxa"/>
            </w:tcMar>
          </w:tcPr>
          <w:p w14:paraId="3D88C0B4"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425595C7"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685FCBB5" w14:textId="77777777" w:rsidR="00EF29FD" w:rsidRPr="000E6F29" w:rsidRDefault="00EF29FD" w:rsidP="00677A25">
            <w:pPr>
              <w:spacing w:before="100" w:after="100"/>
              <w:ind w:left="100" w:right="100"/>
              <w:jc w:val="center"/>
              <w:rPr>
                <w:szCs w:val="24"/>
              </w:rPr>
            </w:pPr>
          </w:p>
        </w:tc>
      </w:tr>
      <w:tr w:rsidR="00EF29FD" w:rsidRPr="000E6F29" w14:paraId="3BF96DA2"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A2DAA6" w14:textId="77777777" w:rsidR="00EF29FD" w:rsidRPr="000E6F29" w:rsidRDefault="00EF29FD" w:rsidP="00677A25">
            <w:pPr>
              <w:spacing w:before="100" w:after="100"/>
              <w:ind w:left="100" w:right="100"/>
              <w:rPr>
                <w:szCs w:val="24"/>
              </w:rPr>
            </w:pPr>
            <w:r w:rsidRPr="000E6F29">
              <w:rPr>
                <w:rFonts w:eastAsia="DejaVu Sans"/>
                <w:b/>
                <w:color w:val="000000"/>
                <w:szCs w:val="24"/>
              </w:rPr>
              <w:t>Health economic analysis plan</w:t>
            </w:r>
          </w:p>
        </w:tc>
        <w:tc>
          <w:tcPr>
            <w:tcW w:w="0" w:type="auto"/>
            <w:shd w:val="clear" w:color="auto" w:fill="FFFFFF"/>
            <w:tcMar>
              <w:top w:w="0" w:type="dxa"/>
              <w:left w:w="0" w:type="dxa"/>
              <w:bottom w:w="0" w:type="dxa"/>
              <w:right w:w="0" w:type="dxa"/>
            </w:tcMar>
          </w:tcPr>
          <w:p w14:paraId="24AAD96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4</w:t>
            </w:r>
          </w:p>
        </w:tc>
        <w:tc>
          <w:tcPr>
            <w:tcW w:w="0" w:type="auto"/>
            <w:shd w:val="clear" w:color="auto" w:fill="FFFFFF"/>
            <w:tcMar>
              <w:top w:w="0" w:type="dxa"/>
              <w:left w:w="0" w:type="dxa"/>
              <w:bottom w:w="0" w:type="dxa"/>
              <w:right w:w="0" w:type="dxa"/>
            </w:tcMar>
          </w:tcPr>
          <w:p w14:paraId="49637972" w14:textId="77777777" w:rsidR="00EF29FD" w:rsidRPr="000E6F29" w:rsidRDefault="00EF29FD" w:rsidP="00677A25">
            <w:pPr>
              <w:spacing w:before="100" w:after="100"/>
              <w:ind w:left="100" w:right="100"/>
              <w:rPr>
                <w:szCs w:val="24"/>
              </w:rPr>
            </w:pPr>
            <w:r w:rsidRPr="000E6F29">
              <w:rPr>
                <w:rFonts w:eastAsia="DejaVu Sans"/>
                <w:color w:val="000000"/>
                <w:szCs w:val="24"/>
              </w:rPr>
              <w:t>Indicate whether a health economic analysis plan was developed and where available.</w:t>
            </w:r>
          </w:p>
        </w:tc>
        <w:tc>
          <w:tcPr>
            <w:tcW w:w="0" w:type="auto"/>
            <w:tcBorders>
              <w:right w:val="single" w:sz="8" w:space="0" w:color="000000"/>
            </w:tcBorders>
            <w:shd w:val="clear" w:color="auto" w:fill="FFFFFF"/>
            <w:tcMar>
              <w:top w:w="0" w:type="dxa"/>
              <w:left w:w="0" w:type="dxa"/>
              <w:bottom w:w="0" w:type="dxa"/>
              <w:right w:w="0" w:type="dxa"/>
            </w:tcMar>
          </w:tcPr>
          <w:p w14:paraId="0836DE43"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Supplementary material</w:t>
            </w:r>
          </w:p>
        </w:tc>
      </w:tr>
      <w:tr w:rsidR="00EF29FD" w:rsidRPr="000E6F29" w14:paraId="7DED163C"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AEFA9A7" w14:textId="77777777" w:rsidR="00EF29FD" w:rsidRPr="000E6F29" w:rsidRDefault="00EF29FD" w:rsidP="00677A25">
            <w:pPr>
              <w:spacing w:before="100" w:after="100"/>
              <w:ind w:left="100" w:right="100"/>
              <w:rPr>
                <w:szCs w:val="24"/>
              </w:rPr>
            </w:pPr>
            <w:r w:rsidRPr="000E6F29">
              <w:rPr>
                <w:rFonts w:eastAsia="DejaVu Sans"/>
                <w:b/>
                <w:color w:val="000000"/>
                <w:szCs w:val="24"/>
              </w:rPr>
              <w:t>Study population</w:t>
            </w:r>
          </w:p>
        </w:tc>
        <w:tc>
          <w:tcPr>
            <w:tcW w:w="0" w:type="auto"/>
            <w:shd w:val="clear" w:color="auto" w:fill="FFFFFF"/>
            <w:tcMar>
              <w:top w:w="0" w:type="dxa"/>
              <w:left w:w="0" w:type="dxa"/>
              <w:bottom w:w="0" w:type="dxa"/>
              <w:right w:w="0" w:type="dxa"/>
            </w:tcMar>
          </w:tcPr>
          <w:p w14:paraId="074C68A7"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5</w:t>
            </w:r>
          </w:p>
        </w:tc>
        <w:tc>
          <w:tcPr>
            <w:tcW w:w="0" w:type="auto"/>
            <w:shd w:val="clear" w:color="auto" w:fill="FFFFFF"/>
            <w:tcMar>
              <w:top w:w="0" w:type="dxa"/>
              <w:left w:w="0" w:type="dxa"/>
              <w:bottom w:w="0" w:type="dxa"/>
              <w:right w:w="0" w:type="dxa"/>
            </w:tcMar>
          </w:tcPr>
          <w:p w14:paraId="1957813F" w14:textId="77777777" w:rsidR="00EF29FD" w:rsidRPr="000E6F29" w:rsidRDefault="00EF29FD" w:rsidP="00677A25">
            <w:pPr>
              <w:spacing w:before="100" w:after="100"/>
              <w:ind w:left="100" w:right="100"/>
              <w:rPr>
                <w:szCs w:val="24"/>
              </w:rPr>
            </w:pPr>
            <w:r w:rsidRPr="000E6F29">
              <w:rPr>
                <w:rFonts w:eastAsia="DejaVu Sans"/>
                <w:color w:val="000000"/>
                <w:szCs w:val="24"/>
              </w:rPr>
              <w:t>Describe characteristics of the study population (such as age range, demographics, socioeconomic, or clinical characteristics).</w:t>
            </w:r>
          </w:p>
        </w:tc>
        <w:tc>
          <w:tcPr>
            <w:tcW w:w="0" w:type="auto"/>
            <w:tcBorders>
              <w:right w:val="single" w:sz="8" w:space="0" w:color="000000"/>
            </w:tcBorders>
            <w:shd w:val="clear" w:color="auto" w:fill="FFFFFF"/>
            <w:tcMar>
              <w:top w:w="0" w:type="dxa"/>
              <w:left w:w="0" w:type="dxa"/>
              <w:bottom w:w="0" w:type="dxa"/>
              <w:right w:w="0" w:type="dxa"/>
            </w:tcMar>
          </w:tcPr>
          <w:p w14:paraId="4D0618A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Study design</w:t>
            </w:r>
          </w:p>
        </w:tc>
      </w:tr>
      <w:tr w:rsidR="00EF29FD" w:rsidRPr="000E6F29" w14:paraId="6A0B2A5D"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7AEBE5" w14:textId="77777777" w:rsidR="00EF29FD" w:rsidRPr="000E6F29" w:rsidRDefault="00EF29FD" w:rsidP="00677A25">
            <w:pPr>
              <w:spacing w:before="100" w:after="100"/>
              <w:ind w:left="100" w:right="100"/>
              <w:rPr>
                <w:szCs w:val="24"/>
              </w:rPr>
            </w:pPr>
            <w:r w:rsidRPr="000E6F29">
              <w:rPr>
                <w:rFonts w:eastAsia="DejaVu Sans"/>
                <w:b/>
                <w:color w:val="000000"/>
                <w:szCs w:val="24"/>
              </w:rPr>
              <w:t>Setting and location</w:t>
            </w:r>
          </w:p>
        </w:tc>
        <w:tc>
          <w:tcPr>
            <w:tcW w:w="0" w:type="auto"/>
            <w:shd w:val="clear" w:color="auto" w:fill="FFFFFF"/>
            <w:tcMar>
              <w:top w:w="0" w:type="dxa"/>
              <w:left w:w="0" w:type="dxa"/>
              <w:bottom w:w="0" w:type="dxa"/>
              <w:right w:w="0" w:type="dxa"/>
            </w:tcMar>
          </w:tcPr>
          <w:p w14:paraId="05B8597B"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6</w:t>
            </w:r>
          </w:p>
        </w:tc>
        <w:tc>
          <w:tcPr>
            <w:tcW w:w="0" w:type="auto"/>
            <w:shd w:val="clear" w:color="auto" w:fill="FFFFFF"/>
            <w:tcMar>
              <w:top w:w="0" w:type="dxa"/>
              <w:left w:w="0" w:type="dxa"/>
              <w:bottom w:w="0" w:type="dxa"/>
              <w:right w:w="0" w:type="dxa"/>
            </w:tcMar>
          </w:tcPr>
          <w:p w14:paraId="0C4D7A62" w14:textId="77777777" w:rsidR="00EF29FD" w:rsidRPr="000E6F29" w:rsidRDefault="00EF29FD" w:rsidP="00677A25">
            <w:pPr>
              <w:spacing w:before="100" w:after="100"/>
              <w:ind w:left="100" w:right="100"/>
              <w:rPr>
                <w:szCs w:val="24"/>
              </w:rPr>
            </w:pPr>
            <w:r w:rsidRPr="000E6F29">
              <w:rPr>
                <w:rFonts w:eastAsia="DejaVu Sans"/>
                <w:color w:val="000000"/>
                <w:szCs w:val="24"/>
              </w:rPr>
              <w:t>Provide relevant contextual information that may influence findings.</w:t>
            </w:r>
          </w:p>
        </w:tc>
        <w:tc>
          <w:tcPr>
            <w:tcW w:w="0" w:type="auto"/>
            <w:tcBorders>
              <w:right w:val="single" w:sz="8" w:space="0" w:color="000000"/>
            </w:tcBorders>
            <w:shd w:val="clear" w:color="auto" w:fill="FFFFFF"/>
            <w:tcMar>
              <w:top w:w="0" w:type="dxa"/>
              <w:left w:w="0" w:type="dxa"/>
              <w:bottom w:w="0" w:type="dxa"/>
              <w:right w:w="0" w:type="dxa"/>
            </w:tcMar>
          </w:tcPr>
          <w:p w14:paraId="135CCC02" w14:textId="77777777" w:rsidR="00EF29FD" w:rsidRPr="000E6F29" w:rsidRDefault="00EF29FD" w:rsidP="00677A25">
            <w:pPr>
              <w:spacing w:before="100" w:after="100"/>
              <w:ind w:left="100" w:right="100"/>
              <w:jc w:val="center"/>
              <w:rPr>
                <w:szCs w:val="24"/>
              </w:rPr>
            </w:pPr>
            <w:proofErr w:type="gramStart"/>
            <w:r w:rsidRPr="000E6F29">
              <w:rPr>
                <w:rFonts w:eastAsia="DejaVu Sans"/>
                <w:color w:val="000000"/>
                <w:szCs w:val="24"/>
              </w:rPr>
              <w:t>Methods,  Study</w:t>
            </w:r>
            <w:proofErr w:type="gramEnd"/>
            <w:r w:rsidRPr="000E6F29">
              <w:rPr>
                <w:rFonts w:eastAsia="DejaVu Sans"/>
                <w:color w:val="000000"/>
                <w:szCs w:val="24"/>
              </w:rPr>
              <w:t xml:space="preserve"> design</w:t>
            </w:r>
          </w:p>
        </w:tc>
      </w:tr>
      <w:tr w:rsidR="00EF29FD" w:rsidRPr="000E6F29" w14:paraId="0532A677"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65101F" w14:textId="77777777" w:rsidR="00EF29FD" w:rsidRPr="000E6F29" w:rsidRDefault="00EF29FD" w:rsidP="00677A25">
            <w:pPr>
              <w:spacing w:before="100" w:after="100"/>
              <w:ind w:left="100" w:right="100"/>
              <w:rPr>
                <w:szCs w:val="24"/>
              </w:rPr>
            </w:pPr>
            <w:r w:rsidRPr="000E6F29">
              <w:rPr>
                <w:rFonts w:eastAsia="DejaVu Sans"/>
                <w:b/>
                <w:color w:val="000000"/>
                <w:szCs w:val="24"/>
              </w:rPr>
              <w:t>Comparators</w:t>
            </w:r>
          </w:p>
        </w:tc>
        <w:tc>
          <w:tcPr>
            <w:tcW w:w="0" w:type="auto"/>
            <w:shd w:val="clear" w:color="auto" w:fill="FFFFFF"/>
            <w:tcMar>
              <w:top w:w="0" w:type="dxa"/>
              <w:left w:w="0" w:type="dxa"/>
              <w:bottom w:w="0" w:type="dxa"/>
              <w:right w:w="0" w:type="dxa"/>
            </w:tcMar>
          </w:tcPr>
          <w:p w14:paraId="4528430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7</w:t>
            </w:r>
          </w:p>
        </w:tc>
        <w:tc>
          <w:tcPr>
            <w:tcW w:w="0" w:type="auto"/>
            <w:shd w:val="clear" w:color="auto" w:fill="FFFFFF"/>
            <w:tcMar>
              <w:top w:w="0" w:type="dxa"/>
              <w:left w:w="0" w:type="dxa"/>
              <w:bottom w:w="0" w:type="dxa"/>
              <w:right w:w="0" w:type="dxa"/>
            </w:tcMar>
          </w:tcPr>
          <w:p w14:paraId="34A09EF1" w14:textId="77777777" w:rsidR="00EF29FD" w:rsidRPr="000E6F29" w:rsidRDefault="00EF29FD" w:rsidP="00677A25">
            <w:pPr>
              <w:spacing w:before="100" w:after="100"/>
              <w:ind w:left="100" w:right="100"/>
              <w:rPr>
                <w:szCs w:val="24"/>
              </w:rPr>
            </w:pPr>
            <w:r w:rsidRPr="000E6F29">
              <w:rPr>
                <w:rFonts w:eastAsia="DejaVu Sans"/>
                <w:color w:val="000000"/>
                <w:szCs w:val="24"/>
              </w:rPr>
              <w:t>Describe the interventions or strategies being compared and why chosen.</w:t>
            </w:r>
          </w:p>
        </w:tc>
        <w:tc>
          <w:tcPr>
            <w:tcW w:w="0" w:type="auto"/>
            <w:tcBorders>
              <w:right w:val="single" w:sz="8" w:space="0" w:color="000000"/>
            </w:tcBorders>
            <w:shd w:val="clear" w:color="auto" w:fill="FFFFFF"/>
            <w:tcMar>
              <w:top w:w="0" w:type="dxa"/>
              <w:left w:w="0" w:type="dxa"/>
              <w:bottom w:w="0" w:type="dxa"/>
              <w:right w:w="0" w:type="dxa"/>
            </w:tcMar>
          </w:tcPr>
          <w:p w14:paraId="10FE41E5"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Study design</w:t>
            </w:r>
          </w:p>
        </w:tc>
      </w:tr>
      <w:tr w:rsidR="00EF29FD" w:rsidRPr="000E6F29" w14:paraId="4632669F"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28E685" w14:textId="77777777" w:rsidR="00EF29FD" w:rsidRPr="000E6F29" w:rsidRDefault="00EF29FD" w:rsidP="00677A25">
            <w:pPr>
              <w:spacing w:before="100" w:after="100"/>
              <w:ind w:left="100" w:right="100"/>
              <w:rPr>
                <w:szCs w:val="24"/>
              </w:rPr>
            </w:pPr>
            <w:r w:rsidRPr="000E6F29">
              <w:rPr>
                <w:rFonts w:eastAsia="DejaVu Sans"/>
                <w:b/>
                <w:color w:val="000000"/>
                <w:szCs w:val="24"/>
              </w:rPr>
              <w:t>Perspective</w:t>
            </w:r>
          </w:p>
        </w:tc>
        <w:tc>
          <w:tcPr>
            <w:tcW w:w="0" w:type="auto"/>
            <w:shd w:val="clear" w:color="auto" w:fill="FFFFFF"/>
            <w:tcMar>
              <w:top w:w="0" w:type="dxa"/>
              <w:left w:w="0" w:type="dxa"/>
              <w:bottom w:w="0" w:type="dxa"/>
              <w:right w:w="0" w:type="dxa"/>
            </w:tcMar>
          </w:tcPr>
          <w:p w14:paraId="53203423"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8</w:t>
            </w:r>
          </w:p>
        </w:tc>
        <w:tc>
          <w:tcPr>
            <w:tcW w:w="0" w:type="auto"/>
            <w:shd w:val="clear" w:color="auto" w:fill="FFFFFF"/>
            <w:tcMar>
              <w:top w:w="0" w:type="dxa"/>
              <w:left w:w="0" w:type="dxa"/>
              <w:bottom w:w="0" w:type="dxa"/>
              <w:right w:w="0" w:type="dxa"/>
            </w:tcMar>
          </w:tcPr>
          <w:p w14:paraId="157D08EC" w14:textId="77777777" w:rsidR="00EF29FD" w:rsidRPr="000E6F29" w:rsidRDefault="00EF29FD" w:rsidP="00677A25">
            <w:pPr>
              <w:spacing w:before="100" w:after="100"/>
              <w:ind w:left="100" w:right="100"/>
              <w:rPr>
                <w:szCs w:val="24"/>
              </w:rPr>
            </w:pPr>
            <w:r w:rsidRPr="000E6F29">
              <w:rPr>
                <w:rFonts w:eastAsia="DejaVu Sans"/>
                <w:color w:val="000000"/>
                <w:szCs w:val="24"/>
              </w:rPr>
              <w:t>State the perspective(s) adopted by the study and why chosen.</w:t>
            </w:r>
          </w:p>
        </w:tc>
        <w:tc>
          <w:tcPr>
            <w:tcW w:w="0" w:type="auto"/>
            <w:tcBorders>
              <w:right w:val="single" w:sz="8" w:space="0" w:color="000000"/>
            </w:tcBorders>
            <w:shd w:val="clear" w:color="auto" w:fill="FFFFFF"/>
            <w:tcMar>
              <w:top w:w="0" w:type="dxa"/>
              <w:left w:w="0" w:type="dxa"/>
              <w:bottom w:w="0" w:type="dxa"/>
              <w:right w:w="0" w:type="dxa"/>
            </w:tcMar>
          </w:tcPr>
          <w:p w14:paraId="78CC06EB"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Study design</w:t>
            </w:r>
          </w:p>
        </w:tc>
      </w:tr>
      <w:tr w:rsidR="00EF29FD" w:rsidRPr="000E6F29" w14:paraId="35BE7228"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97C857" w14:textId="77777777" w:rsidR="00EF29FD" w:rsidRPr="000E6F29" w:rsidRDefault="00EF29FD" w:rsidP="00677A25">
            <w:pPr>
              <w:spacing w:before="100" w:after="100"/>
              <w:ind w:left="100" w:right="100"/>
              <w:rPr>
                <w:szCs w:val="24"/>
              </w:rPr>
            </w:pPr>
            <w:r w:rsidRPr="000E6F29">
              <w:rPr>
                <w:rFonts w:eastAsia="DejaVu Sans"/>
                <w:b/>
                <w:color w:val="000000"/>
                <w:szCs w:val="24"/>
              </w:rPr>
              <w:t>Time horizon</w:t>
            </w:r>
          </w:p>
        </w:tc>
        <w:tc>
          <w:tcPr>
            <w:tcW w:w="0" w:type="auto"/>
            <w:shd w:val="clear" w:color="auto" w:fill="FFFFFF"/>
            <w:tcMar>
              <w:top w:w="0" w:type="dxa"/>
              <w:left w:w="0" w:type="dxa"/>
              <w:bottom w:w="0" w:type="dxa"/>
              <w:right w:w="0" w:type="dxa"/>
            </w:tcMar>
          </w:tcPr>
          <w:p w14:paraId="57ED7EA1"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9</w:t>
            </w:r>
          </w:p>
        </w:tc>
        <w:tc>
          <w:tcPr>
            <w:tcW w:w="0" w:type="auto"/>
            <w:shd w:val="clear" w:color="auto" w:fill="FFFFFF"/>
            <w:tcMar>
              <w:top w:w="0" w:type="dxa"/>
              <w:left w:w="0" w:type="dxa"/>
              <w:bottom w:w="0" w:type="dxa"/>
              <w:right w:w="0" w:type="dxa"/>
            </w:tcMar>
          </w:tcPr>
          <w:p w14:paraId="4D1FDC33" w14:textId="77777777" w:rsidR="00EF29FD" w:rsidRPr="000E6F29" w:rsidRDefault="00EF29FD" w:rsidP="00677A25">
            <w:pPr>
              <w:spacing w:before="100" w:after="100"/>
              <w:ind w:left="100" w:right="100"/>
              <w:rPr>
                <w:szCs w:val="24"/>
              </w:rPr>
            </w:pPr>
            <w:r w:rsidRPr="000E6F29">
              <w:rPr>
                <w:rFonts w:eastAsia="DejaVu Sans"/>
                <w:color w:val="000000"/>
                <w:szCs w:val="24"/>
              </w:rPr>
              <w:t>State the time horizon for the study and why appropriate.</w:t>
            </w:r>
          </w:p>
        </w:tc>
        <w:tc>
          <w:tcPr>
            <w:tcW w:w="0" w:type="auto"/>
            <w:tcBorders>
              <w:right w:val="single" w:sz="8" w:space="0" w:color="000000"/>
            </w:tcBorders>
            <w:shd w:val="clear" w:color="auto" w:fill="FFFFFF"/>
            <w:tcMar>
              <w:top w:w="0" w:type="dxa"/>
              <w:left w:w="0" w:type="dxa"/>
              <w:bottom w:w="0" w:type="dxa"/>
              <w:right w:w="0" w:type="dxa"/>
            </w:tcMar>
          </w:tcPr>
          <w:p w14:paraId="5A4F7814"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Study design</w:t>
            </w:r>
          </w:p>
        </w:tc>
      </w:tr>
      <w:tr w:rsidR="00EF29FD" w:rsidRPr="000E6F29" w14:paraId="2AAC27B1"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62E28AB" w14:textId="77777777" w:rsidR="00EF29FD" w:rsidRPr="000E6F29" w:rsidRDefault="00EF29FD" w:rsidP="00677A25">
            <w:pPr>
              <w:spacing w:before="100" w:after="100"/>
              <w:ind w:left="100" w:right="100"/>
              <w:rPr>
                <w:szCs w:val="24"/>
              </w:rPr>
            </w:pPr>
            <w:r w:rsidRPr="000E6F29">
              <w:rPr>
                <w:rFonts w:eastAsia="DejaVu Sans"/>
                <w:b/>
                <w:color w:val="000000"/>
                <w:szCs w:val="24"/>
              </w:rPr>
              <w:t>Discount rate</w:t>
            </w:r>
          </w:p>
        </w:tc>
        <w:tc>
          <w:tcPr>
            <w:tcW w:w="0" w:type="auto"/>
            <w:shd w:val="clear" w:color="auto" w:fill="FFFFFF"/>
            <w:tcMar>
              <w:top w:w="0" w:type="dxa"/>
              <w:left w:w="0" w:type="dxa"/>
              <w:bottom w:w="0" w:type="dxa"/>
              <w:right w:w="0" w:type="dxa"/>
            </w:tcMar>
          </w:tcPr>
          <w:p w14:paraId="13DB148C"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10</w:t>
            </w:r>
          </w:p>
        </w:tc>
        <w:tc>
          <w:tcPr>
            <w:tcW w:w="0" w:type="auto"/>
            <w:shd w:val="clear" w:color="auto" w:fill="FFFFFF"/>
            <w:tcMar>
              <w:top w:w="0" w:type="dxa"/>
              <w:left w:w="0" w:type="dxa"/>
              <w:bottom w:w="0" w:type="dxa"/>
              <w:right w:w="0" w:type="dxa"/>
            </w:tcMar>
          </w:tcPr>
          <w:p w14:paraId="56AFEBF7" w14:textId="77777777" w:rsidR="00EF29FD" w:rsidRPr="000E6F29" w:rsidRDefault="00EF29FD" w:rsidP="00677A25">
            <w:pPr>
              <w:spacing w:before="100" w:after="100"/>
              <w:ind w:left="100" w:right="100"/>
              <w:rPr>
                <w:szCs w:val="24"/>
              </w:rPr>
            </w:pPr>
            <w:r w:rsidRPr="000E6F29">
              <w:rPr>
                <w:rFonts w:eastAsia="DejaVu Sans"/>
                <w:color w:val="000000"/>
                <w:szCs w:val="24"/>
              </w:rPr>
              <w:t>Report the discount rate(s) and reason chosen.</w:t>
            </w:r>
          </w:p>
        </w:tc>
        <w:tc>
          <w:tcPr>
            <w:tcW w:w="0" w:type="auto"/>
            <w:tcBorders>
              <w:right w:val="single" w:sz="8" w:space="0" w:color="000000"/>
            </w:tcBorders>
            <w:shd w:val="clear" w:color="auto" w:fill="FFFFFF"/>
            <w:tcMar>
              <w:top w:w="0" w:type="dxa"/>
              <w:left w:w="0" w:type="dxa"/>
              <w:bottom w:w="0" w:type="dxa"/>
              <w:right w:w="0" w:type="dxa"/>
            </w:tcMar>
          </w:tcPr>
          <w:p w14:paraId="35FC49E8"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Study design</w:t>
            </w:r>
          </w:p>
        </w:tc>
      </w:tr>
      <w:tr w:rsidR="00EF29FD" w:rsidRPr="000E6F29" w14:paraId="46F34500"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97B860C" w14:textId="77777777" w:rsidR="00EF29FD" w:rsidRPr="000E6F29" w:rsidRDefault="00EF29FD" w:rsidP="00677A25">
            <w:pPr>
              <w:spacing w:before="100" w:after="100"/>
              <w:ind w:left="100" w:right="100"/>
              <w:rPr>
                <w:szCs w:val="24"/>
              </w:rPr>
            </w:pPr>
            <w:r w:rsidRPr="000E6F29">
              <w:rPr>
                <w:rFonts w:eastAsia="DejaVu Sans"/>
                <w:b/>
                <w:color w:val="000000"/>
                <w:szCs w:val="24"/>
              </w:rPr>
              <w:lastRenderedPageBreak/>
              <w:t>Selection of outcomes</w:t>
            </w:r>
          </w:p>
        </w:tc>
        <w:tc>
          <w:tcPr>
            <w:tcW w:w="0" w:type="auto"/>
            <w:shd w:val="clear" w:color="auto" w:fill="FFFFFF"/>
            <w:tcMar>
              <w:top w:w="0" w:type="dxa"/>
              <w:left w:w="0" w:type="dxa"/>
              <w:bottom w:w="0" w:type="dxa"/>
              <w:right w:w="0" w:type="dxa"/>
            </w:tcMar>
          </w:tcPr>
          <w:p w14:paraId="02D23E8C"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11</w:t>
            </w:r>
          </w:p>
        </w:tc>
        <w:tc>
          <w:tcPr>
            <w:tcW w:w="0" w:type="auto"/>
            <w:shd w:val="clear" w:color="auto" w:fill="FFFFFF"/>
            <w:tcMar>
              <w:top w:w="0" w:type="dxa"/>
              <w:left w:w="0" w:type="dxa"/>
              <w:bottom w:w="0" w:type="dxa"/>
              <w:right w:w="0" w:type="dxa"/>
            </w:tcMar>
          </w:tcPr>
          <w:p w14:paraId="56B63F93" w14:textId="77777777" w:rsidR="00EF29FD" w:rsidRPr="000E6F29" w:rsidRDefault="00EF29FD" w:rsidP="00677A25">
            <w:pPr>
              <w:spacing w:before="100" w:after="100"/>
              <w:ind w:left="100" w:right="100"/>
              <w:rPr>
                <w:szCs w:val="24"/>
              </w:rPr>
            </w:pPr>
            <w:r w:rsidRPr="000E6F29">
              <w:rPr>
                <w:rFonts w:eastAsia="DejaVu Sans"/>
                <w:color w:val="000000"/>
                <w:szCs w:val="24"/>
              </w:rPr>
              <w:t>Describe what outcomes were used as the measure(s) of benefit(s) and harm(s).</w:t>
            </w:r>
          </w:p>
        </w:tc>
        <w:tc>
          <w:tcPr>
            <w:tcW w:w="0" w:type="auto"/>
            <w:tcBorders>
              <w:right w:val="single" w:sz="8" w:space="0" w:color="000000"/>
            </w:tcBorders>
            <w:shd w:val="clear" w:color="auto" w:fill="FFFFFF"/>
            <w:tcMar>
              <w:top w:w="0" w:type="dxa"/>
              <w:left w:w="0" w:type="dxa"/>
              <w:bottom w:w="0" w:type="dxa"/>
              <w:right w:w="0" w:type="dxa"/>
            </w:tcMar>
          </w:tcPr>
          <w:p w14:paraId="28B1C585"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Model structure</w:t>
            </w:r>
          </w:p>
        </w:tc>
      </w:tr>
      <w:tr w:rsidR="00EF29FD" w:rsidRPr="000E6F29" w14:paraId="6FDA9133"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DAAE7FD" w14:textId="77777777" w:rsidR="00EF29FD" w:rsidRPr="000E6F29" w:rsidRDefault="00EF29FD" w:rsidP="00677A25">
            <w:pPr>
              <w:spacing w:before="100" w:after="100"/>
              <w:ind w:left="100" w:right="100"/>
              <w:rPr>
                <w:szCs w:val="24"/>
              </w:rPr>
            </w:pPr>
            <w:r w:rsidRPr="000E6F29">
              <w:rPr>
                <w:rFonts w:eastAsia="DejaVu Sans"/>
                <w:b/>
                <w:color w:val="000000"/>
                <w:szCs w:val="24"/>
              </w:rPr>
              <w:t>Measurement of outcomes</w:t>
            </w:r>
          </w:p>
        </w:tc>
        <w:tc>
          <w:tcPr>
            <w:tcW w:w="0" w:type="auto"/>
            <w:shd w:val="clear" w:color="auto" w:fill="FFFFFF"/>
            <w:tcMar>
              <w:top w:w="0" w:type="dxa"/>
              <w:left w:w="0" w:type="dxa"/>
              <w:bottom w:w="0" w:type="dxa"/>
              <w:right w:w="0" w:type="dxa"/>
            </w:tcMar>
          </w:tcPr>
          <w:p w14:paraId="2092D0B2"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12</w:t>
            </w:r>
          </w:p>
        </w:tc>
        <w:tc>
          <w:tcPr>
            <w:tcW w:w="0" w:type="auto"/>
            <w:shd w:val="clear" w:color="auto" w:fill="FFFFFF"/>
            <w:tcMar>
              <w:top w:w="0" w:type="dxa"/>
              <w:left w:w="0" w:type="dxa"/>
              <w:bottom w:w="0" w:type="dxa"/>
              <w:right w:w="0" w:type="dxa"/>
            </w:tcMar>
          </w:tcPr>
          <w:p w14:paraId="3B5CF2D6" w14:textId="77777777" w:rsidR="00EF29FD" w:rsidRPr="000E6F29" w:rsidRDefault="00EF29FD" w:rsidP="00677A25">
            <w:pPr>
              <w:spacing w:before="100" w:after="100"/>
              <w:ind w:left="100" w:right="100"/>
              <w:rPr>
                <w:szCs w:val="24"/>
              </w:rPr>
            </w:pPr>
            <w:r w:rsidRPr="000E6F29">
              <w:rPr>
                <w:rFonts w:eastAsia="DejaVu Sans"/>
                <w:color w:val="000000"/>
                <w:szCs w:val="24"/>
              </w:rPr>
              <w:t>Describe how outcomes used to capture benefit(s) and harm(s) were measured.</w:t>
            </w:r>
          </w:p>
        </w:tc>
        <w:tc>
          <w:tcPr>
            <w:tcW w:w="0" w:type="auto"/>
            <w:tcBorders>
              <w:right w:val="single" w:sz="8" w:space="0" w:color="000000"/>
            </w:tcBorders>
            <w:shd w:val="clear" w:color="auto" w:fill="FFFFFF"/>
            <w:tcMar>
              <w:top w:w="0" w:type="dxa"/>
              <w:left w:w="0" w:type="dxa"/>
              <w:bottom w:w="0" w:type="dxa"/>
              <w:right w:w="0" w:type="dxa"/>
            </w:tcMar>
          </w:tcPr>
          <w:p w14:paraId="77DCE217"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Model Structure, Utility Information, Transition Probabilities</w:t>
            </w:r>
          </w:p>
        </w:tc>
      </w:tr>
      <w:tr w:rsidR="00EF29FD" w:rsidRPr="000E6F29" w14:paraId="54CC7529"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F0153AE" w14:textId="77777777" w:rsidR="00EF29FD" w:rsidRPr="000E6F29" w:rsidRDefault="00EF29FD" w:rsidP="00677A25">
            <w:pPr>
              <w:spacing w:before="100" w:after="100"/>
              <w:ind w:left="100" w:right="100"/>
              <w:rPr>
                <w:szCs w:val="24"/>
              </w:rPr>
            </w:pPr>
            <w:r w:rsidRPr="000E6F29">
              <w:rPr>
                <w:rFonts w:eastAsia="DejaVu Sans"/>
                <w:b/>
                <w:color w:val="000000"/>
                <w:szCs w:val="24"/>
              </w:rPr>
              <w:t>Valuation of outcomes</w:t>
            </w:r>
          </w:p>
        </w:tc>
        <w:tc>
          <w:tcPr>
            <w:tcW w:w="0" w:type="auto"/>
            <w:shd w:val="clear" w:color="auto" w:fill="FFFFFF"/>
            <w:tcMar>
              <w:top w:w="0" w:type="dxa"/>
              <w:left w:w="0" w:type="dxa"/>
              <w:bottom w:w="0" w:type="dxa"/>
              <w:right w:w="0" w:type="dxa"/>
            </w:tcMar>
          </w:tcPr>
          <w:p w14:paraId="60F40151"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13</w:t>
            </w:r>
          </w:p>
        </w:tc>
        <w:tc>
          <w:tcPr>
            <w:tcW w:w="0" w:type="auto"/>
            <w:shd w:val="clear" w:color="auto" w:fill="FFFFFF"/>
            <w:tcMar>
              <w:top w:w="0" w:type="dxa"/>
              <w:left w:w="0" w:type="dxa"/>
              <w:bottom w:w="0" w:type="dxa"/>
              <w:right w:w="0" w:type="dxa"/>
            </w:tcMar>
          </w:tcPr>
          <w:p w14:paraId="0BE368BB" w14:textId="77777777" w:rsidR="00EF29FD" w:rsidRPr="000E6F29" w:rsidRDefault="00EF29FD" w:rsidP="00677A25">
            <w:pPr>
              <w:spacing w:before="100" w:after="100"/>
              <w:ind w:left="100" w:right="100"/>
              <w:rPr>
                <w:szCs w:val="24"/>
              </w:rPr>
            </w:pPr>
            <w:r w:rsidRPr="000E6F29">
              <w:rPr>
                <w:rFonts w:eastAsia="DejaVu Sans"/>
                <w:color w:val="000000"/>
                <w:szCs w:val="24"/>
              </w:rPr>
              <w:t>Describe the population and methods used to measure and value outcomes.</w:t>
            </w:r>
          </w:p>
        </w:tc>
        <w:tc>
          <w:tcPr>
            <w:tcW w:w="0" w:type="auto"/>
            <w:tcBorders>
              <w:right w:val="single" w:sz="8" w:space="0" w:color="000000"/>
            </w:tcBorders>
            <w:shd w:val="clear" w:color="auto" w:fill="FFFFFF"/>
            <w:tcMar>
              <w:top w:w="0" w:type="dxa"/>
              <w:left w:w="0" w:type="dxa"/>
              <w:bottom w:w="0" w:type="dxa"/>
              <w:right w:w="0" w:type="dxa"/>
            </w:tcMar>
          </w:tcPr>
          <w:p w14:paraId="2E357B6B"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Utility</w:t>
            </w:r>
          </w:p>
        </w:tc>
      </w:tr>
      <w:tr w:rsidR="00EF29FD" w:rsidRPr="000E6F29" w14:paraId="1942EF25"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B79610" w14:textId="77777777" w:rsidR="00EF29FD" w:rsidRPr="000E6F29" w:rsidRDefault="00EF29FD" w:rsidP="00677A25">
            <w:pPr>
              <w:spacing w:before="100" w:after="100"/>
              <w:ind w:left="100" w:right="100"/>
              <w:rPr>
                <w:szCs w:val="24"/>
              </w:rPr>
            </w:pPr>
            <w:r w:rsidRPr="000E6F29">
              <w:rPr>
                <w:rFonts w:eastAsia="DejaVu Sans"/>
                <w:b/>
                <w:color w:val="000000"/>
                <w:szCs w:val="24"/>
              </w:rPr>
              <w:t>Measurement and valuation of resources and costs</w:t>
            </w:r>
          </w:p>
        </w:tc>
        <w:tc>
          <w:tcPr>
            <w:tcW w:w="0" w:type="auto"/>
            <w:shd w:val="clear" w:color="auto" w:fill="FFFFFF"/>
            <w:tcMar>
              <w:top w:w="0" w:type="dxa"/>
              <w:left w:w="0" w:type="dxa"/>
              <w:bottom w:w="0" w:type="dxa"/>
              <w:right w:w="0" w:type="dxa"/>
            </w:tcMar>
          </w:tcPr>
          <w:p w14:paraId="1804BA6F"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14</w:t>
            </w:r>
          </w:p>
        </w:tc>
        <w:tc>
          <w:tcPr>
            <w:tcW w:w="0" w:type="auto"/>
            <w:shd w:val="clear" w:color="auto" w:fill="FFFFFF"/>
            <w:tcMar>
              <w:top w:w="0" w:type="dxa"/>
              <w:left w:w="0" w:type="dxa"/>
              <w:bottom w:w="0" w:type="dxa"/>
              <w:right w:w="0" w:type="dxa"/>
            </w:tcMar>
          </w:tcPr>
          <w:p w14:paraId="0870E6E8" w14:textId="77777777" w:rsidR="00EF29FD" w:rsidRPr="000E6F29" w:rsidRDefault="00EF29FD" w:rsidP="00677A25">
            <w:pPr>
              <w:spacing w:before="100" w:after="100"/>
              <w:ind w:left="100" w:right="100"/>
              <w:rPr>
                <w:szCs w:val="24"/>
              </w:rPr>
            </w:pPr>
            <w:r w:rsidRPr="000E6F29">
              <w:rPr>
                <w:rFonts w:eastAsia="DejaVu Sans"/>
                <w:color w:val="000000"/>
                <w:szCs w:val="24"/>
              </w:rPr>
              <w:t>Describe how costs were valued.</w:t>
            </w:r>
          </w:p>
        </w:tc>
        <w:tc>
          <w:tcPr>
            <w:tcW w:w="0" w:type="auto"/>
            <w:tcBorders>
              <w:right w:val="single" w:sz="8" w:space="0" w:color="000000"/>
            </w:tcBorders>
            <w:shd w:val="clear" w:color="auto" w:fill="FFFFFF"/>
            <w:tcMar>
              <w:top w:w="0" w:type="dxa"/>
              <w:left w:w="0" w:type="dxa"/>
              <w:bottom w:w="0" w:type="dxa"/>
              <w:right w:w="0" w:type="dxa"/>
            </w:tcMar>
          </w:tcPr>
          <w:p w14:paraId="6E56F6B2"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Cost information</w:t>
            </w:r>
          </w:p>
        </w:tc>
      </w:tr>
      <w:tr w:rsidR="00EF29FD" w:rsidRPr="000E6F29" w14:paraId="20203084"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7DD283F" w14:textId="77777777" w:rsidR="00EF29FD" w:rsidRPr="000E6F29" w:rsidRDefault="00EF29FD" w:rsidP="00677A25">
            <w:pPr>
              <w:spacing w:before="100" w:after="100"/>
              <w:ind w:left="100" w:right="100"/>
              <w:rPr>
                <w:szCs w:val="24"/>
              </w:rPr>
            </w:pPr>
            <w:r w:rsidRPr="000E6F29">
              <w:rPr>
                <w:rFonts w:eastAsia="DejaVu Sans"/>
                <w:b/>
                <w:color w:val="000000"/>
                <w:szCs w:val="24"/>
              </w:rPr>
              <w:t>Currency, price date, and conversion</w:t>
            </w:r>
          </w:p>
        </w:tc>
        <w:tc>
          <w:tcPr>
            <w:tcW w:w="0" w:type="auto"/>
            <w:shd w:val="clear" w:color="auto" w:fill="FFFFFF"/>
            <w:tcMar>
              <w:top w:w="0" w:type="dxa"/>
              <w:left w:w="0" w:type="dxa"/>
              <w:bottom w:w="0" w:type="dxa"/>
              <w:right w:w="0" w:type="dxa"/>
            </w:tcMar>
          </w:tcPr>
          <w:p w14:paraId="3A5DCF81"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15</w:t>
            </w:r>
          </w:p>
        </w:tc>
        <w:tc>
          <w:tcPr>
            <w:tcW w:w="0" w:type="auto"/>
            <w:shd w:val="clear" w:color="auto" w:fill="FFFFFF"/>
            <w:tcMar>
              <w:top w:w="0" w:type="dxa"/>
              <w:left w:w="0" w:type="dxa"/>
              <w:bottom w:w="0" w:type="dxa"/>
              <w:right w:w="0" w:type="dxa"/>
            </w:tcMar>
          </w:tcPr>
          <w:p w14:paraId="3BEE60CE" w14:textId="77777777" w:rsidR="00EF29FD" w:rsidRPr="000E6F29" w:rsidRDefault="00EF29FD" w:rsidP="00677A25">
            <w:pPr>
              <w:spacing w:before="100" w:after="100"/>
              <w:ind w:left="100" w:right="100"/>
              <w:rPr>
                <w:szCs w:val="24"/>
              </w:rPr>
            </w:pPr>
            <w:r w:rsidRPr="000E6F29">
              <w:rPr>
                <w:rFonts w:eastAsia="DejaVu Sans"/>
                <w:color w:val="000000"/>
                <w:szCs w:val="24"/>
              </w:rPr>
              <w:t>Report the dates of the estimated resource quantities and unit costs, plus the currency and year of conversion.</w:t>
            </w:r>
          </w:p>
        </w:tc>
        <w:tc>
          <w:tcPr>
            <w:tcW w:w="0" w:type="auto"/>
            <w:tcBorders>
              <w:right w:val="single" w:sz="8" w:space="0" w:color="000000"/>
            </w:tcBorders>
            <w:shd w:val="clear" w:color="auto" w:fill="FFFFFF"/>
            <w:tcMar>
              <w:top w:w="0" w:type="dxa"/>
              <w:left w:w="0" w:type="dxa"/>
              <w:bottom w:w="0" w:type="dxa"/>
              <w:right w:w="0" w:type="dxa"/>
            </w:tcMar>
          </w:tcPr>
          <w:p w14:paraId="4304899D"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Cost information</w:t>
            </w:r>
          </w:p>
        </w:tc>
      </w:tr>
      <w:tr w:rsidR="00EF29FD" w:rsidRPr="000E6F29" w14:paraId="7DE8A217"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F201B0" w14:textId="77777777" w:rsidR="00EF29FD" w:rsidRPr="000E6F29" w:rsidRDefault="00EF29FD" w:rsidP="00677A25">
            <w:pPr>
              <w:spacing w:before="100" w:after="100"/>
              <w:ind w:left="100" w:right="100"/>
              <w:rPr>
                <w:szCs w:val="24"/>
              </w:rPr>
            </w:pPr>
            <w:r w:rsidRPr="000E6F29">
              <w:rPr>
                <w:rFonts w:eastAsia="DejaVu Sans"/>
                <w:b/>
                <w:color w:val="000000"/>
                <w:szCs w:val="24"/>
              </w:rPr>
              <w:t>Rationale and description of model</w:t>
            </w:r>
          </w:p>
        </w:tc>
        <w:tc>
          <w:tcPr>
            <w:tcW w:w="0" w:type="auto"/>
            <w:shd w:val="clear" w:color="auto" w:fill="FFFFFF"/>
            <w:tcMar>
              <w:top w:w="0" w:type="dxa"/>
              <w:left w:w="0" w:type="dxa"/>
              <w:bottom w:w="0" w:type="dxa"/>
              <w:right w:w="0" w:type="dxa"/>
            </w:tcMar>
          </w:tcPr>
          <w:p w14:paraId="1837663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16</w:t>
            </w:r>
          </w:p>
        </w:tc>
        <w:tc>
          <w:tcPr>
            <w:tcW w:w="0" w:type="auto"/>
            <w:shd w:val="clear" w:color="auto" w:fill="FFFFFF"/>
            <w:tcMar>
              <w:top w:w="0" w:type="dxa"/>
              <w:left w:w="0" w:type="dxa"/>
              <w:bottom w:w="0" w:type="dxa"/>
              <w:right w:w="0" w:type="dxa"/>
            </w:tcMar>
          </w:tcPr>
          <w:p w14:paraId="205975C5" w14:textId="77777777" w:rsidR="00EF29FD" w:rsidRPr="000E6F29" w:rsidRDefault="00EF29FD" w:rsidP="00677A25">
            <w:pPr>
              <w:spacing w:before="100" w:after="100"/>
              <w:ind w:left="100" w:right="100"/>
              <w:rPr>
                <w:szCs w:val="24"/>
              </w:rPr>
            </w:pPr>
            <w:r w:rsidRPr="000E6F29">
              <w:rPr>
                <w:rFonts w:eastAsia="DejaVu Sans"/>
                <w:color w:val="000000"/>
                <w:szCs w:val="24"/>
              </w:rPr>
              <w:t>If modelling is used, describe in detail and why used. Report if the model is publicly available and where it can be accessed.</w:t>
            </w:r>
          </w:p>
        </w:tc>
        <w:tc>
          <w:tcPr>
            <w:tcW w:w="0" w:type="auto"/>
            <w:tcBorders>
              <w:right w:val="single" w:sz="8" w:space="0" w:color="000000"/>
            </w:tcBorders>
            <w:shd w:val="clear" w:color="auto" w:fill="FFFFFF"/>
            <w:tcMar>
              <w:top w:w="0" w:type="dxa"/>
              <w:left w:w="0" w:type="dxa"/>
              <w:bottom w:w="0" w:type="dxa"/>
              <w:right w:w="0" w:type="dxa"/>
            </w:tcMar>
          </w:tcPr>
          <w:p w14:paraId="2307D0F9"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Model structure</w:t>
            </w:r>
          </w:p>
        </w:tc>
      </w:tr>
      <w:tr w:rsidR="00EF29FD" w:rsidRPr="000E6F29" w14:paraId="6C8E22C9"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9F510D" w14:textId="77777777" w:rsidR="00EF29FD" w:rsidRPr="000E6F29" w:rsidRDefault="00EF29FD" w:rsidP="00677A25">
            <w:pPr>
              <w:spacing w:before="100" w:after="100"/>
              <w:ind w:left="100" w:right="100"/>
              <w:rPr>
                <w:szCs w:val="24"/>
              </w:rPr>
            </w:pPr>
            <w:r w:rsidRPr="000E6F29">
              <w:rPr>
                <w:rFonts w:eastAsia="DejaVu Sans"/>
                <w:b/>
                <w:color w:val="000000"/>
                <w:szCs w:val="24"/>
              </w:rPr>
              <w:t>Analytics and assumptions</w:t>
            </w:r>
          </w:p>
        </w:tc>
        <w:tc>
          <w:tcPr>
            <w:tcW w:w="0" w:type="auto"/>
            <w:shd w:val="clear" w:color="auto" w:fill="FFFFFF"/>
            <w:tcMar>
              <w:top w:w="0" w:type="dxa"/>
              <w:left w:w="0" w:type="dxa"/>
              <w:bottom w:w="0" w:type="dxa"/>
              <w:right w:w="0" w:type="dxa"/>
            </w:tcMar>
          </w:tcPr>
          <w:p w14:paraId="5AF553EF"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17</w:t>
            </w:r>
          </w:p>
        </w:tc>
        <w:tc>
          <w:tcPr>
            <w:tcW w:w="0" w:type="auto"/>
            <w:shd w:val="clear" w:color="auto" w:fill="FFFFFF"/>
            <w:tcMar>
              <w:top w:w="0" w:type="dxa"/>
              <w:left w:w="0" w:type="dxa"/>
              <w:bottom w:w="0" w:type="dxa"/>
              <w:right w:w="0" w:type="dxa"/>
            </w:tcMar>
          </w:tcPr>
          <w:p w14:paraId="10A1ED77" w14:textId="77777777" w:rsidR="00EF29FD" w:rsidRPr="000E6F29" w:rsidRDefault="00EF29FD" w:rsidP="00677A25">
            <w:pPr>
              <w:spacing w:before="100" w:after="100"/>
              <w:ind w:left="100" w:right="100"/>
              <w:rPr>
                <w:szCs w:val="24"/>
              </w:rPr>
            </w:pPr>
            <w:r w:rsidRPr="000E6F29">
              <w:rPr>
                <w:rFonts w:eastAsia="DejaVu Sans"/>
                <w:color w:val="000000"/>
                <w:szCs w:val="24"/>
              </w:rPr>
              <w:t>Describe any methods for analysing or statistically transforming data, any extrapolation methods, and approaches for validating any model used.</w:t>
            </w:r>
          </w:p>
        </w:tc>
        <w:tc>
          <w:tcPr>
            <w:tcW w:w="0" w:type="auto"/>
            <w:tcBorders>
              <w:right w:val="single" w:sz="8" w:space="0" w:color="000000"/>
            </w:tcBorders>
            <w:shd w:val="clear" w:color="auto" w:fill="FFFFFF"/>
            <w:tcMar>
              <w:top w:w="0" w:type="dxa"/>
              <w:left w:w="0" w:type="dxa"/>
              <w:bottom w:w="0" w:type="dxa"/>
              <w:right w:w="0" w:type="dxa"/>
            </w:tcMar>
          </w:tcPr>
          <w:p w14:paraId="2F1FA873"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Assumptions list, Supplementary materials</w:t>
            </w:r>
          </w:p>
        </w:tc>
      </w:tr>
      <w:tr w:rsidR="00EF29FD" w:rsidRPr="000E6F29" w14:paraId="00EDC108"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3D95F26" w14:textId="77777777" w:rsidR="00EF29FD" w:rsidRPr="000E6F29" w:rsidRDefault="00EF29FD" w:rsidP="00677A25">
            <w:pPr>
              <w:spacing w:before="100" w:after="100"/>
              <w:ind w:left="100" w:right="100"/>
              <w:rPr>
                <w:szCs w:val="24"/>
              </w:rPr>
            </w:pPr>
            <w:r w:rsidRPr="000E6F29">
              <w:rPr>
                <w:rFonts w:eastAsia="DejaVu Sans"/>
                <w:b/>
                <w:color w:val="000000"/>
                <w:szCs w:val="24"/>
              </w:rPr>
              <w:t>Characterising heterogeneity</w:t>
            </w:r>
          </w:p>
        </w:tc>
        <w:tc>
          <w:tcPr>
            <w:tcW w:w="0" w:type="auto"/>
            <w:shd w:val="clear" w:color="auto" w:fill="FFFFFF"/>
            <w:tcMar>
              <w:top w:w="0" w:type="dxa"/>
              <w:left w:w="0" w:type="dxa"/>
              <w:bottom w:w="0" w:type="dxa"/>
              <w:right w:w="0" w:type="dxa"/>
            </w:tcMar>
          </w:tcPr>
          <w:p w14:paraId="6523FE75"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18</w:t>
            </w:r>
          </w:p>
        </w:tc>
        <w:tc>
          <w:tcPr>
            <w:tcW w:w="0" w:type="auto"/>
            <w:shd w:val="clear" w:color="auto" w:fill="FFFFFF"/>
            <w:tcMar>
              <w:top w:w="0" w:type="dxa"/>
              <w:left w:w="0" w:type="dxa"/>
              <w:bottom w:w="0" w:type="dxa"/>
              <w:right w:w="0" w:type="dxa"/>
            </w:tcMar>
          </w:tcPr>
          <w:p w14:paraId="30E5BD8D" w14:textId="77777777" w:rsidR="00EF29FD" w:rsidRPr="000E6F29" w:rsidRDefault="00EF29FD" w:rsidP="00677A25">
            <w:pPr>
              <w:spacing w:before="100" w:after="100"/>
              <w:ind w:left="100" w:right="100"/>
              <w:rPr>
                <w:szCs w:val="24"/>
              </w:rPr>
            </w:pPr>
            <w:r w:rsidRPr="000E6F29">
              <w:rPr>
                <w:rFonts w:eastAsia="DejaVu Sans"/>
                <w:color w:val="000000"/>
                <w:szCs w:val="24"/>
              </w:rPr>
              <w:t>Describe any methods used for estimating how the results of the study vary for subgroups.</w:t>
            </w:r>
          </w:p>
        </w:tc>
        <w:tc>
          <w:tcPr>
            <w:tcW w:w="0" w:type="auto"/>
            <w:tcBorders>
              <w:right w:val="single" w:sz="8" w:space="0" w:color="000000"/>
            </w:tcBorders>
            <w:shd w:val="clear" w:color="auto" w:fill="FFFFFF"/>
            <w:tcMar>
              <w:top w:w="0" w:type="dxa"/>
              <w:left w:w="0" w:type="dxa"/>
              <w:bottom w:w="0" w:type="dxa"/>
              <w:right w:w="0" w:type="dxa"/>
            </w:tcMar>
          </w:tcPr>
          <w:p w14:paraId="78A5850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N/A</w:t>
            </w:r>
          </w:p>
        </w:tc>
      </w:tr>
      <w:tr w:rsidR="00EF29FD" w:rsidRPr="000E6F29" w14:paraId="62239722"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12EEB4" w14:textId="77777777" w:rsidR="00EF29FD" w:rsidRPr="000E6F29" w:rsidRDefault="00EF29FD" w:rsidP="00677A25">
            <w:pPr>
              <w:spacing w:before="100" w:after="100"/>
              <w:ind w:left="100" w:right="100"/>
              <w:rPr>
                <w:szCs w:val="24"/>
              </w:rPr>
            </w:pPr>
            <w:r w:rsidRPr="000E6F29">
              <w:rPr>
                <w:rFonts w:eastAsia="DejaVu Sans"/>
                <w:b/>
                <w:color w:val="000000"/>
                <w:szCs w:val="24"/>
              </w:rPr>
              <w:t>Characterising distributional effects</w:t>
            </w:r>
          </w:p>
        </w:tc>
        <w:tc>
          <w:tcPr>
            <w:tcW w:w="0" w:type="auto"/>
            <w:shd w:val="clear" w:color="auto" w:fill="FFFFFF"/>
            <w:tcMar>
              <w:top w:w="0" w:type="dxa"/>
              <w:left w:w="0" w:type="dxa"/>
              <w:bottom w:w="0" w:type="dxa"/>
              <w:right w:w="0" w:type="dxa"/>
            </w:tcMar>
          </w:tcPr>
          <w:p w14:paraId="3D5C3BF8"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19</w:t>
            </w:r>
          </w:p>
        </w:tc>
        <w:tc>
          <w:tcPr>
            <w:tcW w:w="0" w:type="auto"/>
            <w:shd w:val="clear" w:color="auto" w:fill="FFFFFF"/>
            <w:tcMar>
              <w:top w:w="0" w:type="dxa"/>
              <w:left w:w="0" w:type="dxa"/>
              <w:bottom w:w="0" w:type="dxa"/>
              <w:right w:w="0" w:type="dxa"/>
            </w:tcMar>
          </w:tcPr>
          <w:p w14:paraId="16757077" w14:textId="77777777" w:rsidR="00EF29FD" w:rsidRPr="000E6F29" w:rsidRDefault="00EF29FD" w:rsidP="00677A25">
            <w:pPr>
              <w:spacing w:before="100" w:after="100"/>
              <w:ind w:left="100" w:right="100"/>
              <w:rPr>
                <w:szCs w:val="24"/>
              </w:rPr>
            </w:pPr>
            <w:r w:rsidRPr="000E6F29">
              <w:rPr>
                <w:rFonts w:eastAsia="DejaVu Sans"/>
                <w:color w:val="000000"/>
                <w:szCs w:val="24"/>
              </w:rPr>
              <w:t>Describe how impacts are distributed across different individuals or adjustments made to reflect priority populations.</w:t>
            </w:r>
          </w:p>
        </w:tc>
        <w:tc>
          <w:tcPr>
            <w:tcW w:w="0" w:type="auto"/>
            <w:tcBorders>
              <w:right w:val="single" w:sz="8" w:space="0" w:color="000000"/>
            </w:tcBorders>
            <w:shd w:val="clear" w:color="auto" w:fill="FFFFFF"/>
            <w:tcMar>
              <w:top w:w="0" w:type="dxa"/>
              <w:left w:w="0" w:type="dxa"/>
              <w:bottom w:w="0" w:type="dxa"/>
              <w:right w:w="0" w:type="dxa"/>
            </w:tcMar>
          </w:tcPr>
          <w:p w14:paraId="326830C4"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N/A</w:t>
            </w:r>
          </w:p>
        </w:tc>
      </w:tr>
      <w:tr w:rsidR="00EF29FD" w:rsidRPr="000E6F29" w14:paraId="0185118E"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69DB95" w14:textId="77777777" w:rsidR="00EF29FD" w:rsidRPr="000E6F29" w:rsidRDefault="00EF29FD" w:rsidP="00677A25">
            <w:pPr>
              <w:spacing w:before="100" w:after="100"/>
              <w:ind w:left="100" w:right="100"/>
              <w:rPr>
                <w:szCs w:val="24"/>
              </w:rPr>
            </w:pPr>
            <w:r w:rsidRPr="000E6F29">
              <w:rPr>
                <w:rFonts w:eastAsia="DejaVu Sans"/>
                <w:b/>
                <w:color w:val="000000"/>
                <w:szCs w:val="24"/>
              </w:rPr>
              <w:t>Characterising uncertainty</w:t>
            </w:r>
          </w:p>
        </w:tc>
        <w:tc>
          <w:tcPr>
            <w:tcW w:w="0" w:type="auto"/>
            <w:shd w:val="clear" w:color="auto" w:fill="FFFFFF"/>
            <w:tcMar>
              <w:top w:w="0" w:type="dxa"/>
              <w:left w:w="0" w:type="dxa"/>
              <w:bottom w:w="0" w:type="dxa"/>
              <w:right w:w="0" w:type="dxa"/>
            </w:tcMar>
          </w:tcPr>
          <w:p w14:paraId="1A1989A5"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20</w:t>
            </w:r>
          </w:p>
        </w:tc>
        <w:tc>
          <w:tcPr>
            <w:tcW w:w="0" w:type="auto"/>
            <w:shd w:val="clear" w:color="auto" w:fill="FFFFFF"/>
            <w:tcMar>
              <w:top w:w="0" w:type="dxa"/>
              <w:left w:w="0" w:type="dxa"/>
              <w:bottom w:w="0" w:type="dxa"/>
              <w:right w:w="0" w:type="dxa"/>
            </w:tcMar>
          </w:tcPr>
          <w:p w14:paraId="60C2405A" w14:textId="77777777" w:rsidR="00EF29FD" w:rsidRPr="000E6F29" w:rsidRDefault="00EF29FD" w:rsidP="00677A25">
            <w:pPr>
              <w:spacing w:before="100" w:after="100"/>
              <w:ind w:left="100" w:right="100"/>
              <w:rPr>
                <w:szCs w:val="24"/>
              </w:rPr>
            </w:pPr>
            <w:r w:rsidRPr="000E6F29">
              <w:rPr>
                <w:rFonts w:eastAsia="DejaVu Sans"/>
                <w:color w:val="000000"/>
                <w:szCs w:val="24"/>
              </w:rPr>
              <w:t>Describe methods to characterise any sources of uncertainty in the analysis.</w:t>
            </w:r>
          </w:p>
        </w:tc>
        <w:tc>
          <w:tcPr>
            <w:tcW w:w="0" w:type="auto"/>
            <w:tcBorders>
              <w:right w:val="single" w:sz="8" w:space="0" w:color="000000"/>
            </w:tcBorders>
            <w:shd w:val="clear" w:color="auto" w:fill="FFFFFF"/>
            <w:tcMar>
              <w:top w:w="0" w:type="dxa"/>
              <w:left w:w="0" w:type="dxa"/>
              <w:bottom w:w="0" w:type="dxa"/>
              <w:right w:w="0" w:type="dxa"/>
            </w:tcMar>
          </w:tcPr>
          <w:p w14:paraId="172BAC7E"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Methods, Analysis</w:t>
            </w:r>
          </w:p>
        </w:tc>
      </w:tr>
      <w:tr w:rsidR="00EF29FD" w:rsidRPr="000E6F29" w14:paraId="01664228"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8FF1567" w14:textId="77777777" w:rsidR="00EF29FD" w:rsidRPr="000E6F29" w:rsidRDefault="00EF29FD" w:rsidP="00677A25">
            <w:pPr>
              <w:spacing w:before="100" w:after="100"/>
              <w:ind w:left="100" w:right="100"/>
              <w:rPr>
                <w:szCs w:val="24"/>
              </w:rPr>
            </w:pPr>
            <w:r w:rsidRPr="000E6F29">
              <w:rPr>
                <w:rFonts w:eastAsia="DejaVu Sans"/>
                <w:b/>
                <w:color w:val="000000"/>
                <w:szCs w:val="24"/>
              </w:rPr>
              <w:lastRenderedPageBreak/>
              <w:t>Approach to engagement with patients and others affected by the study</w:t>
            </w:r>
          </w:p>
        </w:tc>
        <w:tc>
          <w:tcPr>
            <w:tcW w:w="0" w:type="auto"/>
            <w:shd w:val="clear" w:color="auto" w:fill="FFFFFF"/>
            <w:tcMar>
              <w:top w:w="0" w:type="dxa"/>
              <w:left w:w="0" w:type="dxa"/>
              <w:bottom w:w="0" w:type="dxa"/>
              <w:right w:w="0" w:type="dxa"/>
            </w:tcMar>
          </w:tcPr>
          <w:p w14:paraId="1CE4FFB1"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21</w:t>
            </w:r>
          </w:p>
        </w:tc>
        <w:tc>
          <w:tcPr>
            <w:tcW w:w="0" w:type="auto"/>
            <w:shd w:val="clear" w:color="auto" w:fill="FFFFFF"/>
            <w:tcMar>
              <w:top w:w="0" w:type="dxa"/>
              <w:left w:w="0" w:type="dxa"/>
              <w:bottom w:w="0" w:type="dxa"/>
              <w:right w:w="0" w:type="dxa"/>
            </w:tcMar>
          </w:tcPr>
          <w:p w14:paraId="1831DE21" w14:textId="77777777" w:rsidR="00EF29FD" w:rsidRPr="000E6F29" w:rsidRDefault="00EF29FD" w:rsidP="00677A25">
            <w:pPr>
              <w:spacing w:before="100" w:after="100"/>
              <w:ind w:left="100" w:right="100"/>
              <w:rPr>
                <w:szCs w:val="24"/>
              </w:rPr>
            </w:pPr>
            <w:r w:rsidRPr="000E6F29">
              <w:rPr>
                <w:rFonts w:eastAsia="DejaVu Sans"/>
                <w:color w:val="000000"/>
                <w:szCs w:val="24"/>
              </w:rPr>
              <w:t xml:space="preserve">Describe any approaches to engage patients or service recipients, the </w:t>
            </w:r>
            <w:proofErr w:type="gramStart"/>
            <w:r w:rsidRPr="000E6F29">
              <w:rPr>
                <w:rFonts w:eastAsia="DejaVu Sans"/>
                <w:color w:val="000000"/>
                <w:szCs w:val="24"/>
              </w:rPr>
              <w:t>general public</w:t>
            </w:r>
            <w:proofErr w:type="gramEnd"/>
            <w:r w:rsidRPr="000E6F29">
              <w:rPr>
                <w:rFonts w:eastAsia="DejaVu Sans"/>
                <w:color w:val="000000"/>
                <w:szCs w:val="24"/>
              </w:rPr>
              <w:t>, communities, or stakeholders (such as clinicians or payers) in the design of the study.</w:t>
            </w:r>
          </w:p>
        </w:tc>
        <w:tc>
          <w:tcPr>
            <w:tcW w:w="0" w:type="auto"/>
            <w:tcBorders>
              <w:right w:val="single" w:sz="8" w:space="0" w:color="000000"/>
            </w:tcBorders>
            <w:shd w:val="clear" w:color="auto" w:fill="FFFFFF"/>
            <w:tcMar>
              <w:top w:w="0" w:type="dxa"/>
              <w:left w:w="0" w:type="dxa"/>
              <w:bottom w:w="0" w:type="dxa"/>
              <w:right w:w="0" w:type="dxa"/>
            </w:tcMar>
          </w:tcPr>
          <w:p w14:paraId="4C234DA3"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N/A</w:t>
            </w:r>
          </w:p>
        </w:tc>
      </w:tr>
      <w:tr w:rsidR="00EF29FD" w:rsidRPr="000E6F29" w14:paraId="2AD8249E" w14:textId="77777777" w:rsidTr="00677A25">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B04A723" w14:textId="77777777" w:rsidR="00EF29FD" w:rsidRPr="000E6F29" w:rsidRDefault="00EF29FD" w:rsidP="00677A25">
            <w:pPr>
              <w:spacing w:before="100" w:after="100"/>
              <w:ind w:left="100" w:right="100"/>
              <w:rPr>
                <w:szCs w:val="24"/>
              </w:rPr>
            </w:pPr>
            <w:r w:rsidRPr="000E6F29">
              <w:rPr>
                <w:rFonts w:eastAsia="DejaVu Sans"/>
                <w:b/>
                <w:color w:val="000000"/>
                <w:szCs w:val="24"/>
              </w:rPr>
              <w:t>Results</w:t>
            </w:r>
          </w:p>
        </w:tc>
        <w:tc>
          <w:tcPr>
            <w:tcW w:w="0" w:type="auto"/>
            <w:shd w:val="clear" w:color="auto" w:fill="FFFFCC"/>
            <w:tcMar>
              <w:top w:w="0" w:type="dxa"/>
              <w:left w:w="0" w:type="dxa"/>
              <w:bottom w:w="0" w:type="dxa"/>
              <w:right w:w="0" w:type="dxa"/>
            </w:tcMar>
          </w:tcPr>
          <w:p w14:paraId="0C8CC2CF"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0F1A3D05"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7CA396AB" w14:textId="77777777" w:rsidR="00EF29FD" w:rsidRPr="000E6F29" w:rsidRDefault="00EF29FD" w:rsidP="00677A25">
            <w:pPr>
              <w:spacing w:before="100" w:after="100"/>
              <w:ind w:left="100" w:right="100"/>
              <w:jc w:val="center"/>
              <w:rPr>
                <w:szCs w:val="24"/>
              </w:rPr>
            </w:pPr>
          </w:p>
        </w:tc>
      </w:tr>
      <w:tr w:rsidR="00EF29FD" w:rsidRPr="000E6F29" w14:paraId="3550A73A"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1019D09" w14:textId="77777777" w:rsidR="00EF29FD" w:rsidRPr="000E6F29" w:rsidRDefault="00EF29FD" w:rsidP="00677A25">
            <w:pPr>
              <w:spacing w:before="100" w:after="100"/>
              <w:ind w:left="100" w:right="100"/>
              <w:rPr>
                <w:szCs w:val="24"/>
              </w:rPr>
            </w:pPr>
            <w:r w:rsidRPr="000E6F29">
              <w:rPr>
                <w:rFonts w:eastAsia="DejaVu Sans"/>
                <w:b/>
                <w:color w:val="000000"/>
                <w:szCs w:val="24"/>
              </w:rPr>
              <w:t>Study parameters</w:t>
            </w:r>
          </w:p>
        </w:tc>
        <w:tc>
          <w:tcPr>
            <w:tcW w:w="0" w:type="auto"/>
            <w:shd w:val="clear" w:color="auto" w:fill="FFFFFF"/>
            <w:tcMar>
              <w:top w:w="0" w:type="dxa"/>
              <w:left w:w="0" w:type="dxa"/>
              <w:bottom w:w="0" w:type="dxa"/>
              <w:right w:w="0" w:type="dxa"/>
            </w:tcMar>
          </w:tcPr>
          <w:p w14:paraId="75F241BA"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22</w:t>
            </w:r>
          </w:p>
        </w:tc>
        <w:tc>
          <w:tcPr>
            <w:tcW w:w="0" w:type="auto"/>
            <w:shd w:val="clear" w:color="auto" w:fill="FFFFFF"/>
            <w:tcMar>
              <w:top w:w="0" w:type="dxa"/>
              <w:left w:w="0" w:type="dxa"/>
              <w:bottom w:w="0" w:type="dxa"/>
              <w:right w:w="0" w:type="dxa"/>
            </w:tcMar>
          </w:tcPr>
          <w:p w14:paraId="69D06624" w14:textId="77777777" w:rsidR="00EF29FD" w:rsidRPr="000E6F29" w:rsidRDefault="00EF29FD" w:rsidP="00677A25">
            <w:pPr>
              <w:spacing w:before="100" w:after="100"/>
              <w:ind w:left="100" w:right="100"/>
              <w:rPr>
                <w:szCs w:val="24"/>
              </w:rPr>
            </w:pPr>
            <w:r w:rsidRPr="000E6F29">
              <w:rPr>
                <w:rFonts w:eastAsia="DejaVu Sans"/>
                <w:color w:val="000000"/>
                <w:szCs w:val="24"/>
              </w:rPr>
              <w:t>Report all analytic inputs (such as values, ranges, references) including uncertainty or distributional assumptions.</w:t>
            </w:r>
          </w:p>
        </w:tc>
        <w:tc>
          <w:tcPr>
            <w:tcW w:w="0" w:type="auto"/>
            <w:tcBorders>
              <w:right w:val="single" w:sz="8" w:space="0" w:color="000000"/>
            </w:tcBorders>
            <w:shd w:val="clear" w:color="auto" w:fill="FFFFFF"/>
            <w:tcMar>
              <w:top w:w="0" w:type="dxa"/>
              <w:left w:w="0" w:type="dxa"/>
              <w:bottom w:w="0" w:type="dxa"/>
              <w:right w:w="0" w:type="dxa"/>
            </w:tcMar>
          </w:tcPr>
          <w:p w14:paraId="7AEB70BB"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Table 1</w:t>
            </w:r>
          </w:p>
        </w:tc>
      </w:tr>
      <w:tr w:rsidR="00EF29FD" w:rsidRPr="000E6F29" w14:paraId="42AF18CF"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2C281F" w14:textId="77777777" w:rsidR="00EF29FD" w:rsidRPr="000E6F29" w:rsidRDefault="00EF29FD" w:rsidP="00677A25">
            <w:pPr>
              <w:spacing w:before="100" w:after="100"/>
              <w:ind w:left="100" w:right="100"/>
              <w:rPr>
                <w:szCs w:val="24"/>
              </w:rPr>
            </w:pPr>
            <w:r w:rsidRPr="000E6F29">
              <w:rPr>
                <w:rFonts w:eastAsia="DejaVu Sans"/>
                <w:b/>
                <w:color w:val="000000"/>
                <w:szCs w:val="24"/>
              </w:rPr>
              <w:t>Summary of main results</w:t>
            </w:r>
          </w:p>
        </w:tc>
        <w:tc>
          <w:tcPr>
            <w:tcW w:w="0" w:type="auto"/>
            <w:shd w:val="clear" w:color="auto" w:fill="FFFFFF"/>
            <w:tcMar>
              <w:top w:w="0" w:type="dxa"/>
              <w:left w:w="0" w:type="dxa"/>
              <w:bottom w:w="0" w:type="dxa"/>
              <w:right w:w="0" w:type="dxa"/>
            </w:tcMar>
          </w:tcPr>
          <w:p w14:paraId="230C151D"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23</w:t>
            </w:r>
          </w:p>
        </w:tc>
        <w:tc>
          <w:tcPr>
            <w:tcW w:w="0" w:type="auto"/>
            <w:shd w:val="clear" w:color="auto" w:fill="FFFFFF"/>
            <w:tcMar>
              <w:top w:w="0" w:type="dxa"/>
              <w:left w:w="0" w:type="dxa"/>
              <w:bottom w:w="0" w:type="dxa"/>
              <w:right w:w="0" w:type="dxa"/>
            </w:tcMar>
          </w:tcPr>
          <w:p w14:paraId="2192CA16" w14:textId="77777777" w:rsidR="00EF29FD" w:rsidRPr="000E6F29" w:rsidRDefault="00EF29FD" w:rsidP="00677A25">
            <w:pPr>
              <w:spacing w:before="100" w:after="100"/>
              <w:ind w:left="100" w:right="100"/>
              <w:rPr>
                <w:szCs w:val="24"/>
              </w:rPr>
            </w:pPr>
            <w:r w:rsidRPr="000E6F29">
              <w:rPr>
                <w:rFonts w:eastAsia="DejaVu Sans"/>
                <w:color w:val="000000"/>
                <w:szCs w:val="24"/>
              </w:rPr>
              <w:t>Report the mean values for the main categories of costs and outcomes of interest and summarise them in the most appropriate overall measure.</w:t>
            </w:r>
          </w:p>
        </w:tc>
        <w:tc>
          <w:tcPr>
            <w:tcW w:w="0" w:type="auto"/>
            <w:tcBorders>
              <w:right w:val="single" w:sz="8" w:space="0" w:color="000000"/>
            </w:tcBorders>
            <w:shd w:val="clear" w:color="auto" w:fill="FFFFFF"/>
            <w:tcMar>
              <w:top w:w="0" w:type="dxa"/>
              <w:left w:w="0" w:type="dxa"/>
              <w:bottom w:w="0" w:type="dxa"/>
              <w:right w:w="0" w:type="dxa"/>
            </w:tcMar>
          </w:tcPr>
          <w:p w14:paraId="175F6B96"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Results</w:t>
            </w:r>
          </w:p>
        </w:tc>
      </w:tr>
      <w:tr w:rsidR="00EF29FD" w:rsidRPr="000E6F29" w14:paraId="1E9E78D2"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578355" w14:textId="77777777" w:rsidR="00EF29FD" w:rsidRPr="000E6F29" w:rsidRDefault="00EF29FD" w:rsidP="00677A25">
            <w:pPr>
              <w:spacing w:before="100" w:after="100"/>
              <w:ind w:left="100" w:right="100"/>
              <w:rPr>
                <w:szCs w:val="24"/>
              </w:rPr>
            </w:pPr>
            <w:r w:rsidRPr="000E6F29">
              <w:rPr>
                <w:rFonts w:eastAsia="DejaVu Sans"/>
                <w:b/>
                <w:color w:val="000000"/>
                <w:szCs w:val="24"/>
              </w:rPr>
              <w:t>Effect of uncertainty</w:t>
            </w:r>
          </w:p>
        </w:tc>
        <w:tc>
          <w:tcPr>
            <w:tcW w:w="0" w:type="auto"/>
            <w:shd w:val="clear" w:color="auto" w:fill="FFFFFF"/>
            <w:tcMar>
              <w:top w:w="0" w:type="dxa"/>
              <w:left w:w="0" w:type="dxa"/>
              <w:bottom w:w="0" w:type="dxa"/>
              <w:right w:w="0" w:type="dxa"/>
            </w:tcMar>
          </w:tcPr>
          <w:p w14:paraId="02562E52"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24</w:t>
            </w:r>
          </w:p>
        </w:tc>
        <w:tc>
          <w:tcPr>
            <w:tcW w:w="0" w:type="auto"/>
            <w:shd w:val="clear" w:color="auto" w:fill="FFFFFF"/>
            <w:tcMar>
              <w:top w:w="0" w:type="dxa"/>
              <w:left w:w="0" w:type="dxa"/>
              <w:bottom w:w="0" w:type="dxa"/>
              <w:right w:w="0" w:type="dxa"/>
            </w:tcMar>
          </w:tcPr>
          <w:p w14:paraId="3F3BBC7B" w14:textId="77777777" w:rsidR="00EF29FD" w:rsidRPr="000E6F29" w:rsidRDefault="00EF29FD" w:rsidP="00677A25">
            <w:pPr>
              <w:spacing w:before="100" w:after="100"/>
              <w:ind w:left="100" w:right="100"/>
              <w:rPr>
                <w:szCs w:val="24"/>
              </w:rPr>
            </w:pPr>
            <w:r w:rsidRPr="000E6F29">
              <w:rPr>
                <w:rFonts w:eastAsia="DejaVu Sans"/>
                <w:color w:val="000000"/>
                <w:szCs w:val="24"/>
              </w:rPr>
              <w:t>Describe how uncertainty about analytic judgments, inputs, or projections affect findings. Report the effect of choice of discount rate and time horizon, if applicable.</w:t>
            </w:r>
          </w:p>
        </w:tc>
        <w:tc>
          <w:tcPr>
            <w:tcW w:w="0" w:type="auto"/>
            <w:tcBorders>
              <w:right w:val="single" w:sz="8" w:space="0" w:color="000000"/>
            </w:tcBorders>
            <w:shd w:val="clear" w:color="auto" w:fill="FFFFFF"/>
            <w:tcMar>
              <w:top w:w="0" w:type="dxa"/>
              <w:left w:w="0" w:type="dxa"/>
              <w:bottom w:w="0" w:type="dxa"/>
              <w:right w:w="0" w:type="dxa"/>
            </w:tcMar>
          </w:tcPr>
          <w:p w14:paraId="71BA9978"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Results, CEAC, Scenario analysis</w:t>
            </w:r>
          </w:p>
        </w:tc>
      </w:tr>
      <w:tr w:rsidR="00EF29FD" w:rsidRPr="000E6F29" w14:paraId="65F3072C"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8DDD3E" w14:textId="77777777" w:rsidR="00EF29FD" w:rsidRPr="000E6F29" w:rsidRDefault="00EF29FD" w:rsidP="00677A25">
            <w:pPr>
              <w:spacing w:before="100" w:after="100"/>
              <w:ind w:left="100" w:right="100"/>
              <w:rPr>
                <w:szCs w:val="24"/>
              </w:rPr>
            </w:pPr>
            <w:r w:rsidRPr="000E6F29">
              <w:rPr>
                <w:rFonts w:eastAsia="DejaVu Sans"/>
                <w:b/>
                <w:color w:val="000000"/>
                <w:szCs w:val="24"/>
              </w:rPr>
              <w:t>Effect of engagement with patients and others affected by the study</w:t>
            </w:r>
          </w:p>
        </w:tc>
        <w:tc>
          <w:tcPr>
            <w:tcW w:w="0" w:type="auto"/>
            <w:shd w:val="clear" w:color="auto" w:fill="FFFFFF"/>
            <w:tcMar>
              <w:top w:w="0" w:type="dxa"/>
              <w:left w:w="0" w:type="dxa"/>
              <w:bottom w:w="0" w:type="dxa"/>
              <w:right w:w="0" w:type="dxa"/>
            </w:tcMar>
          </w:tcPr>
          <w:p w14:paraId="1D6D5BE8"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25</w:t>
            </w:r>
          </w:p>
        </w:tc>
        <w:tc>
          <w:tcPr>
            <w:tcW w:w="0" w:type="auto"/>
            <w:shd w:val="clear" w:color="auto" w:fill="FFFFFF"/>
            <w:tcMar>
              <w:top w:w="0" w:type="dxa"/>
              <w:left w:w="0" w:type="dxa"/>
              <w:bottom w:w="0" w:type="dxa"/>
              <w:right w:w="0" w:type="dxa"/>
            </w:tcMar>
          </w:tcPr>
          <w:p w14:paraId="076B9898" w14:textId="77777777" w:rsidR="00EF29FD" w:rsidRPr="000E6F29" w:rsidRDefault="00EF29FD" w:rsidP="00677A25">
            <w:pPr>
              <w:spacing w:before="100" w:after="100"/>
              <w:ind w:left="100" w:right="100"/>
              <w:rPr>
                <w:szCs w:val="24"/>
              </w:rPr>
            </w:pPr>
            <w:r w:rsidRPr="000E6F29">
              <w:rPr>
                <w:rFonts w:eastAsia="DejaVu Sans"/>
                <w:color w:val="000000"/>
                <w:szCs w:val="24"/>
              </w:rPr>
              <w:t xml:space="preserve">Report on any difference patient/service recipient, </w:t>
            </w:r>
            <w:proofErr w:type="gramStart"/>
            <w:r w:rsidRPr="000E6F29">
              <w:rPr>
                <w:rFonts w:eastAsia="DejaVu Sans"/>
                <w:color w:val="000000"/>
                <w:szCs w:val="24"/>
              </w:rPr>
              <w:t>general public</w:t>
            </w:r>
            <w:proofErr w:type="gramEnd"/>
            <w:r w:rsidRPr="000E6F29">
              <w:rPr>
                <w:rFonts w:eastAsia="DejaVu Sans"/>
                <w:color w:val="000000"/>
                <w:szCs w:val="24"/>
              </w:rPr>
              <w:t>, community, or stakeholder involvement made to the approach or findings of the study</w:t>
            </w:r>
          </w:p>
        </w:tc>
        <w:tc>
          <w:tcPr>
            <w:tcW w:w="0" w:type="auto"/>
            <w:tcBorders>
              <w:right w:val="single" w:sz="8" w:space="0" w:color="000000"/>
            </w:tcBorders>
            <w:shd w:val="clear" w:color="auto" w:fill="FFFFFF"/>
            <w:tcMar>
              <w:top w:w="0" w:type="dxa"/>
              <w:left w:w="0" w:type="dxa"/>
              <w:bottom w:w="0" w:type="dxa"/>
              <w:right w:w="0" w:type="dxa"/>
            </w:tcMar>
          </w:tcPr>
          <w:p w14:paraId="45C9B35E"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N/A “No direct patient or public involvement"</w:t>
            </w:r>
          </w:p>
        </w:tc>
      </w:tr>
      <w:tr w:rsidR="00EF29FD" w:rsidRPr="000E6F29" w14:paraId="5FEADD04" w14:textId="77777777" w:rsidTr="00677A25">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766FDA6" w14:textId="77777777" w:rsidR="00EF29FD" w:rsidRPr="000E6F29" w:rsidRDefault="00EF29FD" w:rsidP="00677A25">
            <w:pPr>
              <w:spacing w:before="100" w:after="100"/>
              <w:ind w:left="100" w:right="100"/>
              <w:rPr>
                <w:szCs w:val="24"/>
              </w:rPr>
            </w:pPr>
            <w:r w:rsidRPr="000E6F29">
              <w:rPr>
                <w:rFonts w:eastAsia="DejaVu Sans"/>
                <w:b/>
                <w:color w:val="000000"/>
                <w:szCs w:val="24"/>
              </w:rPr>
              <w:t>Discussion</w:t>
            </w:r>
          </w:p>
        </w:tc>
        <w:tc>
          <w:tcPr>
            <w:tcW w:w="0" w:type="auto"/>
            <w:shd w:val="clear" w:color="auto" w:fill="FFFFCC"/>
            <w:tcMar>
              <w:top w:w="0" w:type="dxa"/>
              <w:left w:w="0" w:type="dxa"/>
              <w:bottom w:w="0" w:type="dxa"/>
              <w:right w:w="0" w:type="dxa"/>
            </w:tcMar>
          </w:tcPr>
          <w:p w14:paraId="051D9AE8"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5BCC6256"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4AE575F4" w14:textId="77777777" w:rsidR="00EF29FD" w:rsidRPr="000E6F29" w:rsidRDefault="00EF29FD" w:rsidP="00677A25">
            <w:pPr>
              <w:spacing w:before="100" w:after="100"/>
              <w:ind w:left="100" w:right="100"/>
              <w:jc w:val="center"/>
              <w:rPr>
                <w:szCs w:val="24"/>
              </w:rPr>
            </w:pPr>
          </w:p>
        </w:tc>
      </w:tr>
      <w:tr w:rsidR="00EF29FD" w:rsidRPr="000E6F29" w14:paraId="6247D8EE"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02DD851" w14:textId="77777777" w:rsidR="00EF29FD" w:rsidRPr="000E6F29" w:rsidRDefault="00EF29FD" w:rsidP="00677A25">
            <w:pPr>
              <w:spacing w:before="100" w:after="100"/>
              <w:ind w:left="100" w:right="100"/>
              <w:rPr>
                <w:szCs w:val="24"/>
              </w:rPr>
            </w:pPr>
            <w:r w:rsidRPr="000E6F29">
              <w:rPr>
                <w:rFonts w:eastAsia="DejaVu Sans"/>
                <w:b/>
                <w:color w:val="000000"/>
                <w:szCs w:val="24"/>
              </w:rPr>
              <w:t>Study findings, limitations, generalisability, and current knowledge</w:t>
            </w:r>
          </w:p>
        </w:tc>
        <w:tc>
          <w:tcPr>
            <w:tcW w:w="0" w:type="auto"/>
            <w:shd w:val="clear" w:color="auto" w:fill="FFFFFF"/>
            <w:tcMar>
              <w:top w:w="0" w:type="dxa"/>
              <w:left w:w="0" w:type="dxa"/>
              <w:bottom w:w="0" w:type="dxa"/>
              <w:right w:w="0" w:type="dxa"/>
            </w:tcMar>
          </w:tcPr>
          <w:p w14:paraId="09D06A8E"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26</w:t>
            </w:r>
          </w:p>
        </w:tc>
        <w:tc>
          <w:tcPr>
            <w:tcW w:w="0" w:type="auto"/>
            <w:shd w:val="clear" w:color="auto" w:fill="FFFFFF"/>
            <w:tcMar>
              <w:top w:w="0" w:type="dxa"/>
              <w:left w:w="0" w:type="dxa"/>
              <w:bottom w:w="0" w:type="dxa"/>
              <w:right w:w="0" w:type="dxa"/>
            </w:tcMar>
          </w:tcPr>
          <w:p w14:paraId="1B9475DF" w14:textId="77777777" w:rsidR="00EF29FD" w:rsidRPr="000E6F29" w:rsidRDefault="00EF29FD" w:rsidP="00677A25">
            <w:pPr>
              <w:spacing w:before="100" w:after="100"/>
              <w:ind w:left="100" w:right="100"/>
              <w:rPr>
                <w:szCs w:val="24"/>
              </w:rPr>
            </w:pPr>
            <w:r w:rsidRPr="000E6F29">
              <w:rPr>
                <w:rFonts w:eastAsia="DejaVu Sans"/>
                <w:color w:val="000000"/>
                <w:szCs w:val="24"/>
              </w:rPr>
              <w:t>Report key findings, limitations, ethical or equity considerations not captured, and how these could affect patients, policy, or practice.</w:t>
            </w:r>
          </w:p>
        </w:tc>
        <w:tc>
          <w:tcPr>
            <w:tcW w:w="0" w:type="auto"/>
            <w:tcBorders>
              <w:right w:val="single" w:sz="8" w:space="0" w:color="000000"/>
            </w:tcBorders>
            <w:shd w:val="clear" w:color="auto" w:fill="FFFFFF"/>
            <w:tcMar>
              <w:top w:w="0" w:type="dxa"/>
              <w:left w:w="0" w:type="dxa"/>
              <w:bottom w:w="0" w:type="dxa"/>
              <w:right w:w="0" w:type="dxa"/>
            </w:tcMar>
          </w:tcPr>
          <w:p w14:paraId="297AACE7"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Discussion, Strengths and Limitations</w:t>
            </w:r>
          </w:p>
        </w:tc>
      </w:tr>
      <w:tr w:rsidR="00EF29FD" w:rsidRPr="000E6F29" w14:paraId="501BF0FE" w14:textId="77777777" w:rsidTr="00677A25">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95A1972" w14:textId="77777777" w:rsidR="00EF29FD" w:rsidRPr="000E6F29" w:rsidRDefault="00EF29FD" w:rsidP="00677A25">
            <w:pPr>
              <w:spacing w:before="100" w:after="100"/>
              <w:ind w:left="100" w:right="100"/>
              <w:rPr>
                <w:szCs w:val="24"/>
              </w:rPr>
            </w:pPr>
            <w:r w:rsidRPr="000E6F29">
              <w:rPr>
                <w:rFonts w:eastAsia="DejaVu Sans"/>
                <w:b/>
                <w:color w:val="000000"/>
                <w:szCs w:val="24"/>
              </w:rPr>
              <w:t>Other relevant information</w:t>
            </w:r>
          </w:p>
        </w:tc>
        <w:tc>
          <w:tcPr>
            <w:tcW w:w="0" w:type="auto"/>
            <w:shd w:val="clear" w:color="auto" w:fill="FFFFCC"/>
            <w:tcMar>
              <w:top w:w="0" w:type="dxa"/>
              <w:left w:w="0" w:type="dxa"/>
              <w:bottom w:w="0" w:type="dxa"/>
              <w:right w:w="0" w:type="dxa"/>
            </w:tcMar>
          </w:tcPr>
          <w:p w14:paraId="108F1557" w14:textId="77777777" w:rsidR="00EF29FD" w:rsidRPr="000E6F29" w:rsidRDefault="00EF29FD" w:rsidP="00677A25">
            <w:pPr>
              <w:spacing w:before="100" w:after="100"/>
              <w:ind w:left="100" w:right="100"/>
              <w:jc w:val="center"/>
              <w:rPr>
                <w:szCs w:val="24"/>
              </w:rPr>
            </w:pPr>
          </w:p>
        </w:tc>
        <w:tc>
          <w:tcPr>
            <w:tcW w:w="0" w:type="auto"/>
            <w:shd w:val="clear" w:color="auto" w:fill="FFFFCC"/>
            <w:tcMar>
              <w:top w:w="0" w:type="dxa"/>
              <w:left w:w="0" w:type="dxa"/>
              <w:bottom w:w="0" w:type="dxa"/>
              <w:right w:w="0" w:type="dxa"/>
            </w:tcMar>
          </w:tcPr>
          <w:p w14:paraId="5C3265DF" w14:textId="77777777" w:rsidR="00EF29FD" w:rsidRPr="000E6F29" w:rsidRDefault="00EF29FD" w:rsidP="00677A25">
            <w:pPr>
              <w:spacing w:before="100" w:after="100"/>
              <w:ind w:left="100" w:right="100"/>
              <w:rPr>
                <w:szCs w:val="24"/>
              </w:rPr>
            </w:pPr>
          </w:p>
        </w:tc>
        <w:tc>
          <w:tcPr>
            <w:tcW w:w="0" w:type="auto"/>
            <w:tcBorders>
              <w:right w:val="single" w:sz="8" w:space="0" w:color="000000"/>
            </w:tcBorders>
            <w:shd w:val="clear" w:color="auto" w:fill="FFFFCC"/>
            <w:tcMar>
              <w:top w:w="0" w:type="dxa"/>
              <w:left w:w="0" w:type="dxa"/>
              <w:bottom w:w="0" w:type="dxa"/>
              <w:right w:w="0" w:type="dxa"/>
            </w:tcMar>
          </w:tcPr>
          <w:p w14:paraId="147B0FDB" w14:textId="77777777" w:rsidR="00EF29FD" w:rsidRPr="000E6F29" w:rsidRDefault="00EF29FD" w:rsidP="00677A25">
            <w:pPr>
              <w:spacing w:before="100" w:after="100"/>
              <w:ind w:left="100" w:right="100"/>
              <w:jc w:val="center"/>
              <w:rPr>
                <w:szCs w:val="24"/>
              </w:rPr>
            </w:pPr>
          </w:p>
        </w:tc>
      </w:tr>
      <w:tr w:rsidR="00EF29FD" w:rsidRPr="000E6F29" w14:paraId="5AF8A021" w14:textId="77777777" w:rsidTr="00677A25">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F90F19" w14:textId="77777777" w:rsidR="00EF29FD" w:rsidRPr="000E6F29" w:rsidRDefault="00EF29FD" w:rsidP="00677A25">
            <w:pPr>
              <w:spacing w:before="100" w:after="100"/>
              <w:ind w:left="100" w:right="100"/>
              <w:rPr>
                <w:szCs w:val="24"/>
              </w:rPr>
            </w:pPr>
            <w:r w:rsidRPr="000E6F29">
              <w:rPr>
                <w:rFonts w:eastAsia="DejaVu Sans"/>
                <w:b/>
                <w:color w:val="000000"/>
                <w:szCs w:val="24"/>
              </w:rPr>
              <w:t>Source of funding</w:t>
            </w:r>
          </w:p>
        </w:tc>
        <w:tc>
          <w:tcPr>
            <w:tcW w:w="0" w:type="auto"/>
            <w:shd w:val="clear" w:color="auto" w:fill="FFFFFF"/>
            <w:tcMar>
              <w:top w:w="0" w:type="dxa"/>
              <w:left w:w="0" w:type="dxa"/>
              <w:bottom w:w="0" w:type="dxa"/>
              <w:right w:w="0" w:type="dxa"/>
            </w:tcMar>
          </w:tcPr>
          <w:p w14:paraId="1FC50F38"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27</w:t>
            </w:r>
          </w:p>
        </w:tc>
        <w:tc>
          <w:tcPr>
            <w:tcW w:w="0" w:type="auto"/>
            <w:shd w:val="clear" w:color="auto" w:fill="FFFFFF"/>
            <w:tcMar>
              <w:top w:w="0" w:type="dxa"/>
              <w:left w:w="0" w:type="dxa"/>
              <w:bottom w:w="0" w:type="dxa"/>
              <w:right w:w="0" w:type="dxa"/>
            </w:tcMar>
          </w:tcPr>
          <w:p w14:paraId="65E5A8B7" w14:textId="77777777" w:rsidR="00EF29FD" w:rsidRPr="000E6F29" w:rsidRDefault="00EF29FD" w:rsidP="00677A25">
            <w:pPr>
              <w:spacing w:before="100" w:after="100"/>
              <w:ind w:left="100" w:right="100"/>
              <w:rPr>
                <w:szCs w:val="24"/>
              </w:rPr>
            </w:pPr>
            <w:r w:rsidRPr="000E6F29">
              <w:rPr>
                <w:rFonts w:eastAsia="DejaVu Sans"/>
                <w:color w:val="000000"/>
                <w:szCs w:val="24"/>
              </w:rPr>
              <w:t>Describe how the study was funded and any role of the funder in the identification, design, conduct, and reporting of the analysis</w:t>
            </w:r>
          </w:p>
        </w:tc>
        <w:tc>
          <w:tcPr>
            <w:tcW w:w="0" w:type="auto"/>
            <w:tcBorders>
              <w:right w:val="single" w:sz="8" w:space="0" w:color="000000"/>
            </w:tcBorders>
            <w:shd w:val="clear" w:color="auto" w:fill="FFFFFF"/>
            <w:tcMar>
              <w:top w:w="0" w:type="dxa"/>
              <w:left w:w="0" w:type="dxa"/>
              <w:bottom w:w="0" w:type="dxa"/>
              <w:right w:w="0" w:type="dxa"/>
            </w:tcMar>
          </w:tcPr>
          <w:p w14:paraId="3686585C"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N/A</w:t>
            </w:r>
          </w:p>
        </w:tc>
      </w:tr>
      <w:tr w:rsidR="00EF29FD" w:rsidRPr="000E6F29" w14:paraId="140CC2D3" w14:textId="77777777" w:rsidTr="00677A25">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F24029C" w14:textId="77777777" w:rsidR="00EF29FD" w:rsidRPr="000E6F29" w:rsidRDefault="00EF29FD" w:rsidP="00677A25">
            <w:pPr>
              <w:spacing w:before="100" w:after="100"/>
              <w:ind w:left="100" w:right="100"/>
              <w:rPr>
                <w:szCs w:val="24"/>
              </w:rPr>
            </w:pPr>
            <w:r w:rsidRPr="000E6F29">
              <w:rPr>
                <w:rFonts w:eastAsia="DejaVu Sans"/>
                <w:b/>
                <w:color w:val="000000"/>
                <w:szCs w:val="24"/>
              </w:rPr>
              <w:lastRenderedPageBreak/>
              <w:t>Conflicts of interest</w:t>
            </w:r>
          </w:p>
        </w:tc>
        <w:tc>
          <w:tcPr>
            <w:tcW w:w="0" w:type="auto"/>
            <w:tcBorders>
              <w:bottom w:val="single" w:sz="8" w:space="0" w:color="000000"/>
            </w:tcBorders>
            <w:shd w:val="clear" w:color="auto" w:fill="FFFFFF"/>
            <w:tcMar>
              <w:top w:w="0" w:type="dxa"/>
              <w:left w:w="0" w:type="dxa"/>
              <w:bottom w:w="0" w:type="dxa"/>
              <w:right w:w="0" w:type="dxa"/>
            </w:tcMar>
          </w:tcPr>
          <w:p w14:paraId="7384CE5F"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28</w:t>
            </w:r>
          </w:p>
        </w:tc>
        <w:tc>
          <w:tcPr>
            <w:tcW w:w="0" w:type="auto"/>
            <w:tcBorders>
              <w:bottom w:val="single" w:sz="8" w:space="0" w:color="000000"/>
            </w:tcBorders>
            <w:shd w:val="clear" w:color="auto" w:fill="FFFFFF"/>
            <w:tcMar>
              <w:top w:w="0" w:type="dxa"/>
              <w:left w:w="0" w:type="dxa"/>
              <w:bottom w:w="0" w:type="dxa"/>
              <w:right w:w="0" w:type="dxa"/>
            </w:tcMar>
          </w:tcPr>
          <w:p w14:paraId="48EDF917" w14:textId="77777777" w:rsidR="00EF29FD" w:rsidRPr="000E6F29" w:rsidRDefault="00EF29FD" w:rsidP="00677A25">
            <w:pPr>
              <w:spacing w:before="100" w:after="100"/>
              <w:ind w:left="100" w:right="100"/>
              <w:rPr>
                <w:szCs w:val="24"/>
              </w:rPr>
            </w:pPr>
            <w:r w:rsidRPr="000E6F29">
              <w:rPr>
                <w:rFonts w:eastAsia="DejaVu Sans"/>
                <w:color w:val="000000"/>
                <w:szCs w:val="24"/>
              </w:rPr>
              <w:t>Report authors conflicts of interest according to journal or International Committee of Medical Journal Editors requirements.</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6C79B474" w14:textId="77777777" w:rsidR="00EF29FD" w:rsidRPr="000E6F29" w:rsidRDefault="00EF29FD" w:rsidP="00677A25">
            <w:pPr>
              <w:spacing w:before="100" w:after="100"/>
              <w:ind w:left="100" w:right="100"/>
              <w:jc w:val="center"/>
              <w:rPr>
                <w:szCs w:val="24"/>
              </w:rPr>
            </w:pPr>
            <w:r w:rsidRPr="000E6F29">
              <w:rPr>
                <w:rFonts w:eastAsia="DejaVu Sans"/>
                <w:color w:val="000000"/>
                <w:szCs w:val="24"/>
              </w:rPr>
              <w:t>Conflicts of interest section</w:t>
            </w:r>
          </w:p>
        </w:tc>
      </w:tr>
    </w:tbl>
    <w:p w14:paraId="489AD5B8" w14:textId="77777777" w:rsidR="00EF29FD" w:rsidRPr="000E6F29" w:rsidRDefault="00EF29FD" w:rsidP="00EF29FD">
      <w:pPr>
        <w:pStyle w:val="FirstParagraph"/>
        <w:rPr>
          <w:rFonts w:ascii="Times New Roman" w:hAnsi="Times New Roman" w:cs="Times New Roman"/>
          <w:lang w:val="en-GB"/>
        </w:rPr>
      </w:pPr>
      <w:r w:rsidRPr="000E6F29">
        <w:rPr>
          <w:rFonts w:ascii="Times New Roman" w:hAnsi="Times New Roman" w:cs="Times New Roman"/>
          <w:lang w:val="en-GB"/>
        </w:rPr>
        <w:t> </w:t>
      </w:r>
    </w:p>
    <w:p w14:paraId="7705CF1A" w14:textId="77777777" w:rsidR="00EF29FD" w:rsidRPr="000E6F29" w:rsidRDefault="00EF29FD" w:rsidP="00EF29FD">
      <w:pPr>
        <w:pStyle w:val="BodyText"/>
        <w:rPr>
          <w:rFonts w:ascii="Times New Roman" w:hAnsi="Times New Roman" w:cs="Times New Roman"/>
          <w:sz w:val="24"/>
          <w:szCs w:val="24"/>
          <w:lang w:val="en-GB"/>
        </w:rPr>
      </w:pPr>
      <w:r w:rsidRPr="000E6F29">
        <w:rPr>
          <w:rFonts w:ascii="Times New Roman" w:hAnsi="Times New Roman" w:cs="Times New Roman"/>
          <w:i/>
          <w:iCs/>
          <w:sz w:val="24"/>
          <w:szCs w:val="24"/>
          <w:lang w:val="en-GB"/>
        </w:rPr>
        <w:t>From:</w:t>
      </w:r>
      <w:r w:rsidRPr="000E6F29">
        <w:rPr>
          <w:rFonts w:ascii="Times New Roman" w:hAnsi="Times New Roman" w:cs="Times New Roman"/>
          <w:sz w:val="24"/>
          <w:szCs w:val="24"/>
          <w:lang w:val="en-GB"/>
        </w:rPr>
        <w:t xml:space="preserve"> Husereau D, Drummond M, </w:t>
      </w:r>
      <w:proofErr w:type="spellStart"/>
      <w:r w:rsidRPr="000E6F29">
        <w:rPr>
          <w:rFonts w:ascii="Times New Roman" w:hAnsi="Times New Roman" w:cs="Times New Roman"/>
          <w:sz w:val="24"/>
          <w:szCs w:val="24"/>
          <w:lang w:val="en-GB"/>
        </w:rPr>
        <w:t>Augustovski</w:t>
      </w:r>
      <w:proofErr w:type="spellEnd"/>
      <w:r w:rsidRPr="000E6F29">
        <w:rPr>
          <w:rFonts w:ascii="Times New Roman" w:hAnsi="Times New Roman" w:cs="Times New Roman"/>
          <w:sz w:val="24"/>
          <w:szCs w:val="24"/>
          <w:lang w:val="en-GB"/>
        </w:rPr>
        <w:t xml:space="preserve"> F, et al. Consolidated Health Economic Evaluation Reporting Standards 2022 (CHEERS 2022) Explanation and Elaboration: A Report of the ISPOR CHEERS II Good Practices Task Force. Value Health 2022;25. </w:t>
      </w:r>
      <w:hyperlink r:id="rId7">
        <w:proofErr w:type="gramStart"/>
        <w:r w:rsidRPr="000E6F29">
          <w:rPr>
            <w:rStyle w:val="Hyperlink"/>
            <w:rFonts w:ascii="Times New Roman" w:hAnsi="Times New Roman" w:cs="Times New Roman"/>
            <w:sz w:val="24"/>
            <w:szCs w:val="24"/>
            <w:lang w:val="en-GB"/>
          </w:rPr>
          <w:t>doi:10.1016/j.jval</w:t>
        </w:r>
        <w:proofErr w:type="gramEnd"/>
        <w:r w:rsidRPr="000E6F29">
          <w:rPr>
            <w:rStyle w:val="Hyperlink"/>
            <w:rFonts w:ascii="Times New Roman" w:hAnsi="Times New Roman" w:cs="Times New Roman"/>
            <w:sz w:val="24"/>
            <w:szCs w:val="24"/>
            <w:lang w:val="en-GB"/>
          </w:rPr>
          <w:t>.2021.10.008</w:t>
        </w:r>
      </w:hyperlink>
    </w:p>
    <w:bookmarkEnd w:id="23"/>
    <w:p w14:paraId="34E721CA" w14:textId="77777777" w:rsidR="00EF29FD" w:rsidRPr="000E6F29" w:rsidRDefault="00EF29FD" w:rsidP="00EF29FD">
      <w:pPr>
        <w:spacing w:line="480" w:lineRule="auto"/>
        <w:jc w:val="both"/>
        <w:rPr>
          <w:szCs w:val="24"/>
        </w:rPr>
      </w:pPr>
    </w:p>
    <w:p w14:paraId="2D0BD2DD" w14:textId="77777777" w:rsidR="00CD6CB8" w:rsidRPr="000E6F29" w:rsidRDefault="00CD6CB8">
      <w:pPr>
        <w:rPr>
          <w:szCs w:val="24"/>
        </w:rPr>
      </w:pPr>
    </w:p>
    <w:p w14:paraId="0F3ACD1A" w14:textId="77777777" w:rsidR="00CD6CB8" w:rsidRPr="000E6F29" w:rsidRDefault="00CD6CB8">
      <w:pPr>
        <w:rPr>
          <w:szCs w:val="24"/>
        </w:rPr>
      </w:pPr>
    </w:p>
    <w:p w14:paraId="0CB26224" w14:textId="77777777" w:rsidR="00D80CA2" w:rsidRPr="00D80CA2" w:rsidRDefault="00CD6CB8" w:rsidP="00D80CA2">
      <w:pPr>
        <w:pStyle w:val="EndNoteBibliography"/>
        <w:spacing w:after="0"/>
      </w:pPr>
      <w:r w:rsidRPr="000E6F29">
        <w:rPr>
          <w:szCs w:val="24"/>
        </w:rPr>
        <w:fldChar w:fldCharType="begin"/>
      </w:r>
      <w:r w:rsidRPr="000E6F29">
        <w:rPr>
          <w:szCs w:val="24"/>
        </w:rPr>
        <w:instrText xml:space="preserve"> ADDIN EN.REFLIST </w:instrText>
      </w:r>
      <w:r w:rsidRPr="000E6F29">
        <w:rPr>
          <w:szCs w:val="24"/>
        </w:rPr>
        <w:fldChar w:fldCharType="separate"/>
      </w:r>
      <w:r w:rsidR="00D80CA2" w:rsidRPr="00D80CA2">
        <w:t>1.</w:t>
      </w:r>
      <w:r w:rsidR="00D80CA2" w:rsidRPr="00D80CA2">
        <w:tab/>
        <w:t>Giskes K, Lowres N, Orchard J, Li J, McKenzie K, Hespe CM, et al. Increasing screening for atrial fibrillation in general practice: the Atrial Fibrillation Self-Screening, Management And guideline-Recommended Therapy (AF Self-SMART) study. Medical Journal of Australia. 2023;218(1):27-32.</w:t>
      </w:r>
    </w:p>
    <w:p w14:paraId="6715959F" w14:textId="77777777" w:rsidR="00D80CA2" w:rsidRPr="00D80CA2" w:rsidRDefault="00D80CA2" w:rsidP="00D80CA2">
      <w:pPr>
        <w:pStyle w:val="EndNoteBibliography"/>
        <w:spacing w:after="0"/>
      </w:pPr>
      <w:r w:rsidRPr="00D80CA2">
        <w:t>2.</w:t>
      </w:r>
      <w:r w:rsidRPr="00D80CA2">
        <w:tab/>
        <w:t>Australian Bureau of Statistics. Patient Experiences. Canberra; 2023-2024.</w:t>
      </w:r>
    </w:p>
    <w:p w14:paraId="5AA0C03B" w14:textId="77777777" w:rsidR="00D80CA2" w:rsidRPr="00D80CA2" w:rsidRDefault="00D80CA2" w:rsidP="00D80CA2">
      <w:pPr>
        <w:pStyle w:val="EndNoteBibliography"/>
        <w:spacing w:after="0"/>
      </w:pPr>
      <w:r w:rsidRPr="00D80CA2">
        <w:t>3.</w:t>
      </w:r>
      <w:r w:rsidRPr="00D80CA2">
        <w:tab/>
        <w:t>Brieger D, Amerena J, Attia J, Bajorek B, Chan KH, Connell C, et al. National Heart Foundation of Australia and the Cardiac Society of Australia and New Zealand: Australian Clinical Guidelines for the Diagnosis and Management of Atrial Fibrillation 2018. Heart, Lung and Circulation. 2018;27(10):1209-66.</w:t>
      </w:r>
    </w:p>
    <w:p w14:paraId="097423DE" w14:textId="77777777" w:rsidR="00D80CA2" w:rsidRPr="00D80CA2" w:rsidRDefault="00D80CA2" w:rsidP="00D80CA2">
      <w:pPr>
        <w:pStyle w:val="EndNoteBibliography"/>
        <w:spacing w:after="0"/>
      </w:pPr>
      <w:r w:rsidRPr="00D80CA2">
        <w:t>4.</w:t>
      </w:r>
      <w:r w:rsidRPr="00D80CA2">
        <w:tab/>
        <w:t>Lowres N, Neubeck L, Salkeld G, Krass I, McLachlan AJ, Redfern J, et al. Feasibility and cost-effectiveness of stroke prevention through community screening for atrial fibrillation using iPhone ECG in pharmacies. The SEARCH-AF study. Thrombosis and haemostasis. 2014;111(6):1167-76.</w:t>
      </w:r>
    </w:p>
    <w:p w14:paraId="3F0D70FA" w14:textId="77777777" w:rsidR="00D80CA2" w:rsidRPr="00D80CA2" w:rsidRDefault="00D80CA2" w:rsidP="00D80CA2">
      <w:pPr>
        <w:pStyle w:val="EndNoteBibliography"/>
        <w:spacing w:after="0"/>
      </w:pPr>
      <w:r w:rsidRPr="00D80CA2">
        <w:t>5.</w:t>
      </w:r>
      <w:r w:rsidRPr="00D80CA2">
        <w:tab/>
        <w:t>Orchard J, Jialin L, Freedman B, Webster R, Salkeld G, Hespe C, et al. Atrial Fibrillation Screen, Management, and Guideline-Recommended Therapy in the Rural Primary Care Setting: A Cross-Sectional Study and Cost-Effectiveness Analysis of eHealth Tools to Support All Stages of Screening. Journal of the American Heart Association. 2020;9(18):1-15.</w:t>
      </w:r>
    </w:p>
    <w:p w14:paraId="422975FD" w14:textId="77777777" w:rsidR="00D80CA2" w:rsidRPr="00D80CA2" w:rsidRDefault="00D80CA2" w:rsidP="00D80CA2">
      <w:pPr>
        <w:pStyle w:val="EndNoteBibliography"/>
        <w:spacing w:after="0"/>
      </w:pPr>
      <w:r w:rsidRPr="00D80CA2">
        <w:t>6.</w:t>
      </w:r>
      <w:r w:rsidRPr="00D80CA2">
        <w:tab/>
        <w:t>Halahakone U, Senanayake S, McCreanor V, Parsonage W, Kularatna S, Brain D. Cost-Effectiveness of Screening to Identify Patients With Atrial Fibrillation: A Systematic Review. Heart Lung Circ. 2023;32(6):678-95.</w:t>
      </w:r>
    </w:p>
    <w:p w14:paraId="5F77400A" w14:textId="77777777" w:rsidR="00D80CA2" w:rsidRPr="00D80CA2" w:rsidRDefault="00D80CA2" w:rsidP="00D80CA2">
      <w:pPr>
        <w:pStyle w:val="EndNoteBibliography"/>
        <w:spacing w:after="0"/>
      </w:pPr>
      <w:r w:rsidRPr="00D80CA2">
        <w:t>7.</w:t>
      </w:r>
      <w:r w:rsidRPr="00D80CA2">
        <w:tab/>
        <w:t>Briggs AH, Weinstein MC, Fenwick EA, Karnon J, Sculpher MJ, Paltiel AD. Model parameter estimation and uncertainty analysis: a report of the ISPOR-SMDM Modeling Good Research Practices Task Force Working Group-6. Med Decis Making. 2012;32(5):722-32.</w:t>
      </w:r>
    </w:p>
    <w:p w14:paraId="191FB7EC" w14:textId="77777777" w:rsidR="00D80CA2" w:rsidRPr="00D80CA2" w:rsidRDefault="00D80CA2" w:rsidP="00D80CA2">
      <w:pPr>
        <w:pStyle w:val="EndNoteBibliography"/>
        <w:spacing w:after="0"/>
      </w:pPr>
      <w:r w:rsidRPr="00D80CA2">
        <w:t>8.</w:t>
      </w:r>
      <w:r w:rsidRPr="00D80CA2">
        <w:tab/>
        <w:t>Caro JJ, Briggs AH, Siebert U, Kuntz KM. Modeling good research practices--overview: a report of the ISPOR-SMDM Modeling Good Research Practices Task Force--1. Value Health. 2012;15(6):796-803.</w:t>
      </w:r>
    </w:p>
    <w:p w14:paraId="70B08276" w14:textId="77777777" w:rsidR="00D80CA2" w:rsidRPr="00D80CA2" w:rsidRDefault="00D80CA2" w:rsidP="00D80CA2">
      <w:pPr>
        <w:pStyle w:val="EndNoteBibliography"/>
        <w:spacing w:after="0"/>
      </w:pPr>
      <w:r w:rsidRPr="00D80CA2">
        <w:t>9.</w:t>
      </w:r>
      <w:r w:rsidRPr="00D80CA2">
        <w:tab/>
        <w:t>Roberts M, Russell LB, Paltiel AD, Chambers M, McEwan P, Krahn M. Conceptualizing a model: a report of the ISPOR-SMDM Modeling Good Research Practices Task Force-2. Med Decis Making. 2012;32(5):678-89.</w:t>
      </w:r>
    </w:p>
    <w:p w14:paraId="1194A655" w14:textId="77777777" w:rsidR="00D80CA2" w:rsidRPr="00D80CA2" w:rsidRDefault="00D80CA2" w:rsidP="00D80CA2">
      <w:pPr>
        <w:pStyle w:val="EndNoteBibliography"/>
        <w:spacing w:after="0"/>
      </w:pPr>
      <w:r w:rsidRPr="00D80CA2">
        <w:lastRenderedPageBreak/>
        <w:t>10.</w:t>
      </w:r>
      <w:r w:rsidRPr="00D80CA2">
        <w:tab/>
        <w:t>Siebert U, Alagoz O, Bayoumi AM, Jahn B, Owens DK, Cohen DJ, et al. State-transition modeling: a report of the ISPOR-SMDM Modeling Good Research Practices Task Force--3. Value Health. 2012;15(6):812-20.</w:t>
      </w:r>
    </w:p>
    <w:p w14:paraId="7A19B5EC" w14:textId="77777777" w:rsidR="00D80CA2" w:rsidRPr="00D80CA2" w:rsidRDefault="00D80CA2" w:rsidP="00D80CA2">
      <w:pPr>
        <w:pStyle w:val="EndNoteBibliography"/>
        <w:spacing w:after="0"/>
      </w:pPr>
      <w:r w:rsidRPr="00D80CA2">
        <w:t>11.</w:t>
      </w:r>
      <w:r w:rsidRPr="00D80CA2">
        <w:tab/>
        <w:t>Hanna F, Hyppa A, Prakash A, Vithanarachchi U, Dawar HU, Sanga Z, et al. Real-World Data on Characteristics and Management of Community Patients Receiving Anticoagulation Therapy Who Presented with Acute Bleeding to the Emergency Department at a Regional Australian Hospital: A Prospective Observational Study. Mediterr J Hematol Infect Dis. 2021;13(1):e2021017.</w:t>
      </w:r>
    </w:p>
    <w:p w14:paraId="5D2BB0F8" w14:textId="77777777" w:rsidR="00D80CA2" w:rsidRPr="00D80CA2" w:rsidRDefault="00D80CA2" w:rsidP="00D80CA2">
      <w:pPr>
        <w:pStyle w:val="EndNoteBibliography"/>
        <w:spacing w:after="0"/>
      </w:pPr>
      <w:r w:rsidRPr="00D80CA2">
        <w:t>12.</w:t>
      </w:r>
      <w:r w:rsidRPr="00D80CA2">
        <w:tab/>
        <w:t>Siebert U, Alagoz O, Bayoumi AM, Jahn B, Owens DK, Cohen DJ, et al. State-Transition Modeling: A Report of the ISPOR-SMDM Modeling Good Research Practices Task Force-3. Value in Health. 2012;15(6):812-20.</w:t>
      </w:r>
    </w:p>
    <w:p w14:paraId="69890B20" w14:textId="7F25D931" w:rsidR="00D80CA2" w:rsidRPr="00D80CA2" w:rsidRDefault="00D80CA2" w:rsidP="00D80CA2">
      <w:pPr>
        <w:pStyle w:val="EndNoteBibliography"/>
        <w:spacing w:after="0"/>
      </w:pPr>
      <w:r w:rsidRPr="00D80CA2">
        <w:t>13.</w:t>
      </w:r>
      <w:r w:rsidRPr="00D80CA2">
        <w:tab/>
        <w:t xml:space="preserve">Organisation for Economic Co-operation and Development. Life expectancy at 65.: OECD.; n.d. [Available from: </w:t>
      </w:r>
      <w:hyperlink r:id="rId8" w:history="1">
        <w:r w:rsidRPr="00D80CA2">
          <w:rPr>
            <w:rStyle w:val="Hyperlink"/>
          </w:rPr>
          <w:t>https://www.oecd.org/en/data/indicators/life-expectancy-at-65.html</w:t>
        </w:r>
      </w:hyperlink>
      <w:r w:rsidRPr="00D80CA2">
        <w:t>.</w:t>
      </w:r>
    </w:p>
    <w:p w14:paraId="2EBF3B3F" w14:textId="77777777" w:rsidR="00D80CA2" w:rsidRPr="00D80CA2" w:rsidRDefault="00D80CA2" w:rsidP="00D80CA2">
      <w:pPr>
        <w:pStyle w:val="EndNoteBibliography"/>
        <w:spacing w:after="0"/>
      </w:pPr>
      <w:r w:rsidRPr="00D80CA2">
        <w:t>14.</w:t>
      </w:r>
      <w:r w:rsidRPr="00D80CA2">
        <w:tab/>
        <w:t>Go AS, Hylek EM, Phillips KA, Chang Y, Henault LE, Selby JV, et al. Prevalence of Diagnosed Atrial Fibrillation in AdultsNational Implications for Rhythm Management and Stroke Prevention: the AnTicoagulation and Risk Factors In Atrial Fibrillation (ATRIA) Study. JAMA. 2001;285(18):2370-5.</w:t>
      </w:r>
    </w:p>
    <w:p w14:paraId="6764EE9E" w14:textId="77777777" w:rsidR="00D80CA2" w:rsidRPr="00D80CA2" w:rsidRDefault="00D80CA2" w:rsidP="00D80CA2">
      <w:pPr>
        <w:pStyle w:val="EndNoteBibliography"/>
        <w:spacing w:after="0"/>
      </w:pPr>
      <w:r w:rsidRPr="00D80CA2">
        <w:t>15.</w:t>
      </w:r>
      <w:r w:rsidRPr="00D80CA2">
        <w:tab/>
        <w:t>Lip GYH, Nieuwlaat R, Pisters R, Lane DA, Crijns HJGM. Refining Clinical Risk Stratification for Predicting Stroke and Thromboembolism in Atrial Fibrillation Using a Novel Risk Factor-Based Approach: The Euro Heart Survey on Atrial Fibrillation. CHEST. 2010;137(2):263-72.</w:t>
      </w:r>
    </w:p>
    <w:p w14:paraId="4767FC32" w14:textId="77777777" w:rsidR="00D80CA2" w:rsidRPr="00D80CA2" w:rsidRDefault="00D80CA2" w:rsidP="00D80CA2">
      <w:pPr>
        <w:pStyle w:val="EndNoteBibliography"/>
        <w:spacing w:after="0"/>
      </w:pPr>
      <w:r w:rsidRPr="00D80CA2">
        <w:t>16.</w:t>
      </w:r>
      <w:r w:rsidRPr="00D80CA2">
        <w:tab/>
        <w:t>National Institute for Health and Care Excellence. NICE health technology evaluations: the manual NICE process and methods | PMG36. United Kingdom: National Institute for Health and Care Excellence; 2022.</w:t>
      </w:r>
    </w:p>
    <w:p w14:paraId="001F40DF" w14:textId="77777777" w:rsidR="00D80CA2" w:rsidRPr="00D80CA2" w:rsidRDefault="00D80CA2" w:rsidP="00D80CA2">
      <w:pPr>
        <w:pStyle w:val="EndNoteBibliography"/>
        <w:spacing w:after="0"/>
      </w:pPr>
      <w:r w:rsidRPr="00D80CA2">
        <w:t>17.</w:t>
      </w:r>
      <w:r w:rsidRPr="00D80CA2">
        <w:tab/>
        <w:t>Rosaline Vinay, Centre for Health Economics Research and Evaluation (CHERE). Review of the discount rate in the PBAC Guidelines—Report. Sydney; 2022.</w:t>
      </w:r>
    </w:p>
    <w:p w14:paraId="3F0C485A" w14:textId="77777777" w:rsidR="00D80CA2" w:rsidRPr="00D80CA2" w:rsidRDefault="00D80CA2" w:rsidP="00D80CA2">
      <w:pPr>
        <w:pStyle w:val="EndNoteBibliography"/>
        <w:spacing w:after="0"/>
      </w:pPr>
      <w:r w:rsidRPr="00D80CA2">
        <w:t>18.</w:t>
      </w:r>
      <w:r w:rsidRPr="00D80CA2">
        <w:tab/>
        <w:t>Edney LC, Haji Ali Afzali H, Cheng TC, Karnon J. Estimating the Reference Incremental Cost-Effectiveness Ratio for the Australian Health System. Pharmacoeconomics. 2018;36(2):239-52.</w:t>
      </w:r>
    </w:p>
    <w:p w14:paraId="1042FC63" w14:textId="77777777" w:rsidR="00D80CA2" w:rsidRPr="00D80CA2" w:rsidRDefault="00D80CA2" w:rsidP="00D80CA2">
      <w:pPr>
        <w:pStyle w:val="EndNoteBibliography"/>
        <w:spacing w:after="0"/>
      </w:pPr>
      <w:r w:rsidRPr="00D80CA2">
        <w:t>19.</w:t>
      </w:r>
      <w:r w:rsidRPr="00D80CA2">
        <w:tab/>
        <w:t>Xia Q, McPhail SM, Afoakwah C, Vo LK, Lim M, Brain D, et al. Growth and changing landscape of the cost-utility literature: an Australian perspective, 1992-2022. Health Policy. 2025;156:105319.</w:t>
      </w:r>
    </w:p>
    <w:p w14:paraId="46B6A61F" w14:textId="4A800CB4" w:rsidR="00D80CA2" w:rsidRPr="00D80CA2" w:rsidRDefault="00D80CA2" w:rsidP="00D80CA2">
      <w:pPr>
        <w:pStyle w:val="EndNoteBibliography"/>
        <w:spacing w:after="0"/>
      </w:pPr>
      <w:r w:rsidRPr="00D80CA2">
        <w:t>20.</w:t>
      </w:r>
      <w:r w:rsidRPr="00D80CA2">
        <w:tab/>
        <w:t xml:space="preserve">TreeAge Software L. Make Decisions with Confidence  [Available from: </w:t>
      </w:r>
      <w:hyperlink r:id="rId9" w:history="1">
        <w:r w:rsidRPr="00D80CA2">
          <w:rPr>
            <w:rStyle w:val="Hyperlink"/>
          </w:rPr>
          <w:t>https://www.treeage.com/</w:t>
        </w:r>
      </w:hyperlink>
      <w:r w:rsidRPr="00D80CA2">
        <w:t>.</w:t>
      </w:r>
    </w:p>
    <w:p w14:paraId="7A72AC67" w14:textId="77777777" w:rsidR="00D80CA2" w:rsidRPr="00D80CA2" w:rsidRDefault="00D80CA2" w:rsidP="00D80CA2">
      <w:pPr>
        <w:pStyle w:val="EndNoteBibliography"/>
        <w:spacing w:after="0"/>
      </w:pPr>
      <w:r w:rsidRPr="00D80CA2">
        <w:t>21.</w:t>
      </w:r>
      <w:r w:rsidRPr="00D80CA2">
        <w:tab/>
        <w:t>Lowres N, Neubeck L, Redfern J, Freedman SB. Screening to identify unknown atrial fibrillation. A systematic review. Thromb Haemost. 2013;110(2):213-22.</w:t>
      </w:r>
    </w:p>
    <w:p w14:paraId="46C7D74A" w14:textId="77777777" w:rsidR="00D80CA2" w:rsidRPr="00D80CA2" w:rsidRDefault="00D80CA2" w:rsidP="00D80CA2">
      <w:pPr>
        <w:pStyle w:val="EndNoteBibliography"/>
        <w:spacing w:after="0"/>
      </w:pPr>
      <w:r w:rsidRPr="00D80CA2">
        <w:t>22.</w:t>
      </w:r>
      <w:r w:rsidRPr="00D80CA2">
        <w:tab/>
        <w:t>Hobbs FDR, Fitzmaurice DA, Mant J, Murray E, Jowett S, Bryan S, et al. A randomised controlled trial and cost-effectiveness study of systematic screening (targeted and total population screening) versus routine practice for the detection of atrial fibrillation in people aged 65 and over. The SAFE study. Health Technology Assessment. 2005;9(19):iii-74.</w:t>
      </w:r>
    </w:p>
    <w:p w14:paraId="264D86FA" w14:textId="77777777" w:rsidR="00D80CA2" w:rsidRPr="00D80CA2" w:rsidRDefault="00D80CA2" w:rsidP="00D80CA2">
      <w:pPr>
        <w:pStyle w:val="EndNoteBibliography"/>
        <w:spacing w:after="0"/>
      </w:pPr>
      <w:r w:rsidRPr="00D80CA2">
        <w:t>23.</w:t>
      </w:r>
      <w:r w:rsidRPr="00D80CA2">
        <w:tab/>
        <w:t>Harber J. The Economist Intelligence Unit. Preventing Stroke: Uneven Progress.; 2017.</w:t>
      </w:r>
    </w:p>
    <w:p w14:paraId="3B561F5F" w14:textId="77777777" w:rsidR="00D80CA2" w:rsidRPr="00D80CA2" w:rsidRDefault="00D80CA2" w:rsidP="00D80CA2">
      <w:pPr>
        <w:pStyle w:val="EndNoteBibliography"/>
        <w:spacing w:after="0"/>
      </w:pPr>
      <w:r w:rsidRPr="00D80CA2">
        <w:t>24.</w:t>
      </w:r>
      <w:r w:rsidRPr="00D80CA2">
        <w:tab/>
        <w:t>Liotta M. Uptake for bowel cancer screening remains low. news GP. 2025.</w:t>
      </w:r>
    </w:p>
    <w:p w14:paraId="3C0520D0" w14:textId="77777777" w:rsidR="00D80CA2" w:rsidRPr="00D80CA2" w:rsidRDefault="00D80CA2" w:rsidP="00D80CA2">
      <w:pPr>
        <w:pStyle w:val="EndNoteBibliography"/>
        <w:spacing w:after="0"/>
      </w:pPr>
      <w:r w:rsidRPr="00D80CA2">
        <w:t>25.</w:t>
      </w:r>
      <w:r w:rsidRPr="00D80CA2">
        <w:tab/>
        <w:t>Bezabhe WM, Bereznicki LR, Radford J, Wimmer BC, Curtain C, Salahudeen MS, et al. Ten-Year Trends in the Use of Oral Anticoagulants in Australian General Practice Patients With Atrial Fibrillation. Front Pharmacol. 2021;12:586370.</w:t>
      </w:r>
    </w:p>
    <w:p w14:paraId="11F57B8C" w14:textId="77777777" w:rsidR="00D80CA2" w:rsidRPr="00D80CA2" w:rsidRDefault="00D80CA2" w:rsidP="00D80CA2">
      <w:pPr>
        <w:pStyle w:val="EndNoteBibliography"/>
        <w:spacing w:after="0"/>
      </w:pPr>
      <w:r w:rsidRPr="00D80CA2">
        <w:t>26.</w:t>
      </w:r>
      <w:r w:rsidRPr="00D80CA2">
        <w:tab/>
        <w:t>Brieger DC, Jenny. Anticoagulation: a GP primer on the new oral anticoagulants. Australian Journal of General Practice. 2014;43:254-9.</w:t>
      </w:r>
    </w:p>
    <w:p w14:paraId="088C5359" w14:textId="77777777" w:rsidR="00D80CA2" w:rsidRPr="00D80CA2" w:rsidRDefault="00D80CA2" w:rsidP="00D80CA2">
      <w:pPr>
        <w:pStyle w:val="EndNoteBibliography"/>
        <w:spacing w:after="0"/>
      </w:pPr>
      <w:r w:rsidRPr="00D80CA2">
        <w:lastRenderedPageBreak/>
        <w:t>27.</w:t>
      </w:r>
      <w:r w:rsidRPr="00D80CA2">
        <w:tab/>
        <w:t>Thomopoulos KC, Mimidis KP, Theocharis GJ, Gatopoulou AG, Kartalis GN, Nikolopoulou VN. Acute upper gastrointestinal bleeding in patients on long-term oral anticoagulation therapy: endoscopic findings, clinical management and outcome. World J Gastroenterol. 2005;11(9):1365-8.</w:t>
      </w:r>
    </w:p>
    <w:p w14:paraId="5FD0050A" w14:textId="77777777" w:rsidR="00D80CA2" w:rsidRPr="00D80CA2" w:rsidRDefault="00D80CA2" w:rsidP="00D80CA2">
      <w:pPr>
        <w:pStyle w:val="EndNoteBibliography"/>
        <w:spacing w:after="0"/>
      </w:pPr>
      <w:r w:rsidRPr="00D80CA2">
        <w:t>28.</w:t>
      </w:r>
      <w:r w:rsidRPr="00D80CA2">
        <w:tab/>
        <w:t>Doble B, Pufulete M, Harris JM, Johnson T, Lasserson D, Reeves BC, et al. Health-related quality of life impact of minor and major bleeding events during dual antiplatelet therapy: a systematic literature review and patient preference elicitation study. Health and Quality of Life Outcomes. 2018;16(1):191.</w:t>
      </w:r>
    </w:p>
    <w:p w14:paraId="6DF28308" w14:textId="77777777" w:rsidR="00D80CA2" w:rsidRPr="00D80CA2" w:rsidRDefault="00D80CA2" w:rsidP="00D80CA2">
      <w:pPr>
        <w:pStyle w:val="EndNoteBibliography"/>
        <w:spacing w:after="0"/>
      </w:pPr>
      <w:r w:rsidRPr="00D80CA2">
        <w:t>29.</w:t>
      </w:r>
      <w:r w:rsidRPr="00D80CA2">
        <w:tab/>
        <w:t>Lenti MV, Pasina L, Cococcia S, Cortesi L, Miceli E, Caccia Dominioni C, et al. Mortality rate and risk factors for gastrointestinal bleeding in elderly patients. European Journal of Internal Medicine. 2019;61:54-61.</w:t>
      </w:r>
    </w:p>
    <w:p w14:paraId="35CFF452" w14:textId="77777777" w:rsidR="00D80CA2" w:rsidRPr="00D80CA2" w:rsidRDefault="00D80CA2" w:rsidP="00D80CA2">
      <w:pPr>
        <w:pStyle w:val="EndNoteBibliography"/>
        <w:spacing w:after="0"/>
      </w:pPr>
      <w:r w:rsidRPr="00D80CA2">
        <w:t>30.</w:t>
      </w:r>
      <w:r w:rsidRPr="00D80CA2">
        <w:tab/>
        <w:t>Sciera LK, Frost L, Dybro L, Poulsen PB. The Cost-Effectiveness of One-Time Opportunistic Screening for Atrial Fibrillation in Different Age Cohorts of Inhabitants in Denmark Aged 65 Years and Above. A Markov Modelled Analysis. European heart journal Quality of care &amp; clinical outcomes. 2020.</w:t>
      </w:r>
    </w:p>
    <w:p w14:paraId="01A224F2" w14:textId="571A5EFF" w:rsidR="00D80CA2" w:rsidRPr="00D80CA2" w:rsidRDefault="00D80CA2" w:rsidP="00D80CA2">
      <w:pPr>
        <w:pStyle w:val="EndNoteBibliography"/>
        <w:spacing w:after="0"/>
      </w:pPr>
      <w:r w:rsidRPr="00D80CA2">
        <w:t>31.</w:t>
      </w:r>
      <w:r w:rsidRPr="00D80CA2">
        <w:tab/>
        <w:t xml:space="preserve">The Campbell and Cochrane Economics Methods Group and the Evidence for Policy and Practice Information and Coordinating Centre. CCEMG - EPPI-Centre Cost Converter 2022 [Available from: </w:t>
      </w:r>
      <w:hyperlink r:id="rId10" w:history="1">
        <w:r w:rsidRPr="00D80CA2">
          <w:rPr>
            <w:rStyle w:val="Hyperlink"/>
          </w:rPr>
          <w:t>https://eppi.ioe.ac.uk/costconversion/</w:t>
        </w:r>
      </w:hyperlink>
      <w:r w:rsidRPr="00D80CA2">
        <w:t>.</w:t>
      </w:r>
    </w:p>
    <w:p w14:paraId="68666874" w14:textId="77777777" w:rsidR="00D80CA2" w:rsidRPr="00D80CA2" w:rsidRDefault="00D80CA2" w:rsidP="00D80CA2">
      <w:pPr>
        <w:pStyle w:val="EndNoteBibliography"/>
        <w:spacing w:after="0"/>
      </w:pPr>
      <w:r w:rsidRPr="00D80CA2">
        <w:t>32.</w:t>
      </w:r>
      <w:r w:rsidRPr="00D80CA2">
        <w:tab/>
        <w:t>Abebe TB, Ilomaki J, Livori A, Bell JS, Morton JI, Ademi Z. Current and Future Cost Burden of Ischemic Stroke in Australia: Dynamic Model. Neuroepidemiology. 2024;58(5):358-68.</w:t>
      </w:r>
    </w:p>
    <w:p w14:paraId="21415644" w14:textId="77777777" w:rsidR="00D80CA2" w:rsidRPr="00D80CA2" w:rsidRDefault="00D80CA2" w:rsidP="00D80CA2">
      <w:pPr>
        <w:pStyle w:val="EndNoteBibliography"/>
        <w:spacing w:after="0"/>
      </w:pPr>
      <w:r w:rsidRPr="00D80CA2">
        <w:t>33.</w:t>
      </w:r>
      <w:r w:rsidRPr="00D80CA2">
        <w:tab/>
        <w:t>Redwood L, Currow D, Kochovska S, Thomas SJ. Australian population norms for health-related quality of life measured using the EQ-5D-5L, and relationships with sociodemographic characteristics. Qual Life Res. 2024;33(3):721-33.</w:t>
      </w:r>
    </w:p>
    <w:p w14:paraId="05692369" w14:textId="77777777" w:rsidR="00D80CA2" w:rsidRPr="00D80CA2" w:rsidRDefault="00D80CA2" w:rsidP="00D80CA2">
      <w:pPr>
        <w:pStyle w:val="EndNoteBibliography"/>
        <w:spacing w:after="0"/>
      </w:pPr>
      <w:r w:rsidRPr="00D80CA2">
        <w:t>34.</w:t>
      </w:r>
      <w:r w:rsidRPr="00D80CA2">
        <w:tab/>
        <w:t>Jacobs M, Kaasenbrood F, Postma M, Van Hulst M, Tieleman R. Cost-effectiveness of screening for atrial fibrillation in primary care with a hand-held, single-lead ECG device in the Netherlands. Circulation. 2016;134.</w:t>
      </w:r>
    </w:p>
    <w:p w14:paraId="371D89B3" w14:textId="77777777" w:rsidR="00D80CA2" w:rsidRPr="00D80CA2" w:rsidRDefault="00D80CA2" w:rsidP="00D80CA2">
      <w:pPr>
        <w:pStyle w:val="EndNoteBibliography"/>
        <w:spacing w:after="0"/>
      </w:pPr>
      <w:r w:rsidRPr="00D80CA2">
        <w:t>35.</w:t>
      </w:r>
      <w:r w:rsidRPr="00D80CA2">
        <w:tab/>
        <w:t>Zhou J, Wei Q, Hu H, Liu W, Guan X, Ma A, et al. A systematic review and meta-analysis of health utility values among patients with ischemic stroke. Front Neurol. 2023;14:1219679.</w:t>
      </w:r>
    </w:p>
    <w:p w14:paraId="2D985363" w14:textId="77777777" w:rsidR="00D80CA2" w:rsidRPr="00D80CA2" w:rsidRDefault="00D80CA2" w:rsidP="00D80CA2">
      <w:pPr>
        <w:pStyle w:val="EndNoteBibliography"/>
        <w:spacing w:after="0"/>
      </w:pPr>
      <w:r w:rsidRPr="00D80CA2">
        <w:t>36.</w:t>
      </w:r>
      <w:r w:rsidRPr="00D80CA2">
        <w:tab/>
        <w:t>Jacobs MS, Kaasenbrood F, Postma MJ, van Hulst M, Tieleman RG. Cost-effectiveness of screening for atrial fibrillation in primary care with a handheld, single-lead electrocardiogram device in the Netherlands. Europace : European pacing, arrhythmias, and cardiac electrophysiology : journal of the working groups on cardiac pacing, arrhythmias, and cardiac cellular electrophysiology of the European Society of Cardiology. 2018;20(1):12-8.</w:t>
      </w:r>
    </w:p>
    <w:p w14:paraId="3DAD1EAD" w14:textId="77777777" w:rsidR="00D80CA2" w:rsidRPr="00D80CA2" w:rsidRDefault="00D80CA2" w:rsidP="00D80CA2">
      <w:pPr>
        <w:pStyle w:val="EndNoteBibliography"/>
        <w:spacing w:after="0"/>
      </w:pPr>
      <w:r w:rsidRPr="00D80CA2">
        <w:t>37.</w:t>
      </w:r>
      <w:r w:rsidRPr="00D80CA2">
        <w:tab/>
        <w:t>Rebchuk AD, O’Neill ZR, Szefer EK, Hill MD, Field TS. Health Utility Weighting of the Modified Rankin Scale: A Systematic Review and Meta-analysis. JAMA Network Open. 2020;3(4):e203767-e.</w:t>
      </w:r>
    </w:p>
    <w:p w14:paraId="56DA65C1" w14:textId="77777777" w:rsidR="00D80CA2" w:rsidRPr="00D80CA2" w:rsidRDefault="00D80CA2" w:rsidP="00D80CA2">
      <w:pPr>
        <w:pStyle w:val="EndNoteBibliography"/>
        <w:spacing w:after="0"/>
      </w:pPr>
      <w:r w:rsidRPr="00D80CA2">
        <w:t>38.</w:t>
      </w:r>
      <w:r w:rsidRPr="00D80CA2">
        <w:tab/>
        <w:t>O'Brien CL, Gage BF. Costs and effectiveness of ximelagatran for stroke prophylaxis in chronic atrial fibrillation. Jama. 2005;293(6):699-706.</w:t>
      </w:r>
    </w:p>
    <w:p w14:paraId="6AA2EEEA" w14:textId="77777777" w:rsidR="00D80CA2" w:rsidRPr="00D80CA2" w:rsidRDefault="00D80CA2" w:rsidP="00D80CA2">
      <w:pPr>
        <w:pStyle w:val="EndNoteBibliography"/>
        <w:spacing w:after="0"/>
      </w:pPr>
      <w:r w:rsidRPr="00D80CA2">
        <w:t>39.</w:t>
      </w:r>
      <w:r w:rsidRPr="00D80CA2">
        <w:tab/>
        <w:t>Ruff CT, Giugliano RP, Braunwald E, Hoffman EB, Deenadayalu N, Ezekowitz MD, et al. Comparison of the efficacy and safety of new oral anticoagulants with warfarin in patients with atrial fibrillation: a meta-analysis of randomised trials. The Lancet. 2014;383(9921):955-62.</w:t>
      </w:r>
    </w:p>
    <w:p w14:paraId="475FE374" w14:textId="77777777" w:rsidR="00D80CA2" w:rsidRPr="00D80CA2" w:rsidRDefault="00D80CA2" w:rsidP="00D80CA2">
      <w:pPr>
        <w:pStyle w:val="EndNoteBibliography"/>
        <w:spacing w:after="0"/>
      </w:pPr>
      <w:r w:rsidRPr="00D80CA2">
        <w:t>40.</w:t>
      </w:r>
      <w:r w:rsidRPr="00D80CA2">
        <w:tab/>
        <w:t>Diener H-C, Eikelboom J, Connolly SJ, Joyner CD, Hart RG, Lip GYH, et al. Apixaban versus aspirin in patients with atrial fibrillation and previous stroke or transient ischaemic attack: a predefined subgroup analysis from AVERROES, a randomised trial. The Lancet Neurology. 2012;11(3):225-31.</w:t>
      </w:r>
    </w:p>
    <w:p w14:paraId="3ACD61D5" w14:textId="77777777" w:rsidR="00D80CA2" w:rsidRPr="00D80CA2" w:rsidRDefault="00D80CA2" w:rsidP="00D80CA2">
      <w:pPr>
        <w:pStyle w:val="EndNoteBibliography"/>
        <w:spacing w:after="0"/>
      </w:pPr>
      <w:r w:rsidRPr="00D80CA2">
        <w:t>41.</w:t>
      </w:r>
      <w:r w:rsidRPr="00D80CA2">
        <w:tab/>
        <w:t>Australian Bureau of Statistics. Life expectancy 2021-2023. In: Statistics ABo, editor. Canberra: Australian Bureau of Statistics; 2021-2023.</w:t>
      </w:r>
    </w:p>
    <w:p w14:paraId="7781103E" w14:textId="77777777" w:rsidR="00D80CA2" w:rsidRPr="00D80CA2" w:rsidRDefault="00D80CA2" w:rsidP="00D80CA2">
      <w:pPr>
        <w:pStyle w:val="EndNoteBibliography"/>
        <w:spacing w:after="0"/>
      </w:pPr>
      <w:r w:rsidRPr="00D80CA2">
        <w:lastRenderedPageBreak/>
        <w:t>42.</w:t>
      </w:r>
      <w:r w:rsidRPr="00D80CA2">
        <w:tab/>
        <w:t>Abebe TB, Morton JI, Ilomaki J, Ademi Z. Future Burden of Ischemic Stroke in Australia: Impact on Health Outcomes between 2019 and 2038. Neuroepidemiology. 2024;58(6):449-59.</w:t>
      </w:r>
    </w:p>
    <w:p w14:paraId="5A3D68A2" w14:textId="77777777" w:rsidR="00D80CA2" w:rsidRPr="00D80CA2" w:rsidRDefault="00D80CA2" w:rsidP="00D80CA2">
      <w:pPr>
        <w:pStyle w:val="EndNoteBibliography"/>
        <w:spacing w:after="0"/>
      </w:pPr>
      <w:r w:rsidRPr="00D80CA2">
        <w:t>43.</w:t>
      </w:r>
      <w:r w:rsidRPr="00D80CA2">
        <w:tab/>
        <w:t>Goldstein LB, Bushnell CD, Adams RJ, Appel LJ, Braun LT, Chaturvedi S, et al. Guidelines for the primary prevention of stroke: a guideline for healthcare professionals from the American Heart Association/American Stroke Association. Stroke. 2011;42(2):517-84.</w:t>
      </w:r>
    </w:p>
    <w:p w14:paraId="46CF2D05" w14:textId="77777777" w:rsidR="00D80CA2" w:rsidRPr="00D80CA2" w:rsidRDefault="00D80CA2" w:rsidP="00D80CA2">
      <w:pPr>
        <w:pStyle w:val="EndNoteBibliography"/>
        <w:spacing w:after="0"/>
      </w:pPr>
      <w:r w:rsidRPr="00D80CA2">
        <w:t>44.</w:t>
      </w:r>
      <w:r w:rsidRPr="00D80CA2">
        <w:tab/>
        <w:t>Australian Institute of Health and Welfare. Atrial fibrillation in Australia. Canberra: AIHW; 2020.</w:t>
      </w:r>
    </w:p>
    <w:p w14:paraId="48E7C1CD" w14:textId="77777777" w:rsidR="00D80CA2" w:rsidRPr="00D80CA2" w:rsidRDefault="00D80CA2" w:rsidP="00D80CA2">
      <w:pPr>
        <w:pStyle w:val="EndNoteBibliography"/>
        <w:spacing w:after="0"/>
      </w:pPr>
      <w:r w:rsidRPr="00D80CA2">
        <w:t>45.</w:t>
      </w:r>
      <w:r w:rsidRPr="00D80CA2">
        <w:tab/>
        <w:t>Osman R, Anderson J, Katelaris A, Dooley S, Dartnell J. Navigating the risk of stroke and bleeding in atrial fibrillation. Australian Journal for General Practitioners. 2025;54:315-8.</w:t>
      </w:r>
    </w:p>
    <w:p w14:paraId="6F31BE15" w14:textId="77777777" w:rsidR="00D80CA2" w:rsidRPr="00D80CA2" w:rsidRDefault="00D80CA2" w:rsidP="00D80CA2">
      <w:pPr>
        <w:pStyle w:val="EndNoteBibliography"/>
        <w:spacing w:after="0"/>
      </w:pPr>
      <w:r w:rsidRPr="00D80CA2">
        <w:t>46.</w:t>
      </w:r>
      <w:r w:rsidRPr="00D80CA2">
        <w:tab/>
        <w:t>Hewage S, Jadamba A, Brain D, Parsonage W, McPhail S, Kularatna S. Global and regional burden of ischemic stroke associated with atrial fibrillation, 2009–2019. Preventive Medicine. 2023;173:107584.</w:t>
      </w:r>
    </w:p>
    <w:p w14:paraId="1C9A9633" w14:textId="77777777" w:rsidR="00D80CA2" w:rsidRPr="00D80CA2" w:rsidRDefault="00D80CA2" w:rsidP="00D80CA2">
      <w:pPr>
        <w:pStyle w:val="EndNoteBibliography"/>
        <w:spacing w:after="0"/>
      </w:pPr>
      <w:r w:rsidRPr="00D80CA2">
        <w:t>47.</w:t>
      </w:r>
      <w:r w:rsidRPr="00D80CA2">
        <w:tab/>
        <w:t>Gabet A, Olié V, Béjot Y. Atrial Fibrillation in Spontaneous Intracerebral Hemorrhage, Dijon Stroke Registry (2006–2017). Journal of the American Heart Association. 2021;10(17):e020040.</w:t>
      </w:r>
    </w:p>
    <w:p w14:paraId="4412FBAF" w14:textId="77777777" w:rsidR="00D80CA2" w:rsidRPr="00D80CA2" w:rsidRDefault="00D80CA2" w:rsidP="00D80CA2">
      <w:pPr>
        <w:pStyle w:val="EndNoteBibliography"/>
        <w:spacing w:after="0"/>
      </w:pPr>
      <w:r w:rsidRPr="00D80CA2">
        <w:t>48.</w:t>
      </w:r>
      <w:r w:rsidRPr="00D80CA2">
        <w:tab/>
        <w:t>Wolsink A, Cliteur MP, van Asch CJ, Boogaarts HD, Dammers R, Hannink G, et al. Incidence, case fatality, and functional outcome of intracerebral haemorrhage, according to age, sex, and country income level: a systematic review and meta-analysis. The Lancet Regional Health - Europe. 2025;49:101180.</w:t>
      </w:r>
    </w:p>
    <w:p w14:paraId="0275F5BE" w14:textId="77777777" w:rsidR="00D80CA2" w:rsidRPr="00D80CA2" w:rsidRDefault="00D80CA2" w:rsidP="00D80CA2">
      <w:pPr>
        <w:pStyle w:val="EndNoteBibliography"/>
        <w:spacing w:after="0"/>
      </w:pPr>
      <w:r w:rsidRPr="00D80CA2">
        <w:t>49.</w:t>
      </w:r>
      <w:r w:rsidRPr="00D80CA2">
        <w:tab/>
        <w:t>Lopes RD, Guimarães PO, Kolls BJ, Wojdyla DM, Bushnell CD, Hanna M, et al. Intracranial hemorrhage in patients with atrial fibrillation receiving anticoagulation therapy. Blood. 2017;129(22):2980-7.</w:t>
      </w:r>
    </w:p>
    <w:p w14:paraId="0AF044FB" w14:textId="77777777" w:rsidR="00D80CA2" w:rsidRPr="00D80CA2" w:rsidRDefault="00D80CA2" w:rsidP="00D80CA2">
      <w:pPr>
        <w:pStyle w:val="EndNoteBibliography"/>
        <w:spacing w:after="0"/>
      </w:pPr>
      <w:r w:rsidRPr="00D80CA2">
        <w:t>50.</w:t>
      </w:r>
      <w:r w:rsidRPr="00D80CA2">
        <w:tab/>
        <w:t>Cadilhac DA, Morrison J, Birhanu M, Dalli LL, Paice K, Carter H, et al. The Australian Stroke Clinical Registry Annual Report 2023. Melbourne: The University of Melbourne; 2024.  Contract No.: Report No.16.</w:t>
      </w:r>
    </w:p>
    <w:p w14:paraId="4B0F35F3" w14:textId="77777777" w:rsidR="00D80CA2" w:rsidRPr="00D80CA2" w:rsidRDefault="00D80CA2" w:rsidP="00D80CA2">
      <w:pPr>
        <w:pStyle w:val="EndNoteBibliography"/>
        <w:spacing w:after="0"/>
      </w:pPr>
      <w:r w:rsidRPr="00D80CA2">
        <w:t>51.</w:t>
      </w:r>
      <w:r w:rsidRPr="00D80CA2">
        <w:tab/>
        <w:t>Peng Y, Ngo L, Hay K, Alghamry A, Colebourne K, Ranasinghe I. Long-Term Survival, Stroke Recurrence, and Life Expectancy After an Acute Stroke in Australia and New Zealand From 2008–2017: A Population-Wide Cohort Study. Stroke. 2022;53(8):2538-48.</w:t>
      </w:r>
    </w:p>
    <w:p w14:paraId="5F3DD356" w14:textId="77777777" w:rsidR="00D80CA2" w:rsidRPr="00D80CA2" w:rsidRDefault="00D80CA2" w:rsidP="00D80CA2">
      <w:pPr>
        <w:pStyle w:val="EndNoteBibliography"/>
        <w:spacing w:after="0"/>
      </w:pPr>
      <w:r w:rsidRPr="00D80CA2">
        <w:t>52.</w:t>
      </w:r>
      <w:r w:rsidRPr="00D80CA2">
        <w:tab/>
        <w:t>Amin A. Oral anticoagulation to reduce risk of stroke in patients with atrial fibrillation: current and future therapies. Clin Interv Aging. 2013;8:75-84.</w:t>
      </w:r>
    </w:p>
    <w:p w14:paraId="4A355D11" w14:textId="77777777" w:rsidR="00D80CA2" w:rsidRPr="00D80CA2" w:rsidRDefault="00D80CA2" w:rsidP="00D80CA2">
      <w:pPr>
        <w:pStyle w:val="EndNoteBibliography"/>
        <w:spacing w:after="0"/>
      </w:pPr>
      <w:r w:rsidRPr="00D80CA2">
        <w:t>53.</w:t>
      </w:r>
      <w:r w:rsidRPr="00D80CA2">
        <w:tab/>
        <w:t>Jackson CH, Sharples LD, Thompson SG. Survival Models in Health Economic Evaluations: Balancing Fit and Parsimony to Improve Prediction. The International Journal of Biostatistics. 2010;6(1).</w:t>
      </w:r>
    </w:p>
    <w:p w14:paraId="1FCDF0DD" w14:textId="77777777" w:rsidR="00D80CA2" w:rsidRPr="00D80CA2" w:rsidRDefault="00D80CA2" w:rsidP="00D80CA2">
      <w:pPr>
        <w:pStyle w:val="EndNoteBibliography"/>
        <w:spacing w:after="0"/>
      </w:pPr>
      <w:r w:rsidRPr="00D80CA2">
        <w:t>54.</w:t>
      </w:r>
      <w:r w:rsidRPr="00D80CA2">
        <w:tab/>
        <w:t>Vandekerckhove J, Matzke D, Wagenmakers E-J. 300Model Comparison and the Principle of Parsimony. In: Busemeyer JR, Wang Z, Townsend JT, Eidels A, editors. The Oxford Handbook of Computational and Mathematical Psychology: Oxford University Press; 2015. p. 0.</w:t>
      </w:r>
    </w:p>
    <w:p w14:paraId="5EA75A1E" w14:textId="77777777" w:rsidR="00D80CA2" w:rsidRPr="00D80CA2" w:rsidRDefault="00D80CA2" w:rsidP="00D80CA2">
      <w:pPr>
        <w:pStyle w:val="EndNoteBibliography"/>
        <w:spacing w:after="0"/>
      </w:pPr>
      <w:r w:rsidRPr="00D80CA2">
        <w:t>55.</w:t>
      </w:r>
      <w:r w:rsidRPr="00D80CA2">
        <w:tab/>
        <w:t>Caro JJ, Briggs AH, Siebert U, Kuntz KM. Modeling Good Research Practices&amp;#x2014;Overview: A Report of the ISPOR-SMDM Modeling Good Research Practices Task Force-1. Value in Health. 2012;15(6):796-803.</w:t>
      </w:r>
    </w:p>
    <w:p w14:paraId="06707E6B" w14:textId="77777777" w:rsidR="00D80CA2" w:rsidRPr="00D80CA2" w:rsidRDefault="00D80CA2" w:rsidP="00D80CA2">
      <w:pPr>
        <w:pStyle w:val="EndNoteBibliography"/>
        <w:spacing w:after="0"/>
      </w:pPr>
      <w:r w:rsidRPr="00D80CA2">
        <w:t>56.</w:t>
      </w:r>
      <w:r w:rsidRPr="00D80CA2">
        <w:tab/>
        <w:t>Qureshi W, Mittal C, Patsias I, Garikapati K, Kuchipudi A, Cheema G, et al. Restarting anticoagulation and outcomes after major gastrointestinal bleeding in atrial fibrillation. Am J Cardiol. 2014;113(4):662-8.</w:t>
      </w:r>
    </w:p>
    <w:p w14:paraId="726F9769" w14:textId="77777777" w:rsidR="00D80CA2" w:rsidRPr="00D80CA2" w:rsidRDefault="00D80CA2" w:rsidP="00D80CA2">
      <w:pPr>
        <w:pStyle w:val="EndNoteBibliography"/>
        <w:spacing w:after="0"/>
      </w:pPr>
      <w:r w:rsidRPr="00D80CA2">
        <w:t>57.</w:t>
      </w:r>
      <w:r w:rsidRPr="00D80CA2">
        <w:tab/>
        <w:t>Staerk L, Lip GY, Olesen JB, Fosbøl EL, Pallisgaard JL, Bonde AN, et al. Stroke and recurrent haemorrhage associated with antithrombotic treatment after gastrointestinal bleeding in patients with atrial fibrillation: nationwide cohort study. Bmj. 2015;351:h5876.</w:t>
      </w:r>
    </w:p>
    <w:p w14:paraId="1352E5B8" w14:textId="77777777" w:rsidR="00D80CA2" w:rsidRPr="00D80CA2" w:rsidRDefault="00D80CA2" w:rsidP="00D80CA2">
      <w:pPr>
        <w:pStyle w:val="EndNoteBibliography"/>
        <w:spacing w:after="0"/>
      </w:pPr>
      <w:r w:rsidRPr="00D80CA2">
        <w:lastRenderedPageBreak/>
        <w:t>58.</w:t>
      </w:r>
      <w:r w:rsidRPr="00D80CA2">
        <w:tab/>
        <w:t>Martin AC, Benamouzig R, Gouin-Thibault I, Schmidt J. Management of Gastrointestinal Bleeding and Resumption of Oral Anticoagulant Therapy in Patients with Atrial Fibrillation: A Multidisciplinary Discussion. Am J Cardiovasc Drugs. 2023;23(4):407-18.</w:t>
      </w:r>
    </w:p>
    <w:p w14:paraId="68049568" w14:textId="77777777" w:rsidR="00D80CA2" w:rsidRPr="00D80CA2" w:rsidRDefault="00D80CA2" w:rsidP="00D80CA2">
      <w:pPr>
        <w:pStyle w:val="EndNoteBibliography"/>
        <w:spacing w:after="0"/>
      </w:pPr>
      <w:r w:rsidRPr="00D80CA2">
        <w:t>59.</w:t>
      </w:r>
      <w:r w:rsidRPr="00D80CA2">
        <w:tab/>
        <w:t>Orchard J, Lowres N, Freedman SB, Ladak L, Lee W, Zwar N, et al. Screening for atrial fibrillation during influenza vaccinations by primary care nurses using a smartphone electrocardiograph (iECG): A feasibility study. Eur J Prev Cardiol. 2016;23(2 suppl):13-20.</w:t>
      </w:r>
    </w:p>
    <w:p w14:paraId="106EFB77" w14:textId="77777777" w:rsidR="00D80CA2" w:rsidRPr="00D80CA2" w:rsidRDefault="00D80CA2" w:rsidP="00D80CA2">
      <w:pPr>
        <w:pStyle w:val="EndNoteBibliography"/>
        <w:spacing w:after="0"/>
      </w:pPr>
      <w:r w:rsidRPr="00D80CA2">
        <w:t>60.</w:t>
      </w:r>
      <w:r w:rsidRPr="00D80CA2">
        <w:tab/>
        <w:t>Steinhubl SR, Waalen J, Edwards AM, Ariniello LM, Mehta RR, Ebner GS, et al. Effect of a Home-Based Wearable Continuous ECG Monitoring Patch on Detection of Undiagnosed Atrial Fibrillation: The mSToPS Randomized Clinical Trial. Jama. 2018;320(2):146-55.</w:t>
      </w:r>
    </w:p>
    <w:p w14:paraId="67A46F9D" w14:textId="77777777" w:rsidR="00D80CA2" w:rsidRPr="00D80CA2" w:rsidRDefault="00D80CA2" w:rsidP="00D80CA2">
      <w:pPr>
        <w:pStyle w:val="EndNoteBibliography"/>
        <w:spacing w:after="0"/>
      </w:pPr>
      <w:r w:rsidRPr="00D80CA2">
        <w:t>61.</w:t>
      </w:r>
      <w:r w:rsidRPr="00D80CA2">
        <w:tab/>
        <w:t>Morgan A, Joshy G, Schaffer A, Laba TL, Litchfield M, Pearson S, et al. Rapid and substantial increases in anticoagulant use and expenditure in Australia following the introduction of new types of oral anticoagulants. PLoS One. 2018;13(12):e0208824.</w:t>
      </w:r>
    </w:p>
    <w:p w14:paraId="5C5D21D7" w14:textId="77777777" w:rsidR="00D80CA2" w:rsidRPr="00D80CA2" w:rsidRDefault="00D80CA2" w:rsidP="00D80CA2">
      <w:pPr>
        <w:pStyle w:val="EndNoteBibliography"/>
        <w:spacing w:after="0"/>
      </w:pPr>
      <w:r w:rsidRPr="00D80CA2">
        <w:t>62.</w:t>
      </w:r>
      <w:r w:rsidRPr="00D80CA2">
        <w:tab/>
        <w:t>Pratt NL, Ramsay EN, Caughey GE, Shakib S, Roughead EE. Uptake of novel oral anticoagulants in Australia. Medical Journal of Australia. 2016;204(3):104-5.</w:t>
      </w:r>
    </w:p>
    <w:p w14:paraId="12191A00" w14:textId="77777777" w:rsidR="00D80CA2" w:rsidRPr="00D80CA2" w:rsidRDefault="00D80CA2" w:rsidP="00D80CA2">
      <w:pPr>
        <w:pStyle w:val="EndNoteBibliography"/>
        <w:spacing w:after="0"/>
      </w:pPr>
      <w:r w:rsidRPr="00D80CA2">
        <w:t>63.</w:t>
      </w:r>
      <w:r w:rsidRPr="00D80CA2">
        <w:tab/>
        <w:t>Kim J., Neville E., Dalli L., Zomer E., Birhanu M., Purvis T., et al. Economic Impact of Stroke 2024. Melbourne, Australia; 2024.</w:t>
      </w:r>
    </w:p>
    <w:p w14:paraId="100B1E3C" w14:textId="77777777" w:rsidR="00D80CA2" w:rsidRPr="00D80CA2" w:rsidRDefault="00D80CA2" w:rsidP="00D80CA2">
      <w:pPr>
        <w:pStyle w:val="EndNoteBibliography"/>
        <w:spacing w:after="0"/>
      </w:pPr>
      <w:r w:rsidRPr="00D80CA2">
        <w:t>64.</w:t>
      </w:r>
      <w:r w:rsidRPr="00D80CA2">
        <w:tab/>
        <w:t>Briggs A, Tambour M. The Design and Analysis of Stochastic Cost-Effectiveness Studies for the Evaluation of Health Care Interventions. Therapeutic Innovation and Regulatory Science. 1998;35.</w:t>
      </w:r>
    </w:p>
    <w:p w14:paraId="3AFCE281" w14:textId="77777777" w:rsidR="00D80CA2" w:rsidRPr="00D80CA2" w:rsidRDefault="00D80CA2" w:rsidP="00D80CA2">
      <w:pPr>
        <w:pStyle w:val="EndNoteBibliography"/>
        <w:spacing w:after="0"/>
      </w:pPr>
      <w:r w:rsidRPr="00D80CA2">
        <w:t>65.</w:t>
      </w:r>
      <w:r w:rsidRPr="00D80CA2">
        <w:tab/>
        <w:t>Drummond MF, Aguiar-Ibanez R, Nixon J. Economic evaluation. Singapore Med J. 2006;47(6):456-61; quiz 62.</w:t>
      </w:r>
    </w:p>
    <w:p w14:paraId="5CB822B6" w14:textId="77777777" w:rsidR="00D80CA2" w:rsidRPr="00D80CA2" w:rsidRDefault="00D80CA2" w:rsidP="00D80CA2">
      <w:pPr>
        <w:pStyle w:val="EndNoteBibliography"/>
      </w:pPr>
      <w:r w:rsidRPr="00D80CA2">
        <w:t>66.</w:t>
      </w:r>
      <w:r w:rsidRPr="00D80CA2">
        <w:tab/>
        <w:t>Simoens S. Health economic assessment: a methodological primer. Int J Environ Res Public Health. 2009;6(12):2950-66.</w:t>
      </w:r>
    </w:p>
    <w:p w14:paraId="2E1F4B02" w14:textId="128A3FA4" w:rsidR="004C5B66" w:rsidRPr="000E6F29" w:rsidRDefault="00CD6CB8">
      <w:pPr>
        <w:rPr>
          <w:szCs w:val="24"/>
        </w:rPr>
      </w:pPr>
      <w:r w:rsidRPr="000E6F29">
        <w:rPr>
          <w:szCs w:val="24"/>
        </w:rPr>
        <w:fldChar w:fldCharType="end"/>
      </w:r>
    </w:p>
    <w:sectPr w:rsidR="004C5B66" w:rsidRPr="000E6F29" w:rsidSect="00C82F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638"/>
    <w:multiLevelType w:val="multilevel"/>
    <w:tmpl w:val="E7727C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upperLetter"/>
      <w:pStyle w:val="PhDAppendixSub-heading"/>
      <w:suff w:val="nothing"/>
      <w:lvlText w:val="Appendix %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842F20"/>
    <w:multiLevelType w:val="hybridMultilevel"/>
    <w:tmpl w:val="45DA2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25DF0"/>
    <w:multiLevelType w:val="hybridMultilevel"/>
    <w:tmpl w:val="EF9A6A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7B02B7E"/>
    <w:multiLevelType w:val="multilevel"/>
    <w:tmpl w:val="33A4A57A"/>
    <w:lvl w:ilvl="0">
      <w:start w:val="1"/>
      <w:numFmt w:val="decimal"/>
      <w:pStyle w:val="PhDNumberIndent"/>
      <w:lvlText w:val="%1."/>
      <w:lvlJc w:val="left"/>
      <w:pPr>
        <w:tabs>
          <w:tab w:val="num" w:pos="992"/>
        </w:tabs>
        <w:ind w:left="992"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18"/>
        </w:tabs>
        <w:ind w:left="1418" w:hanging="426"/>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15:restartNumberingAfterBreak="0">
    <w:nsid w:val="499F16CE"/>
    <w:multiLevelType w:val="multilevel"/>
    <w:tmpl w:val="55DAF6C8"/>
    <w:lvl w:ilvl="0">
      <w:start w:val="1"/>
      <w:numFmt w:val="bullet"/>
      <w:pStyle w:val="PhDBullet"/>
      <w:lvlText w:val=""/>
      <w:lvlJc w:val="left"/>
      <w:pPr>
        <w:tabs>
          <w:tab w:val="num" w:pos="992"/>
        </w:tabs>
        <w:ind w:left="992" w:hanging="425"/>
      </w:pPr>
      <w:rPr>
        <w:rFonts w:ascii="Symbol" w:hAnsi="Symbol" w:hint="default"/>
        <w:sz w:val="20"/>
        <w:szCs w:val="20"/>
      </w:rPr>
    </w:lvl>
    <w:lvl w:ilvl="1">
      <w:start w:val="1"/>
      <w:numFmt w:val="bullet"/>
      <w:pStyle w:val="PhDBulletIndent"/>
      <w:lvlText w:val="o"/>
      <w:lvlJc w:val="left"/>
      <w:pPr>
        <w:tabs>
          <w:tab w:val="num" w:pos="1418"/>
        </w:tabs>
        <w:ind w:left="1418" w:hanging="42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7A455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15:restartNumberingAfterBreak="0">
    <w:nsid w:val="72E469A1"/>
    <w:multiLevelType w:val="hybridMultilevel"/>
    <w:tmpl w:val="6968335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0909250">
    <w:abstractNumId w:val="5"/>
  </w:num>
  <w:num w:numId="2" w16cid:durableId="119499676">
    <w:abstractNumId w:val="4"/>
  </w:num>
  <w:num w:numId="3" w16cid:durableId="2075466513">
    <w:abstractNumId w:val="3"/>
  </w:num>
  <w:num w:numId="4" w16cid:durableId="411774985">
    <w:abstractNumId w:val="0"/>
  </w:num>
  <w:num w:numId="5" w16cid:durableId="9261486">
    <w:abstractNumId w:val="6"/>
  </w:num>
  <w:num w:numId="6" w16cid:durableId="884415506">
    <w:abstractNumId w:val="1"/>
  </w:num>
  <w:num w:numId="7" w16cid:durableId="27468252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F29FD"/>
    <w:rsid w:val="000154DA"/>
    <w:rsid w:val="00033CFF"/>
    <w:rsid w:val="000D7E48"/>
    <w:rsid w:val="000E6F29"/>
    <w:rsid w:val="001026DD"/>
    <w:rsid w:val="0020110E"/>
    <w:rsid w:val="0025753B"/>
    <w:rsid w:val="002C3F87"/>
    <w:rsid w:val="002F6B2D"/>
    <w:rsid w:val="00310633"/>
    <w:rsid w:val="00362FE6"/>
    <w:rsid w:val="0044658B"/>
    <w:rsid w:val="00454AE4"/>
    <w:rsid w:val="004849EB"/>
    <w:rsid w:val="004C5B66"/>
    <w:rsid w:val="004D51E3"/>
    <w:rsid w:val="004F71AE"/>
    <w:rsid w:val="00524C96"/>
    <w:rsid w:val="005A78DC"/>
    <w:rsid w:val="005B125A"/>
    <w:rsid w:val="005C708F"/>
    <w:rsid w:val="00611902"/>
    <w:rsid w:val="00613A68"/>
    <w:rsid w:val="006258A1"/>
    <w:rsid w:val="006663C2"/>
    <w:rsid w:val="00730D8D"/>
    <w:rsid w:val="0074514F"/>
    <w:rsid w:val="00770BAD"/>
    <w:rsid w:val="007F65FB"/>
    <w:rsid w:val="008303F4"/>
    <w:rsid w:val="00833BDB"/>
    <w:rsid w:val="00873458"/>
    <w:rsid w:val="008B215E"/>
    <w:rsid w:val="00921A18"/>
    <w:rsid w:val="00967E93"/>
    <w:rsid w:val="00986CE4"/>
    <w:rsid w:val="009B12A0"/>
    <w:rsid w:val="009D7976"/>
    <w:rsid w:val="00A1160D"/>
    <w:rsid w:val="00A25FAB"/>
    <w:rsid w:val="00B15C25"/>
    <w:rsid w:val="00B46298"/>
    <w:rsid w:val="00BA6963"/>
    <w:rsid w:val="00BE1174"/>
    <w:rsid w:val="00C20392"/>
    <w:rsid w:val="00C43701"/>
    <w:rsid w:val="00C56EE1"/>
    <w:rsid w:val="00C82F2B"/>
    <w:rsid w:val="00CA168F"/>
    <w:rsid w:val="00CC796F"/>
    <w:rsid w:val="00CD6CB8"/>
    <w:rsid w:val="00D266BB"/>
    <w:rsid w:val="00D55796"/>
    <w:rsid w:val="00D65602"/>
    <w:rsid w:val="00D800E4"/>
    <w:rsid w:val="00D80CA2"/>
    <w:rsid w:val="00D93F0A"/>
    <w:rsid w:val="00DB7920"/>
    <w:rsid w:val="00E210C4"/>
    <w:rsid w:val="00E3355F"/>
    <w:rsid w:val="00EA1D17"/>
    <w:rsid w:val="00EF29FD"/>
    <w:rsid w:val="00EF75AB"/>
    <w:rsid w:val="00F03D75"/>
    <w:rsid w:val="00F426E4"/>
    <w:rsid w:val="00F5708E"/>
    <w:rsid w:val="00F779AE"/>
    <w:rsid w:val="00FA3398"/>
    <w:rsid w:val="00FD447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3126"/>
  <w15:chartTrackingRefBased/>
  <w15:docId w15:val="{A9818625-32D8-49A0-ACFC-597651B0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9FD"/>
    <w:pPr>
      <w:spacing w:after="0" w:line="240" w:lineRule="auto"/>
    </w:pPr>
    <w:rPr>
      <w:rFonts w:ascii="Times New Roman" w:eastAsia="Times New Roman" w:hAnsi="Times New Roman" w:cs="Times New Roman"/>
      <w:sz w:val="24"/>
      <w:szCs w:val="20"/>
      <w14:ligatures w14:val="none"/>
    </w:rPr>
  </w:style>
  <w:style w:type="paragraph" w:styleId="Heading1">
    <w:name w:val="heading 1"/>
    <w:aliases w:val="PhD Heading 1"/>
    <w:basedOn w:val="Normal"/>
    <w:next w:val="Normal"/>
    <w:link w:val="Heading1Char"/>
    <w:uiPriority w:val="9"/>
    <w:qFormat/>
    <w:rsid w:val="00EF2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PhD Heading 2"/>
    <w:basedOn w:val="Normal"/>
    <w:next w:val="Normal"/>
    <w:link w:val="Heading2Char"/>
    <w:uiPriority w:val="9"/>
    <w:unhideWhenUsed/>
    <w:qFormat/>
    <w:rsid w:val="00EF2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PhD Heading 3"/>
    <w:basedOn w:val="Normal"/>
    <w:next w:val="Normal"/>
    <w:link w:val="Heading3Char"/>
    <w:uiPriority w:val="9"/>
    <w:unhideWhenUsed/>
    <w:qFormat/>
    <w:rsid w:val="00EF2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PhD Heading 4"/>
    <w:basedOn w:val="Normal"/>
    <w:next w:val="Normal"/>
    <w:link w:val="Heading4Char"/>
    <w:uiPriority w:val="9"/>
    <w:unhideWhenUsed/>
    <w:qFormat/>
    <w:rsid w:val="00EF29F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PhD Heading 5"/>
    <w:basedOn w:val="Normal"/>
    <w:next w:val="Normal"/>
    <w:link w:val="Heading5Char"/>
    <w:uiPriority w:val="9"/>
    <w:unhideWhenUsed/>
    <w:qFormat/>
    <w:rsid w:val="00EF2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F29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F29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F29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F29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D Heading 1 Char"/>
    <w:basedOn w:val="DefaultParagraphFont"/>
    <w:link w:val="Heading1"/>
    <w:uiPriority w:val="9"/>
    <w:rsid w:val="00EF29F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PhD Heading 2 Char"/>
    <w:basedOn w:val="DefaultParagraphFont"/>
    <w:link w:val="Heading2"/>
    <w:uiPriority w:val="9"/>
    <w:rsid w:val="00EF29FD"/>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PhD Heading 3 Char"/>
    <w:basedOn w:val="DefaultParagraphFont"/>
    <w:link w:val="Heading3"/>
    <w:uiPriority w:val="9"/>
    <w:rsid w:val="00EF29FD"/>
    <w:rPr>
      <w:rFonts w:eastAsiaTheme="majorEastAsia" w:cstheme="majorBidi"/>
      <w:color w:val="0F4761" w:themeColor="accent1" w:themeShade="BF"/>
      <w:sz w:val="28"/>
      <w:szCs w:val="28"/>
    </w:rPr>
  </w:style>
  <w:style w:type="character" w:customStyle="1" w:styleId="Heading4Char">
    <w:name w:val="Heading 4 Char"/>
    <w:aliases w:val="PhD Heading 4 Char"/>
    <w:basedOn w:val="DefaultParagraphFont"/>
    <w:link w:val="Heading4"/>
    <w:uiPriority w:val="9"/>
    <w:rsid w:val="00EF29FD"/>
    <w:rPr>
      <w:rFonts w:eastAsiaTheme="majorEastAsia" w:cstheme="majorBidi"/>
      <w:i/>
      <w:iCs/>
      <w:color w:val="0F4761" w:themeColor="accent1" w:themeShade="BF"/>
    </w:rPr>
  </w:style>
  <w:style w:type="character" w:customStyle="1" w:styleId="Heading5Char">
    <w:name w:val="Heading 5 Char"/>
    <w:aliases w:val="PhD Heading 5 Char"/>
    <w:basedOn w:val="DefaultParagraphFont"/>
    <w:link w:val="Heading5"/>
    <w:uiPriority w:val="9"/>
    <w:rsid w:val="00EF2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F2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F29F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F2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F29FD"/>
    <w:rPr>
      <w:rFonts w:eastAsiaTheme="majorEastAsia" w:cstheme="majorBidi"/>
      <w:color w:val="272727" w:themeColor="text1" w:themeTint="D8"/>
    </w:rPr>
  </w:style>
  <w:style w:type="paragraph" w:styleId="Title">
    <w:name w:val="Title"/>
    <w:aliases w:val="PhD Title"/>
    <w:basedOn w:val="Normal"/>
    <w:next w:val="Normal"/>
    <w:link w:val="TitleChar"/>
    <w:uiPriority w:val="10"/>
    <w:qFormat/>
    <w:rsid w:val="00EF29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PhD Title Char"/>
    <w:basedOn w:val="DefaultParagraphFont"/>
    <w:link w:val="Title"/>
    <w:uiPriority w:val="10"/>
    <w:rsid w:val="00EF2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9FD"/>
    <w:pPr>
      <w:spacing w:before="160"/>
      <w:jc w:val="center"/>
    </w:pPr>
    <w:rPr>
      <w:i/>
      <w:iCs/>
      <w:color w:val="404040" w:themeColor="text1" w:themeTint="BF"/>
    </w:rPr>
  </w:style>
  <w:style w:type="character" w:customStyle="1" w:styleId="QuoteChar">
    <w:name w:val="Quote Char"/>
    <w:basedOn w:val="DefaultParagraphFont"/>
    <w:link w:val="Quote"/>
    <w:uiPriority w:val="29"/>
    <w:rsid w:val="00EF29FD"/>
    <w:rPr>
      <w:i/>
      <w:iCs/>
      <w:color w:val="404040" w:themeColor="text1" w:themeTint="BF"/>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EF29FD"/>
    <w:pPr>
      <w:ind w:left="720"/>
      <w:contextualSpacing/>
    </w:pPr>
  </w:style>
  <w:style w:type="character" w:styleId="IntenseEmphasis">
    <w:name w:val="Intense Emphasis"/>
    <w:basedOn w:val="DefaultParagraphFont"/>
    <w:uiPriority w:val="21"/>
    <w:qFormat/>
    <w:rsid w:val="00EF29FD"/>
    <w:rPr>
      <w:i/>
      <w:iCs/>
      <w:color w:val="0F4761" w:themeColor="accent1" w:themeShade="BF"/>
    </w:rPr>
  </w:style>
  <w:style w:type="paragraph" w:styleId="IntenseQuote">
    <w:name w:val="Intense Quote"/>
    <w:basedOn w:val="Normal"/>
    <w:next w:val="Normal"/>
    <w:link w:val="IntenseQuoteChar"/>
    <w:uiPriority w:val="30"/>
    <w:qFormat/>
    <w:rsid w:val="00EF2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9FD"/>
    <w:rPr>
      <w:i/>
      <w:iCs/>
      <w:color w:val="0F4761" w:themeColor="accent1" w:themeShade="BF"/>
    </w:rPr>
  </w:style>
  <w:style w:type="character" w:styleId="IntenseReference">
    <w:name w:val="Intense Reference"/>
    <w:basedOn w:val="DefaultParagraphFont"/>
    <w:uiPriority w:val="32"/>
    <w:qFormat/>
    <w:rsid w:val="00EF29FD"/>
    <w:rPr>
      <w:b/>
      <w:bCs/>
      <w:smallCaps/>
      <w:color w:val="0F4761" w:themeColor="accent1" w:themeShade="BF"/>
      <w:spacing w:val="5"/>
    </w:rPr>
  </w:style>
  <w:style w:type="paragraph" w:customStyle="1" w:styleId="PhDNormal">
    <w:name w:val="PhD Normal"/>
    <w:link w:val="PhDNormalChar"/>
    <w:qFormat/>
    <w:rsid w:val="00EF29FD"/>
    <w:pPr>
      <w:spacing w:after="120" w:line="360" w:lineRule="auto"/>
      <w:ind w:firstLine="567"/>
      <w:jc w:val="both"/>
    </w:pPr>
    <w:rPr>
      <w:rFonts w:ascii="Times New Roman" w:eastAsia="Times New Roman" w:hAnsi="Times New Roman" w:cs="Times New Roman"/>
      <w:sz w:val="24"/>
      <w:lang w:val="en-AU"/>
      <w14:ligatures w14:val="none"/>
    </w:rPr>
  </w:style>
  <w:style w:type="paragraph" w:styleId="TOC8">
    <w:name w:val="toc 8"/>
    <w:basedOn w:val="Normal"/>
    <w:next w:val="Normal"/>
    <w:autoRedefine/>
    <w:uiPriority w:val="39"/>
    <w:rsid w:val="00EF29FD"/>
    <w:pPr>
      <w:tabs>
        <w:tab w:val="right" w:leader="dot" w:pos="8221"/>
      </w:tabs>
      <w:spacing w:line="300" w:lineRule="atLeast"/>
      <w:ind w:left="1320"/>
    </w:pPr>
    <w:rPr>
      <w:sz w:val="18"/>
    </w:rPr>
  </w:style>
  <w:style w:type="paragraph" w:styleId="TOC7">
    <w:name w:val="toc 7"/>
    <w:basedOn w:val="Normal"/>
    <w:next w:val="Normal"/>
    <w:autoRedefine/>
    <w:uiPriority w:val="39"/>
    <w:rsid w:val="00EF29FD"/>
    <w:pPr>
      <w:tabs>
        <w:tab w:val="right" w:leader="dot" w:pos="8221"/>
      </w:tabs>
      <w:spacing w:line="300" w:lineRule="atLeast"/>
      <w:ind w:left="1100"/>
    </w:pPr>
    <w:rPr>
      <w:sz w:val="18"/>
    </w:rPr>
  </w:style>
  <w:style w:type="paragraph" w:styleId="TOC6">
    <w:name w:val="toc 6"/>
    <w:basedOn w:val="Normal"/>
    <w:next w:val="Normal"/>
    <w:autoRedefine/>
    <w:uiPriority w:val="39"/>
    <w:rsid w:val="00EF29FD"/>
    <w:pPr>
      <w:tabs>
        <w:tab w:val="right" w:leader="dot" w:pos="8221"/>
      </w:tabs>
      <w:spacing w:after="60" w:line="300" w:lineRule="atLeast"/>
    </w:pPr>
    <w:rPr>
      <w:sz w:val="20"/>
    </w:rPr>
  </w:style>
  <w:style w:type="paragraph" w:styleId="TOC5">
    <w:name w:val="toc 5"/>
    <w:basedOn w:val="Normal"/>
    <w:next w:val="Normal"/>
    <w:autoRedefine/>
    <w:uiPriority w:val="39"/>
    <w:rsid w:val="00EF29FD"/>
    <w:pPr>
      <w:tabs>
        <w:tab w:val="left" w:pos="1049"/>
        <w:tab w:val="right" w:leader="dot" w:pos="8221"/>
      </w:tabs>
      <w:spacing w:before="180" w:after="120"/>
    </w:pPr>
    <w:rPr>
      <w:smallCaps/>
      <w:sz w:val="20"/>
    </w:rPr>
  </w:style>
  <w:style w:type="paragraph" w:styleId="TOC4">
    <w:name w:val="toc 4"/>
    <w:basedOn w:val="Normal"/>
    <w:next w:val="Normal"/>
    <w:autoRedefine/>
    <w:uiPriority w:val="39"/>
    <w:rsid w:val="00EF29FD"/>
    <w:pPr>
      <w:tabs>
        <w:tab w:val="right" w:leader="dot" w:pos="8221"/>
      </w:tabs>
      <w:ind w:left="1276"/>
    </w:pPr>
    <w:rPr>
      <w:sz w:val="20"/>
    </w:rPr>
  </w:style>
  <w:style w:type="paragraph" w:styleId="TOC3">
    <w:name w:val="toc 3"/>
    <w:basedOn w:val="Normal"/>
    <w:next w:val="Normal"/>
    <w:uiPriority w:val="39"/>
    <w:rsid w:val="00EF29FD"/>
    <w:pPr>
      <w:tabs>
        <w:tab w:val="left" w:pos="1276"/>
        <w:tab w:val="left" w:pos="1559"/>
        <w:tab w:val="right" w:leader="dot" w:pos="8221"/>
      </w:tabs>
      <w:ind w:left="1134" w:right="567" w:hanging="567"/>
    </w:pPr>
    <w:rPr>
      <w:noProof/>
      <w:sz w:val="22"/>
    </w:rPr>
  </w:style>
  <w:style w:type="paragraph" w:styleId="TOC2">
    <w:name w:val="toc 2"/>
    <w:basedOn w:val="Normal"/>
    <w:next w:val="Normal"/>
    <w:uiPriority w:val="39"/>
    <w:rsid w:val="00EF29FD"/>
    <w:pPr>
      <w:tabs>
        <w:tab w:val="left" w:pos="567"/>
        <w:tab w:val="right" w:leader="dot" w:pos="8221"/>
      </w:tabs>
      <w:spacing w:before="120"/>
    </w:pPr>
    <w:rPr>
      <w:noProof/>
      <w:sz w:val="22"/>
    </w:rPr>
  </w:style>
  <w:style w:type="paragraph" w:styleId="TOC1">
    <w:name w:val="toc 1"/>
    <w:basedOn w:val="TOC2"/>
    <w:next w:val="Normal"/>
    <w:link w:val="TOC1Char"/>
    <w:uiPriority w:val="39"/>
    <w:rsid w:val="00EF29FD"/>
    <w:pPr>
      <w:tabs>
        <w:tab w:val="clear" w:pos="567"/>
        <w:tab w:val="left" w:pos="284"/>
      </w:tabs>
    </w:pPr>
    <w:rPr>
      <w:b/>
      <w:sz w:val="24"/>
    </w:rPr>
  </w:style>
  <w:style w:type="paragraph" w:styleId="Footer">
    <w:name w:val="footer"/>
    <w:basedOn w:val="Normal"/>
    <w:link w:val="FooterChar"/>
    <w:uiPriority w:val="99"/>
    <w:rsid w:val="00EF29FD"/>
    <w:pPr>
      <w:pBdr>
        <w:top w:val="single" w:sz="4" w:space="2" w:color="auto"/>
      </w:pBdr>
      <w:tabs>
        <w:tab w:val="right" w:pos="7938"/>
      </w:tabs>
      <w:spacing w:before="240" w:line="240" w:lineRule="atLeast"/>
    </w:pPr>
    <w:rPr>
      <w:sz w:val="20"/>
    </w:rPr>
  </w:style>
  <w:style w:type="character" w:customStyle="1" w:styleId="FooterChar">
    <w:name w:val="Footer Char"/>
    <w:basedOn w:val="DefaultParagraphFont"/>
    <w:link w:val="Footer"/>
    <w:uiPriority w:val="99"/>
    <w:rsid w:val="00EF29FD"/>
    <w:rPr>
      <w:rFonts w:ascii="Times New Roman" w:eastAsia="Times New Roman" w:hAnsi="Times New Roman" w:cs="Times New Roman"/>
      <w:sz w:val="20"/>
      <w:szCs w:val="20"/>
      <w14:ligatures w14:val="none"/>
    </w:rPr>
  </w:style>
  <w:style w:type="paragraph" w:styleId="FootnoteText">
    <w:name w:val="footnote text"/>
    <w:basedOn w:val="Normal"/>
    <w:link w:val="FootnoteTextChar"/>
    <w:uiPriority w:val="99"/>
    <w:semiHidden/>
    <w:rsid w:val="00EF29FD"/>
    <w:rPr>
      <w:sz w:val="20"/>
    </w:rPr>
  </w:style>
  <w:style w:type="character" w:customStyle="1" w:styleId="FootnoteTextChar">
    <w:name w:val="Footnote Text Char"/>
    <w:basedOn w:val="DefaultParagraphFont"/>
    <w:link w:val="FootnoteText"/>
    <w:uiPriority w:val="99"/>
    <w:semiHidden/>
    <w:rsid w:val="00EF29FD"/>
    <w:rPr>
      <w:rFonts w:ascii="Times New Roman" w:eastAsia="Times New Roman" w:hAnsi="Times New Roman" w:cs="Times New Roman"/>
      <w:sz w:val="20"/>
      <w:szCs w:val="20"/>
      <w14:ligatures w14:val="none"/>
    </w:rPr>
  </w:style>
  <w:style w:type="paragraph" w:customStyle="1" w:styleId="CHAPTERHEAD">
    <w:name w:val="CHAPTER HEAD"/>
    <w:basedOn w:val="Normal"/>
    <w:semiHidden/>
    <w:rsid w:val="00EF29FD"/>
    <w:pPr>
      <w:spacing w:after="240"/>
      <w:jc w:val="center"/>
    </w:pPr>
    <w:rPr>
      <w:b/>
      <w:caps/>
      <w:sz w:val="28"/>
    </w:rPr>
  </w:style>
  <w:style w:type="paragraph" w:customStyle="1" w:styleId="PhDHeader">
    <w:name w:val="PhD Header"/>
    <w:basedOn w:val="PhDFooter"/>
    <w:rsid w:val="00EF29FD"/>
    <w:pPr>
      <w:pBdr>
        <w:top w:val="none" w:sz="0" w:space="0" w:color="auto"/>
      </w:pBdr>
    </w:pPr>
    <w:rPr>
      <w:noProof/>
    </w:rPr>
  </w:style>
  <w:style w:type="paragraph" w:styleId="Caption">
    <w:name w:val="caption"/>
    <w:basedOn w:val="Normal"/>
    <w:link w:val="CaptionChar"/>
    <w:uiPriority w:val="35"/>
    <w:qFormat/>
    <w:rsid w:val="00EF29FD"/>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pPr>
  </w:style>
  <w:style w:type="paragraph" w:customStyle="1" w:styleId="PhDNormal2">
    <w:name w:val="PhD Normal 2"/>
    <w:basedOn w:val="PhDNormal"/>
    <w:link w:val="PhDNormal2CharChar"/>
    <w:qFormat/>
    <w:rsid w:val="00EF29FD"/>
    <w:pPr>
      <w:tabs>
        <w:tab w:val="left" w:pos="1418"/>
      </w:tabs>
      <w:ind w:firstLine="0"/>
    </w:pPr>
  </w:style>
  <w:style w:type="paragraph" w:customStyle="1" w:styleId="PhDReference">
    <w:name w:val="PhD Reference"/>
    <w:basedOn w:val="PhDNormal"/>
    <w:qFormat/>
    <w:rsid w:val="00EF29FD"/>
    <w:pPr>
      <w:spacing w:after="180" w:line="240" w:lineRule="auto"/>
      <w:ind w:left="454" w:hanging="454"/>
      <w:jc w:val="left"/>
    </w:pPr>
  </w:style>
  <w:style w:type="character" w:styleId="FootnoteReference">
    <w:name w:val="footnote reference"/>
    <w:basedOn w:val="DefaultParagraphFont"/>
    <w:uiPriority w:val="99"/>
    <w:semiHidden/>
    <w:rsid w:val="00EF29FD"/>
    <w:rPr>
      <w:vertAlign w:val="superscript"/>
    </w:rPr>
  </w:style>
  <w:style w:type="paragraph" w:customStyle="1" w:styleId="PhDQualifications">
    <w:name w:val="PhD Qualifications"/>
    <w:basedOn w:val="PhDNameofCandidate"/>
    <w:next w:val="PhDNormal2"/>
    <w:qFormat/>
    <w:rsid w:val="00EF29FD"/>
    <w:pPr>
      <w:spacing w:before="0" w:after="1080"/>
    </w:pPr>
  </w:style>
  <w:style w:type="paragraph" w:customStyle="1" w:styleId="PhDBulletIndent">
    <w:name w:val="PhD Bullet Indent"/>
    <w:basedOn w:val="PhDBullet"/>
    <w:qFormat/>
    <w:rsid w:val="00EF29FD"/>
    <w:pPr>
      <w:numPr>
        <w:ilvl w:val="1"/>
      </w:numPr>
      <w:tabs>
        <w:tab w:val="clear" w:pos="1418"/>
      </w:tabs>
      <w:ind w:left="0" w:firstLine="0"/>
      <w:contextualSpacing/>
    </w:pPr>
  </w:style>
  <w:style w:type="paragraph" w:styleId="TableofFigures">
    <w:name w:val="table of figures"/>
    <w:basedOn w:val="Normal"/>
    <w:next w:val="Normal"/>
    <w:uiPriority w:val="99"/>
    <w:rsid w:val="00EF29FD"/>
    <w:pPr>
      <w:tabs>
        <w:tab w:val="right" w:leader="dot" w:pos="8221"/>
      </w:tabs>
      <w:spacing w:after="120"/>
      <w:ind w:left="851" w:right="567" w:hanging="851"/>
    </w:pPr>
  </w:style>
  <w:style w:type="paragraph" w:customStyle="1" w:styleId="TOC1A">
    <w:name w:val="TOC 1A"/>
    <w:basedOn w:val="TOC1"/>
    <w:semiHidden/>
    <w:rsid w:val="00EF29FD"/>
    <w:pPr>
      <w:jc w:val="center"/>
    </w:pPr>
  </w:style>
  <w:style w:type="paragraph" w:styleId="TOC9">
    <w:name w:val="toc 9"/>
    <w:basedOn w:val="Normal"/>
    <w:next w:val="Normal"/>
    <w:autoRedefine/>
    <w:uiPriority w:val="39"/>
    <w:rsid w:val="00EF29FD"/>
    <w:pPr>
      <w:tabs>
        <w:tab w:val="right" w:leader="dot" w:pos="8221"/>
      </w:tabs>
      <w:spacing w:line="300" w:lineRule="atLeast"/>
      <w:ind w:left="1540"/>
    </w:pPr>
    <w:rPr>
      <w:sz w:val="18"/>
    </w:rPr>
  </w:style>
  <w:style w:type="character" w:styleId="Hyperlink">
    <w:name w:val="Hyperlink"/>
    <w:basedOn w:val="DefaultParagraphFont"/>
    <w:uiPriority w:val="99"/>
    <w:rsid w:val="00EF29FD"/>
    <w:rPr>
      <w:color w:val="0000FF"/>
      <w:u w:val="single"/>
    </w:rPr>
  </w:style>
  <w:style w:type="paragraph" w:customStyle="1" w:styleId="PhDFooter">
    <w:name w:val="PhD Footer"/>
    <w:basedOn w:val="Normal"/>
    <w:rsid w:val="00EF29FD"/>
    <w:pPr>
      <w:pBdr>
        <w:top w:val="single" w:sz="4" w:space="2" w:color="auto"/>
      </w:pBdr>
      <w:tabs>
        <w:tab w:val="right" w:pos="8222"/>
      </w:tabs>
    </w:pPr>
    <w:rPr>
      <w:sz w:val="18"/>
    </w:rPr>
  </w:style>
  <w:style w:type="paragraph" w:styleId="Header">
    <w:name w:val="header"/>
    <w:basedOn w:val="Normal"/>
    <w:link w:val="HeaderChar"/>
    <w:uiPriority w:val="99"/>
    <w:rsid w:val="00EF29FD"/>
    <w:pPr>
      <w:tabs>
        <w:tab w:val="center" w:pos="4153"/>
        <w:tab w:val="right" w:pos="8306"/>
      </w:tabs>
    </w:pPr>
  </w:style>
  <w:style w:type="character" w:customStyle="1" w:styleId="HeaderChar">
    <w:name w:val="Header Char"/>
    <w:basedOn w:val="DefaultParagraphFont"/>
    <w:link w:val="Header"/>
    <w:uiPriority w:val="99"/>
    <w:rsid w:val="00EF29FD"/>
    <w:rPr>
      <w:rFonts w:ascii="Times New Roman" w:eastAsia="Times New Roman" w:hAnsi="Times New Roman" w:cs="Times New Roman"/>
      <w:sz w:val="24"/>
      <w:szCs w:val="20"/>
      <w14:ligatures w14:val="none"/>
    </w:rPr>
  </w:style>
  <w:style w:type="paragraph" w:customStyle="1" w:styleId="PhDNameofCandidate">
    <w:name w:val="PhD Name of Candidate"/>
    <w:basedOn w:val="Heading3"/>
    <w:qFormat/>
    <w:rsid w:val="00EF29FD"/>
    <w:pPr>
      <w:keepLines w:val="0"/>
      <w:spacing w:before="960" w:after="120"/>
      <w:jc w:val="center"/>
      <w:outlineLvl w:val="9"/>
    </w:pPr>
    <w:rPr>
      <w:rFonts w:eastAsia="Times New Roman" w:cs="Times New Roman"/>
      <w:b/>
      <w:color w:val="auto"/>
      <w:sz w:val="32"/>
      <w:szCs w:val="22"/>
      <w:lang w:val="en-AU"/>
    </w:rPr>
  </w:style>
  <w:style w:type="paragraph" w:styleId="BalloonText">
    <w:name w:val="Balloon Text"/>
    <w:basedOn w:val="Normal"/>
    <w:link w:val="BalloonTextChar"/>
    <w:semiHidden/>
    <w:rsid w:val="00EF29FD"/>
    <w:rPr>
      <w:rFonts w:ascii="Tahoma" w:hAnsi="Tahoma" w:cs="Tahoma"/>
      <w:sz w:val="16"/>
      <w:szCs w:val="16"/>
    </w:rPr>
  </w:style>
  <w:style w:type="character" w:customStyle="1" w:styleId="BalloonTextChar">
    <w:name w:val="Balloon Text Char"/>
    <w:basedOn w:val="DefaultParagraphFont"/>
    <w:link w:val="BalloonText"/>
    <w:semiHidden/>
    <w:rsid w:val="00EF29FD"/>
    <w:rPr>
      <w:rFonts w:ascii="Tahoma" w:eastAsia="Times New Roman" w:hAnsi="Tahoma" w:cs="Tahoma"/>
      <w:sz w:val="16"/>
      <w:szCs w:val="16"/>
      <w14:ligatures w14:val="none"/>
    </w:rPr>
  </w:style>
  <w:style w:type="character" w:styleId="PageNumber">
    <w:name w:val="page number"/>
    <w:basedOn w:val="DefaultParagraphFont"/>
    <w:semiHidden/>
    <w:rsid w:val="00EF29FD"/>
  </w:style>
  <w:style w:type="numbering" w:styleId="111111">
    <w:name w:val="Outline List 2"/>
    <w:basedOn w:val="NoList"/>
    <w:rsid w:val="00EF29FD"/>
    <w:pPr>
      <w:numPr>
        <w:numId w:val="1"/>
      </w:numPr>
    </w:pPr>
  </w:style>
  <w:style w:type="paragraph" w:styleId="DocumentMap">
    <w:name w:val="Document Map"/>
    <w:basedOn w:val="Normal"/>
    <w:link w:val="DocumentMapChar"/>
    <w:semiHidden/>
    <w:rsid w:val="00EF29FD"/>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EF29FD"/>
    <w:rPr>
      <w:rFonts w:ascii="Tahoma" w:eastAsia="Times New Roman" w:hAnsi="Tahoma" w:cs="Tahoma"/>
      <w:sz w:val="20"/>
      <w:szCs w:val="20"/>
      <w:shd w:val="clear" w:color="auto" w:fill="000080"/>
      <w14:ligatures w14:val="none"/>
    </w:rPr>
  </w:style>
  <w:style w:type="character" w:customStyle="1" w:styleId="PhDNormalChar">
    <w:name w:val="PhD Normal Char"/>
    <w:basedOn w:val="DefaultParagraphFont"/>
    <w:link w:val="PhDNormal"/>
    <w:rsid w:val="00EF29FD"/>
    <w:rPr>
      <w:rFonts w:ascii="Times New Roman" w:eastAsia="Times New Roman" w:hAnsi="Times New Roman" w:cs="Times New Roman"/>
      <w:sz w:val="24"/>
      <w:lang w:val="en-AU"/>
      <w14:ligatures w14:val="none"/>
    </w:rPr>
  </w:style>
  <w:style w:type="character" w:styleId="FollowedHyperlink">
    <w:name w:val="FollowedHyperlink"/>
    <w:basedOn w:val="DefaultParagraphFont"/>
    <w:uiPriority w:val="99"/>
    <w:rsid w:val="00EF29FD"/>
    <w:rPr>
      <w:color w:val="800080"/>
      <w:u w:val="single"/>
    </w:rPr>
  </w:style>
  <w:style w:type="paragraph" w:customStyle="1" w:styleId="PhDLongQuote">
    <w:name w:val="PhD Long Quote"/>
    <w:basedOn w:val="PhDNormal"/>
    <w:next w:val="PhDNormal"/>
    <w:qFormat/>
    <w:rsid w:val="00EF29FD"/>
    <w:pPr>
      <w:tabs>
        <w:tab w:val="left" w:pos="2041"/>
      </w:tabs>
      <w:autoSpaceDE w:val="0"/>
      <w:autoSpaceDN w:val="0"/>
      <w:adjustRightInd w:val="0"/>
      <w:spacing w:before="120"/>
      <w:ind w:left="851" w:right="567" w:firstLine="0"/>
      <w:contextualSpacing/>
      <w:textAlignment w:val="center"/>
    </w:pPr>
    <w:rPr>
      <w:sz w:val="22"/>
    </w:rPr>
  </w:style>
  <w:style w:type="table" w:customStyle="1" w:styleId="PhDTable">
    <w:name w:val="PhD Table"/>
    <w:basedOn w:val="TableNormal"/>
    <w:uiPriority w:val="99"/>
    <w:rsid w:val="00EF29FD"/>
    <w:pPr>
      <w:spacing w:after="0" w:line="240" w:lineRule="auto"/>
    </w:pPr>
    <w:rPr>
      <w:rFonts w:ascii="Times New Roman" w:eastAsia="Times New Roman" w:hAnsi="Times New Roman" w:cs="Times New Roman"/>
      <w:sz w:val="20"/>
      <w:szCs w:val="20"/>
      <w:lang w:val="en-AU" w:eastAsia="en-AU"/>
      <w14:ligatures w14:val="none"/>
    </w:rPr>
    <w:tblPr>
      <w:tblBorders>
        <w:bottom w:val="single" w:sz="4" w:space="0" w:color="auto"/>
      </w:tblBorders>
    </w:tblPr>
    <w:tblStylePr w:type="firstRow">
      <w:pPr>
        <w:wordWrap/>
        <w:jc w:val="center"/>
      </w:pPr>
      <w:rPr>
        <w:b/>
      </w:rPr>
      <w:tblPr>
        <w:jc w:val="center"/>
      </w:tblPr>
      <w:trPr>
        <w:tblHeader/>
        <w:jc w:val="center"/>
      </w:trPr>
      <w:tcPr>
        <w:tcBorders>
          <w:top w:val="single" w:sz="4" w:space="0" w:color="auto"/>
          <w:bottom w:val="single" w:sz="4" w:space="0" w:color="auto"/>
        </w:tcBorders>
        <w:vAlign w:val="center"/>
      </w:tcPr>
    </w:tblStylePr>
    <w:tblStylePr w:type="lastRow">
      <w:tblPr/>
      <w:tcPr>
        <w:tcBorders>
          <w:bottom w:val="single" w:sz="4" w:space="0" w:color="auto"/>
        </w:tcBorders>
      </w:tcPr>
    </w:tblStylePr>
  </w:style>
  <w:style w:type="paragraph" w:customStyle="1" w:styleId="PhDTableCaption">
    <w:name w:val="PhD Table Caption"/>
    <w:next w:val="PhDNormal"/>
    <w:qFormat/>
    <w:rsid w:val="00EF29FD"/>
    <w:pPr>
      <w:spacing w:before="120" w:after="180" w:line="360" w:lineRule="auto"/>
    </w:pPr>
    <w:rPr>
      <w:rFonts w:ascii="Times New Roman" w:eastAsia="Times New Roman" w:hAnsi="Times New Roman" w:cs="Times New Roman"/>
      <w:sz w:val="20"/>
      <w:szCs w:val="20"/>
      <w:lang w:val="en-AU"/>
      <w14:ligatures w14:val="none"/>
    </w:rPr>
  </w:style>
  <w:style w:type="paragraph" w:customStyle="1" w:styleId="PhDAppendicesBibliography">
    <w:name w:val="PhD Appendices &amp; Bibliography"/>
    <w:basedOn w:val="Heading1"/>
    <w:next w:val="PhDNormal"/>
    <w:rsid w:val="00EF29FD"/>
    <w:pPr>
      <w:keepLines w:val="0"/>
      <w:pBdr>
        <w:bottom w:val="single" w:sz="8" w:space="6" w:color="auto"/>
      </w:pBdr>
      <w:tabs>
        <w:tab w:val="left" w:pos="567"/>
      </w:tabs>
      <w:spacing w:before="240" w:after="480"/>
    </w:pPr>
    <w:rPr>
      <w:rFonts w:ascii="Times New Roman" w:eastAsia="Times New Roman" w:hAnsi="Times New Roman" w:cs="Times New Roman"/>
      <w:b/>
      <w:color w:val="auto"/>
      <w:spacing w:val="-4"/>
      <w:sz w:val="44"/>
      <w:szCs w:val="20"/>
    </w:rPr>
  </w:style>
  <w:style w:type="paragraph" w:customStyle="1" w:styleId="PhDAppendixSub-heading">
    <w:name w:val="PhD Appendix Sub-heading"/>
    <w:basedOn w:val="PhDNormal2"/>
    <w:next w:val="PhDNormal"/>
    <w:rsid w:val="00EF29FD"/>
    <w:pPr>
      <w:numPr>
        <w:ilvl w:val="2"/>
        <w:numId w:val="4"/>
      </w:numPr>
      <w:tabs>
        <w:tab w:val="clear" w:pos="1418"/>
      </w:tabs>
      <w:spacing w:after="240" w:line="480" w:lineRule="auto"/>
      <w:jc w:val="center"/>
    </w:pPr>
    <w:rPr>
      <w:b/>
      <w:bCs/>
    </w:rPr>
  </w:style>
  <w:style w:type="paragraph" w:customStyle="1" w:styleId="PhDNumberIndent">
    <w:name w:val="PhD Number Indent"/>
    <w:qFormat/>
    <w:rsid w:val="00EF29FD"/>
    <w:pPr>
      <w:keepLines/>
      <w:numPr>
        <w:numId w:val="3"/>
      </w:numPr>
      <w:tabs>
        <w:tab w:val="clear" w:pos="992"/>
      </w:tabs>
      <w:spacing w:after="120" w:line="360" w:lineRule="auto"/>
      <w:ind w:left="0" w:firstLine="0"/>
      <w:jc w:val="both"/>
    </w:pPr>
    <w:rPr>
      <w:rFonts w:ascii="Times New Roman" w:eastAsia="Times New Roman" w:hAnsi="Times New Roman" w:cs="Times New Roman"/>
      <w:sz w:val="24"/>
      <w:lang w:val="en-AU"/>
      <w14:ligatures w14:val="none"/>
    </w:rPr>
  </w:style>
  <w:style w:type="paragraph" w:customStyle="1" w:styleId="PhDFigureCaption">
    <w:name w:val="PhD Figure Caption"/>
    <w:next w:val="PhDNormal"/>
    <w:link w:val="PhDFigureCaptionCharChar"/>
    <w:qFormat/>
    <w:rsid w:val="00EF29FD"/>
    <w:pPr>
      <w:spacing w:before="120" w:after="240" w:line="240" w:lineRule="auto"/>
      <w:jc w:val="center"/>
    </w:pPr>
    <w:rPr>
      <w:rFonts w:ascii="Times New Roman" w:eastAsia="Times New Roman" w:hAnsi="Times New Roman" w:cs="Times New Roman"/>
      <w:sz w:val="24"/>
      <w:lang w:val="en-AU"/>
      <w14:ligatures w14:val="none"/>
    </w:rPr>
  </w:style>
  <w:style w:type="paragraph" w:styleId="EndnoteText">
    <w:name w:val="endnote text"/>
    <w:basedOn w:val="Normal"/>
    <w:link w:val="EndnoteTextChar"/>
    <w:uiPriority w:val="99"/>
    <w:semiHidden/>
    <w:rsid w:val="00EF29FD"/>
    <w:rPr>
      <w:sz w:val="20"/>
    </w:rPr>
  </w:style>
  <w:style w:type="character" w:customStyle="1" w:styleId="EndnoteTextChar">
    <w:name w:val="Endnote Text Char"/>
    <w:basedOn w:val="DefaultParagraphFont"/>
    <w:link w:val="EndnoteText"/>
    <w:uiPriority w:val="99"/>
    <w:semiHidden/>
    <w:rsid w:val="00EF29FD"/>
    <w:rPr>
      <w:rFonts w:ascii="Times New Roman" w:eastAsia="Times New Roman" w:hAnsi="Times New Roman" w:cs="Times New Roman"/>
      <w:sz w:val="20"/>
      <w:szCs w:val="20"/>
      <w14:ligatures w14:val="none"/>
    </w:rPr>
  </w:style>
  <w:style w:type="character" w:customStyle="1" w:styleId="PhDFigureCaptionCharChar">
    <w:name w:val="PhD Figure Caption Char Char"/>
    <w:basedOn w:val="PhDNormalChar"/>
    <w:link w:val="PhDFigureCaption"/>
    <w:rsid w:val="00EF29FD"/>
    <w:rPr>
      <w:rFonts w:ascii="Times New Roman" w:eastAsia="Times New Roman" w:hAnsi="Times New Roman" w:cs="Times New Roman"/>
      <w:sz w:val="24"/>
      <w:lang w:val="en-AU"/>
      <w14:ligatures w14:val="none"/>
    </w:rPr>
  </w:style>
  <w:style w:type="character" w:styleId="EndnoteReference">
    <w:name w:val="endnote reference"/>
    <w:basedOn w:val="DefaultParagraphFont"/>
    <w:uiPriority w:val="99"/>
    <w:semiHidden/>
    <w:rsid w:val="00EF29FD"/>
    <w:rPr>
      <w:vertAlign w:val="superscript"/>
    </w:rPr>
  </w:style>
  <w:style w:type="paragraph" w:customStyle="1" w:styleId="PhDPreliminaryHeading">
    <w:name w:val="PhD Preliminary Heading"/>
    <w:basedOn w:val="Heading2"/>
    <w:next w:val="PhDNormal"/>
    <w:rsid w:val="00EF29FD"/>
    <w:pPr>
      <w:keepLines w:val="0"/>
      <w:spacing w:before="240" w:after="720"/>
      <w:jc w:val="center"/>
    </w:pPr>
    <w:rPr>
      <w:rFonts w:ascii="Times New Roman" w:eastAsia="Times New Roman" w:hAnsi="Times New Roman" w:cs="Times New Roman"/>
      <w:b/>
      <w:color w:val="auto"/>
      <w:sz w:val="40"/>
      <w:szCs w:val="20"/>
    </w:rPr>
  </w:style>
  <w:style w:type="paragraph" w:customStyle="1" w:styleId="Glossary">
    <w:name w:val="Glossary"/>
    <w:basedOn w:val="PhDNormal"/>
    <w:rsid w:val="00EF29FD"/>
    <w:pPr>
      <w:spacing w:line="240" w:lineRule="auto"/>
      <w:ind w:firstLine="0"/>
      <w:jc w:val="left"/>
    </w:pPr>
  </w:style>
  <w:style w:type="paragraph" w:customStyle="1" w:styleId="PhDPreamble">
    <w:name w:val="PhD Preamble"/>
    <w:basedOn w:val="Heading1"/>
    <w:qFormat/>
    <w:rsid w:val="00EF29FD"/>
    <w:pPr>
      <w:keepLines w:val="0"/>
      <w:pBdr>
        <w:bottom w:val="single" w:sz="8" w:space="6" w:color="auto"/>
      </w:pBdr>
      <w:tabs>
        <w:tab w:val="left" w:pos="567"/>
      </w:tabs>
      <w:spacing w:before="240" w:after="720"/>
    </w:pPr>
    <w:rPr>
      <w:rFonts w:ascii="Times New Roman" w:eastAsia="Times New Roman" w:hAnsi="Times New Roman" w:cs="Times New Roman"/>
      <w:b/>
      <w:color w:val="auto"/>
      <w:spacing w:val="-4"/>
      <w:sz w:val="44"/>
      <w:szCs w:val="20"/>
    </w:rPr>
  </w:style>
  <w:style w:type="paragraph" w:customStyle="1" w:styleId="PhDBullet">
    <w:name w:val="PhD Bullet"/>
    <w:basedOn w:val="PhDNormal"/>
    <w:qFormat/>
    <w:rsid w:val="00EF29FD"/>
    <w:pPr>
      <w:numPr>
        <w:numId w:val="2"/>
      </w:numPr>
      <w:tabs>
        <w:tab w:val="clear" w:pos="992"/>
      </w:tabs>
      <w:ind w:left="0" w:firstLine="0"/>
    </w:pPr>
  </w:style>
  <w:style w:type="character" w:customStyle="1" w:styleId="PhDNormal2CharChar">
    <w:name w:val="PhD Normal 2 Char Char"/>
    <w:basedOn w:val="DefaultParagraphFont"/>
    <w:link w:val="PhDNormal2"/>
    <w:rsid w:val="00EF29FD"/>
    <w:rPr>
      <w:rFonts w:ascii="Times New Roman" w:eastAsia="Times New Roman" w:hAnsi="Times New Roman" w:cs="Times New Roman"/>
      <w:sz w:val="24"/>
      <w:lang w:val="en-AU"/>
      <w14:ligatures w14:val="none"/>
    </w:rPr>
  </w:style>
  <w:style w:type="character" w:customStyle="1" w:styleId="TOC1Char">
    <w:name w:val="TOC 1 Char"/>
    <w:basedOn w:val="DefaultParagraphFont"/>
    <w:link w:val="TOC1"/>
    <w:uiPriority w:val="39"/>
    <w:rsid w:val="00EF29FD"/>
    <w:rPr>
      <w:rFonts w:ascii="Times New Roman" w:eastAsia="Times New Roman" w:hAnsi="Times New Roman" w:cs="Times New Roman"/>
      <w:b/>
      <w:noProof/>
      <w:sz w:val="24"/>
      <w:szCs w:val="20"/>
      <w14:ligatures w14:val="none"/>
    </w:rPr>
  </w:style>
  <w:style w:type="table" w:styleId="TableGrid">
    <w:name w:val="Table Grid"/>
    <w:basedOn w:val="TableNormal"/>
    <w:uiPriority w:val="39"/>
    <w:rsid w:val="00EF29FD"/>
    <w:pPr>
      <w:spacing w:after="0" w:line="240" w:lineRule="auto"/>
    </w:pPr>
    <w:rPr>
      <w:rFonts w:ascii="Times New Roman" w:eastAsia="Times New Roman" w:hAnsi="Times New Roman" w:cs="Times New Roman"/>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EF29FD"/>
    <w:pPr>
      <w:spacing w:after="0" w:line="240" w:lineRule="auto"/>
    </w:pPr>
    <w:rPr>
      <w:rFonts w:ascii="Times New Roman" w:eastAsia="Times New Roman" w:hAnsi="Times New Roman" w:cs="Times New Roman"/>
      <w:b/>
      <w:bCs/>
      <w:sz w:val="20"/>
      <w:szCs w:val="20"/>
      <w:lang w:val="en-AU" w:eastAsia="en-AU"/>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2">
    <w:name w:val="Table Colorful 2"/>
    <w:basedOn w:val="TableNormal"/>
    <w:rsid w:val="00EF29FD"/>
    <w:pPr>
      <w:spacing w:after="0" w:line="240" w:lineRule="auto"/>
    </w:pPr>
    <w:rPr>
      <w:rFonts w:ascii="Times New Roman" w:eastAsia="Times New Roman" w:hAnsi="Times New Roman" w:cs="Times New Roman"/>
      <w:sz w:val="20"/>
      <w:szCs w:val="20"/>
      <w:lang w:val="en-AU" w:eastAsia="en-AU"/>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PhDGraphic">
    <w:name w:val="PhD Graphic"/>
    <w:basedOn w:val="PhDNormal2"/>
    <w:qFormat/>
    <w:rsid w:val="00EF29FD"/>
    <w:pPr>
      <w:keepNext/>
      <w:jc w:val="center"/>
    </w:pPr>
  </w:style>
  <w:style w:type="table" w:styleId="PlainTable2">
    <w:name w:val="Plain Table 2"/>
    <w:basedOn w:val="TableNormal"/>
    <w:uiPriority w:val="42"/>
    <w:rsid w:val="00EF29FD"/>
    <w:pPr>
      <w:spacing w:after="0" w:line="240" w:lineRule="auto"/>
    </w:pPr>
    <w:rPr>
      <w:lang w:val="en-A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EF29FD"/>
    <w:pPr>
      <w:spacing w:line="360" w:lineRule="auto"/>
      <w:jc w:val="center"/>
    </w:pPr>
    <w:rPr>
      <w:rFonts w:eastAsiaTheme="minorEastAsia"/>
      <w:noProof/>
      <w:szCs w:val="21"/>
      <w:lang w:val="en-US"/>
    </w:rPr>
  </w:style>
  <w:style w:type="character" w:customStyle="1" w:styleId="EndNoteBibliographyTitleChar">
    <w:name w:val="EndNote Bibliography Title Char"/>
    <w:basedOn w:val="DefaultParagraphFont"/>
    <w:link w:val="EndNoteBibliographyTitle"/>
    <w:rsid w:val="00EF29FD"/>
    <w:rPr>
      <w:rFonts w:ascii="Times New Roman" w:eastAsiaTheme="minorEastAsia" w:hAnsi="Times New Roman" w:cs="Times New Roman"/>
      <w:noProof/>
      <w:sz w:val="24"/>
      <w:szCs w:val="21"/>
      <w:lang w:val="en-US"/>
      <w14:ligatures w14:val="none"/>
    </w:rPr>
  </w:style>
  <w:style w:type="paragraph" w:customStyle="1" w:styleId="EndNoteBibliography">
    <w:name w:val="EndNote Bibliography"/>
    <w:basedOn w:val="Normal"/>
    <w:link w:val="EndNoteBibliographyChar"/>
    <w:rsid w:val="00EF29FD"/>
    <w:pPr>
      <w:spacing w:after="120"/>
    </w:pPr>
    <w:rPr>
      <w:rFonts w:eastAsiaTheme="minorEastAsia"/>
      <w:noProof/>
      <w:szCs w:val="21"/>
      <w:lang w:val="en-US"/>
    </w:rPr>
  </w:style>
  <w:style w:type="character" w:customStyle="1" w:styleId="EndNoteBibliographyChar">
    <w:name w:val="EndNote Bibliography Char"/>
    <w:basedOn w:val="DefaultParagraphFont"/>
    <w:link w:val="EndNoteBibliography"/>
    <w:rsid w:val="00EF29FD"/>
    <w:rPr>
      <w:rFonts w:ascii="Times New Roman" w:eastAsiaTheme="minorEastAsia" w:hAnsi="Times New Roman" w:cs="Times New Roman"/>
      <w:noProof/>
      <w:sz w:val="24"/>
      <w:szCs w:val="21"/>
      <w:lang w:val="en-US"/>
      <w14:ligatures w14:val="none"/>
    </w:rPr>
  </w:style>
  <w:style w:type="character" w:styleId="UnresolvedMention">
    <w:name w:val="Unresolved Mention"/>
    <w:basedOn w:val="DefaultParagraphFont"/>
    <w:uiPriority w:val="99"/>
    <w:semiHidden/>
    <w:unhideWhenUsed/>
    <w:rsid w:val="00EF29FD"/>
    <w:rPr>
      <w:color w:val="605E5C"/>
      <w:shd w:val="clear" w:color="auto" w:fill="E1DFDD"/>
    </w:rPr>
  </w:style>
  <w:style w:type="table" w:customStyle="1" w:styleId="TableGrid1">
    <w:name w:val="Table Grid1"/>
    <w:basedOn w:val="TableNormal"/>
    <w:next w:val="TableGrid"/>
    <w:uiPriority w:val="39"/>
    <w:rsid w:val="00EF29FD"/>
    <w:pPr>
      <w:spacing w:after="0" w:line="240" w:lineRule="auto"/>
    </w:pPr>
    <w:rPr>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29FD"/>
    <w:pPr>
      <w:spacing w:after="0" w:line="240" w:lineRule="auto"/>
    </w:pPr>
    <w:rPr>
      <w:lang w:val="en-AU"/>
      <w14:ligatures w14:val="none"/>
    </w:rPr>
  </w:style>
  <w:style w:type="character" w:styleId="CommentReference">
    <w:name w:val="annotation reference"/>
    <w:basedOn w:val="DefaultParagraphFont"/>
    <w:uiPriority w:val="99"/>
    <w:semiHidden/>
    <w:unhideWhenUsed/>
    <w:rsid w:val="00EF29FD"/>
    <w:rPr>
      <w:sz w:val="16"/>
      <w:szCs w:val="16"/>
    </w:rPr>
  </w:style>
  <w:style w:type="paragraph" w:styleId="CommentText">
    <w:name w:val="annotation text"/>
    <w:basedOn w:val="Normal"/>
    <w:link w:val="CommentTextChar"/>
    <w:uiPriority w:val="99"/>
    <w:unhideWhenUsed/>
    <w:rsid w:val="00EF29FD"/>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EF29FD"/>
    <w:rPr>
      <w:sz w:val="20"/>
      <w:szCs w:val="20"/>
      <w14:ligatures w14:val="none"/>
    </w:rPr>
  </w:style>
  <w:style w:type="paragraph" w:styleId="CommentSubject">
    <w:name w:val="annotation subject"/>
    <w:basedOn w:val="CommentText"/>
    <w:next w:val="CommentText"/>
    <w:link w:val="CommentSubjectChar"/>
    <w:uiPriority w:val="99"/>
    <w:semiHidden/>
    <w:unhideWhenUsed/>
    <w:rsid w:val="00EF29FD"/>
    <w:rPr>
      <w:b/>
      <w:bCs/>
    </w:rPr>
  </w:style>
  <w:style w:type="character" w:customStyle="1" w:styleId="CommentSubjectChar">
    <w:name w:val="Comment Subject Char"/>
    <w:basedOn w:val="CommentTextChar"/>
    <w:link w:val="CommentSubject"/>
    <w:uiPriority w:val="99"/>
    <w:semiHidden/>
    <w:rsid w:val="00EF29FD"/>
    <w:rPr>
      <w:b/>
      <w:bCs/>
      <w:sz w:val="20"/>
      <w:szCs w:val="20"/>
      <w14:ligatures w14:val="none"/>
    </w:rPr>
  </w:style>
  <w:style w:type="table" w:styleId="GridTable1Light">
    <w:name w:val="Grid Table 1 Light"/>
    <w:basedOn w:val="TableNormal"/>
    <w:uiPriority w:val="46"/>
    <w:rsid w:val="00EF29FD"/>
    <w:pPr>
      <w:spacing w:after="0" w:line="240" w:lineRule="auto"/>
    </w:pPr>
    <w:rPr>
      <w:lang w:val="en-AU"/>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29FD"/>
    <w:pPr>
      <w:spacing w:after="0" w:line="240" w:lineRule="auto"/>
    </w:pPr>
    <w:rPr>
      <w:lang w:val="en-AU"/>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29FD"/>
    <w:pPr>
      <w:spacing w:after="0" w:line="240" w:lineRule="auto"/>
    </w:pPr>
    <w:rPr>
      <w:lang w:val="en-AU"/>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29FD"/>
    <w:pPr>
      <w:spacing w:after="0" w:line="240" w:lineRule="auto"/>
    </w:pPr>
    <w:rPr>
      <w:lang w:val="en-AU"/>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29FD"/>
    <w:pPr>
      <w:spacing w:after="0" w:line="240" w:lineRule="auto"/>
    </w:pPr>
    <w:rPr>
      <w:lang w:val="en-AU"/>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29FD"/>
    <w:pPr>
      <w:spacing w:after="0" w:line="240" w:lineRule="auto"/>
    </w:pPr>
    <w:rPr>
      <w:lang w:val="en-AU"/>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EF29FD"/>
    <w:pPr>
      <w:spacing w:after="0" w:line="240" w:lineRule="auto"/>
    </w:pPr>
    <w:rPr>
      <w:lang w:val="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EF29FD"/>
    <w:pPr>
      <w:spacing w:after="0" w:line="240" w:lineRule="auto"/>
    </w:pPr>
    <w:rPr>
      <w:lang w:val="en-AU"/>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EF29FD"/>
    <w:pPr>
      <w:spacing w:after="0" w:line="240" w:lineRule="auto"/>
    </w:pPr>
    <w:rPr>
      <w:lang w:val="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EF29FD"/>
    <w:pPr>
      <w:spacing w:before="240" w:after="0"/>
      <w:outlineLvl w:val="9"/>
    </w:pPr>
    <w:rPr>
      <w:sz w:val="32"/>
      <w:szCs w:val="32"/>
      <w:lang w:val="en-US"/>
    </w:rPr>
  </w:style>
  <w:style w:type="character" w:styleId="LineNumber">
    <w:name w:val="line number"/>
    <w:basedOn w:val="DefaultParagraphFont"/>
    <w:uiPriority w:val="99"/>
    <w:semiHidden/>
    <w:unhideWhenUsed/>
    <w:rsid w:val="00EF29FD"/>
  </w:style>
  <w:style w:type="paragraph" w:styleId="BodyText">
    <w:name w:val="Body Text"/>
    <w:basedOn w:val="Normal"/>
    <w:link w:val="BodyTextChar"/>
    <w:uiPriority w:val="1"/>
    <w:qFormat/>
    <w:rsid w:val="00EF29FD"/>
    <w:pPr>
      <w:widowControl w:val="0"/>
      <w:ind w:left="243" w:hanging="357"/>
    </w:pPr>
    <w:rPr>
      <w:rFonts w:ascii="Arial" w:eastAsia="Arial" w:hAnsi="Arial" w:cstheme="minorBidi"/>
      <w:sz w:val="22"/>
      <w:szCs w:val="22"/>
      <w:lang w:val="en-US"/>
    </w:rPr>
  </w:style>
  <w:style w:type="character" w:customStyle="1" w:styleId="BodyTextChar">
    <w:name w:val="Body Text Char"/>
    <w:basedOn w:val="DefaultParagraphFont"/>
    <w:link w:val="BodyText"/>
    <w:uiPriority w:val="1"/>
    <w:rsid w:val="00EF29FD"/>
    <w:rPr>
      <w:rFonts w:ascii="Arial" w:eastAsia="Arial" w:hAnsi="Arial"/>
      <w:lang w:val="en-US"/>
      <w14:ligatures w14:val="none"/>
    </w:rPr>
  </w:style>
  <w:style w:type="paragraph" w:customStyle="1" w:styleId="TableParagraph">
    <w:name w:val="Table Paragraph"/>
    <w:basedOn w:val="Normal"/>
    <w:uiPriority w:val="1"/>
    <w:qFormat/>
    <w:rsid w:val="00EF29FD"/>
    <w:pPr>
      <w:widowControl w:val="0"/>
    </w:pPr>
    <w:rPr>
      <w:rFonts w:asciiTheme="minorHAnsi" w:eastAsiaTheme="minorHAnsi" w:hAnsiTheme="minorHAnsi" w:cstheme="minorBidi"/>
      <w:sz w:val="22"/>
      <w:szCs w:val="22"/>
      <w:lang w:val="en-US"/>
    </w:rPr>
  </w:style>
  <w:style w:type="table" w:styleId="PlainTable4">
    <w:name w:val="Plain Table 4"/>
    <w:basedOn w:val="TableNormal"/>
    <w:uiPriority w:val="44"/>
    <w:rsid w:val="00EF29FD"/>
    <w:pPr>
      <w:spacing w:after="0" w:line="240" w:lineRule="auto"/>
    </w:pPr>
    <w:rPr>
      <w:kern w:val="2"/>
      <w:lang w:val="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EF29FD"/>
    <w:pPr>
      <w:spacing w:after="0" w:line="240" w:lineRule="auto"/>
    </w:pPr>
    <w:rPr>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29FD"/>
    <w:pPr>
      <w:spacing w:before="100" w:beforeAutospacing="1" w:after="100" w:afterAutospacing="1"/>
    </w:pPr>
    <w:rPr>
      <w:szCs w:val="24"/>
      <w:lang w:eastAsia="en-AU"/>
    </w:rPr>
  </w:style>
  <w:style w:type="character" w:customStyle="1" w:styleId="CaptionChar">
    <w:name w:val="Caption Char"/>
    <w:basedOn w:val="DefaultParagraphFont"/>
    <w:link w:val="Caption"/>
    <w:uiPriority w:val="35"/>
    <w:rsid w:val="00EF29FD"/>
    <w:rPr>
      <w:rFonts w:ascii="Times New Roman" w:eastAsia="Times New Roman" w:hAnsi="Times New Roman" w:cs="Times New Roman"/>
      <w:sz w:val="24"/>
      <w:szCs w:val="20"/>
      <w14:ligatures w14:val="none"/>
    </w:rPr>
  </w:style>
  <w:style w:type="paragraph" w:styleId="NoSpacing">
    <w:name w:val="No Spacing"/>
    <w:link w:val="NoSpacingChar"/>
    <w:uiPriority w:val="1"/>
    <w:qFormat/>
    <w:rsid w:val="00EF29FD"/>
    <w:pPr>
      <w:spacing w:after="0" w:line="240" w:lineRule="auto"/>
    </w:pPr>
    <w:rPr>
      <w:lang w:val="en-AU"/>
      <w14:ligatures w14:val="none"/>
    </w:rPr>
  </w:style>
  <w:style w:type="character" w:customStyle="1" w:styleId="NoSpacingChar">
    <w:name w:val="No Spacing Char"/>
    <w:basedOn w:val="DefaultParagraphFont"/>
    <w:link w:val="NoSpacing"/>
    <w:uiPriority w:val="1"/>
    <w:rsid w:val="00EF29FD"/>
    <w:rPr>
      <w:lang w:val="en-AU"/>
      <w14:ligatures w14:val="none"/>
    </w:rPr>
  </w:style>
  <w:style w:type="paragraph" w:styleId="BodyText3">
    <w:name w:val="Body Text 3"/>
    <w:basedOn w:val="Normal"/>
    <w:link w:val="BodyText3Char"/>
    <w:uiPriority w:val="99"/>
    <w:semiHidden/>
    <w:unhideWhenUsed/>
    <w:rsid w:val="00EF29FD"/>
    <w:pPr>
      <w:spacing w:after="120" w:line="360"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semiHidden/>
    <w:rsid w:val="00EF29FD"/>
    <w:rPr>
      <w:rFonts w:eastAsiaTheme="minorEastAsia"/>
      <w:sz w:val="16"/>
      <w:szCs w:val="16"/>
      <w14:ligatures w14:val="none"/>
    </w:r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basedOn w:val="DefaultParagraphFont"/>
    <w:link w:val="ListParagraph"/>
    <w:uiPriority w:val="34"/>
    <w:locked/>
    <w:rsid w:val="00EF29FD"/>
  </w:style>
  <w:style w:type="paragraph" w:customStyle="1" w:styleId="Default">
    <w:name w:val="Default"/>
    <w:rsid w:val="00EF29FD"/>
    <w:pPr>
      <w:autoSpaceDE w:val="0"/>
      <w:autoSpaceDN w:val="0"/>
      <w:adjustRightInd w:val="0"/>
      <w:spacing w:after="0" w:line="240" w:lineRule="auto"/>
    </w:pPr>
    <w:rPr>
      <w:rFonts w:ascii="Times New Roman" w:eastAsia="Times New Roman" w:hAnsi="Times New Roman" w:cs="Times New Roman"/>
      <w:color w:val="000000"/>
      <w:sz w:val="24"/>
      <w:szCs w:val="24"/>
      <w:lang w:val="en-AU" w:eastAsia="en-AU"/>
      <w14:ligatures w14:val="none"/>
    </w:rPr>
  </w:style>
  <w:style w:type="table" w:styleId="ListTable3-Accent1">
    <w:name w:val="List Table 3 Accent 1"/>
    <w:basedOn w:val="TableNormal"/>
    <w:uiPriority w:val="48"/>
    <w:rsid w:val="00EF29FD"/>
    <w:pPr>
      <w:spacing w:after="0" w:line="240" w:lineRule="auto"/>
    </w:pPr>
    <w:rPr>
      <w:rFonts w:ascii="Times New Roman" w:eastAsia="Times New Roman" w:hAnsi="Times New Roman" w:cs="Times New Roman"/>
      <w:sz w:val="20"/>
      <w:szCs w:val="20"/>
      <w:lang w:val="en-AU" w:eastAsia="en-AU"/>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PlainTable1">
    <w:name w:val="Plain Table 1"/>
    <w:basedOn w:val="TableNormal"/>
    <w:uiPriority w:val="41"/>
    <w:rsid w:val="00EF29FD"/>
    <w:pPr>
      <w:spacing w:after="0" w:line="240" w:lineRule="auto"/>
    </w:pPr>
    <w:rPr>
      <w:rFonts w:eastAsiaTheme="minorEastAsia"/>
      <w:sz w:val="21"/>
      <w:szCs w:val="21"/>
      <w:lang w:val="en-AU"/>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EF29FD"/>
    <w:rPr>
      <w:b/>
      <w:bCs/>
    </w:rPr>
  </w:style>
  <w:style w:type="character" w:styleId="Emphasis">
    <w:name w:val="Emphasis"/>
    <w:basedOn w:val="DefaultParagraphFont"/>
    <w:uiPriority w:val="20"/>
    <w:qFormat/>
    <w:rsid w:val="00EF29FD"/>
    <w:rPr>
      <w:i/>
      <w:iCs/>
    </w:rPr>
  </w:style>
  <w:style w:type="character" w:styleId="SubtleEmphasis">
    <w:name w:val="Subtle Emphasis"/>
    <w:basedOn w:val="DefaultParagraphFont"/>
    <w:uiPriority w:val="19"/>
    <w:qFormat/>
    <w:rsid w:val="00EF29FD"/>
    <w:rPr>
      <w:i/>
      <w:iCs/>
      <w:color w:val="595959" w:themeColor="text1" w:themeTint="A6"/>
    </w:rPr>
  </w:style>
  <w:style w:type="character" w:styleId="SubtleReference">
    <w:name w:val="Subtle Reference"/>
    <w:basedOn w:val="DefaultParagraphFont"/>
    <w:uiPriority w:val="31"/>
    <w:qFormat/>
    <w:rsid w:val="00EF29FD"/>
    <w:rPr>
      <w:smallCaps/>
      <w:color w:val="404040" w:themeColor="text1" w:themeTint="BF"/>
    </w:rPr>
  </w:style>
  <w:style w:type="character" w:styleId="BookTitle">
    <w:name w:val="Book Title"/>
    <w:basedOn w:val="DefaultParagraphFont"/>
    <w:uiPriority w:val="33"/>
    <w:qFormat/>
    <w:rsid w:val="00EF29FD"/>
    <w:rPr>
      <w:b/>
      <w:bCs/>
      <w:smallCaps/>
    </w:rPr>
  </w:style>
  <w:style w:type="table" w:styleId="ListTable3-Accent5">
    <w:name w:val="List Table 3 Accent 5"/>
    <w:basedOn w:val="TableNormal"/>
    <w:uiPriority w:val="48"/>
    <w:rsid w:val="00EF29FD"/>
    <w:pPr>
      <w:spacing w:after="0" w:line="240" w:lineRule="auto"/>
    </w:pPr>
    <w:rPr>
      <w:rFonts w:eastAsiaTheme="minorEastAsia"/>
      <w:sz w:val="21"/>
      <w:szCs w:val="21"/>
      <w:lang w:val="en-AU"/>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GridLight1">
    <w:name w:val="Table Grid Light1"/>
    <w:basedOn w:val="TableNormal"/>
    <w:next w:val="TableGridLight"/>
    <w:uiPriority w:val="40"/>
    <w:rsid w:val="00EF29FD"/>
    <w:pPr>
      <w:spacing w:after="0" w:line="240" w:lineRule="auto"/>
    </w:pPr>
    <w:rP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5">
    <w:name w:val="List Table 7 Colorful Accent 5"/>
    <w:basedOn w:val="TableNormal"/>
    <w:uiPriority w:val="52"/>
    <w:rsid w:val="00EF29FD"/>
    <w:pPr>
      <w:spacing w:after="0" w:line="240" w:lineRule="auto"/>
    </w:pPr>
    <w:rPr>
      <w:rFonts w:eastAsiaTheme="minorEastAsia"/>
      <w:color w:val="77206D" w:themeColor="accent5" w:themeShade="BF"/>
      <w:sz w:val="21"/>
      <w:szCs w:val="21"/>
      <w:lang w:val="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EF29FD"/>
    <w:pPr>
      <w:spacing w:after="0" w:line="240" w:lineRule="auto"/>
    </w:pPr>
    <w:rPr>
      <w:rFonts w:eastAsiaTheme="minorEastAsia"/>
      <w:sz w:val="21"/>
      <w:szCs w:val="21"/>
      <w:lang w:val="en-AU"/>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EF29FD"/>
    <w:pPr>
      <w:spacing w:after="0" w:line="240" w:lineRule="auto"/>
    </w:pPr>
    <w:rPr>
      <w:rFonts w:eastAsiaTheme="minorEastAsia"/>
      <w:sz w:val="21"/>
      <w:szCs w:val="21"/>
      <w:lang w:val="en-AU"/>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EF29FD"/>
    <w:pPr>
      <w:spacing w:after="0" w:line="240" w:lineRule="auto"/>
    </w:pPr>
    <w:rPr>
      <w:rFonts w:eastAsiaTheme="minorEastAsia"/>
      <w:color w:val="000000" w:themeColor="text1"/>
      <w:sz w:val="21"/>
      <w:szCs w:val="21"/>
      <w:lang w:val="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3">
    <w:name w:val="Table Grid3"/>
    <w:basedOn w:val="TableNormal"/>
    <w:next w:val="TableGrid"/>
    <w:uiPriority w:val="39"/>
    <w:rsid w:val="00EF29FD"/>
    <w:pPr>
      <w:spacing w:after="0" w:line="240" w:lineRule="auto"/>
    </w:pPr>
    <w:rPr>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BodyText"/>
    <w:next w:val="BodyText"/>
    <w:qFormat/>
    <w:rsid w:val="00EF29FD"/>
    <w:pPr>
      <w:widowControl/>
      <w:spacing w:before="120" w:after="120"/>
      <w:ind w:left="0" w:firstLine="0"/>
    </w:pPr>
    <w:rPr>
      <w:rFonts w:asciiTheme="minorHAnsi" w:eastAsiaTheme="minorHAnsi" w:hAnsiTheme="minorHAnsi"/>
      <w:sz w:val="24"/>
      <w:szCs w:val="24"/>
    </w:rPr>
  </w:style>
  <w:style w:type="character" w:styleId="PlaceholderText">
    <w:name w:val="Placeholder Text"/>
    <w:basedOn w:val="DefaultParagraphFont"/>
    <w:uiPriority w:val="99"/>
    <w:semiHidden/>
    <w:rsid w:val="00EF29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data/indicators/life-expectancy-at-65.html" TargetMode="External"/><Relationship Id="rId3" Type="http://schemas.openxmlformats.org/officeDocument/2006/relationships/styles" Target="styles.xml"/><Relationship Id="rId7" Type="http://schemas.openxmlformats.org/officeDocument/2006/relationships/hyperlink" Target="doi:10.1016/j.jval.2021.10.008"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ppi.ioe.ac.uk/costconversion/" TargetMode="External"/><Relationship Id="rId4" Type="http://schemas.openxmlformats.org/officeDocument/2006/relationships/settings" Target="settings.xml"/><Relationship Id="rId9" Type="http://schemas.openxmlformats.org/officeDocument/2006/relationships/hyperlink" Target="https://www.tree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43B3A-D117-470F-944A-58E9CD38B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17228</Words>
  <Characters>99756</Characters>
  <Application>Microsoft Office Word</Application>
  <DocSecurity>0</DocSecurity>
  <Lines>3217</Lines>
  <Paragraphs>1647</Paragraphs>
  <ScaleCrop>false</ScaleCrop>
  <Company/>
  <LinksUpToDate>false</LinksUpToDate>
  <CharactersWithSpaces>115337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 Ureni Kashinka Halahakone</dc:creator>
  <cp:keywords/>
  <dc:description/>
  <cp:lastModifiedBy>Ureni Halahakone</cp:lastModifiedBy>
  <cp:revision>2</cp:revision>
  <dcterms:created xsi:type="dcterms:W3CDTF">2026-08-26T04:04:00Z</dcterms:created>
  <dcterms:modified xsi:type="dcterms:W3CDTF">2026-08-26T04:04:00Z</dcterms:modified>
</cp:coreProperties>
</file>