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AE153" w14:textId="77777777" w:rsidR="00AE25E6" w:rsidRPr="001D5293" w:rsidRDefault="00AE25E6" w:rsidP="00AE25E6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1D5293">
        <w:rPr>
          <w:rFonts w:ascii="Arial" w:hAnsi="Arial" w:cs="Arial"/>
          <w:b/>
          <w:sz w:val="24"/>
          <w:szCs w:val="24"/>
          <w:lang w:val="en-GB"/>
        </w:rPr>
        <w:t>Additional information for online appendix</w:t>
      </w:r>
    </w:p>
    <w:p w14:paraId="17630AAA" w14:textId="77777777" w:rsidR="00AE25E6" w:rsidRDefault="00AE25E6" w:rsidP="00AE25E6">
      <w:pPr>
        <w:spacing w:after="0" w:line="240" w:lineRule="auto"/>
        <w:rPr>
          <w:rFonts w:ascii="Arial" w:hAnsi="Arial" w:cs="Arial"/>
          <w:lang w:val="en-GB"/>
        </w:rPr>
      </w:pPr>
    </w:p>
    <w:p w14:paraId="4D9CE99C" w14:textId="77777777" w:rsidR="00AE25E6" w:rsidRPr="002C237F" w:rsidRDefault="002C237F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b/>
          <w:lang w:val="en-GB"/>
        </w:rPr>
      </w:pPr>
      <w:r w:rsidRPr="002C237F">
        <w:rPr>
          <w:rFonts w:ascii="Arial" w:hAnsi="Arial" w:cs="Arial"/>
          <w:b/>
          <w:lang w:val="en-GB"/>
        </w:rPr>
        <w:t xml:space="preserve">Population </w:t>
      </w:r>
      <w:proofErr w:type="spellStart"/>
      <w:r w:rsidRPr="002C237F">
        <w:rPr>
          <w:rFonts w:ascii="Arial" w:hAnsi="Arial" w:cs="Arial"/>
          <w:b/>
          <w:lang w:val="en-GB"/>
        </w:rPr>
        <w:t>PK</w:t>
      </w:r>
      <w:proofErr w:type="spellEnd"/>
    </w:p>
    <w:p w14:paraId="17BAD4F3" w14:textId="77777777" w:rsidR="00DE783B" w:rsidRPr="00DE783B" w:rsidRDefault="00DE783B" w:rsidP="00DE783B">
      <w:pPr>
        <w:spacing w:after="0" w:line="480" w:lineRule="auto"/>
        <w:rPr>
          <w:rFonts w:ascii="Arial" w:hAnsi="Arial" w:cs="Arial"/>
        </w:rPr>
      </w:pPr>
    </w:p>
    <w:p w14:paraId="7588287E" w14:textId="77777777" w:rsidR="00E03F7D" w:rsidRDefault="00507386" w:rsidP="00E03F7D">
      <w:pPr>
        <w:spacing w:after="0" w:line="240" w:lineRule="auto"/>
        <w:rPr>
          <w:rFonts w:ascii="Arial" w:hAnsi="Arial" w:cs="Arial"/>
          <w:lang w:val="en-GB"/>
        </w:rPr>
      </w:pPr>
      <w:r w:rsidRPr="00507386">
        <w:rPr>
          <w:rFonts w:ascii="Arial" w:hAnsi="Arial" w:cs="Arial"/>
          <w:b/>
          <w:lang w:val="en-GB"/>
        </w:rPr>
        <w:t>Appendix Table 1</w:t>
      </w:r>
      <w:r w:rsidR="001B5746">
        <w:rPr>
          <w:rFonts w:ascii="Arial" w:hAnsi="Arial" w:cs="Arial"/>
          <w:lang w:val="en-GB"/>
        </w:rPr>
        <w:t xml:space="preserve"> </w:t>
      </w:r>
      <w:r w:rsidR="00E03F7D" w:rsidRPr="00F97A6F">
        <w:rPr>
          <w:rFonts w:ascii="Arial" w:hAnsi="Arial" w:cs="Arial"/>
          <w:lang w:val="en-GB"/>
        </w:rPr>
        <w:t>Covariates selected during the different steps of the covariate analysis</w:t>
      </w:r>
    </w:p>
    <w:p w14:paraId="03866F26" w14:textId="77777777" w:rsidR="00E03F7D" w:rsidRPr="00F97A6F" w:rsidRDefault="00E03F7D" w:rsidP="00E03F7D">
      <w:pPr>
        <w:spacing w:after="0" w:line="240" w:lineRule="auto"/>
        <w:rPr>
          <w:rFonts w:ascii="Arial" w:hAnsi="Arial" w:cs="Arial"/>
          <w:lang w:val="en-GB"/>
        </w:rPr>
      </w:pPr>
    </w:p>
    <w:p w14:paraId="5762C491" w14:textId="77777777" w:rsidR="00E03F7D" w:rsidRPr="00F97A6F" w:rsidRDefault="00E03F7D" w:rsidP="00E03F7D">
      <w:pPr>
        <w:spacing w:after="0" w:line="240" w:lineRule="auto"/>
        <w:rPr>
          <w:rFonts w:ascii="Arial" w:hAnsi="Arial" w:cs="Arial"/>
          <w:lang w:val="en-GB"/>
        </w:rPr>
      </w:pPr>
    </w:p>
    <w:p w14:paraId="031BDE9F" w14:textId="77777777" w:rsidR="00E03F7D" w:rsidRPr="00F97A6F" w:rsidRDefault="00E03F7D" w:rsidP="00E03F7D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1985"/>
        <w:gridCol w:w="1337"/>
        <w:gridCol w:w="1185"/>
        <w:gridCol w:w="1023"/>
        <w:gridCol w:w="2704"/>
      </w:tblGrid>
      <w:tr w:rsidR="00444F1D" w:rsidRPr="002B463D" w14:paraId="060AE6D6" w14:textId="77777777" w:rsidTr="00507386">
        <w:tc>
          <w:tcPr>
            <w:tcW w:w="0" w:type="auto"/>
            <w:tcBorders>
              <w:bottom w:val="single" w:sz="4" w:space="0" w:color="auto"/>
            </w:tcBorders>
          </w:tcPr>
          <w:p w14:paraId="5F383B79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b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4E7644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2B463D">
              <w:rPr>
                <w:rFonts w:ascii="Arial" w:hAnsi="Arial" w:cs="Arial"/>
                <w:b/>
                <w:lang w:val="en-GB"/>
              </w:rPr>
              <w:t xml:space="preserve">Covariate tested in </w:t>
            </w:r>
            <w:proofErr w:type="spellStart"/>
            <w:r w:rsidRPr="002B463D">
              <w:rPr>
                <w:rFonts w:ascii="Arial" w:hAnsi="Arial" w:cs="Arial"/>
                <w:b/>
                <w:lang w:val="en-GB"/>
              </w:rPr>
              <w:t>NONMEM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1BC8FF" w14:textId="77777777" w:rsidR="00444F1D" w:rsidRPr="002B463D" w:rsidRDefault="00444F1D" w:rsidP="00E449A6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2B463D">
              <w:rPr>
                <w:rFonts w:ascii="Arial" w:hAnsi="Arial" w:cs="Arial"/>
                <w:b/>
                <w:lang w:val="en-GB"/>
              </w:rPr>
              <w:t>Indicated by graphical analysis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FAC49E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2B463D">
              <w:rPr>
                <w:rFonts w:ascii="Arial" w:hAnsi="Arial" w:cs="Arial"/>
                <w:b/>
                <w:lang w:val="en-GB"/>
              </w:rPr>
              <w:t>Indicated by GAM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559D0B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2B463D">
              <w:rPr>
                <w:rFonts w:ascii="Arial" w:hAnsi="Arial" w:cs="Arial"/>
                <w:b/>
                <w:lang w:val="en-GB"/>
              </w:rPr>
              <w:t>Special interest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7678F4" w14:textId="77777777" w:rsidR="00444F1D" w:rsidRPr="002B463D" w:rsidRDefault="00444F1D" w:rsidP="00444F1D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2B463D">
              <w:rPr>
                <w:rFonts w:ascii="Arial" w:hAnsi="Arial" w:cs="Arial"/>
                <w:b/>
                <w:lang w:val="en-GB"/>
              </w:rPr>
              <w:t xml:space="preserve">Finally selected by forward inclusion/backward elimination approach </w:t>
            </w:r>
            <w:proofErr w:type="spellStart"/>
            <w:r w:rsidRPr="002B463D">
              <w:rPr>
                <w:rFonts w:ascii="Arial" w:hAnsi="Arial" w:cs="Arial"/>
                <w:b/>
                <w:lang w:val="en-GB"/>
              </w:rPr>
              <w:t>NONMEM</w:t>
            </w:r>
            <w:proofErr w:type="spellEnd"/>
          </w:p>
        </w:tc>
      </w:tr>
      <w:tr w:rsidR="00444F1D" w:rsidRPr="002B463D" w14:paraId="3BF4124E" w14:textId="77777777" w:rsidTr="0050738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B464A13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294ACCC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CB5C52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45A62F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A933B6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D5AB59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12E47D83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D6F0EA2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911D97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29014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23997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C3A12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096E9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63ECF2DC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62AFB838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B2DF0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Height</w:t>
            </w:r>
            <w:r w:rsidRPr="002B463D">
              <w:rPr>
                <w:rFonts w:ascii="Arial" w:hAnsi="Arial" w:cs="Arial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5E11C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DBCA1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E5B2C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09040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0CD36FF7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42DCC19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FB9D52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CF1C2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778A9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0D745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34F62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607B47D2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267B02A4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2111FD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BBEA8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21322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8DFEB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70EE8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28655074" w14:textId="77777777" w:rsidTr="0050738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7F2584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CF3E2D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Study 4/Metformin comedication</w:t>
            </w:r>
            <w:r w:rsidRPr="002B463D">
              <w:rPr>
                <w:rFonts w:ascii="Arial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911CB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B066BB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05E6AB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320E8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7B60B8D1" w14:textId="77777777" w:rsidTr="0050738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1CC3726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CL/F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26C91C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A22865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988B72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CE6730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FD7F86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28169080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489F155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03C9A3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5B29D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5FE1D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6891D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AF7B3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22C49162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04B235BA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C3CF07" w14:textId="77777777" w:rsidR="00444F1D" w:rsidRPr="002B463D" w:rsidRDefault="0017350E" w:rsidP="0050738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EA0AB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A92F9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94C24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ECE2C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05232213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6A0A3311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56048B" w14:textId="77777777" w:rsidR="00444F1D" w:rsidRPr="002B463D" w:rsidRDefault="00062423" w:rsidP="00444F1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F91B8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A17AA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EC5C5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9F94F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7E37D0E2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2FDEF1EB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F3A07E" w14:textId="77777777" w:rsidR="00444F1D" w:rsidRPr="002B463D" w:rsidRDefault="0017350E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B463D">
              <w:rPr>
                <w:rFonts w:ascii="Arial" w:hAnsi="Arial" w:cs="Arial"/>
                <w:lang w:val="en-GB"/>
              </w:rPr>
              <w:t>CL</w:t>
            </w:r>
            <w:r w:rsidRPr="002B463D">
              <w:rPr>
                <w:rFonts w:ascii="Arial" w:hAnsi="Arial" w:cs="Arial"/>
                <w:vertAlign w:val="subscript"/>
                <w:lang w:val="en-GB"/>
              </w:rPr>
              <w:t>CR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60CD5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B2505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C117F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C17F2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70E6C0ED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3E556683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4A8588" w14:textId="77777777" w:rsidR="00444F1D" w:rsidRPr="002B463D" w:rsidRDefault="002A5279" w:rsidP="0050738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Study</w:t>
            </w:r>
            <w:r w:rsidR="00880FA5" w:rsidRPr="002B463D">
              <w:rPr>
                <w:rFonts w:ascii="Arial" w:hAnsi="Arial" w:cs="Arial"/>
                <w:lang w:val="en-GB"/>
              </w:rPr>
              <w:t xml:space="preserve"> </w:t>
            </w:r>
            <w:r w:rsidRPr="002B463D">
              <w:rPr>
                <w:rFonts w:ascii="Arial" w:hAnsi="Arial" w:cs="Arial"/>
                <w:lang w:val="en-GB"/>
              </w:rPr>
              <w:t>4/</w:t>
            </w:r>
            <w:r w:rsidR="00444F1D" w:rsidRPr="002B463D">
              <w:rPr>
                <w:rFonts w:ascii="Arial" w:hAnsi="Arial" w:cs="Arial"/>
                <w:lang w:val="en-GB"/>
              </w:rPr>
              <w:t xml:space="preserve">Metformin </w:t>
            </w:r>
            <w:proofErr w:type="spellStart"/>
            <w:r w:rsidR="00444F1D" w:rsidRPr="002B463D">
              <w:rPr>
                <w:rFonts w:ascii="Arial" w:hAnsi="Arial" w:cs="Arial"/>
                <w:lang w:val="en-GB"/>
              </w:rPr>
              <w:t>comedication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F1995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95281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2F4FF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1AD84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07E27CBB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5F842E58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F2D5AF" w14:textId="77777777" w:rsidR="00444F1D" w:rsidRPr="002B463D" w:rsidRDefault="0017350E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B463D">
              <w:rPr>
                <w:rFonts w:ascii="Arial" w:hAnsi="Arial" w:cs="Arial"/>
                <w:lang w:val="en-GB"/>
              </w:rPr>
              <w:t>GGT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FC941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CAC1A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72ED9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11AB3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  <w:r w:rsidR="00784B53" w:rsidRPr="002B463D">
              <w:rPr>
                <w:rFonts w:ascii="Arial" w:hAnsi="Arial" w:cs="Arial"/>
                <w:vertAlign w:val="superscript"/>
                <w:lang w:val="en-GB"/>
              </w:rPr>
              <w:t>3</w:t>
            </w:r>
          </w:p>
        </w:tc>
      </w:tr>
      <w:tr w:rsidR="00444F1D" w:rsidRPr="002B463D" w14:paraId="6CD70417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6D7CF4D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388DBE" w14:textId="77777777" w:rsidR="00444F1D" w:rsidRPr="002B463D" w:rsidRDefault="0017350E" w:rsidP="0050738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CRP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A2AAE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82797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7BA50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75BCC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3E313EA1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0FC4C73E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1C43C2" w14:textId="77777777" w:rsidR="00444F1D" w:rsidRPr="002B463D" w:rsidRDefault="00444F1D" w:rsidP="0050738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601FB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ADE98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E4BA6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D003D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246A04D2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023C7E4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C64BAD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5227C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CCFEC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56A09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5C77B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44F68F2E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247B57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0A8E5E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404A61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3553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C992BA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0E985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5C0D1BB5" w14:textId="77777777" w:rsidTr="0050738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1DFA82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proofErr w:type="spellStart"/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K</w:t>
            </w:r>
            <w:r w:rsidRPr="002B463D">
              <w:rPr>
                <w:rFonts w:ascii="Arial" w:eastAsiaTheme="minorHAnsi" w:hAnsi="Arial" w:cs="Arial"/>
                <w:sz w:val="12"/>
                <w:szCs w:val="12"/>
                <w:lang w:val="en-GB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C43F010" w14:textId="77777777" w:rsidR="00444F1D" w:rsidRPr="002B463D" w:rsidRDefault="002A5279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Study/</w:t>
            </w:r>
            <w:r w:rsidR="00444F1D" w:rsidRPr="002B463D">
              <w:rPr>
                <w:rFonts w:ascii="Arial" w:hAnsi="Arial" w:cs="Arial"/>
                <w:lang w:val="en-GB"/>
              </w:rPr>
              <w:t xml:space="preserve">Formulation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5D594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935B20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BFAD4A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0BE353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58F729A2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7DECD195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313160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3FE73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973EA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4B0E5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C71131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17537699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D050D7C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E31B85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Body surface area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A3B67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9C352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AFA99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09642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581D421E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77F983ED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470BB7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99459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10ABF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A12BD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1AE70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148CEAD8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757E658B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0A6DE0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25DEE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E5040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D9798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1743B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262C8BE0" w14:textId="77777777" w:rsidTr="0050738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1A1883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2B54B2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25D1B4A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8ECABA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A81908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792CF6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7E1DAB45" w14:textId="77777777" w:rsidTr="0050738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5FECCD8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  <w:r w:rsidRPr="002B463D"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proofErr w:type="spellStart"/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B</w:t>
            </w:r>
            <w:r w:rsidRPr="002B463D">
              <w:rPr>
                <w:rFonts w:ascii="Arial" w:eastAsiaTheme="minorHAnsi" w:hAnsi="Arial" w:cs="Arial"/>
                <w:sz w:val="12"/>
                <w:szCs w:val="12"/>
                <w:lang w:val="en-GB"/>
              </w:rPr>
              <w:t>max,C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B054459" w14:textId="77777777" w:rsidR="00444F1D" w:rsidRPr="002B463D" w:rsidRDefault="00444F1D" w:rsidP="0050738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 xml:space="preserve">Pre-dose DPP-4 activity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1BE7E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9CF74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9C6BDD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6D247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6CAD0F3A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53406A6E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3FDB3F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CADF3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E15CC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B203E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4DAB3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25FBF7E6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462E0627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AED72A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814DA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8D195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1233B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56B8C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</w:tr>
      <w:tr w:rsidR="00444F1D" w:rsidRPr="002B463D" w14:paraId="19F32064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4E61F637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2F76A5" w14:textId="77777777" w:rsidR="00444F1D" w:rsidRPr="002B463D" w:rsidRDefault="00062423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E7698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C8A58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840AE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A43E3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5F1F2C6E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F2E6B74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DD13C9" w14:textId="77777777" w:rsidR="00444F1D" w:rsidRPr="002B463D" w:rsidRDefault="00062423" w:rsidP="00507386">
            <w:pPr>
              <w:spacing w:line="360" w:lineRule="auto"/>
              <w:rPr>
                <w:rFonts w:ascii="Arial" w:hAnsi="Arial" w:cs="Arial"/>
              </w:rPr>
            </w:pPr>
            <w:r w:rsidRPr="002B463D">
              <w:rPr>
                <w:rFonts w:ascii="Arial" w:hAnsi="Arial" w:cs="Arial"/>
                <w:lang w:val="en-GB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4CED4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37557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D5C70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418F3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582B0ADC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49F86BCD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4C6A44" w14:textId="0EF9B82A" w:rsidR="00444F1D" w:rsidRPr="002B463D" w:rsidRDefault="002B463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Alkaline phosphata</w:t>
            </w:r>
            <w:r w:rsidR="00444F1D" w:rsidRPr="002B463D">
              <w:rPr>
                <w:rFonts w:ascii="Arial" w:hAnsi="Arial" w:cs="Arial"/>
                <w:lang w:val="en-GB"/>
              </w:rPr>
              <w:t>se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95A7E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56B2F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1C7F1A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44EC5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184BF53F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064C8A8B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6BAA32" w14:textId="77777777" w:rsidR="00444F1D" w:rsidRPr="002B463D" w:rsidRDefault="00062423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CRP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6D26B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874140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8320613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1FC81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51073494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350C3207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E8139B" w14:textId="77777777" w:rsidR="00444F1D" w:rsidRPr="002B463D" w:rsidRDefault="00DE1201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Study 4/</w:t>
            </w:r>
            <w:r w:rsidR="00444F1D" w:rsidRPr="002B463D">
              <w:rPr>
                <w:rFonts w:ascii="Arial" w:hAnsi="Arial" w:cs="Arial"/>
                <w:lang w:val="en-GB"/>
              </w:rPr>
              <w:t xml:space="preserve">Metformin </w:t>
            </w:r>
            <w:proofErr w:type="spellStart"/>
            <w:r w:rsidR="00444F1D" w:rsidRPr="002B463D">
              <w:rPr>
                <w:rFonts w:ascii="Arial" w:hAnsi="Arial" w:cs="Arial"/>
                <w:lang w:val="en-GB"/>
              </w:rPr>
              <w:t>comedication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44EBB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138D1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19963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5A549A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63E56827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1C78F25A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F61F57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Serum creatinine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1D32B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301FE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43BC7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A16D2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3CF86465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72D98B16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B9D2EA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DD21AA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615B9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045C3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5397E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6B62B07E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203055DA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5A59E5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378DE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4B4CA7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C880EE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06F144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  <w:r w:rsidR="00784B53" w:rsidRPr="002B463D">
              <w:rPr>
                <w:rFonts w:ascii="Arial" w:hAnsi="Arial" w:cs="Arial"/>
                <w:vertAlign w:val="superscript"/>
                <w:lang w:val="en-GB"/>
              </w:rPr>
              <w:t>3</w:t>
            </w:r>
          </w:p>
        </w:tc>
      </w:tr>
      <w:tr w:rsidR="00444F1D" w:rsidRPr="002B463D" w14:paraId="0A14B31D" w14:textId="77777777" w:rsidTr="0050738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19B61A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  <w:r w:rsidRPr="002B463D"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V</w:t>
            </w:r>
            <w:r w:rsidRPr="002B463D">
              <w:rPr>
                <w:rFonts w:ascii="Arial" w:eastAsiaTheme="minorHAnsi" w:hAnsi="Arial" w:cs="Arial"/>
                <w:sz w:val="12"/>
                <w:szCs w:val="12"/>
                <w:lang w:val="en-GB"/>
              </w:rPr>
              <w:t>C</w:t>
            </w:r>
            <w:r w:rsidRPr="002B463D"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/F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96BE5AE" w14:textId="77777777" w:rsidR="00444F1D" w:rsidRPr="002B463D" w:rsidRDefault="00062423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2B463D">
              <w:rPr>
                <w:rFonts w:ascii="Arial" w:hAnsi="Arial" w:cs="Arial"/>
                <w:lang w:val="en-GB"/>
              </w:rPr>
              <w:t>CL</w:t>
            </w:r>
            <w:r w:rsidRPr="002B463D">
              <w:rPr>
                <w:rFonts w:ascii="Arial" w:hAnsi="Arial" w:cs="Arial"/>
                <w:vertAlign w:val="subscript"/>
                <w:lang w:val="en-GB"/>
              </w:rPr>
              <w:t>CR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B56FCB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32983F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AB7ACB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36A8F9F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4ADD8BFA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572805AC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6E82C8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9C10B0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392E91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BC499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60FD2D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1E6CF853" w14:textId="77777777" w:rsidTr="00507386">
        <w:tc>
          <w:tcPr>
            <w:tcW w:w="0" w:type="auto"/>
            <w:tcBorders>
              <w:top w:val="nil"/>
              <w:bottom w:val="nil"/>
            </w:tcBorders>
          </w:tcPr>
          <w:p w14:paraId="304FCD7D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8AFBD2" w14:textId="77777777" w:rsidR="00444F1D" w:rsidRPr="002B463D" w:rsidRDefault="00444F1D" w:rsidP="00DE1201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Weight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EB5EBC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9E3C05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717C96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C54822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44F1D" w:rsidRPr="002B463D" w14:paraId="6DCB212E" w14:textId="77777777" w:rsidTr="00507386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57F55ED" w14:textId="77777777" w:rsidR="00444F1D" w:rsidRPr="002B463D" w:rsidRDefault="00444F1D" w:rsidP="004237C3">
            <w:pPr>
              <w:spacing w:line="360" w:lineRule="auto"/>
              <w:rPr>
                <w:rFonts w:ascii="Symbol" w:eastAsiaTheme="minorHAnsi" w:hAnsi="Symbol" w:cs="Symbol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11053C5" w14:textId="77777777" w:rsidR="00444F1D" w:rsidRPr="002B463D" w:rsidRDefault="00444F1D" w:rsidP="004237C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6A6AE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F9424EB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1590EA9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 w:rsidRPr="002B463D"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0942138" w14:textId="77777777" w:rsidR="00444F1D" w:rsidRPr="002B463D" w:rsidRDefault="00444F1D" w:rsidP="0050738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24C4D8A0" w14:textId="77777777" w:rsidR="00E03F7D" w:rsidRDefault="00E03F7D" w:rsidP="00E03F7D">
      <w:pPr>
        <w:spacing w:after="0" w:line="240" w:lineRule="auto"/>
        <w:rPr>
          <w:rFonts w:ascii="Arial" w:hAnsi="Arial" w:cs="Arial"/>
          <w:lang w:val="en-GB"/>
        </w:rPr>
      </w:pPr>
    </w:p>
    <w:p w14:paraId="2EB72FCB" w14:textId="77777777" w:rsidR="004237C3" w:rsidRDefault="004237C3" w:rsidP="004237C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18"/>
          <w:szCs w:val="18"/>
          <w:lang w:val="en-GB"/>
        </w:rPr>
      </w:pPr>
      <w:r>
        <w:rPr>
          <w:rFonts w:ascii="Arial" w:eastAsiaTheme="minorHAnsi" w:hAnsi="Arial" w:cs="Arial"/>
          <w:sz w:val="12"/>
          <w:szCs w:val="12"/>
          <w:lang w:val="en-GB"/>
        </w:rPr>
        <w:t xml:space="preserve">1) </w:t>
      </w:r>
      <w:r>
        <w:rPr>
          <w:rFonts w:ascii="Arial" w:eastAsiaTheme="minorHAnsi" w:hAnsi="Arial" w:cs="Arial"/>
          <w:sz w:val="18"/>
          <w:szCs w:val="18"/>
          <w:lang w:val="en-GB"/>
        </w:rPr>
        <w:t xml:space="preserve">Not further tested, highly correlated to weight, weight resulted in a higher drop in </w:t>
      </w:r>
      <w:proofErr w:type="spellStart"/>
      <w:r>
        <w:rPr>
          <w:rFonts w:ascii="Arial" w:eastAsiaTheme="minorHAnsi" w:hAnsi="Arial" w:cs="Arial"/>
          <w:sz w:val="18"/>
          <w:szCs w:val="18"/>
          <w:lang w:val="en-GB"/>
        </w:rPr>
        <w:t>OBJF</w:t>
      </w:r>
      <w:proofErr w:type="spellEnd"/>
      <w:r>
        <w:rPr>
          <w:rFonts w:ascii="Arial" w:eastAsiaTheme="minorHAnsi" w:hAnsi="Arial" w:cs="Arial"/>
          <w:sz w:val="18"/>
          <w:szCs w:val="18"/>
          <w:lang w:val="en-GB"/>
        </w:rPr>
        <w:t xml:space="preserve"> and was</w:t>
      </w:r>
    </w:p>
    <w:p w14:paraId="44B14507" w14:textId="77777777" w:rsidR="004237C3" w:rsidRDefault="004237C3" w:rsidP="004237C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18"/>
          <w:szCs w:val="18"/>
          <w:lang w:val="en-GB"/>
        </w:rPr>
      </w:pPr>
      <w:proofErr w:type="gramStart"/>
      <w:r>
        <w:rPr>
          <w:rFonts w:ascii="Arial" w:eastAsiaTheme="minorHAnsi" w:hAnsi="Arial" w:cs="Arial"/>
          <w:sz w:val="18"/>
          <w:szCs w:val="18"/>
          <w:lang w:val="en-GB"/>
        </w:rPr>
        <w:t>physiologically</w:t>
      </w:r>
      <w:proofErr w:type="gramEnd"/>
      <w:r>
        <w:rPr>
          <w:rFonts w:ascii="Arial" w:eastAsiaTheme="minorHAnsi" w:hAnsi="Arial" w:cs="Arial"/>
          <w:sz w:val="18"/>
          <w:szCs w:val="18"/>
          <w:lang w:val="en-GB"/>
        </w:rPr>
        <w:t xml:space="preserve"> more plausible</w:t>
      </w:r>
    </w:p>
    <w:p w14:paraId="5FB205EB" w14:textId="77777777" w:rsidR="004237C3" w:rsidRDefault="004237C3" w:rsidP="004237C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18"/>
          <w:szCs w:val="18"/>
          <w:lang w:val="en-GB"/>
        </w:rPr>
      </w:pPr>
      <w:r>
        <w:rPr>
          <w:rFonts w:ascii="Arial" w:eastAsiaTheme="minorHAnsi" w:hAnsi="Arial" w:cs="Arial"/>
          <w:sz w:val="12"/>
          <w:szCs w:val="12"/>
          <w:lang w:val="en-GB"/>
        </w:rPr>
        <w:t xml:space="preserve">2) </w:t>
      </w:r>
      <w:r>
        <w:rPr>
          <w:rFonts w:ascii="Arial" w:eastAsiaTheme="minorHAnsi" w:hAnsi="Arial" w:cs="Arial"/>
          <w:sz w:val="18"/>
          <w:szCs w:val="18"/>
          <w:lang w:val="en-GB"/>
        </w:rPr>
        <w:t>Selected during base model development</w:t>
      </w:r>
    </w:p>
    <w:p w14:paraId="4B99E32F" w14:textId="77777777" w:rsidR="004237C3" w:rsidRDefault="004237C3" w:rsidP="004237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eastAsiaTheme="minorHAnsi" w:hAnsi="Arial" w:cs="Arial"/>
          <w:sz w:val="12"/>
          <w:szCs w:val="12"/>
          <w:lang w:val="en-GB"/>
        </w:rPr>
        <w:t xml:space="preserve">3) </w:t>
      </w:r>
      <w:r w:rsidR="00DE1201" w:rsidRPr="00DE1201">
        <w:rPr>
          <w:rFonts w:ascii="Arial" w:eastAsiaTheme="minorHAnsi" w:hAnsi="Arial" w:cs="Arial"/>
          <w:sz w:val="18"/>
          <w:szCs w:val="18"/>
        </w:rPr>
        <w:t xml:space="preserve">During the backward elimination process, </w:t>
      </w:r>
      <w:r w:rsidR="00C16988">
        <w:rPr>
          <w:rFonts w:ascii="Arial" w:eastAsiaTheme="minorHAnsi" w:hAnsi="Arial" w:cs="Arial"/>
          <w:sz w:val="18"/>
          <w:szCs w:val="18"/>
        </w:rPr>
        <w:t xml:space="preserve">the impact of </w:t>
      </w:r>
      <w:proofErr w:type="spellStart"/>
      <w:r w:rsidR="00DE1201" w:rsidRPr="00DE1201">
        <w:rPr>
          <w:rFonts w:ascii="Arial" w:eastAsiaTheme="minorHAnsi" w:hAnsi="Arial" w:cs="Arial"/>
          <w:sz w:val="18"/>
          <w:szCs w:val="18"/>
        </w:rPr>
        <w:t>GGT</w:t>
      </w:r>
      <w:proofErr w:type="spellEnd"/>
      <w:r w:rsidR="00DE1201" w:rsidRPr="00DE1201">
        <w:rPr>
          <w:rFonts w:ascii="Arial" w:eastAsiaTheme="minorHAnsi" w:hAnsi="Arial" w:cs="Arial"/>
          <w:sz w:val="18"/>
          <w:szCs w:val="18"/>
        </w:rPr>
        <w:t xml:space="preserve"> on clearance</w:t>
      </w:r>
      <w:r w:rsidR="00C16988">
        <w:rPr>
          <w:rFonts w:ascii="Arial" w:eastAsiaTheme="minorHAnsi" w:hAnsi="Arial" w:cs="Arial"/>
          <w:sz w:val="18"/>
          <w:szCs w:val="18"/>
        </w:rPr>
        <w:t>,</w:t>
      </w:r>
      <w:r w:rsidR="00DE1201" w:rsidRPr="00DE1201">
        <w:rPr>
          <w:rFonts w:ascii="Arial" w:eastAsiaTheme="minorHAnsi" w:hAnsi="Arial" w:cs="Arial"/>
          <w:sz w:val="18"/>
          <w:szCs w:val="18"/>
        </w:rPr>
        <w:t xml:space="preserve"> and </w:t>
      </w:r>
      <w:r w:rsidR="00C16988">
        <w:rPr>
          <w:rFonts w:ascii="Arial" w:eastAsiaTheme="minorHAnsi" w:hAnsi="Arial" w:cs="Arial"/>
          <w:sz w:val="18"/>
          <w:szCs w:val="18"/>
        </w:rPr>
        <w:t xml:space="preserve">the impact of </w:t>
      </w:r>
      <w:r w:rsidR="00DE1201" w:rsidRPr="00DE1201">
        <w:rPr>
          <w:rFonts w:ascii="Arial" w:eastAsiaTheme="minorHAnsi" w:hAnsi="Arial" w:cs="Arial"/>
          <w:sz w:val="18"/>
          <w:szCs w:val="18"/>
        </w:rPr>
        <w:t>sex on the concentration of the binding partner in the central compartment (</w:t>
      </w:r>
      <w:proofErr w:type="spellStart"/>
      <w:r w:rsidR="00DE1201" w:rsidRPr="00841378">
        <w:rPr>
          <w:rFonts w:ascii="Arial" w:eastAsiaTheme="minorHAnsi" w:hAnsi="Arial" w:cs="Arial"/>
          <w:sz w:val="18"/>
          <w:szCs w:val="18"/>
        </w:rPr>
        <w:t>B</w:t>
      </w:r>
      <w:r w:rsidR="00DE1201" w:rsidRPr="00DE1201">
        <w:rPr>
          <w:rFonts w:ascii="Arial" w:eastAsiaTheme="minorHAnsi" w:hAnsi="Arial" w:cs="Arial"/>
          <w:sz w:val="18"/>
          <w:szCs w:val="18"/>
          <w:vertAlign w:val="subscript"/>
        </w:rPr>
        <w:t>max</w:t>
      </w:r>
      <w:proofErr w:type="gramStart"/>
      <w:r w:rsidR="00DE1201" w:rsidRPr="00DE1201">
        <w:rPr>
          <w:rFonts w:ascii="Arial" w:eastAsiaTheme="minorHAnsi" w:hAnsi="Arial" w:cs="Arial"/>
          <w:sz w:val="18"/>
          <w:szCs w:val="18"/>
          <w:vertAlign w:val="subscript"/>
        </w:rPr>
        <w:t>,C</w:t>
      </w:r>
      <w:proofErr w:type="spellEnd"/>
      <w:proofErr w:type="gramEnd"/>
      <w:r w:rsidR="00DE1201" w:rsidRPr="00DE1201">
        <w:rPr>
          <w:rFonts w:ascii="Arial" w:eastAsiaTheme="minorHAnsi" w:hAnsi="Arial" w:cs="Arial"/>
          <w:sz w:val="18"/>
          <w:szCs w:val="18"/>
        </w:rPr>
        <w:t>) did not reach a statistically significant level. Nevertheless, these covariates were retained in the model, as the corresponding runs did not converge adequately and, therefore, could not be accepted as final models</w:t>
      </w:r>
    </w:p>
    <w:p w14:paraId="69AD619B" w14:textId="77777777" w:rsidR="004237C3" w:rsidRPr="00F97A6F" w:rsidRDefault="004237C3" w:rsidP="00E03F7D">
      <w:pPr>
        <w:spacing w:after="0" w:line="240" w:lineRule="auto"/>
        <w:rPr>
          <w:rFonts w:ascii="Arial" w:hAnsi="Arial" w:cs="Arial"/>
          <w:lang w:val="en-GB"/>
        </w:rPr>
      </w:pPr>
    </w:p>
    <w:p w14:paraId="3B8667DA" w14:textId="77777777" w:rsidR="00E03F7D" w:rsidRDefault="00E03F7D" w:rsidP="00E03F7D">
      <w:pPr>
        <w:spacing w:after="0" w:line="240" w:lineRule="auto"/>
        <w:rPr>
          <w:rFonts w:ascii="Arial" w:hAnsi="Arial" w:cs="Arial"/>
          <w:b/>
          <w:i/>
          <w:lang w:val="en-GB"/>
        </w:rPr>
      </w:pPr>
      <w:r>
        <w:rPr>
          <w:rFonts w:ascii="Arial" w:hAnsi="Arial" w:cs="Arial"/>
          <w:b/>
          <w:i/>
          <w:lang w:val="en-GB"/>
        </w:rPr>
        <w:br w:type="page"/>
      </w:r>
    </w:p>
    <w:p w14:paraId="2E4AE94B" w14:textId="77777777" w:rsidR="002C237F" w:rsidRPr="002C237F" w:rsidRDefault="00B97042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B97042">
        <w:rPr>
          <w:rFonts w:ascii="Arial" w:hAnsi="Arial" w:cs="Arial"/>
          <w:b/>
          <w:lang w:val="en-GB"/>
        </w:rPr>
        <w:lastRenderedPageBreak/>
        <w:t xml:space="preserve">Appendix </w:t>
      </w:r>
      <w:r w:rsidR="001B5746" w:rsidRPr="00B97042">
        <w:rPr>
          <w:rFonts w:ascii="Arial" w:hAnsi="Arial" w:cs="Arial"/>
          <w:b/>
          <w:lang w:val="en-GB"/>
        </w:rPr>
        <w:t>Fig</w:t>
      </w:r>
      <w:r w:rsidR="001B5746">
        <w:rPr>
          <w:rFonts w:ascii="Arial" w:hAnsi="Arial" w:cs="Arial"/>
          <w:b/>
          <w:lang w:val="en-GB"/>
        </w:rPr>
        <w:t>.</w:t>
      </w:r>
      <w:r w:rsidR="001B5746" w:rsidRPr="00B97042">
        <w:rPr>
          <w:rFonts w:ascii="Arial" w:hAnsi="Arial" w:cs="Arial"/>
          <w:b/>
          <w:lang w:val="en-GB"/>
        </w:rPr>
        <w:t xml:space="preserve"> </w:t>
      </w:r>
      <w:r w:rsidRPr="00B97042">
        <w:rPr>
          <w:rFonts w:ascii="Arial" w:hAnsi="Arial" w:cs="Arial"/>
          <w:b/>
          <w:lang w:val="en-GB"/>
        </w:rPr>
        <w:t>1</w:t>
      </w:r>
      <w:r>
        <w:rPr>
          <w:rFonts w:ascii="Arial" w:hAnsi="Arial" w:cs="Arial"/>
          <w:lang w:val="en-GB"/>
        </w:rPr>
        <w:t xml:space="preserve"> </w:t>
      </w:r>
      <w:r w:rsidR="002C237F" w:rsidRPr="002C237F">
        <w:rPr>
          <w:rFonts w:ascii="Arial" w:hAnsi="Arial" w:cs="Arial"/>
          <w:lang w:val="en-GB"/>
        </w:rPr>
        <w:t>Goodness</w:t>
      </w:r>
      <w:r w:rsidR="002C237F">
        <w:rPr>
          <w:rFonts w:ascii="Arial" w:hAnsi="Arial" w:cs="Arial"/>
          <w:lang w:val="en-GB"/>
        </w:rPr>
        <w:t>-</w:t>
      </w:r>
      <w:r w:rsidR="002C237F" w:rsidRPr="002C237F">
        <w:rPr>
          <w:rFonts w:ascii="Arial" w:hAnsi="Arial" w:cs="Arial"/>
          <w:lang w:val="en-GB"/>
        </w:rPr>
        <w:t>o</w:t>
      </w:r>
      <w:r w:rsidR="002C237F">
        <w:rPr>
          <w:rFonts w:ascii="Arial" w:hAnsi="Arial" w:cs="Arial"/>
          <w:lang w:val="en-GB"/>
        </w:rPr>
        <w:t>f-</w:t>
      </w:r>
      <w:r w:rsidR="002C237F" w:rsidRPr="002C237F">
        <w:rPr>
          <w:rFonts w:ascii="Arial" w:hAnsi="Arial" w:cs="Arial"/>
          <w:lang w:val="en-GB"/>
        </w:rPr>
        <w:t xml:space="preserve">fit plots for the final population </w:t>
      </w:r>
      <w:proofErr w:type="spellStart"/>
      <w:r w:rsidR="002C237F" w:rsidRPr="002C237F">
        <w:rPr>
          <w:rFonts w:ascii="Arial" w:hAnsi="Arial" w:cs="Arial"/>
          <w:lang w:val="en-GB"/>
        </w:rPr>
        <w:t>PK</w:t>
      </w:r>
      <w:proofErr w:type="spellEnd"/>
      <w:r w:rsidR="002C237F" w:rsidRPr="002C237F">
        <w:rPr>
          <w:rFonts w:ascii="Arial" w:hAnsi="Arial" w:cs="Arial"/>
          <w:lang w:val="en-GB"/>
        </w:rPr>
        <w:t xml:space="preserve"> model</w:t>
      </w:r>
    </w:p>
    <w:p w14:paraId="0AE4A696" w14:textId="1551843C" w:rsidR="00AE25E6" w:rsidRDefault="00AE25E6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5A0A7B1D" w14:textId="2959F8C2" w:rsidR="00D83C28" w:rsidRDefault="00D83C28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D83C28">
        <w:rPr>
          <w:rFonts w:ascii="Arial" w:hAnsi="Arial" w:cs="Arial"/>
          <w:noProof/>
          <w:lang w:val="en-GB" w:eastAsia="en-GB"/>
        </w:rPr>
        <w:drawing>
          <wp:inline distT="0" distB="0" distL="0" distR="0" wp14:anchorId="0B6DE35D" wp14:editId="66B51562">
            <wp:extent cx="5731510" cy="7999429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1F95A" w14:textId="77777777" w:rsidR="00D83C28" w:rsidRDefault="00D83C28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1B2A2DD7" w14:textId="77777777" w:rsidR="00AE25E6" w:rsidRDefault="00AE25E6" w:rsidP="00042AE8">
      <w:pPr>
        <w:keepNext/>
        <w:tabs>
          <w:tab w:val="left" w:pos="5715"/>
        </w:tabs>
        <w:spacing w:after="0"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  <w:r w:rsidR="00641A9A" w:rsidRPr="00B97042">
        <w:rPr>
          <w:rFonts w:ascii="Arial" w:hAnsi="Arial" w:cs="Arial"/>
          <w:b/>
          <w:lang w:val="en-GB"/>
        </w:rPr>
        <w:lastRenderedPageBreak/>
        <w:t xml:space="preserve">Appendix </w:t>
      </w:r>
      <w:r w:rsidR="001B5746" w:rsidRPr="00B97042">
        <w:rPr>
          <w:rFonts w:ascii="Arial" w:hAnsi="Arial" w:cs="Arial"/>
          <w:b/>
          <w:lang w:val="en-GB"/>
        </w:rPr>
        <w:t>Fig</w:t>
      </w:r>
      <w:r w:rsidR="001B5746">
        <w:rPr>
          <w:rFonts w:ascii="Arial" w:hAnsi="Arial" w:cs="Arial"/>
          <w:b/>
          <w:lang w:val="en-GB"/>
        </w:rPr>
        <w:t>.</w:t>
      </w:r>
      <w:r w:rsidR="001B5746" w:rsidRPr="00B97042">
        <w:rPr>
          <w:rFonts w:ascii="Arial" w:hAnsi="Arial" w:cs="Arial"/>
          <w:b/>
          <w:lang w:val="en-GB"/>
        </w:rPr>
        <w:t xml:space="preserve"> </w:t>
      </w:r>
      <w:r w:rsidR="00641A9A">
        <w:rPr>
          <w:rFonts w:ascii="Arial" w:hAnsi="Arial" w:cs="Arial"/>
          <w:b/>
          <w:lang w:val="en-GB"/>
        </w:rPr>
        <w:t>2</w:t>
      </w:r>
      <w:r w:rsidR="00641A9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Visual predictive checks for steady</w:t>
      </w:r>
      <w:r w:rsidR="001B5746">
        <w:rPr>
          <w:rFonts w:ascii="Arial" w:hAnsi="Arial" w:cs="Arial"/>
          <w:lang w:val="en-GB"/>
        </w:rPr>
        <w:t>-</w:t>
      </w:r>
      <w:r>
        <w:rPr>
          <w:rFonts w:ascii="Arial" w:hAnsi="Arial" w:cs="Arial"/>
          <w:lang w:val="en-GB"/>
        </w:rPr>
        <w:t xml:space="preserve">state profiles of </w:t>
      </w:r>
      <w:proofErr w:type="spellStart"/>
      <w:r>
        <w:rPr>
          <w:rFonts w:ascii="Arial" w:hAnsi="Arial" w:cs="Arial"/>
          <w:lang w:val="en-GB"/>
        </w:rPr>
        <w:t>linagliptin</w:t>
      </w:r>
      <w:proofErr w:type="spellEnd"/>
      <w:r>
        <w:rPr>
          <w:rFonts w:ascii="Arial" w:hAnsi="Arial" w:cs="Arial"/>
          <w:lang w:val="en-GB"/>
        </w:rPr>
        <w:t xml:space="preserve"> </w:t>
      </w:r>
      <w:r w:rsidR="00157A9F">
        <w:rPr>
          <w:rFonts w:ascii="Arial" w:hAnsi="Arial" w:cs="Arial"/>
          <w:lang w:val="en-GB"/>
        </w:rPr>
        <w:t>for studies 3 and 4 (base model).</w:t>
      </w:r>
      <w:r>
        <w:rPr>
          <w:rFonts w:ascii="Arial" w:hAnsi="Arial" w:cs="Arial"/>
          <w:lang w:val="en-GB"/>
        </w:rPr>
        <w:t xml:space="preserve"> </w:t>
      </w:r>
    </w:p>
    <w:p w14:paraId="3C2D4F39" w14:textId="5E87E6FD" w:rsidR="00D52AD0" w:rsidRDefault="00641A9A" w:rsidP="00880FA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lang w:val="en-GB" w:eastAsia="en-GB"/>
        </w:rPr>
      </w:pPr>
      <w:r>
        <w:rPr>
          <w:rFonts w:ascii="Arial" w:hAnsi="Arial" w:cs="Arial"/>
          <w:color w:val="000000"/>
          <w:lang w:val="en-GB" w:eastAsia="en-GB"/>
        </w:rPr>
        <w:t xml:space="preserve">The </w:t>
      </w:r>
      <w:r w:rsidR="00157A9F">
        <w:rPr>
          <w:rFonts w:ascii="Arial" w:hAnsi="Arial" w:cs="Arial"/>
          <w:color w:val="000000"/>
          <w:lang w:val="en-GB" w:eastAsia="en-GB"/>
        </w:rPr>
        <w:t xml:space="preserve">visual predictive checks show that </w:t>
      </w:r>
      <w:r w:rsidR="00D52AD0">
        <w:rPr>
          <w:rFonts w:ascii="Arial" w:hAnsi="Arial" w:cs="Arial"/>
          <w:color w:val="000000"/>
          <w:lang w:val="en-GB" w:eastAsia="en-GB"/>
        </w:rPr>
        <w:t>most of the observed data fell within the 90% prediction interval (shown by the upper and lower solid lines), and were equally distributed around the me</w:t>
      </w:r>
      <w:r w:rsidR="00157A9F">
        <w:rPr>
          <w:rFonts w:ascii="Arial" w:hAnsi="Arial" w:cs="Arial"/>
          <w:color w:val="000000"/>
          <w:lang w:val="en-GB" w:eastAsia="en-GB"/>
        </w:rPr>
        <w:t>dian</w:t>
      </w:r>
      <w:r w:rsidR="00D52AD0">
        <w:rPr>
          <w:rFonts w:ascii="Arial" w:hAnsi="Arial" w:cs="Arial"/>
          <w:color w:val="000000"/>
          <w:lang w:val="en-GB" w:eastAsia="en-GB"/>
        </w:rPr>
        <w:t xml:space="preserve"> of 1</w:t>
      </w:r>
      <w:r w:rsidR="00843978">
        <w:rPr>
          <w:rFonts w:ascii="Arial" w:hAnsi="Arial" w:cs="Arial"/>
          <w:color w:val="000000"/>
          <w:lang w:val="en-GB" w:eastAsia="en-GB"/>
        </w:rPr>
        <w:t>,</w:t>
      </w:r>
      <w:r w:rsidR="00D52AD0">
        <w:rPr>
          <w:rFonts w:ascii="Arial" w:hAnsi="Arial" w:cs="Arial"/>
          <w:color w:val="000000"/>
          <w:lang w:val="en-GB" w:eastAsia="en-GB"/>
        </w:rPr>
        <w:t xml:space="preserve">000 simulated </w:t>
      </w:r>
      <w:proofErr w:type="spellStart"/>
      <w:r w:rsidR="00D52AD0">
        <w:rPr>
          <w:rFonts w:ascii="Arial" w:hAnsi="Arial" w:cs="Arial"/>
          <w:color w:val="000000"/>
          <w:lang w:val="en-GB" w:eastAsia="en-GB"/>
        </w:rPr>
        <w:t>PK</w:t>
      </w:r>
      <w:proofErr w:type="spellEnd"/>
      <w:r w:rsidR="00D52AD0">
        <w:rPr>
          <w:rFonts w:ascii="Arial" w:hAnsi="Arial" w:cs="Arial"/>
          <w:color w:val="000000"/>
          <w:lang w:val="en-GB" w:eastAsia="en-GB"/>
        </w:rPr>
        <w:t xml:space="preserve"> profiles per dose group and study (central line)</w:t>
      </w:r>
    </w:p>
    <w:p w14:paraId="31450770" w14:textId="77777777" w:rsidR="00BC08CA" w:rsidRDefault="00BC08CA" w:rsidP="00641A9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 w:eastAsia="en-GB"/>
        </w:rPr>
      </w:pPr>
    </w:p>
    <w:p w14:paraId="7A38B5BD" w14:textId="77777777" w:rsidR="00AE25E6" w:rsidRDefault="003B71A0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3B71A0">
        <w:rPr>
          <w:rFonts w:ascii="Arial" w:hAnsi="Arial" w:cs="Arial"/>
          <w:noProof/>
          <w:lang w:val="en-GB" w:eastAsia="en-GB"/>
        </w:rPr>
        <w:drawing>
          <wp:inline distT="0" distB="0" distL="0" distR="0" wp14:anchorId="10CCC0A5" wp14:editId="1A073DFB">
            <wp:extent cx="5400675" cy="3724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0FBA9" w14:textId="77777777" w:rsidR="00AE25E6" w:rsidRDefault="00AE25E6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76E360BA" w14:textId="77777777" w:rsidR="00AE25E6" w:rsidRDefault="00AF5BF8" w:rsidP="002930B5">
      <w:pPr>
        <w:keepNext/>
        <w:tabs>
          <w:tab w:val="left" w:pos="5715"/>
        </w:tabs>
        <w:spacing w:after="0"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Appendix </w:t>
      </w:r>
      <w:r w:rsidR="001B5746" w:rsidRPr="00157A9F">
        <w:rPr>
          <w:rFonts w:ascii="Arial" w:hAnsi="Arial" w:cs="Arial"/>
          <w:b/>
          <w:lang w:val="en-GB"/>
        </w:rPr>
        <w:t>Fig</w:t>
      </w:r>
      <w:r w:rsidR="001B5746">
        <w:rPr>
          <w:rFonts w:ascii="Arial" w:hAnsi="Arial" w:cs="Arial"/>
          <w:b/>
          <w:lang w:val="en-GB"/>
        </w:rPr>
        <w:t>.</w:t>
      </w:r>
      <w:r w:rsidR="001B5746" w:rsidRPr="00157A9F">
        <w:rPr>
          <w:rFonts w:ascii="Arial" w:hAnsi="Arial" w:cs="Arial"/>
          <w:b/>
          <w:lang w:val="en-GB"/>
        </w:rPr>
        <w:t xml:space="preserve"> </w:t>
      </w:r>
      <w:r w:rsidR="00157A9F" w:rsidRPr="00157A9F">
        <w:rPr>
          <w:rFonts w:ascii="Arial" w:hAnsi="Arial" w:cs="Arial"/>
          <w:b/>
          <w:lang w:val="en-GB"/>
        </w:rPr>
        <w:t>3</w:t>
      </w:r>
      <w:r w:rsidR="00157A9F">
        <w:rPr>
          <w:rFonts w:ascii="Arial" w:hAnsi="Arial" w:cs="Arial"/>
          <w:lang w:val="en-GB"/>
        </w:rPr>
        <w:t xml:space="preserve"> </w:t>
      </w:r>
      <w:r w:rsidR="00AE25E6">
        <w:rPr>
          <w:rFonts w:ascii="Arial" w:hAnsi="Arial" w:cs="Arial"/>
          <w:lang w:val="en-GB"/>
        </w:rPr>
        <w:t xml:space="preserve">Posterior predictive checks of </w:t>
      </w:r>
      <w:r w:rsidR="00157A9F">
        <w:rPr>
          <w:rFonts w:ascii="Arial" w:hAnsi="Arial" w:cs="Arial"/>
          <w:lang w:val="en-GB"/>
        </w:rPr>
        <w:t xml:space="preserve">the final </w:t>
      </w:r>
      <w:r w:rsidR="00AE25E6">
        <w:rPr>
          <w:rFonts w:ascii="Arial" w:hAnsi="Arial" w:cs="Arial"/>
          <w:lang w:val="en-GB"/>
        </w:rPr>
        <w:t xml:space="preserve">population </w:t>
      </w:r>
      <w:proofErr w:type="spellStart"/>
      <w:r w:rsidR="00AE25E6">
        <w:rPr>
          <w:rFonts w:ascii="Arial" w:hAnsi="Arial" w:cs="Arial"/>
          <w:lang w:val="en-GB"/>
        </w:rPr>
        <w:t>PK</w:t>
      </w:r>
      <w:proofErr w:type="spellEnd"/>
      <w:r w:rsidR="00AE25E6">
        <w:rPr>
          <w:rFonts w:ascii="Arial" w:hAnsi="Arial" w:cs="Arial"/>
          <w:lang w:val="en-GB"/>
        </w:rPr>
        <w:t xml:space="preserve"> model</w:t>
      </w:r>
    </w:p>
    <w:p w14:paraId="0C02B3CA" w14:textId="2E46B564" w:rsidR="002C75B1" w:rsidRDefault="00157A9F" w:rsidP="002930B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 w:eastAsia="en-GB"/>
        </w:rPr>
      </w:pPr>
      <w:r>
        <w:rPr>
          <w:rFonts w:ascii="Arial" w:hAnsi="Arial" w:cs="Arial"/>
        </w:rPr>
        <w:t>P</w:t>
      </w:r>
      <w:r w:rsidR="002C75B1" w:rsidRPr="002C75B1">
        <w:rPr>
          <w:rFonts w:ascii="Arial" w:hAnsi="Arial" w:cs="Arial"/>
        </w:rPr>
        <w:t>osterior predictive checks s</w:t>
      </w:r>
      <w:r w:rsidR="002C75B1" w:rsidRPr="00E44AE1">
        <w:rPr>
          <w:rFonts w:ascii="Arial" w:hAnsi="Arial" w:cs="Arial"/>
        </w:rPr>
        <w:t xml:space="preserve">howing the simulated distributions of the median </w:t>
      </w:r>
      <w:proofErr w:type="spellStart"/>
      <w:r w:rsidR="002C75B1" w:rsidRPr="00841378">
        <w:rPr>
          <w:rFonts w:ascii="Arial" w:hAnsi="Arial" w:cs="Arial"/>
        </w:rPr>
        <w:t>C</w:t>
      </w:r>
      <w:r w:rsidR="002C75B1" w:rsidRPr="00E44AE1">
        <w:rPr>
          <w:rFonts w:ascii="Arial" w:hAnsi="Arial" w:cs="Arial"/>
          <w:vertAlign w:val="subscript"/>
        </w:rPr>
        <w:t>trough</w:t>
      </w:r>
      <w:proofErr w:type="spellEnd"/>
      <w:r w:rsidR="002C75B1" w:rsidRPr="00E44AE1">
        <w:rPr>
          <w:rFonts w:ascii="Arial" w:hAnsi="Arial" w:cs="Arial"/>
        </w:rPr>
        <w:t xml:space="preserve"> and </w:t>
      </w:r>
      <w:proofErr w:type="spellStart"/>
      <w:r w:rsidR="002C75B1" w:rsidRPr="00E44AE1">
        <w:rPr>
          <w:rFonts w:ascii="Arial" w:hAnsi="Arial" w:cs="Arial"/>
        </w:rPr>
        <w:t>C</w:t>
      </w:r>
      <w:r w:rsidR="002C75B1" w:rsidRPr="00E44AE1">
        <w:rPr>
          <w:rFonts w:ascii="Arial" w:hAnsi="Arial" w:cs="Arial"/>
          <w:vertAlign w:val="subscript"/>
        </w:rPr>
        <w:t>max</w:t>
      </w:r>
      <w:proofErr w:type="spellEnd"/>
      <w:r w:rsidR="002C75B1" w:rsidRPr="00E44AE1">
        <w:rPr>
          <w:rFonts w:ascii="Arial" w:hAnsi="Arial" w:cs="Arial"/>
        </w:rPr>
        <w:t xml:space="preserve"> levels at steady-state per dose group. The </w:t>
      </w:r>
      <w:r w:rsidR="006118D3">
        <w:rPr>
          <w:rFonts w:ascii="Arial" w:hAnsi="Arial" w:cs="Arial"/>
        </w:rPr>
        <w:t xml:space="preserve">observed </w:t>
      </w:r>
      <w:r w:rsidR="002C75B1" w:rsidRPr="00E44AE1">
        <w:rPr>
          <w:rFonts w:ascii="Arial" w:hAnsi="Arial" w:cs="Arial"/>
        </w:rPr>
        <w:t xml:space="preserve">median </w:t>
      </w:r>
      <w:proofErr w:type="spellStart"/>
      <w:r w:rsidR="002C75B1" w:rsidRPr="00841378">
        <w:rPr>
          <w:rFonts w:ascii="Arial" w:hAnsi="Arial" w:cs="Arial"/>
        </w:rPr>
        <w:t>C</w:t>
      </w:r>
      <w:r w:rsidR="002C75B1" w:rsidRPr="00E44AE1">
        <w:rPr>
          <w:rFonts w:ascii="Arial" w:hAnsi="Arial" w:cs="Arial"/>
          <w:vertAlign w:val="subscript"/>
        </w:rPr>
        <w:t>trough</w:t>
      </w:r>
      <w:proofErr w:type="spellEnd"/>
      <w:r w:rsidR="002C75B1" w:rsidRPr="00E44AE1">
        <w:rPr>
          <w:rFonts w:ascii="Arial" w:hAnsi="Arial" w:cs="Arial"/>
        </w:rPr>
        <w:t xml:space="preserve"> and </w:t>
      </w:r>
      <w:proofErr w:type="spellStart"/>
      <w:r w:rsidR="002C75B1" w:rsidRPr="00E44AE1">
        <w:rPr>
          <w:rFonts w:ascii="Arial" w:hAnsi="Arial" w:cs="Arial"/>
        </w:rPr>
        <w:t>C</w:t>
      </w:r>
      <w:r w:rsidR="002C75B1" w:rsidRPr="00E44AE1">
        <w:rPr>
          <w:rFonts w:ascii="Arial" w:hAnsi="Arial" w:cs="Arial"/>
          <w:vertAlign w:val="subscript"/>
        </w:rPr>
        <w:t>max</w:t>
      </w:r>
      <w:proofErr w:type="spellEnd"/>
      <w:r w:rsidR="002C75B1" w:rsidRPr="00E44AE1">
        <w:rPr>
          <w:rFonts w:ascii="Arial" w:hAnsi="Arial" w:cs="Arial"/>
        </w:rPr>
        <w:t xml:space="preserve"> levels per dose group are well described and lie within the 90% confidence interval. The only exceptions were the </w:t>
      </w:r>
      <w:proofErr w:type="spellStart"/>
      <w:r w:rsidR="002C75B1" w:rsidRPr="00E44AE1">
        <w:rPr>
          <w:rFonts w:ascii="Arial" w:hAnsi="Arial" w:cs="Arial"/>
        </w:rPr>
        <w:t>C</w:t>
      </w:r>
      <w:r w:rsidR="002C75B1" w:rsidRPr="00E44AE1">
        <w:rPr>
          <w:rFonts w:ascii="Arial" w:hAnsi="Arial" w:cs="Arial"/>
          <w:vertAlign w:val="subscript"/>
        </w:rPr>
        <w:t>max</w:t>
      </w:r>
      <w:proofErr w:type="spellEnd"/>
      <w:r w:rsidR="002C75B1" w:rsidRPr="00E44AE1">
        <w:rPr>
          <w:rFonts w:ascii="Arial" w:hAnsi="Arial" w:cs="Arial"/>
        </w:rPr>
        <w:t xml:space="preserve"> values of the lowest (0.5 mg) and highest (10 mg) dose groups, which were slightly outside these limits.</w:t>
      </w:r>
      <w:r w:rsidR="002C75B1" w:rsidRPr="002C75B1">
        <w:rPr>
          <w:rFonts w:ascii="Arial" w:hAnsi="Arial" w:cs="Arial"/>
        </w:rPr>
        <w:t xml:space="preserve"> </w:t>
      </w:r>
      <w:r w:rsidR="002C75B1" w:rsidRPr="00C37B62">
        <w:rPr>
          <w:rFonts w:ascii="Arial" w:hAnsi="Arial" w:cs="Arial"/>
        </w:rPr>
        <w:t>During the posterior predictive check 1</w:t>
      </w:r>
      <w:r w:rsidR="00843978">
        <w:rPr>
          <w:rFonts w:ascii="Arial" w:hAnsi="Arial" w:cs="Arial"/>
        </w:rPr>
        <w:t>,</w:t>
      </w:r>
      <w:r w:rsidR="002C75B1" w:rsidRPr="00C37B62">
        <w:rPr>
          <w:rFonts w:ascii="Arial" w:hAnsi="Arial" w:cs="Arial"/>
        </w:rPr>
        <w:t>000</w:t>
      </w:r>
      <w:r w:rsidR="002C75B1" w:rsidRPr="00C37B62">
        <w:rPr>
          <w:rFonts w:ascii="Arial" w:hAnsi="Arial" w:cs="Arial"/>
          <w:lang w:val="en-GB" w:eastAsia="en-GB"/>
        </w:rPr>
        <w:t xml:space="preserve"> new datasets were simulated in </w:t>
      </w:r>
      <w:proofErr w:type="spellStart"/>
      <w:r w:rsidR="002C75B1" w:rsidRPr="00C37B62">
        <w:rPr>
          <w:rFonts w:ascii="Arial" w:hAnsi="Arial" w:cs="Arial"/>
          <w:lang w:val="en-GB" w:eastAsia="en-GB"/>
        </w:rPr>
        <w:t>NONMEM</w:t>
      </w:r>
      <w:proofErr w:type="spellEnd"/>
      <w:r w:rsidR="002C75B1" w:rsidRPr="00C37B62">
        <w:rPr>
          <w:rFonts w:ascii="Arial" w:hAnsi="Arial" w:cs="Arial"/>
          <w:lang w:val="en-GB" w:eastAsia="en-GB"/>
        </w:rPr>
        <w:t xml:space="preserve">, with the same number of patients, covariates, dosing history and sampling schedule as the original dataset, based on the final model. In the posterior predictive checks the inter-individual, intra-individual, </w:t>
      </w:r>
      <w:r w:rsidR="006118D3">
        <w:rPr>
          <w:rFonts w:ascii="Arial" w:hAnsi="Arial" w:cs="Arial"/>
          <w:lang w:val="en-GB" w:eastAsia="en-GB"/>
        </w:rPr>
        <w:t xml:space="preserve">and </w:t>
      </w:r>
      <w:r w:rsidR="002C75B1" w:rsidRPr="00C37B62">
        <w:rPr>
          <w:rFonts w:ascii="Arial" w:hAnsi="Arial" w:cs="Arial"/>
          <w:lang w:val="en-GB" w:eastAsia="en-GB"/>
        </w:rPr>
        <w:t xml:space="preserve">residual </w:t>
      </w:r>
      <w:proofErr w:type="spellStart"/>
      <w:r w:rsidR="002C75B1" w:rsidRPr="00C37B62">
        <w:rPr>
          <w:rFonts w:ascii="Arial" w:hAnsi="Arial" w:cs="Arial"/>
          <w:lang w:val="en-GB" w:eastAsia="en-GB"/>
        </w:rPr>
        <w:t>variabilities</w:t>
      </w:r>
      <w:proofErr w:type="spellEnd"/>
      <w:r w:rsidR="002C75B1" w:rsidRPr="00C37B62">
        <w:rPr>
          <w:rFonts w:ascii="Arial" w:hAnsi="Arial" w:cs="Arial"/>
          <w:lang w:val="en-GB" w:eastAsia="en-GB"/>
        </w:rPr>
        <w:t xml:space="preserve"> of the model were taken into account</w:t>
      </w:r>
      <w:r w:rsidR="00EC26AD">
        <w:rPr>
          <w:rFonts w:ascii="Arial" w:hAnsi="Arial" w:cs="Arial"/>
          <w:lang w:val="en-GB" w:eastAsia="en-GB"/>
        </w:rPr>
        <w:t>.</w:t>
      </w:r>
    </w:p>
    <w:p w14:paraId="5EB7F55E" w14:textId="77777777" w:rsidR="002930B5" w:rsidRDefault="002930B5" w:rsidP="002930B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lang w:val="en-GB" w:eastAsia="en-GB"/>
        </w:rPr>
      </w:pPr>
    </w:p>
    <w:p w14:paraId="524CFEB3" w14:textId="7DA0DCE6" w:rsidR="002C75B1" w:rsidRDefault="002930B5" w:rsidP="002C75B1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2930B5">
        <w:rPr>
          <w:rFonts w:ascii="Arial" w:hAnsi="Arial" w:cs="Arial"/>
          <w:b/>
          <w:lang w:val="en-GB"/>
        </w:rPr>
        <w:lastRenderedPageBreak/>
        <w:t xml:space="preserve">Appendix </w:t>
      </w:r>
      <w:r w:rsidR="001B5746" w:rsidRPr="002930B5">
        <w:rPr>
          <w:rFonts w:ascii="Arial" w:hAnsi="Arial" w:cs="Arial"/>
          <w:b/>
          <w:lang w:val="en-GB"/>
        </w:rPr>
        <w:t>Fig</w:t>
      </w:r>
      <w:r w:rsidR="001B5746">
        <w:rPr>
          <w:rFonts w:ascii="Arial" w:hAnsi="Arial" w:cs="Arial"/>
          <w:b/>
          <w:lang w:val="en-GB"/>
        </w:rPr>
        <w:t>.</w:t>
      </w:r>
      <w:r w:rsidR="001B5746" w:rsidRPr="002930B5">
        <w:rPr>
          <w:rFonts w:ascii="Arial" w:hAnsi="Arial" w:cs="Arial"/>
          <w:b/>
          <w:lang w:val="en-GB"/>
        </w:rPr>
        <w:t xml:space="preserve"> </w:t>
      </w:r>
      <w:r w:rsidRPr="002930B5">
        <w:rPr>
          <w:rFonts w:ascii="Arial" w:hAnsi="Arial" w:cs="Arial"/>
          <w:b/>
          <w:lang w:val="en-GB"/>
        </w:rPr>
        <w:t>3</w:t>
      </w:r>
      <w:r w:rsidR="001C7D74">
        <w:rPr>
          <w:rFonts w:ascii="Arial" w:hAnsi="Arial" w:cs="Arial"/>
          <w:b/>
          <w:lang w:val="en-GB"/>
        </w:rPr>
        <w:t>A</w:t>
      </w:r>
      <w:r>
        <w:rPr>
          <w:rFonts w:ascii="Arial" w:hAnsi="Arial" w:cs="Arial"/>
          <w:lang w:val="en-GB"/>
        </w:rPr>
        <w:t xml:space="preserve"> </w:t>
      </w:r>
      <w:r w:rsidR="002C75B1">
        <w:rPr>
          <w:rFonts w:ascii="Arial" w:hAnsi="Arial" w:cs="Arial"/>
          <w:lang w:val="en-GB"/>
        </w:rPr>
        <w:t xml:space="preserve">Posterior predictive checks of </w:t>
      </w:r>
      <w:r w:rsidR="00157A9F">
        <w:rPr>
          <w:rFonts w:ascii="Arial" w:hAnsi="Arial" w:cs="Arial"/>
          <w:lang w:val="en-GB"/>
        </w:rPr>
        <w:t xml:space="preserve">the final </w:t>
      </w:r>
      <w:r w:rsidR="002C75B1">
        <w:rPr>
          <w:rFonts w:ascii="Arial" w:hAnsi="Arial" w:cs="Arial"/>
          <w:lang w:val="en-GB"/>
        </w:rPr>
        <w:t xml:space="preserve">population </w:t>
      </w:r>
      <w:proofErr w:type="spellStart"/>
      <w:r w:rsidR="002C75B1">
        <w:rPr>
          <w:rFonts w:ascii="Arial" w:hAnsi="Arial" w:cs="Arial"/>
          <w:lang w:val="en-GB"/>
        </w:rPr>
        <w:t>PK</w:t>
      </w:r>
      <w:proofErr w:type="spellEnd"/>
      <w:r w:rsidR="002C75B1">
        <w:rPr>
          <w:rFonts w:ascii="Arial" w:hAnsi="Arial" w:cs="Arial"/>
          <w:lang w:val="en-GB"/>
        </w:rPr>
        <w:t xml:space="preserve"> model: distribution of median </w:t>
      </w:r>
      <w:proofErr w:type="spellStart"/>
      <w:r w:rsidR="002C75B1" w:rsidRPr="00841378">
        <w:rPr>
          <w:rFonts w:ascii="Arial" w:hAnsi="Arial" w:cs="Arial"/>
          <w:lang w:val="en-GB"/>
        </w:rPr>
        <w:t>C</w:t>
      </w:r>
      <w:r w:rsidR="002C75B1" w:rsidRPr="002C75B1">
        <w:rPr>
          <w:rFonts w:ascii="Arial" w:hAnsi="Arial" w:cs="Arial"/>
          <w:vertAlign w:val="subscript"/>
          <w:lang w:val="en-GB"/>
        </w:rPr>
        <w:t>trough</w:t>
      </w:r>
      <w:proofErr w:type="spellEnd"/>
      <w:r w:rsidR="002C75B1">
        <w:rPr>
          <w:rFonts w:ascii="Arial" w:hAnsi="Arial" w:cs="Arial"/>
          <w:lang w:val="en-GB"/>
        </w:rPr>
        <w:t xml:space="preserve"> levels </w:t>
      </w:r>
    </w:p>
    <w:p w14:paraId="6607EDA5" w14:textId="77777777" w:rsidR="0083080E" w:rsidRDefault="0083080E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5934CCC6" w14:textId="77777777" w:rsidR="003B71A0" w:rsidRDefault="003B71A0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59A0AF1B" w14:textId="77777777" w:rsidR="003B71A0" w:rsidRDefault="003B71A0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3B71A0">
        <w:rPr>
          <w:rFonts w:ascii="Arial" w:hAnsi="Arial" w:cs="Arial"/>
          <w:noProof/>
          <w:lang w:val="en-GB" w:eastAsia="en-GB"/>
        </w:rPr>
        <w:drawing>
          <wp:inline distT="0" distB="0" distL="0" distR="0" wp14:anchorId="591CC40E" wp14:editId="3F9A2773">
            <wp:extent cx="5667375" cy="7124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A7D39" w14:textId="0FC0DC27" w:rsidR="001C7D74" w:rsidRDefault="001C7D7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35613CCA" w14:textId="1AA99EB4" w:rsidR="001C7D74" w:rsidRPr="001C7D74" w:rsidRDefault="001C7D74" w:rsidP="001C7D74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1C7D74">
        <w:rPr>
          <w:rFonts w:ascii="Arial" w:hAnsi="Arial" w:cs="Arial"/>
          <w:b/>
          <w:lang w:val="en-GB"/>
        </w:rPr>
        <w:lastRenderedPageBreak/>
        <w:t>Appendix Figure 3B:</w:t>
      </w:r>
      <w:r w:rsidRPr="001C7D74">
        <w:rPr>
          <w:rFonts w:ascii="Arial" w:hAnsi="Arial" w:cs="Arial"/>
          <w:lang w:val="en-GB"/>
        </w:rPr>
        <w:t xml:space="preserve"> Posterior predictive checks of the final population </w:t>
      </w:r>
      <w:proofErr w:type="spellStart"/>
      <w:r w:rsidRPr="001C7D74">
        <w:rPr>
          <w:rFonts w:ascii="Arial" w:hAnsi="Arial" w:cs="Arial"/>
          <w:lang w:val="en-GB"/>
        </w:rPr>
        <w:t>PK</w:t>
      </w:r>
      <w:proofErr w:type="spellEnd"/>
      <w:r w:rsidRPr="001C7D74">
        <w:rPr>
          <w:rFonts w:ascii="Arial" w:hAnsi="Arial" w:cs="Arial"/>
          <w:lang w:val="en-GB"/>
        </w:rPr>
        <w:t xml:space="preserve"> model</w:t>
      </w:r>
      <w:r w:rsidR="002B463D">
        <w:rPr>
          <w:rFonts w:ascii="Arial" w:hAnsi="Arial" w:cs="Arial"/>
          <w:lang w:val="en-GB"/>
        </w:rPr>
        <w:t>:</w:t>
      </w:r>
      <w:r w:rsidRPr="001C7D74">
        <w:rPr>
          <w:rFonts w:ascii="Arial" w:hAnsi="Arial" w:cs="Arial"/>
          <w:lang w:val="en-GB"/>
        </w:rPr>
        <w:t xml:space="preserve"> distribution of median </w:t>
      </w:r>
      <w:proofErr w:type="spellStart"/>
      <w:r w:rsidRPr="001C7D74">
        <w:rPr>
          <w:rFonts w:ascii="Arial" w:hAnsi="Arial" w:cs="Arial"/>
          <w:lang w:val="en-GB"/>
        </w:rPr>
        <w:t>C</w:t>
      </w:r>
      <w:r w:rsidRPr="002B463D">
        <w:rPr>
          <w:rFonts w:ascii="Arial" w:hAnsi="Arial" w:cs="Arial"/>
          <w:vertAlign w:val="subscript"/>
          <w:lang w:val="en-GB"/>
        </w:rPr>
        <w:t>max</w:t>
      </w:r>
      <w:proofErr w:type="spellEnd"/>
      <w:r w:rsidRPr="001C7D74">
        <w:rPr>
          <w:rFonts w:ascii="Arial" w:hAnsi="Arial" w:cs="Arial"/>
          <w:lang w:val="en-GB"/>
        </w:rPr>
        <w:t xml:space="preserve"> levels</w:t>
      </w:r>
    </w:p>
    <w:p w14:paraId="55A6FA7D" w14:textId="77777777" w:rsidR="001C7D74" w:rsidRPr="001C7D74" w:rsidRDefault="001C7D74" w:rsidP="001C7D74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74CA72B2" w14:textId="0CF688EC" w:rsidR="003B71A0" w:rsidRDefault="006118D3" w:rsidP="001C7D74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 w:rsidRPr="006118D3">
        <w:rPr>
          <w:rFonts w:ascii="Arial" w:hAnsi="Arial" w:cs="Arial"/>
          <w:noProof/>
          <w:lang w:val="en-GB" w:eastAsia="en-GB"/>
        </w:rPr>
        <w:drawing>
          <wp:inline distT="0" distB="0" distL="0" distR="0" wp14:anchorId="38907E39" wp14:editId="64F3A574">
            <wp:extent cx="4933950" cy="7616042"/>
            <wp:effectExtent l="0" t="0" r="0" b="4445"/>
            <wp:docPr id="11" name="Picture 11" descr="C:\Users\edwardsjennifer\Documents\JE Work folder\Linagliptin\Linagliptin manuscripts\Lina PK manuscript\Revisions after peer review\Figure revisions\Appendix Figure 3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wardsjennifer\Documents\JE Work folder\Linagliptin\Linagliptin manuscripts\Lina PK manuscript\Revisions after peer review\Figure revisions\Appendix Figure 3B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6" cy="761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A217" w14:textId="77777777" w:rsidR="00AE25E6" w:rsidRDefault="00AE25E6" w:rsidP="00AE25E6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7121108A" w14:textId="77777777" w:rsidR="00AE25E6" w:rsidRPr="00537572" w:rsidRDefault="00AE25E6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b/>
          <w:i/>
          <w:lang w:val="en-GB"/>
        </w:rPr>
      </w:pPr>
      <w:r w:rsidRPr="00537572">
        <w:rPr>
          <w:rFonts w:ascii="Arial" w:hAnsi="Arial" w:cs="Arial"/>
          <w:b/>
          <w:i/>
          <w:lang w:val="en-GB"/>
        </w:rPr>
        <w:lastRenderedPageBreak/>
        <w:t xml:space="preserve">Population </w:t>
      </w:r>
      <w:proofErr w:type="spellStart"/>
      <w:r w:rsidRPr="00537572">
        <w:rPr>
          <w:rFonts w:ascii="Arial" w:hAnsi="Arial" w:cs="Arial"/>
          <w:b/>
          <w:i/>
          <w:lang w:val="en-GB"/>
        </w:rPr>
        <w:t>PK</w:t>
      </w:r>
      <w:proofErr w:type="spellEnd"/>
      <w:r w:rsidRPr="00537572">
        <w:rPr>
          <w:rFonts w:ascii="Arial" w:hAnsi="Arial" w:cs="Arial"/>
          <w:b/>
          <w:i/>
          <w:lang w:val="en-GB"/>
        </w:rPr>
        <w:t>/</w:t>
      </w:r>
      <w:proofErr w:type="spellStart"/>
      <w:r w:rsidRPr="00537572">
        <w:rPr>
          <w:rFonts w:ascii="Arial" w:hAnsi="Arial" w:cs="Arial"/>
          <w:b/>
          <w:i/>
          <w:lang w:val="en-GB"/>
        </w:rPr>
        <w:t>PD</w:t>
      </w:r>
      <w:proofErr w:type="spellEnd"/>
      <w:r w:rsidRPr="00537572">
        <w:rPr>
          <w:rFonts w:ascii="Arial" w:hAnsi="Arial" w:cs="Arial"/>
          <w:b/>
          <w:i/>
          <w:lang w:val="en-GB"/>
        </w:rPr>
        <w:t xml:space="preserve"> study</w:t>
      </w:r>
    </w:p>
    <w:p w14:paraId="1C846337" w14:textId="77777777" w:rsidR="00A84CC9" w:rsidRDefault="00A84CC9" w:rsidP="00A84CC9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1DDEE9CF" w14:textId="77777777" w:rsidR="00A84CC9" w:rsidRDefault="0014292F" w:rsidP="00A84CC9">
      <w:pPr>
        <w:spacing w:after="0" w:line="240" w:lineRule="auto"/>
        <w:rPr>
          <w:rFonts w:ascii="Arial" w:hAnsi="Arial" w:cs="Arial"/>
          <w:lang w:val="en-GB"/>
        </w:rPr>
      </w:pPr>
      <w:r w:rsidRPr="002930B5">
        <w:rPr>
          <w:rFonts w:ascii="Arial" w:hAnsi="Arial" w:cs="Arial"/>
          <w:b/>
          <w:lang w:val="en-GB"/>
        </w:rPr>
        <w:t xml:space="preserve">Appendix </w:t>
      </w:r>
      <w:r w:rsidR="00727DBE">
        <w:rPr>
          <w:rFonts w:ascii="Arial" w:hAnsi="Arial" w:cs="Arial"/>
          <w:b/>
          <w:lang w:val="en-GB"/>
        </w:rPr>
        <w:t>Table 2</w:t>
      </w:r>
      <w:r w:rsidRPr="00F97A6F">
        <w:rPr>
          <w:rFonts w:ascii="Arial" w:hAnsi="Arial" w:cs="Arial"/>
          <w:lang w:val="en-GB"/>
        </w:rPr>
        <w:t xml:space="preserve"> </w:t>
      </w:r>
      <w:r w:rsidR="00A84CC9" w:rsidRPr="00F97A6F">
        <w:rPr>
          <w:rFonts w:ascii="Arial" w:hAnsi="Arial" w:cs="Arial"/>
          <w:lang w:val="en-GB"/>
        </w:rPr>
        <w:t>Covariates selected during the different steps of the covariate analysis</w:t>
      </w:r>
    </w:p>
    <w:p w14:paraId="0BBC5FDA" w14:textId="77777777" w:rsidR="00A84CC9" w:rsidRDefault="00A84CC9" w:rsidP="00A84CC9">
      <w:pPr>
        <w:spacing w:after="0" w:line="240" w:lineRule="auto"/>
        <w:rPr>
          <w:rFonts w:ascii="Arial" w:hAnsi="Arial" w:cs="Arial"/>
          <w:lang w:val="en-GB"/>
        </w:rPr>
      </w:pPr>
    </w:p>
    <w:p w14:paraId="54B5E3C5" w14:textId="77777777" w:rsidR="00C12F68" w:rsidRDefault="00C12F68" w:rsidP="00A84CC9">
      <w:pPr>
        <w:spacing w:after="0" w:line="240" w:lineRule="auto"/>
        <w:rPr>
          <w:rFonts w:ascii="Arial" w:hAnsi="Arial" w:cs="Arial"/>
          <w:lang w:val="en-GB"/>
        </w:rPr>
      </w:pPr>
    </w:p>
    <w:p w14:paraId="60EFD189" w14:textId="77777777" w:rsidR="00C12F68" w:rsidRDefault="00C12F68" w:rsidP="00A84CC9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799"/>
        <w:gridCol w:w="1631"/>
        <w:gridCol w:w="1300"/>
        <w:gridCol w:w="3587"/>
      </w:tblGrid>
      <w:tr w:rsidR="00DE1201" w14:paraId="08A926AA" w14:textId="77777777" w:rsidTr="001564DA">
        <w:tc>
          <w:tcPr>
            <w:tcW w:w="0" w:type="auto"/>
          </w:tcPr>
          <w:p w14:paraId="6B464DDB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</w:tcPr>
          <w:p w14:paraId="0325C9A4" w14:textId="77777777" w:rsidR="00C12F68" w:rsidRPr="00C12F68" w:rsidRDefault="00C12F68" w:rsidP="001564DA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C12F68">
              <w:rPr>
                <w:rFonts w:ascii="Arial" w:hAnsi="Arial" w:cs="Arial"/>
                <w:b/>
                <w:lang w:val="en-GB"/>
              </w:rPr>
              <w:t>Covariate</w:t>
            </w:r>
            <w:r w:rsidR="00DE1201">
              <w:rPr>
                <w:rFonts w:ascii="Arial" w:hAnsi="Arial" w:cs="Arial"/>
                <w:b/>
                <w:lang w:val="en-GB"/>
              </w:rPr>
              <w:t>s</w:t>
            </w:r>
            <w:r w:rsidRPr="00C12F68">
              <w:rPr>
                <w:rFonts w:ascii="Arial" w:hAnsi="Arial" w:cs="Arial"/>
                <w:b/>
                <w:lang w:val="en-GB"/>
              </w:rPr>
              <w:t xml:space="preserve"> tested in </w:t>
            </w:r>
            <w:proofErr w:type="spellStart"/>
            <w:r w:rsidRPr="00C12F68">
              <w:rPr>
                <w:rFonts w:ascii="Arial" w:hAnsi="Arial" w:cs="Arial"/>
                <w:b/>
                <w:lang w:val="en-GB"/>
              </w:rPr>
              <w:t>NO</w:t>
            </w:r>
            <w:r w:rsidR="00FA2319">
              <w:rPr>
                <w:rFonts w:ascii="Arial" w:hAnsi="Arial" w:cs="Arial"/>
                <w:b/>
                <w:lang w:val="en-GB"/>
              </w:rPr>
              <w:t>N</w:t>
            </w:r>
            <w:r w:rsidRPr="00C12F68">
              <w:rPr>
                <w:rFonts w:ascii="Arial" w:hAnsi="Arial" w:cs="Arial"/>
                <w:b/>
                <w:lang w:val="en-GB"/>
              </w:rPr>
              <w:t>MEM</w:t>
            </w:r>
            <w:proofErr w:type="spellEnd"/>
          </w:p>
        </w:tc>
        <w:tc>
          <w:tcPr>
            <w:tcW w:w="0" w:type="auto"/>
          </w:tcPr>
          <w:p w14:paraId="5BB54E73" w14:textId="77777777" w:rsidR="00C12F68" w:rsidRPr="00C12F68" w:rsidRDefault="00DE1201" w:rsidP="001564DA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Indicated by graphical</w:t>
            </w:r>
            <w:r w:rsidRPr="00C12F68">
              <w:rPr>
                <w:rFonts w:ascii="Arial" w:hAnsi="Arial" w:cs="Arial"/>
                <w:b/>
                <w:lang w:val="en-GB"/>
              </w:rPr>
              <w:t xml:space="preserve"> </w:t>
            </w:r>
            <w:r w:rsidR="00C12F68" w:rsidRPr="00C12F68">
              <w:rPr>
                <w:rFonts w:ascii="Arial" w:hAnsi="Arial" w:cs="Arial"/>
                <w:b/>
                <w:lang w:val="en-GB"/>
              </w:rPr>
              <w:t>analysis</w:t>
            </w:r>
          </w:p>
        </w:tc>
        <w:tc>
          <w:tcPr>
            <w:tcW w:w="0" w:type="auto"/>
          </w:tcPr>
          <w:p w14:paraId="558F829F" w14:textId="77777777" w:rsidR="00C12F68" w:rsidRPr="00C12F68" w:rsidRDefault="00DE1201" w:rsidP="001564DA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Indicated by </w:t>
            </w:r>
            <w:r w:rsidR="00C12F68" w:rsidRPr="00C12F68">
              <w:rPr>
                <w:rFonts w:ascii="Arial" w:hAnsi="Arial" w:cs="Arial"/>
                <w:b/>
                <w:lang w:val="en-GB"/>
              </w:rPr>
              <w:t>GAM</w:t>
            </w:r>
          </w:p>
        </w:tc>
        <w:tc>
          <w:tcPr>
            <w:tcW w:w="0" w:type="auto"/>
          </w:tcPr>
          <w:p w14:paraId="7D92ED5E" w14:textId="77777777" w:rsidR="00C12F68" w:rsidRPr="00C12F68" w:rsidRDefault="00DE1201" w:rsidP="00DE1201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Finally s</w:t>
            </w:r>
            <w:r w:rsidR="00C12F68" w:rsidRPr="00C12F68">
              <w:rPr>
                <w:rFonts w:ascii="Arial" w:hAnsi="Arial" w:cs="Arial"/>
                <w:b/>
                <w:lang w:val="en-GB"/>
              </w:rPr>
              <w:t xml:space="preserve">elected </w:t>
            </w:r>
            <w:r>
              <w:rPr>
                <w:rFonts w:ascii="Arial" w:hAnsi="Arial" w:cs="Arial"/>
                <w:b/>
                <w:lang w:val="en-GB"/>
              </w:rPr>
              <w:t>by forward inclusion/backward elimination procedure in</w:t>
            </w:r>
            <w:r w:rsidRPr="00C12F68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C12F68" w:rsidRPr="00C12F68">
              <w:rPr>
                <w:rFonts w:ascii="Arial" w:hAnsi="Arial" w:cs="Arial"/>
                <w:b/>
                <w:lang w:val="en-GB"/>
              </w:rPr>
              <w:t>NO</w:t>
            </w:r>
            <w:r w:rsidR="00FA2319">
              <w:rPr>
                <w:rFonts w:ascii="Arial" w:hAnsi="Arial" w:cs="Arial"/>
                <w:b/>
                <w:lang w:val="en-GB"/>
              </w:rPr>
              <w:t>N</w:t>
            </w:r>
            <w:r w:rsidR="00C12F68" w:rsidRPr="00C12F68">
              <w:rPr>
                <w:rFonts w:ascii="Arial" w:hAnsi="Arial" w:cs="Arial"/>
                <w:b/>
                <w:lang w:val="en-GB"/>
              </w:rPr>
              <w:t>MEM</w:t>
            </w:r>
            <w:proofErr w:type="spellEnd"/>
          </w:p>
        </w:tc>
      </w:tr>
      <w:tr w:rsidR="00DE1201" w14:paraId="4F92F906" w14:textId="77777777" w:rsidTr="001564DA">
        <w:tc>
          <w:tcPr>
            <w:tcW w:w="0" w:type="auto"/>
            <w:tcBorders>
              <w:bottom w:val="nil"/>
            </w:tcBorders>
          </w:tcPr>
          <w:p w14:paraId="5C3CF071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BSL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14:paraId="28E11118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FPG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14:paraId="5D598ABA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bottom w:val="nil"/>
            </w:tcBorders>
          </w:tcPr>
          <w:p w14:paraId="4F2BE693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bottom w:val="nil"/>
            </w:tcBorders>
          </w:tcPr>
          <w:p w14:paraId="6239698C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66531955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54683ADD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A70867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FA2245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019C83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DE3990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1225D2D3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1CFFD1C9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1FC1D2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65B58CC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6A7D33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51E75D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2D0E2A31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50159BAE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02306F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GGT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090471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FC2F07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A5006D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56441F5F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1375766A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4C8778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Cholesterol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F5BA98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04354E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7DD43D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5BDD76CB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0E7458FB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864404" w14:textId="683491D5" w:rsidR="00C12F68" w:rsidRDefault="00C12F68" w:rsidP="002B463D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Creatine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kinase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EC1515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F1B958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604254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1F97F4C7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5A232143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BFE72D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14690A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0E6740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9BA1B8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06135D7A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2396341C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59EA64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Triglycerides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81DE77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40306E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E8EC474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02889DEC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2FF5C1CD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189CF5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4A216C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F0EB7B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867D7B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  <w:tr w:rsidR="00DE1201" w14:paraId="1283548A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4E1F2932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7C416E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Alcohol status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E6D068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D60F81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1DAD04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7283FC8F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534EDCB1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7552BD" w14:textId="77777777" w:rsidR="00C12F68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F3C75F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344F85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DB6A25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45A03833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4C7CE22D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FDA54C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BB435B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13BF84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A71368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408EEF10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2E98D7F1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A1031B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Ethnic origin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00F263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5F6FB3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4CCE2F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6E041781" w14:textId="77777777" w:rsidTr="001564DA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6761ABE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Symbol" w:eastAsiaTheme="minorHAnsi" w:hAnsi="Symbol" w:cs="Symbol"/>
                <w:sz w:val="18"/>
                <w:szCs w:val="18"/>
                <w:lang w:val="en-GB"/>
              </w:rPr>
              <w:t></w:t>
            </w:r>
            <w:r>
              <w:rPr>
                <w:rFonts w:ascii="Arial" w:eastAsiaTheme="minorHAnsi" w:hAnsi="Arial" w:cs="Arial"/>
                <w:sz w:val="18"/>
                <w:szCs w:val="18"/>
                <w:lang w:val="en-GB"/>
              </w:rPr>
              <w:t>EC</w:t>
            </w:r>
            <w:r>
              <w:rPr>
                <w:rFonts w:ascii="Arial" w:eastAsiaTheme="minorHAnsi" w:hAnsi="Arial" w:cs="Arial"/>
                <w:sz w:val="12"/>
                <w:szCs w:val="12"/>
                <w:lang w:val="en-GB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BECD460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FPG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9C2931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CE4E6C4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7595E4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46FBA01F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2E069B3D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7E31E0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4C397D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464574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E35333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3AEC039D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3E3AA1E0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60D554" w14:textId="77777777" w:rsidR="001564DA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E4F83F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143E9D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B2C993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15EB37D9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0B537781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C3EB2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Alkaline phosphatase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9DFA4D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9801F7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9017BB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192B3A86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7BCA3B2C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4D01CB" w14:textId="77777777" w:rsidR="001564DA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GGT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4A977F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A2B94F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ABBAD5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23F891A2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2A70E28D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AFF3B8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Dose group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25B209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2BD517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D9ABAAF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302D26D2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11F7C753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A67BF7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EE9124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42E6D3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29DF0D6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7D9BA3DE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4F37217A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0C2156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6795D2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EB47E5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31F549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7F86BDFA" w14:textId="77777777" w:rsidTr="001564DA">
        <w:tc>
          <w:tcPr>
            <w:tcW w:w="0" w:type="auto"/>
            <w:tcBorders>
              <w:top w:val="nil"/>
              <w:bottom w:val="nil"/>
            </w:tcBorders>
          </w:tcPr>
          <w:p w14:paraId="56EA7E3F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FA27CD" w14:textId="77777777" w:rsidR="001564DA" w:rsidRDefault="001564DA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Serum creatinine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D5D969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026763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451D6E" w14:textId="77777777" w:rsidR="001564DA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1201" w14:paraId="3F51E6D1" w14:textId="77777777" w:rsidTr="001564DA">
        <w:tc>
          <w:tcPr>
            <w:tcW w:w="0" w:type="auto"/>
            <w:tcBorders>
              <w:top w:val="nil"/>
            </w:tcBorders>
          </w:tcPr>
          <w:p w14:paraId="6F3328C9" w14:textId="77777777" w:rsidR="00C12F68" w:rsidRDefault="00C12F68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18B0A8B9" w14:textId="77777777" w:rsidR="00C12F68" w:rsidRDefault="00062423" w:rsidP="001564D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TG</w:t>
            </w:r>
          </w:p>
        </w:tc>
        <w:tc>
          <w:tcPr>
            <w:tcW w:w="0" w:type="auto"/>
            <w:tcBorders>
              <w:top w:val="nil"/>
            </w:tcBorders>
          </w:tcPr>
          <w:p w14:paraId="4C4584DE" w14:textId="77777777" w:rsidR="00C12F68" w:rsidRDefault="00C12F68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2071350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  <w:tc>
          <w:tcPr>
            <w:tcW w:w="0" w:type="auto"/>
            <w:tcBorders>
              <w:top w:val="nil"/>
            </w:tcBorders>
          </w:tcPr>
          <w:p w14:paraId="047CB5AA" w14:textId="77777777" w:rsidR="00C12F68" w:rsidRDefault="001564DA" w:rsidP="001564DA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</w:t>
            </w:r>
          </w:p>
        </w:tc>
      </w:tr>
    </w:tbl>
    <w:p w14:paraId="4410B246" w14:textId="77777777" w:rsidR="001564DA" w:rsidRDefault="001564DA" w:rsidP="00A84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F93F2CF" w14:textId="77777777" w:rsidR="00A84CC9" w:rsidRPr="00EE0478" w:rsidRDefault="00A84CC9" w:rsidP="00A84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E0478">
        <w:rPr>
          <w:rFonts w:ascii="Arial" w:hAnsi="Arial" w:cs="Arial"/>
          <w:sz w:val="18"/>
          <w:szCs w:val="18"/>
        </w:rPr>
        <w:t>Inter-study differences were observed in baseline DPP-4 activity and in EC</w:t>
      </w:r>
      <w:r w:rsidRPr="00EE0478">
        <w:rPr>
          <w:rFonts w:ascii="Arial" w:hAnsi="Arial" w:cs="Arial"/>
          <w:sz w:val="18"/>
          <w:szCs w:val="18"/>
          <w:vertAlign w:val="subscript"/>
        </w:rPr>
        <w:t>50</w:t>
      </w:r>
      <w:r w:rsidRPr="00EE0478">
        <w:rPr>
          <w:rFonts w:ascii="Arial" w:hAnsi="Arial" w:cs="Arial"/>
          <w:sz w:val="18"/>
          <w:szCs w:val="18"/>
        </w:rPr>
        <w:t xml:space="preserve">. These differences could not be explained by any of the tested covariates, and were not regarded to be relevant and thus were not included in the final model </w:t>
      </w:r>
    </w:p>
    <w:p w14:paraId="79D6BEB2" w14:textId="77777777" w:rsidR="00A84CC9" w:rsidRPr="00EE0478" w:rsidRDefault="00A84CC9" w:rsidP="00A84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E0478">
        <w:rPr>
          <w:rFonts w:ascii="Arial" w:hAnsi="Arial" w:cs="Arial"/>
          <w:sz w:val="18"/>
          <w:szCs w:val="18"/>
        </w:rPr>
        <w:t>ALT and A</w:t>
      </w:r>
      <w:r w:rsidR="00042AE8">
        <w:rPr>
          <w:rFonts w:ascii="Arial" w:hAnsi="Arial" w:cs="Arial"/>
          <w:sz w:val="18"/>
          <w:szCs w:val="18"/>
        </w:rPr>
        <w:t>S</w:t>
      </w:r>
      <w:r w:rsidRPr="00EE0478">
        <w:rPr>
          <w:rFonts w:ascii="Arial" w:hAnsi="Arial" w:cs="Arial"/>
          <w:sz w:val="18"/>
          <w:szCs w:val="18"/>
        </w:rPr>
        <w:t xml:space="preserve">T both significantly improved the description of </w:t>
      </w:r>
      <w:proofErr w:type="spellStart"/>
      <w:r w:rsidRPr="00EE0478">
        <w:rPr>
          <w:rFonts w:ascii="Arial" w:hAnsi="Arial" w:cs="Arial"/>
          <w:sz w:val="18"/>
          <w:szCs w:val="18"/>
        </w:rPr>
        <w:t>linagliptin</w:t>
      </w:r>
      <w:proofErr w:type="spellEnd"/>
      <w:r w:rsidRPr="00EE0478">
        <w:rPr>
          <w:rFonts w:ascii="Arial" w:hAnsi="Arial" w:cs="Arial"/>
          <w:sz w:val="18"/>
          <w:szCs w:val="18"/>
        </w:rPr>
        <w:t xml:space="preserve"> plasma concentrations when implemented on the baseline DPP-4 activity. However, as both liver enzymes were highly correlated, and the covariate effect of AST was only estimated imprecisely (</w:t>
      </w:r>
      <w:proofErr w:type="spellStart"/>
      <w:smartTag w:uri="urn:schemas-microsoft-com:office:smarttags" w:element="stockticker">
        <w:r w:rsidRPr="00EE0478">
          <w:rPr>
            <w:rFonts w:ascii="Arial" w:hAnsi="Arial" w:cs="Arial"/>
            <w:sz w:val="18"/>
            <w:szCs w:val="18"/>
          </w:rPr>
          <w:t>RSE</w:t>
        </w:r>
      </w:smartTag>
      <w:proofErr w:type="spellEnd"/>
      <w:r w:rsidRPr="00EE0478">
        <w:rPr>
          <w:rFonts w:ascii="Arial" w:hAnsi="Arial" w:cs="Arial"/>
          <w:sz w:val="18"/>
          <w:szCs w:val="18"/>
        </w:rPr>
        <w:t xml:space="preserve"> 69.1%), only ALT was included into the final model</w:t>
      </w:r>
    </w:p>
    <w:p w14:paraId="3E5EA827" w14:textId="77777777" w:rsidR="00A84CC9" w:rsidRDefault="00A84CC9" w:rsidP="00A84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E0478">
        <w:rPr>
          <w:rFonts w:ascii="Arial" w:hAnsi="Arial" w:cs="Arial"/>
          <w:sz w:val="18"/>
          <w:szCs w:val="18"/>
        </w:rPr>
        <w:t xml:space="preserve">Asian ethnicity was excluded from the final model as a covariate on baseline DPP-4 activity because of the small sample size (11 patients, </w:t>
      </w:r>
      <w:r w:rsidR="00880FA5">
        <w:rPr>
          <w:rFonts w:ascii="Arial" w:hAnsi="Arial" w:cs="Arial"/>
          <w:sz w:val="18"/>
          <w:szCs w:val="18"/>
        </w:rPr>
        <w:t>&lt;</w:t>
      </w:r>
      <w:r w:rsidRPr="00EE0478">
        <w:rPr>
          <w:rFonts w:ascii="Arial" w:hAnsi="Arial" w:cs="Arial"/>
          <w:sz w:val="18"/>
          <w:szCs w:val="18"/>
        </w:rPr>
        <w:t>2% of the population). However, for these few patients a significantly higher baseline DPP-4 activity of 13,200 </w:t>
      </w:r>
      <w:proofErr w:type="spellStart"/>
      <w:r w:rsidRPr="00EE0478">
        <w:rPr>
          <w:rFonts w:ascii="Arial" w:hAnsi="Arial" w:cs="Arial"/>
          <w:sz w:val="18"/>
          <w:szCs w:val="18"/>
        </w:rPr>
        <w:t>RFU</w:t>
      </w:r>
      <w:proofErr w:type="spellEnd"/>
      <w:r w:rsidRPr="00EE0478">
        <w:rPr>
          <w:rFonts w:ascii="Arial" w:hAnsi="Arial" w:cs="Arial"/>
          <w:sz w:val="18"/>
          <w:szCs w:val="18"/>
        </w:rPr>
        <w:t xml:space="preserve"> was estimated compared </w:t>
      </w:r>
      <w:r w:rsidR="00880FA5">
        <w:rPr>
          <w:rFonts w:ascii="Arial" w:hAnsi="Arial" w:cs="Arial"/>
          <w:sz w:val="18"/>
          <w:szCs w:val="18"/>
        </w:rPr>
        <w:t>with</w:t>
      </w:r>
      <w:r w:rsidRPr="00EE0478">
        <w:rPr>
          <w:rFonts w:ascii="Arial" w:hAnsi="Arial" w:cs="Arial"/>
          <w:sz w:val="18"/>
          <w:szCs w:val="18"/>
        </w:rPr>
        <w:t>10,600 </w:t>
      </w:r>
      <w:proofErr w:type="spellStart"/>
      <w:r w:rsidRPr="00EE0478">
        <w:rPr>
          <w:rFonts w:ascii="Arial" w:hAnsi="Arial" w:cs="Arial"/>
          <w:sz w:val="18"/>
          <w:szCs w:val="18"/>
        </w:rPr>
        <w:t>RFU</w:t>
      </w:r>
      <w:proofErr w:type="spellEnd"/>
      <w:r w:rsidRPr="00EE0478">
        <w:rPr>
          <w:rFonts w:ascii="Arial" w:hAnsi="Arial" w:cs="Arial"/>
          <w:sz w:val="18"/>
          <w:szCs w:val="18"/>
        </w:rPr>
        <w:t xml:space="preserve"> of the residual population</w:t>
      </w:r>
    </w:p>
    <w:p w14:paraId="5065B2D0" w14:textId="77777777" w:rsidR="00C12F68" w:rsidRDefault="00C12F68">
      <w:pPr>
        <w:rPr>
          <w:rFonts w:ascii="Arial" w:hAnsi="Arial" w:cs="Arial"/>
          <w:sz w:val="18"/>
          <w:szCs w:val="18"/>
        </w:rPr>
      </w:pPr>
    </w:p>
    <w:p w14:paraId="6889BCD0" w14:textId="77777777" w:rsidR="00871BAC" w:rsidRDefault="00871BAC" w:rsidP="00A84C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  <w:sectPr w:rsidR="00871BAC" w:rsidSect="00DA2D43">
          <w:footerReference w:type="default" r:id="rId12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071D5CF2" w14:textId="77777777" w:rsidR="00DA2D43" w:rsidRPr="00F87A4E" w:rsidRDefault="00DA2D43" w:rsidP="00DA2D43">
      <w:pPr>
        <w:rPr>
          <w:rFonts w:ascii="Arial" w:hAnsi="Arial" w:cs="Arial"/>
          <w:b/>
          <w:i/>
        </w:rPr>
      </w:pPr>
      <w:r w:rsidRPr="00F87A4E">
        <w:rPr>
          <w:rFonts w:ascii="Arial" w:hAnsi="Arial" w:cs="Arial"/>
          <w:b/>
          <w:i/>
        </w:rPr>
        <w:lastRenderedPageBreak/>
        <w:t xml:space="preserve">Population </w:t>
      </w:r>
      <w:proofErr w:type="spellStart"/>
      <w:r w:rsidRPr="00F87A4E">
        <w:rPr>
          <w:rFonts w:ascii="Arial" w:hAnsi="Arial" w:cs="Arial"/>
          <w:b/>
          <w:i/>
        </w:rPr>
        <w:t>PK</w:t>
      </w:r>
      <w:proofErr w:type="spellEnd"/>
      <w:r w:rsidRPr="00F87A4E">
        <w:rPr>
          <w:rFonts w:ascii="Arial" w:hAnsi="Arial" w:cs="Arial"/>
          <w:b/>
          <w:i/>
        </w:rPr>
        <w:t>/</w:t>
      </w:r>
      <w:proofErr w:type="spellStart"/>
      <w:r w:rsidRPr="00F87A4E">
        <w:rPr>
          <w:rFonts w:ascii="Arial" w:hAnsi="Arial" w:cs="Arial"/>
          <w:b/>
          <w:i/>
        </w:rPr>
        <w:t>PD</w:t>
      </w:r>
      <w:proofErr w:type="spellEnd"/>
      <w:r w:rsidRPr="00F87A4E">
        <w:rPr>
          <w:rFonts w:ascii="Arial" w:hAnsi="Arial" w:cs="Arial"/>
          <w:b/>
          <w:i/>
        </w:rPr>
        <w:t xml:space="preserve"> analysis</w:t>
      </w:r>
    </w:p>
    <w:p w14:paraId="0C835A2D" w14:textId="2CEE65D9" w:rsidR="00871BAC" w:rsidRPr="00871BAC" w:rsidRDefault="00871BAC" w:rsidP="000A246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Appendix Table 3 </w:t>
      </w:r>
      <w:r>
        <w:rPr>
          <w:rFonts w:ascii="Arial" w:hAnsi="Arial" w:cs="Arial"/>
        </w:rPr>
        <w:t>Observed median steady-state plasma DPP-4 inhibition 2</w:t>
      </w:r>
      <w:r w:rsidR="001B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(±1</w:t>
      </w:r>
      <w:r w:rsidR="001B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h) and 24</w:t>
      </w:r>
      <w:r w:rsidR="001B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 (±4</w:t>
      </w:r>
      <w:r w:rsidR="001B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h) after </w:t>
      </w:r>
      <w:proofErr w:type="spellStart"/>
      <w:r>
        <w:rPr>
          <w:rFonts w:ascii="Arial" w:hAnsi="Arial" w:cs="Arial"/>
        </w:rPr>
        <w:t>linagliptin</w:t>
      </w:r>
      <w:proofErr w:type="spellEnd"/>
      <w:r>
        <w:rPr>
          <w:rFonts w:ascii="Arial" w:hAnsi="Arial" w:cs="Arial"/>
        </w:rPr>
        <w:t xml:space="preserve"> administration per dose group, compared with the median predicted DPP-4 inhibition of 1</w:t>
      </w:r>
      <w:r w:rsidR="00843978">
        <w:rPr>
          <w:rFonts w:ascii="Arial" w:hAnsi="Arial" w:cs="Arial"/>
        </w:rPr>
        <w:t>,</w:t>
      </w:r>
      <w:r>
        <w:rPr>
          <w:rFonts w:ascii="Arial" w:hAnsi="Arial" w:cs="Arial"/>
        </w:rPr>
        <w:t>000 simulated datasets</w:t>
      </w:r>
    </w:p>
    <w:p w14:paraId="262734E9" w14:textId="77777777" w:rsidR="00871BAC" w:rsidRDefault="00871BAC" w:rsidP="000A246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819"/>
        <w:gridCol w:w="1819"/>
        <w:gridCol w:w="1819"/>
        <w:gridCol w:w="1819"/>
        <w:gridCol w:w="1819"/>
        <w:gridCol w:w="1820"/>
      </w:tblGrid>
      <w:tr w:rsidR="00871BAC" w14:paraId="7F6F4678" w14:textId="77777777" w:rsidTr="00871BAC">
        <w:tc>
          <w:tcPr>
            <w:tcW w:w="2376" w:type="dxa"/>
          </w:tcPr>
          <w:p w14:paraId="492589D6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1819" w:type="dxa"/>
          </w:tcPr>
          <w:p w14:paraId="4025C39D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Placebo</w:t>
            </w:r>
          </w:p>
        </w:tc>
        <w:tc>
          <w:tcPr>
            <w:tcW w:w="1819" w:type="dxa"/>
          </w:tcPr>
          <w:p w14:paraId="03CE34F5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</w:p>
          <w:p w14:paraId="18D24318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0.5 mg</w:t>
            </w:r>
          </w:p>
        </w:tc>
        <w:tc>
          <w:tcPr>
            <w:tcW w:w="1819" w:type="dxa"/>
          </w:tcPr>
          <w:p w14:paraId="5564AA03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</w:p>
          <w:p w14:paraId="11DB1B12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 mg</w:t>
            </w:r>
          </w:p>
        </w:tc>
        <w:tc>
          <w:tcPr>
            <w:tcW w:w="1819" w:type="dxa"/>
          </w:tcPr>
          <w:p w14:paraId="1DAA3D2F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14:paraId="26F9FE08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2.5 mg</w:t>
            </w:r>
          </w:p>
        </w:tc>
        <w:tc>
          <w:tcPr>
            <w:tcW w:w="1819" w:type="dxa"/>
          </w:tcPr>
          <w:p w14:paraId="5F933718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14:paraId="2DB58AC8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5.0 mg</w:t>
            </w:r>
          </w:p>
        </w:tc>
        <w:tc>
          <w:tcPr>
            <w:tcW w:w="1820" w:type="dxa"/>
          </w:tcPr>
          <w:p w14:paraId="2899E630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14:paraId="33207683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 mg</w:t>
            </w:r>
          </w:p>
        </w:tc>
      </w:tr>
      <w:tr w:rsidR="003449A4" w14:paraId="7CC353FA" w14:textId="77777777" w:rsidTr="000B5C5B">
        <w:tc>
          <w:tcPr>
            <w:tcW w:w="13291" w:type="dxa"/>
            <w:gridSpan w:val="7"/>
          </w:tcPr>
          <w:p w14:paraId="6AEF635A" w14:textId="77777777" w:rsidR="003449A4" w:rsidRPr="003449A4" w:rsidRDefault="003449A4" w:rsidP="00B92A9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</w:rPr>
            </w:pPr>
            <w:r w:rsidRPr="003449A4">
              <w:rPr>
                <w:rFonts w:ascii="Arial" w:hAnsi="Arial" w:cs="Arial"/>
                <w:b/>
              </w:rPr>
              <w:t>2</w:t>
            </w:r>
            <w:r w:rsidR="00880FA5">
              <w:rPr>
                <w:rFonts w:ascii="Arial" w:hAnsi="Arial" w:cs="Arial"/>
                <w:b/>
              </w:rPr>
              <w:t xml:space="preserve"> </w:t>
            </w:r>
            <w:r w:rsidRPr="003449A4">
              <w:rPr>
                <w:rFonts w:ascii="Arial" w:hAnsi="Arial" w:cs="Arial"/>
                <w:b/>
              </w:rPr>
              <w:t>h (±1</w:t>
            </w:r>
            <w:r w:rsidR="00880FA5">
              <w:rPr>
                <w:rFonts w:ascii="Arial" w:hAnsi="Arial" w:cs="Arial"/>
                <w:b/>
              </w:rPr>
              <w:t xml:space="preserve"> </w:t>
            </w:r>
            <w:r w:rsidRPr="003449A4">
              <w:rPr>
                <w:rFonts w:ascii="Arial" w:hAnsi="Arial" w:cs="Arial"/>
                <w:b/>
              </w:rPr>
              <w:t>h)</w:t>
            </w:r>
            <w:r>
              <w:rPr>
                <w:rFonts w:ascii="Arial" w:hAnsi="Arial" w:cs="Arial"/>
                <w:b/>
              </w:rPr>
              <w:t xml:space="preserve"> after </w:t>
            </w: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  <w:r>
              <w:rPr>
                <w:rFonts w:ascii="Arial" w:hAnsi="Arial" w:cs="Arial"/>
                <w:b/>
              </w:rPr>
              <w:t xml:space="preserve"> administration</w:t>
            </w:r>
          </w:p>
        </w:tc>
      </w:tr>
      <w:tr w:rsidR="00871BAC" w14:paraId="77AB022E" w14:textId="77777777" w:rsidTr="00871BAC">
        <w:tc>
          <w:tcPr>
            <w:tcW w:w="2376" w:type="dxa"/>
          </w:tcPr>
          <w:p w14:paraId="6C798764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819" w:type="dxa"/>
          </w:tcPr>
          <w:p w14:paraId="0D4C04FC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71BAC">
              <w:rPr>
                <w:rFonts w:ascii="Arial" w:hAnsi="Arial" w:cs="Arial"/>
              </w:rPr>
              <w:t>631</w:t>
            </w:r>
          </w:p>
        </w:tc>
        <w:tc>
          <w:tcPr>
            <w:tcW w:w="1819" w:type="dxa"/>
          </w:tcPr>
          <w:p w14:paraId="3868028D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71BAC">
              <w:rPr>
                <w:rFonts w:ascii="Arial" w:hAnsi="Arial" w:cs="Arial"/>
              </w:rPr>
              <w:t>185</w:t>
            </w:r>
          </w:p>
        </w:tc>
        <w:tc>
          <w:tcPr>
            <w:tcW w:w="1819" w:type="dxa"/>
          </w:tcPr>
          <w:p w14:paraId="0936AE3F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71BAC">
              <w:rPr>
                <w:rFonts w:ascii="Arial" w:hAnsi="Arial" w:cs="Arial"/>
              </w:rPr>
              <w:t>322</w:t>
            </w:r>
          </w:p>
        </w:tc>
        <w:tc>
          <w:tcPr>
            <w:tcW w:w="1819" w:type="dxa"/>
          </w:tcPr>
          <w:p w14:paraId="11C76442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871BAC">
              <w:rPr>
                <w:rFonts w:ascii="Arial" w:hAnsi="Arial" w:cs="Arial"/>
              </w:rPr>
              <w:t>350</w:t>
            </w:r>
          </w:p>
        </w:tc>
        <w:tc>
          <w:tcPr>
            <w:tcW w:w="1819" w:type="dxa"/>
          </w:tcPr>
          <w:p w14:paraId="295DE263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</w:t>
            </w:r>
          </w:p>
        </w:tc>
        <w:tc>
          <w:tcPr>
            <w:tcW w:w="1820" w:type="dxa"/>
          </w:tcPr>
          <w:p w14:paraId="11C2C277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</w:t>
            </w:r>
          </w:p>
        </w:tc>
      </w:tr>
      <w:tr w:rsidR="00871BAC" w14:paraId="6FBDEABB" w14:textId="77777777" w:rsidTr="00871BAC">
        <w:tc>
          <w:tcPr>
            <w:tcW w:w="2376" w:type="dxa"/>
          </w:tcPr>
          <w:p w14:paraId="767F8C54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 observed (%)</w:t>
            </w:r>
          </w:p>
        </w:tc>
        <w:tc>
          <w:tcPr>
            <w:tcW w:w="1819" w:type="dxa"/>
          </w:tcPr>
          <w:p w14:paraId="163768D5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4.909</w:t>
            </w:r>
          </w:p>
        </w:tc>
        <w:tc>
          <w:tcPr>
            <w:tcW w:w="1819" w:type="dxa"/>
          </w:tcPr>
          <w:p w14:paraId="66BD5FA9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55.61</w:t>
            </w:r>
          </w:p>
        </w:tc>
        <w:tc>
          <w:tcPr>
            <w:tcW w:w="1819" w:type="dxa"/>
          </w:tcPr>
          <w:p w14:paraId="0A0BBDA6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82.40</w:t>
            </w:r>
          </w:p>
        </w:tc>
        <w:tc>
          <w:tcPr>
            <w:tcW w:w="1819" w:type="dxa"/>
          </w:tcPr>
          <w:p w14:paraId="7F774851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88.84</w:t>
            </w:r>
          </w:p>
        </w:tc>
        <w:tc>
          <w:tcPr>
            <w:tcW w:w="1819" w:type="dxa"/>
          </w:tcPr>
          <w:p w14:paraId="1E1E426A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91.34</w:t>
            </w:r>
          </w:p>
        </w:tc>
        <w:tc>
          <w:tcPr>
            <w:tcW w:w="1820" w:type="dxa"/>
          </w:tcPr>
          <w:p w14:paraId="09E6A112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92.82</w:t>
            </w:r>
          </w:p>
        </w:tc>
      </w:tr>
      <w:tr w:rsidR="00871BAC" w14:paraId="20276F7A" w14:textId="77777777" w:rsidTr="00871BAC">
        <w:tc>
          <w:tcPr>
            <w:tcW w:w="2376" w:type="dxa"/>
          </w:tcPr>
          <w:p w14:paraId="63E2F4CD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 predicted (%)</w:t>
            </w:r>
          </w:p>
        </w:tc>
        <w:tc>
          <w:tcPr>
            <w:tcW w:w="1819" w:type="dxa"/>
          </w:tcPr>
          <w:p w14:paraId="14D659D5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0.018</w:t>
            </w:r>
          </w:p>
        </w:tc>
        <w:tc>
          <w:tcPr>
            <w:tcW w:w="1819" w:type="dxa"/>
          </w:tcPr>
          <w:p w14:paraId="7E40EF6E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54.64</w:t>
            </w:r>
          </w:p>
        </w:tc>
        <w:tc>
          <w:tcPr>
            <w:tcW w:w="1819" w:type="dxa"/>
          </w:tcPr>
          <w:p w14:paraId="1C2E51DD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80.92</w:t>
            </w:r>
          </w:p>
        </w:tc>
        <w:tc>
          <w:tcPr>
            <w:tcW w:w="1819" w:type="dxa"/>
          </w:tcPr>
          <w:p w14:paraId="38074B5A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86.09</w:t>
            </w:r>
          </w:p>
        </w:tc>
        <w:tc>
          <w:tcPr>
            <w:tcW w:w="1819" w:type="dxa"/>
          </w:tcPr>
          <w:p w14:paraId="0AE27ACA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90.82</w:t>
            </w:r>
          </w:p>
        </w:tc>
        <w:tc>
          <w:tcPr>
            <w:tcW w:w="1820" w:type="dxa"/>
          </w:tcPr>
          <w:p w14:paraId="2D8D489D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91.79</w:t>
            </w:r>
          </w:p>
        </w:tc>
      </w:tr>
      <w:tr w:rsidR="00871BAC" w14:paraId="75408BD5" w14:textId="77777777" w:rsidTr="00871BAC">
        <w:tc>
          <w:tcPr>
            <w:tcW w:w="2376" w:type="dxa"/>
          </w:tcPr>
          <w:p w14:paraId="23EC56E4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304885">
              <w:rPr>
                <w:rFonts w:ascii="Arial" w:hAnsi="Arial" w:cs="Arial"/>
                <w:b/>
              </w:rPr>
              <w:t>th</w:t>
            </w:r>
            <w:r>
              <w:rPr>
                <w:rFonts w:ascii="Arial" w:hAnsi="Arial" w:cs="Arial"/>
                <w:b/>
              </w:rPr>
              <w:t xml:space="preserve"> and 95</w:t>
            </w:r>
            <w:r w:rsidRPr="00304885">
              <w:rPr>
                <w:rFonts w:ascii="Arial" w:hAnsi="Arial" w:cs="Arial"/>
                <w:b/>
              </w:rPr>
              <w:t>th</w:t>
            </w:r>
            <w:r>
              <w:rPr>
                <w:rFonts w:ascii="Arial" w:hAnsi="Arial" w:cs="Arial"/>
                <w:b/>
              </w:rPr>
              <w:t xml:space="preserve"> percentile predicted</w:t>
            </w:r>
          </w:p>
        </w:tc>
        <w:tc>
          <w:tcPr>
            <w:tcW w:w="1819" w:type="dxa"/>
          </w:tcPr>
          <w:p w14:paraId="3CCE2BD1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–1.15, 1.25</w:t>
            </w:r>
          </w:p>
        </w:tc>
        <w:tc>
          <w:tcPr>
            <w:tcW w:w="1819" w:type="dxa"/>
          </w:tcPr>
          <w:p w14:paraId="4C73B33D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49.51, 59.75</w:t>
            </w:r>
          </w:p>
        </w:tc>
        <w:tc>
          <w:tcPr>
            <w:tcW w:w="1819" w:type="dxa"/>
          </w:tcPr>
          <w:p w14:paraId="0DAFFB7D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78.87, 82.61</w:t>
            </w:r>
          </w:p>
        </w:tc>
        <w:tc>
          <w:tcPr>
            <w:tcW w:w="1819" w:type="dxa"/>
          </w:tcPr>
          <w:p w14:paraId="334F9319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84.96, 87.04</w:t>
            </w:r>
          </w:p>
        </w:tc>
        <w:tc>
          <w:tcPr>
            <w:tcW w:w="1819" w:type="dxa"/>
          </w:tcPr>
          <w:p w14:paraId="0ECAF1C3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90.62, 91.00</w:t>
            </w:r>
          </w:p>
        </w:tc>
        <w:tc>
          <w:tcPr>
            <w:tcW w:w="1820" w:type="dxa"/>
          </w:tcPr>
          <w:p w14:paraId="1AA98ADA" w14:textId="77777777" w:rsidR="00871BAC" w:rsidRP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91.64, 91.93</w:t>
            </w:r>
          </w:p>
        </w:tc>
      </w:tr>
      <w:tr w:rsidR="00871BAC" w14:paraId="511F50A0" w14:textId="77777777" w:rsidTr="003449A4">
        <w:tc>
          <w:tcPr>
            <w:tcW w:w="2376" w:type="dxa"/>
            <w:tcBorders>
              <w:bottom w:val="single" w:sz="4" w:space="0" w:color="auto"/>
            </w:tcBorders>
          </w:tcPr>
          <w:p w14:paraId="484164E3" w14:textId="77777777" w:rsidR="00871BAC" w:rsidRDefault="00871BAC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Predicted – observed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0FC831B5" w14:textId="77777777" w:rsidR="00871BAC" w:rsidRPr="00871BAC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–4.89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0E27AD0C" w14:textId="77777777" w:rsidR="003449A4" w:rsidRPr="00871BAC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–0.97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232652FE" w14:textId="77777777" w:rsidR="00871BAC" w:rsidRPr="00871BAC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–1.48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104AA581" w14:textId="17A75EA2" w:rsidR="00871BAC" w:rsidRPr="00871BAC" w:rsidRDefault="003449A4" w:rsidP="002D034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–2.7</w:t>
            </w:r>
            <w:r w:rsidR="002D0347">
              <w:rPr>
                <w:rFonts w:ascii="Arial" w:hAnsi="Arial" w:cs="Arial"/>
              </w:rPr>
              <w:t>5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1ABC076E" w14:textId="77777777" w:rsidR="00871BAC" w:rsidRPr="00871BAC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–0.52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3A75B7F7" w14:textId="3DB7570B" w:rsidR="00871BAC" w:rsidRPr="00871BAC" w:rsidRDefault="003449A4" w:rsidP="002D034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–1.0</w:t>
            </w:r>
            <w:r w:rsidR="002D0347">
              <w:rPr>
                <w:rFonts w:ascii="Arial" w:hAnsi="Arial" w:cs="Arial"/>
              </w:rPr>
              <w:t>3</w:t>
            </w:r>
          </w:p>
        </w:tc>
      </w:tr>
      <w:tr w:rsidR="003449A4" w14:paraId="719B0918" w14:textId="77777777" w:rsidTr="00576E33">
        <w:tc>
          <w:tcPr>
            <w:tcW w:w="13291" w:type="dxa"/>
            <w:gridSpan w:val="7"/>
          </w:tcPr>
          <w:p w14:paraId="3964F86C" w14:textId="77777777" w:rsidR="003449A4" w:rsidRPr="003449A4" w:rsidRDefault="003449A4" w:rsidP="00B92A9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</w:rPr>
            </w:pPr>
            <w:r w:rsidRPr="003449A4">
              <w:rPr>
                <w:rFonts w:ascii="Arial" w:hAnsi="Arial" w:cs="Arial"/>
                <w:b/>
              </w:rPr>
              <w:t>24</w:t>
            </w:r>
            <w:r w:rsidR="00880FA5">
              <w:rPr>
                <w:rFonts w:ascii="Arial" w:hAnsi="Arial" w:cs="Arial"/>
                <w:b/>
              </w:rPr>
              <w:t xml:space="preserve"> </w:t>
            </w:r>
            <w:r w:rsidRPr="003449A4">
              <w:rPr>
                <w:rFonts w:ascii="Arial" w:hAnsi="Arial" w:cs="Arial"/>
                <w:b/>
              </w:rPr>
              <w:t>h (±4</w:t>
            </w:r>
            <w:r w:rsidR="00880FA5">
              <w:rPr>
                <w:rFonts w:ascii="Arial" w:hAnsi="Arial" w:cs="Arial"/>
                <w:b/>
              </w:rPr>
              <w:t xml:space="preserve"> </w:t>
            </w:r>
            <w:r w:rsidRPr="003449A4">
              <w:rPr>
                <w:rFonts w:ascii="Arial" w:hAnsi="Arial" w:cs="Arial"/>
                <w:b/>
              </w:rPr>
              <w:t>h)</w:t>
            </w:r>
            <w:r>
              <w:rPr>
                <w:rFonts w:ascii="Arial" w:hAnsi="Arial" w:cs="Arial"/>
                <w:b/>
              </w:rPr>
              <w:t xml:space="preserve"> after </w:t>
            </w:r>
            <w:proofErr w:type="spellStart"/>
            <w:r>
              <w:rPr>
                <w:rFonts w:ascii="Arial" w:hAnsi="Arial" w:cs="Arial"/>
                <w:b/>
              </w:rPr>
              <w:t>linagliptin</w:t>
            </w:r>
            <w:proofErr w:type="spellEnd"/>
            <w:r>
              <w:rPr>
                <w:rFonts w:ascii="Arial" w:hAnsi="Arial" w:cs="Arial"/>
                <w:b/>
              </w:rPr>
              <w:t xml:space="preserve"> administration</w:t>
            </w:r>
          </w:p>
        </w:tc>
      </w:tr>
      <w:tr w:rsidR="003449A4" w:rsidRPr="00871BAC" w14:paraId="1327DA61" w14:textId="77777777" w:rsidTr="003449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76" w:type="dxa"/>
            <w:tcBorders>
              <w:left w:val="nil"/>
            </w:tcBorders>
          </w:tcPr>
          <w:p w14:paraId="63B8D0F5" w14:textId="77777777" w:rsidR="003449A4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1819" w:type="dxa"/>
          </w:tcPr>
          <w:p w14:paraId="44352EEE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</w:t>
            </w:r>
          </w:p>
        </w:tc>
        <w:tc>
          <w:tcPr>
            <w:tcW w:w="1819" w:type="dxa"/>
          </w:tcPr>
          <w:p w14:paraId="475637D4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</w:t>
            </w:r>
          </w:p>
        </w:tc>
        <w:tc>
          <w:tcPr>
            <w:tcW w:w="1819" w:type="dxa"/>
          </w:tcPr>
          <w:p w14:paraId="51A891E9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1819" w:type="dxa"/>
          </w:tcPr>
          <w:p w14:paraId="4AF285F0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336</w:t>
            </w:r>
          </w:p>
        </w:tc>
        <w:tc>
          <w:tcPr>
            <w:tcW w:w="1819" w:type="dxa"/>
          </w:tcPr>
          <w:p w14:paraId="55093069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</w:t>
            </w:r>
          </w:p>
        </w:tc>
        <w:tc>
          <w:tcPr>
            <w:tcW w:w="1820" w:type="dxa"/>
            <w:tcBorders>
              <w:right w:val="nil"/>
            </w:tcBorders>
          </w:tcPr>
          <w:p w14:paraId="5C931F62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</w:t>
            </w:r>
          </w:p>
        </w:tc>
      </w:tr>
      <w:tr w:rsidR="003449A4" w:rsidRPr="00871BAC" w14:paraId="6FD5D4B1" w14:textId="77777777" w:rsidTr="003449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76" w:type="dxa"/>
            <w:tcBorders>
              <w:left w:val="nil"/>
            </w:tcBorders>
          </w:tcPr>
          <w:p w14:paraId="7AF184AA" w14:textId="77777777" w:rsidR="003449A4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 observed (%)</w:t>
            </w:r>
          </w:p>
        </w:tc>
        <w:tc>
          <w:tcPr>
            <w:tcW w:w="1819" w:type="dxa"/>
          </w:tcPr>
          <w:p w14:paraId="1E7B6E43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1.93</w:t>
            </w:r>
          </w:p>
        </w:tc>
        <w:tc>
          <w:tcPr>
            <w:tcW w:w="1819" w:type="dxa"/>
          </w:tcPr>
          <w:p w14:paraId="0041C79A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42.43</w:t>
            </w:r>
          </w:p>
        </w:tc>
        <w:tc>
          <w:tcPr>
            <w:tcW w:w="1819" w:type="dxa"/>
          </w:tcPr>
          <w:p w14:paraId="76930874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59.96</w:t>
            </w:r>
          </w:p>
        </w:tc>
        <w:tc>
          <w:tcPr>
            <w:tcW w:w="1819" w:type="dxa"/>
          </w:tcPr>
          <w:p w14:paraId="01B83C1D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77.04</w:t>
            </w:r>
          </w:p>
        </w:tc>
        <w:tc>
          <w:tcPr>
            <w:tcW w:w="1819" w:type="dxa"/>
          </w:tcPr>
          <w:p w14:paraId="13E6CAAD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84.82</w:t>
            </w:r>
          </w:p>
        </w:tc>
        <w:tc>
          <w:tcPr>
            <w:tcW w:w="1820" w:type="dxa"/>
            <w:tcBorders>
              <w:right w:val="nil"/>
            </w:tcBorders>
          </w:tcPr>
          <w:p w14:paraId="17FA13C9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89.51</w:t>
            </w:r>
          </w:p>
        </w:tc>
      </w:tr>
      <w:tr w:rsidR="003449A4" w:rsidRPr="00871BAC" w14:paraId="03C46D68" w14:textId="77777777" w:rsidTr="003449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76" w:type="dxa"/>
            <w:tcBorders>
              <w:left w:val="nil"/>
            </w:tcBorders>
          </w:tcPr>
          <w:p w14:paraId="794D7FDC" w14:textId="77777777" w:rsidR="003449A4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Median predicted (%)</w:t>
            </w:r>
          </w:p>
        </w:tc>
        <w:tc>
          <w:tcPr>
            <w:tcW w:w="1819" w:type="dxa"/>
          </w:tcPr>
          <w:p w14:paraId="2D2F1AFA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–0.04</w:t>
            </w:r>
          </w:p>
        </w:tc>
        <w:tc>
          <w:tcPr>
            <w:tcW w:w="1819" w:type="dxa"/>
          </w:tcPr>
          <w:p w14:paraId="032AACA2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38.53</w:t>
            </w:r>
          </w:p>
        </w:tc>
        <w:tc>
          <w:tcPr>
            <w:tcW w:w="1819" w:type="dxa"/>
          </w:tcPr>
          <w:p w14:paraId="172D8517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60.53</w:t>
            </w:r>
          </w:p>
        </w:tc>
        <w:tc>
          <w:tcPr>
            <w:tcW w:w="1819" w:type="dxa"/>
          </w:tcPr>
          <w:p w14:paraId="48578CB6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71.99</w:t>
            </w:r>
          </w:p>
        </w:tc>
        <w:tc>
          <w:tcPr>
            <w:tcW w:w="1819" w:type="dxa"/>
          </w:tcPr>
          <w:p w14:paraId="61BE0C4A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81.48</w:t>
            </w:r>
          </w:p>
        </w:tc>
        <w:tc>
          <w:tcPr>
            <w:tcW w:w="1820" w:type="dxa"/>
            <w:tcBorders>
              <w:right w:val="nil"/>
            </w:tcBorders>
          </w:tcPr>
          <w:p w14:paraId="52EA5B7B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87.42</w:t>
            </w:r>
          </w:p>
        </w:tc>
      </w:tr>
      <w:tr w:rsidR="003449A4" w:rsidRPr="00871BAC" w14:paraId="6B374CDD" w14:textId="77777777" w:rsidTr="003449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76" w:type="dxa"/>
            <w:tcBorders>
              <w:left w:val="nil"/>
            </w:tcBorders>
          </w:tcPr>
          <w:p w14:paraId="21A5DB97" w14:textId="77777777" w:rsidR="003449A4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304885">
              <w:rPr>
                <w:rFonts w:ascii="Arial" w:hAnsi="Arial" w:cs="Arial"/>
                <w:b/>
              </w:rPr>
              <w:t>th</w:t>
            </w:r>
            <w:r>
              <w:rPr>
                <w:rFonts w:ascii="Arial" w:hAnsi="Arial" w:cs="Arial"/>
                <w:b/>
              </w:rPr>
              <w:t xml:space="preserve"> and 95</w:t>
            </w:r>
            <w:r w:rsidRPr="00304885">
              <w:rPr>
                <w:rFonts w:ascii="Arial" w:hAnsi="Arial" w:cs="Arial"/>
                <w:b/>
              </w:rPr>
              <w:t>th</w:t>
            </w:r>
            <w:r>
              <w:rPr>
                <w:rFonts w:ascii="Arial" w:hAnsi="Arial" w:cs="Arial"/>
                <w:b/>
              </w:rPr>
              <w:t xml:space="preserve"> percentile predicted</w:t>
            </w:r>
          </w:p>
        </w:tc>
        <w:tc>
          <w:tcPr>
            <w:tcW w:w="1819" w:type="dxa"/>
          </w:tcPr>
          <w:p w14:paraId="72E5FB28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–1.47, 1.33</w:t>
            </w:r>
          </w:p>
        </w:tc>
        <w:tc>
          <w:tcPr>
            <w:tcW w:w="1819" w:type="dxa"/>
          </w:tcPr>
          <w:p w14:paraId="7BE11C6C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33.57, 43.95</w:t>
            </w:r>
          </w:p>
        </w:tc>
        <w:tc>
          <w:tcPr>
            <w:tcW w:w="1819" w:type="dxa"/>
          </w:tcPr>
          <w:p w14:paraId="060C54D9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56.57, 64.27</w:t>
            </w:r>
          </w:p>
        </w:tc>
        <w:tc>
          <w:tcPr>
            <w:tcW w:w="1819" w:type="dxa"/>
          </w:tcPr>
          <w:p w14:paraId="221FB4D1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68.92, 74.74</w:t>
            </w:r>
          </w:p>
        </w:tc>
        <w:tc>
          <w:tcPr>
            <w:tcW w:w="1819" w:type="dxa"/>
          </w:tcPr>
          <w:p w14:paraId="3568814E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79.98, 82.80</w:t>
            </w:r>
          </w:p>
        </w:tc>
        <w:tc>
          <w:tcPr>
            <w:tcW w:w="1820" w:type="dxa"/>
            <w:tcBorders>
              <w:right w:val="nil"/>
            </w:tcBorders>
          </w:tcPr>
          <w:p w14:paraId="05355CD7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86.58, 88.16</w:t>
            </w:r>
          </w:p>
        </w:tc>
      </w:tr>
      <w:tr w:rsidR="003449A4" w:rsidRPr="00871BAC" w14:paraId="6E084466" w14:textId="77777777" w:rsidTr="003449A4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76" w:type="dxa"/>
            <w:tcBorders>
              <w:left w:val="nil"/>
            </w:tcBorders>
          </w:tcPr>
          <w:p w14:paraId="438CB34B" w14:textId="77777777" w:rsidR="003449A4" w:rsidRDefault="003449A4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Predicted – observed</w:t>
            </w:r>
          </w:p>
        </w:tc>
        <w:tc>
          <w:tcPr>
            <w:tcW w:w="1819" w:type="dxa"/>
          </w:tcPr>
          <w:p w14:paraId="07C72B93" w14:textId="77777777" w:rsidR="003449A4" w:rsidRPr="00871BAC" w:rsidRDefault="00B97BFB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</w:t>
            </w:r>
            <w:r w:rsidR="00B92A93">
              <w:rPr>
                <w:rFonts w:ascii="Arial" w:hAnsi="Arial" w:cs="Arial"/>
              </w:rPr>
              <w:t>1.97</w:t>
            </w:r>
          </w:p>
        </w:tc>
        <w:tc>
          <w:tcPr>
            <w:tcW w:w="1819" w:type="dxa"/>
          </w:tcPr>
          <w:p w14:paraId="7EDF6C62" w14:textId="50708A4B" w:rsidR="003449A4" w:rsidRPr="00871BAC" w:rsidRDefault="002D0347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–3.90</w:t>
            </w:r>
          </w:p>
        </w:tc>
        <w:tc>
          <w:tcPr>
            <w:tcW w:w="1819" w:type="dxa"/>
          </w:tcPr>
          <w:p w14:paraId="5C4DDE77" w14:textId="3908E338" w:rsidR="003449A4" w:rsidRPr="00871BAC" w:rsidRDefault="002D0347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</w:t>
            </w:r>
          </w:p>
        </w:tc>
        <w:tc>
          <w:tcPr>
            <w:tcW w:w="1819" w:type="dxa"/>
          </w:tcPr>
          <w:p w14:paraId="325C669B" w14:textId="4C0F6F13" w:rsidR="003449A4" w:rsidRPr="00871BAC" w:rsidRDefault="002D0347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–5.05</w:t>
            </w:r>
          </w:p>
        </w:tc>
        <w:tc>
          <w:tcPr>
            <w:tcW w:w="1819" w:type="dxa"/>
          </w:tcPr>
          <w:p w14:paraId="1DD906F3" w14:textId="77777777" w:rsidR="003449A4" w:rsidRPr="00871BAC" w:rsidRDefault="00B92A93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–3.34</w:t>
            </w:r>
          </w:p>
        </w:tc>
        <w:tc>
          <w:tcPr>
            <w:tcW w:w="1820" w:type="dxa"/>
            <w:tcBorders>
              <w:right w:val="nil"/>
            </w:tcBorders>
          </w:tcPr>
          <w:p w14:paraId="29EC6C6C" w14:textId="348D8259" w:rsidR="003449A4" w:rsidRPr="00871BAC" w:rsidRDefault="002D0347" w:rsidP="00B92A93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–2.09</w:t>
            </w:r>
            <w:bookmarkStart w:id="0" w:name="_GoBack"/>
            <w:bookmarkEnd w:id="0"/>
          </w:p>
        </w:tc>
      </w:tr>
    </w:tbl>
    <w:p w14:paraId="4E34DCBD" w14:textId="77777777" w:rsidR="00871BAC" w:rsidRDefault="00871BAC" w:rsidP="000A246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</w:rPr>
      </w:pPr>
    </w:p>
    <w:p w14:paraId="5D0516D9" w14:textId="77777777" w:rsidR="00B92A93" w:rsidRDefault="00B92A93" w:rsidP="000A2465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</w:rPr>
        <w:sectPr w:rsidR="00B92A93" w:rsidSect="00871BAC">
          <w:pgSz w:w="16838" w:h="11906" w:orient="landscape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274A7B05" w14:textId="77777777" w:rsidR="00AE25E6" w:rsidRDefault="000A2465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lastRenderedPageBreak/>
        <w:t xml:space="preserve">Appendix Fig </w:t>
      </w:r>
      <w:r w:rsidR="00E36323">
        <w:rPr>
          <w:rFonts w:ascii="Arial" w:hAnsi="Arial" w:cs="Arial"/>
          <w:b/>
          <w:lang w:val="en-GB"/>
        </w:rPr>
        <w:t>4</w:t>
      </w:r>
      <w:r w:rsidR="00727DBE">
        <w:rPr>
          <w:rFonts w:ascii="Arial" w:hAnsi="Arial" w:cs="Arial"/>
          <w:lang w:val="en-GB"/>
        </w:rPr>
        <w:t xml:space="preserve"> </w:t>
      </w:r>
      <w:r w:rsidR="00AE25E6">
        <w:rPr>
          <w:rFonts w:ascii="Arial" w:hAnsi="Arial" w:cs="Arial"/>
          <w:lang w:val="en-GB"/>
        </w:rPr>
        <w:t>Goodness</w:t>
      </w:r>
      <w:r w:rsidR="001B5746">
        <w:rPr>
          <w:rFonts w:ascii="Arial" w:hAnsi="Arial" w:cs="Arial"/>
          <w:lang w:val="en-GB"/>
        </w:rPr>
        <w:t>-</w:t>
      </w:r>
      <w:r w:rsidR="00AE25E6">
        <w:rPr>
          <w:rFonts w:ascii="Arial" w:hAnsi="Arial" w:cs="Arial"/>
          <w:lang w:val="en-GB"/>
        </w:rPr>
        <w:t>of</w:t>
      </w:r>
      <w:r w:rsidR="001B5746">
        <w:rPr>
          <w:rFonts w:ascii="Arial" w:hAnsi="Arial" w:cs="Arial"/>
          <w:lang w:val="en-GB"/>
        </w:rPr>
        <w:t>-</w:t>
      </w:r>
      <w:r w:rsidR="00AE25E6">
        <w:rPr>
          <w:rFonts w:ascii="Arial" w:hAnsi="Arial" w:cs="Arial"/>
          <w:lang w:val="en-GB"/>
        </w:rPr>
        <w:t xml:space="preserve">fit plots for the final </w:t>
      </w:r>
      <w:proofErr w:type="spellStart"/>
      <w:r w:rsidR="00AE25E6">
        <w:rPr>
          <w:rFonts w:ascii="Arial" w:hAnsi="Arial" w:cs="Arial"/>
          <w:lang w:val="en-GB"/>
        </w:rPr>
        <w:t>PK</w:t>
      </w:r>
      <w:proofErr w:type="spellEnd"/>
      <w:r w:rsidR="00AE25E6">
        <w:rPr>
          <w:rFonts w:ascii="Arial" w:hAnsi="Arial" w:cs="Arial"/>
          <w:lang w:val="en-GB"/>
        </w:rPr>
        <w:t>/</w:t>
      </w:r>
      <w:proofErr w:type="spellStart"/>
      <w:r w:rsidR="00AE25E6">
        <w:rPr>
          <w:rFonts w:ascii="Arial" w:hAnsi="Arial" w:cs="Arial"/>
          <w:lang w:val="en-GB"/>
        </w:rPr>
        <w:t>PD</w:t>
      </w:r>
      <w:proofErr w:type="spellEnd"/>
      <w:r w:rsidR="00AE25E6">
        <w:rPr>
          <w:rFonts w:ascii="Arial" w:hAnsi="Arial" w:cs="Arial"/>
          <w:lang w:val="en-GB"/>
        </w:rPr>
        <w:t xml:space="preserve"> model</w:t>
      </w:r>
    </w:p>
    <w:p w14:paraId="6F5E2FC7" w14:textId="77777777" w:rsidR="00BC08CA" w:rsidRDefault="00BC08CA" w:rsidP="00AE25E6">
      <w:pPr>
        <w:keepNext/>
        <w:tabs>
          <w:tab w:val="left" w:pos="5715"/>
        </w:tabs>
        <w:spacing w:after="0" w:line="360" w:lineRule="auto"/>
        <w:rPr>
          <w:rFonts w:ascii="Arial" w:hAnsi="Arial" w:cs="Arial"/>
          <w:lang w:val="en-GB"/>
        </w:rPr>
      </w:pPr>
    </w:p>
    <w:p w14:paraId="687EBD20" w14:textId="77777777" w:rsidR="00C07FE4" w:rsidRDefault="00C07FE4" w:rsidP="00AE25E6">
      <w:pPr>
        <w:spacing w:after="0" w:line="240" w:lineRule="auto"/>
        <w:rPr>
          <w:rFonts w:ascii="Arial" w:hAnsi="Arial" w:cs="Arial"/>
          <w:lang w:val="en-GB"/>
        </w:rPr>
      </w:pPr>
      <w:r w:rsidRPr="00C07FE4">
        <w:rPr>
          <w:rFonts w:ascii="Arial" w:hAnsi="Arial" w:cs="Arial"/>
          <w:noProof/>
          <w:lang w:val="en-GB" w:eastAsia="en-GB"/>
        </w:rPr>
        <w:drawing>
          <wp:inline distT="0" distB="0" distL="0" distR="0" wp14:anchorId="4B0657A6" wp14:editId="4D5D54C5">
            <wp:extent cx="5731510" cy="728868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7400" w14:textId="79BACB0E" w:rsidR="00C07FE4" w:rsidRDefault="00C07FE4" w:rsidP="00AE25E6">
      <w:pPr>
        <w:spacing w:after="0" w:line="240" w:lineRule="auto"/>
        <w:rPr>
          <w:rFonts w:ascii="Arial" w:hAnsi="Arial" w:cs="Arial"/>
          <w:lang w:val="en-GB"/>
        </w:rPr>
      </w:pPr>
    </w:p>
    <w:sectPr w:rsidR="00C07FE4" w:rsidSect="00DA2D43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5A88B" w14:textId="77777777" w:rsidR="00B321BF" w:rsidRDefault="00B321BF" w:rsidP="006464F6">
      <w:pPr>
        <w:spacing w:after="0" w:line="240" w:lineRule="auto"/>
      </w:pPr>
      <w:r>
        <w:separator/>
      </w:r>
    </w:p>
  </w:endnote>
  <w:endnote w:type="continuationSeparator" w:id="0">
    <w:p w14:paraId="22612C1E" w14:textId="77777777" w:rsidR="00B321BF" w:rsidRDefault="00B321BF" w:rsidP="0064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6EAB9" w14:textId="77777777" w:rsidR="00FA2319" w:rsidRDefault="00297E8E">
    <w:pPr>
      <w:pStyle w:val="Footer"/>
      <w:jc w:val="right"/>
    </w:pPr>
    <w:r>
      <w:fldChar w:fldCharType="begin"/>
    </w:r>
    <w:r w:rsidR="00FA2319">
      <w:instrText xml:space="preserve"> PAGE   \* MERGEFORMAT </w:instrText>
    </w:r>
    <w:r>
      <w:fldChar w:fldCharType="separate"/>
    </w:r>
    <w:r w:rsidR="002D0347">
      <w:rPr>
        <w:noProof/>
      </w:rPr>
      <w:t>8</w:t>
    </w:r>
    <w:r>
      <w:rPr>
        <w:noProof/>
      </w:rPr>
      <w:fldChar w:fldCharType="end"/>
    </w:r>
  </w:p>
  <w:p w14:paraId="7437A082" w14:textId="77777777" w:rsidR="00FA2319" w:rsidRDefault="00FA23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9A14A" w14:textId="77777777" w:rsidR="00B321BF" w:rsidRDefault="00B321BF" w:rsidP="006464F6">
      <w:pPr>
        <w:spacing w:after="0" w:line="240" w:lineRule="auto"/>
      </w:pPr>
      <w:r>
        <w:separator/>
      </w:r>
    </w:p>
  </w:footnote>
  <w:footnote w:type="continuationSeparator" w:id="0">
    <w:p w14:paraId="2D6624F9" w14:textId="77777777" w:rsidR="00B321BF" w:rsidRDefault="00B321BF" w:rsidP="00646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87E36"/>
    <w:multiLevelType w:val="hybridMultilevel"/>
    <w:tmpl w:val="13366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45384"/>
    <w:multiLevelType w:val="hybridMultilevel"/>
    <w:tmpl w:val="B6D6C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Pharmacokine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s9ses2wbszdxlez5xqxvf5lepzwszd59zva&quot;&gt;Empa Pop PK manuscript&lt;record-ids&gt;&lt;item&gt;98&lt;/item&gt;&lt;item&gt;103&lt;/item&gt;&lt;/record-ids&gt;&lt;/item&gt;&lt;/Libraries&gt;"/>
  </w:docVars>
  <w:rsids>
    <w:rsidRoot w:val="00AE25E6"/>
    <w:rsid w:val="000058D9"/>
    <w:rsid w:val="00017BB7"/>
    <w:rsid w:val="00042AE8"/>
    <w:rsid w:val="00062423"/>
    <w:rsid w:val="00064ACD"/>
    <w:rsid w:val="000A2465"/>
    <w:rsid w:val="000F7938"/>
    <w:rsid w:val="00127E2B"/>
    <w:rsid w:val="0014292F"/>
    <w:rsid w:val="001564DA"/>
    <w:rsid w:val="00157A9F"/>
    <w:rsid w:val="00164D5E"/>
    <w:rsid w:val="0017350E"/>
    <w:rsid w:val="00177AF4"/>
    <w:rsid w:val="00186AB4"/>
    <w:rsid w:val="001B5746"/>
    <w:rsid w:val="001C7D74"/>
    <w:rsid w:val="001D7AA0"/>
    <w:rsid w:val="001F7D5A"/>
    <w:rsid w:val="00206DAE"/>
    <w:rsid w:val="00211E45"/>
    <w:rsid w:val="00245CAA"/>
    <w:rsid w:val="00262CC7"/>
    <w:rsid w:val="002930B5"/>
    <w:rsid w:val="00296084"/>
    <w:rsid w:val="00297E8E"/>
    <w:rsid w:val="002A20F2"/>
    <w:rsid w:val="002A2BEC"/>
    <w:rsid w:val="002A5279"/>
    <w:rsid w:val="002B463D"/>
    <w:rsid w:val="002C237F"/>
    <w:rsid w:val="002C75B1"/>
    <w:rsid w:val="002D0347"/>
    <w:rsid w:val="00304885"/>
    <w:rsid w:val="003110E8"/>
    <w:rsid w:val="003304AA"/>
    <w:rsid w:val="003320C0"/>
    <w:rsid w:val="00334CAF"/>
    <w:rsid w:val="003449A4"/>
    <w:rsid w:val="00372289"/>
    <w:rsid w:val="00376B86"/>
    <w:rsid w:val="003B71A0"/>
    <w:rsid w:val="003C3676"/>
    <w:rsid w:val="003D6854"/>
    <w:rsid w:val="004237C3"/>
    <w:rsid w:val="00444F1D"/>
    <w:rsid w:val="004821FA"/>
    <w:rsid w:val="004A2EFA"/>
    <w:rsid w:val="004E79A3"/>
    <w:rsid w:val="005041E0"/>
    <w:rsid w:val="00507386"/>
    <w:rsid w:val="00514145"/>
    <w:rsid w:val="00542E7F"/>
    <w:rsid w:val="005A7EB7"/>
    <w:rsid w:val="00600AC3"/>
    <w:rsid w:val="006103B3"/>
    <w:rsid w:val="006118D3"/>
    <w:rsid w:val="006219D6"/>
    <w:rsid w:val="0063029A"/>
    <w:rsid w:val="0063334B"/>
    <w:rsid w:val="00636D3A"/>
    <w:rsid w:val="00641A9A"/>
    <w:rsid w:val="006464F6"/>
    <w:rsid w:val="0065599B"/>
    <w:rsid w:val="00676921"/>
    <w:rsid w:val="006A6E77"/>
    <w:rsid w:val="006B050D"/>
    <w:rsid w:val="006C4ACE"/>
    <w:rsid w:val="006D7CAF"/>
    <w:rsid w:val="006E107D"/>
    <w:rsid w:val="00727DBE"/>
    <w:rsid w:val="00756B3C"/>
    <w:rsid w:val="0076419D"/>
    <w:rsid w:val="00784B53"/>
    <w:rsid w:val="0078530B"/>
    <w:rsid w:val="00796733"/>
    <w:rsid w:val="007B0E06"/>
    <w:rsid w:val="007B1F7B"/>
    <w:rsid w:val="007B5F83"/>
    <w:rsid w:val="007C5F98"/>
    <w:rsid w:val="007C685F"/>
    <w:rsid w:val="007E4261"/>
    <w:rsid w:val="007E593F"/>
    <w:rsid w:val="007F198F"/>
    <w:rsid w:val="007F1CDD"/>
    <w:rsid w:val="00811411"/>
    <w:rsid w:val="0083080E"/>
    <w:rsid w:val="00841378"/>
    <w:rsid w:val="00843978"/>
    <w:rsid w:val="00871BAC"/>
    <w:rsid w:val="00880FA5"/>
    <w:rsid w:val="00886D27"/>
    <w:rsid w:val="008A45DC"/>
    <w:rsid w:val="00906AD2"/>
    <w:rsid w:val="0093126E"/>
    <w:rsid w:val="0099169E"/>
    <w:rsid w:val="009B2353"/>
    <w:rsid w:val="00A03275"/>
    <w:rsid w:val="00A538B6"/>
    <w:rsid w:val="00A55AF8"/>
    <w:rsid w:val="00A76561"/>
    <w:rsid w:val="00A84CC9"/>
    <w:rsid w:val="00A94E3F"/>
    <w:rsid w:val="00AC0558"/>
    <w:rsid w:val="00AD0215"/>
    <w:rsid w:val="00AE25E6"/>
    <w:rsid w:val="00AF5BF8"/>
    <w:rsid w:val="00B321BF"/>
    <w:rsid w:val="00B348BD"/>
    <w:rsid w:val="00B5209C"/>
    <w:rsid w:val="00B8640B"/>
    <w:rsid w:val="00B92A93"/>
    <w:rsid w:val="00B97042"/>
    <w:rsid w:val="00B97BFB"/>
    <w:rsid w:val="00BA2AE1"/>
    <w:rsid w:val="00BC08CA"/>
    <w:rsid w:val="00BD442E"/>
    <w:rsid w:val="00BF0471"/>
    <w:rsid w:val="00C024E4"/>
    <w:rsid w:val="00C07FE4"/>
    <w:rsid w:val="00C10D28"/>
    <w:rsid w:val="00C1124D"/>
    <w:rsid w:val="00C12F68"/>
    <w:rsid w:val="00C16988"/>
    <w:rsid w:val="00C64BEE"/>
    <w:rsid w:val="00C74656"/>
    <w:rsid w:val="00C92E45"/>
    <w:rsid w:val="00CA5032"/>
    <w:rsid w:val="00CA6B9D"/>
    <w:rsid w:val="00CA6BB2"/>
    <w:rsid w:val="00CB7E7A"/>
    <w:rsid w:val="00CC7DDA"/>
    <w:rsid w:val="00CD5080"/>
    <w:rsid w:val="00CF3960"/>
    <w:rsid w:val="00D20281"/>
    <w:rsid w:val="00D52AD0"/>
    <w:rsid w:val="00D83C28"/>
    <w:rsid w:val="00DA2D43"/>
    <w:rsid w:val="00DA6E12"/>
    <w:rsid w:val="00DB3637"/>
    <w:rsid w:val="00DC0AEA"/>
    <w:rsid w:val="00DC22DD"/>
    <w:rsid w:val="00DE1201"/>
    <w:rsid w:val="00DE783B"/>
    <w:rsid w:val="00DF4093"/>
    <w:rsid w:val="00DF7D22"/>
    <w:rsid w:val="00E03F7D"/>
    <w:rsid w:val="00E1484C"/>
    <w:rsid w:val="00E22E2A"/>
    <w:rsid w:val="00E33A74"/>
    <w:rsid w:val="00E36323"/>
    <w:rsid w:val="00E3687B"/>
    <w:rsid w:val="00E4442A"/>
    <w:rsid w:val="00E449A6"/>
    <w:rsid w:val="00E453B1"/>
    <w:rsid w:val="00E4632E"/>
    <w:rsid w:val="00E70BB0"/>
    <w:rsid w:val="00E92B12"/>
    <w:rsid w:val="00E96033"/>
    <w:rsid w:val="00EA1EE8"/>
    <w:rsid w:val="00EB48FB"/>
    <w:rsid w:val="00EC26AD"/>
    <w:rsid w:val="00ED148D"/>
    <w:rsid w:val="00F50700"/>
    <w:rsid w:val="00F50862"/>
    <w:rsid w:val="00F748CE"/>
    <w:rsid w:val="00F7715C"/>
    <w:rsid w:val="00F8223B"/>
    <w:rsid w:val="00F93DF2"/>
    <w:rsid w:val="00FA2319"/>
    <w:rsid w:val="00FB39F1"/>
    <w:rsid w:val="00FD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93F2FF"/>
  <w15:docId w15:val="{E13012D9-2AA9-4B45-8C7E-EBFB09FE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5E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E2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5E6"/>
    <w:rPr>
      <w:rFonts w:ascii="Calibri" w:eastAsia="Times New Roman" w:hAnsi="Calibri" w:cs="Times New Roman"/>
      <w:lang w:val="en-US"/>
    </w:rPr>
  </w:style>
  <w:style w:type="character" w:styleId="CommentReference">
    <w:name w:val="annotation reference"/>
    <w:uiPriority w:val="99"/>
    <w:semiHidden/>
    <w:rsid w:val="00AE25E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E25E6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5E6"/>
    <w:rPr>
      <w:rFonts w:ascii="Arial" w:eastAsia="Times New Roman" w:hAnsi="Arial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E6"/>
    <w:rPr>
      <w:rFonts w:ascii="Tahoma" w:eastAsia="Times New Roman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37F"/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37F"/>
    <w:rPr>
      <w:rFonts w:ascii="Calibri" w:eastAsia="Times New Roman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rsid w:val="00F507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0E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3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087C4-17C8-4FFE-A185-62715A15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861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Boehringer Ingelheim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Edwards</dc:creator>
  <cp:lastModifiedBy>Edwards, Jennifer</cp:lastModifiedBy>
  <cp:revision>3</cp:revision>
  <cp:lastPrinted>2014-07-23T11:24:00Z</cp:lastPrinted>
  <dcterms:created xsi:type="dcterms:W3CDTF">2015-01-13T14:02:00Z</dcterms:created>
  <dcterms:modified xsi:type="dcterms:W3CDTF">2015-01-13T14:07:00Z</dcterms:modified>
</cp:coreProperties>
</file>