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666" w:rsidRDefault="00731A16" w:rsidP="007F290C">
      <w:pPr>
        <w:tabs>
          <w:tab w:val="left" w:pos="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EC06EB">
        <w:rPr>
          <w:rFonts w:ascii="Times New Roman" w:hAnsi="Times New Roman"/>
          <w:b/>
          <w:sz w:val="24"/>
          <w:szCs w:val="24"/>
        </w:rPr>
        <w:t xml:space="preserve">Influence of </w:t>
      </w:r>
      <w:r w:rsidR="00062F74">
        <w:rPr>
          <w:rFonts w:ascii="Times New Roman" w:hAnsi="Times New Roman"/>
          <w:b/>
          <w:sz w:val="24"/>
          <w:szCs w:val="24"/>
        </w:rPr>
        <w:t>D</w:t>
      </w:r>
      <w:r w:rsidRPr="00EC06EB">
        <w:rPr>
          <w:rFonts w:ascii="Times New Roman" w:hAnsi="Times New Roman"/>
          <w:b/>
          <w:sz w:val="24"/>
          <w:szCs w:val="24"/>
        </w:rPr>
        <w:t xml:space="preserve">isease and </w:t>
      </w:r>
      <w:r w:rsidR="00062F74">
        <w:rPr>
          <w:rFonts w:ascii="Times New Roman" w:hAnsi="Times New Roman"/>
          <w:b/>
          <w:sz w:val="24"/>
          <w:szCs w:val="24"/>
        </w:rPr>
        <w:t>P</w:t>
      </w:r>
      <w:r w:rsidRPr="00EC06EB">
        <w:rPr>
          <w:rFonts w:ascii="Times New Roman" w:hAnsi="Times New Roman"/>
          <w:b/>
          <w:sz w:val="24"/>
          <w:szCs w:val="24"/>
        </w:rPr>
        <w:t xml:space="preserve">atient </w:t>
      </w:r>
      <w:r w:rsidR="00062F74">
        <w:rPr>
          <w:rFonts w:ascii="Times New Roman" w:hAnsi="Times New Roman"/>
          <w:b/>
          <w:sz w:val="24"/>
          <w:szCs w:val="24"/>
        </w:rPr>
        <w:t>C</w:t>
      </w:r>
      <w:r w:rsidRPr="00EC06EB">
        <w:rPr>
          <w:rFonts w:ascii="Times New Roman" w:hAnsi="Times New Roman"/>
          <w:b/>
          <w:sz w:val="24"/>
          <w:szCs w:val="24"/>
        </w:rPr>
        <w:t xml:space="preserve">haracteristics on </w:t>
      </w:r>
      <w:proofErr w:type="spellStart"/>
      <w:r w:rsidR="00062F74">
        <w:rPr>
          <w:rFonts w:ascii="Times New Roman" w:hAnsi="Times New Roman"/>
          <w:b/>
          <w:sz w:val="24"/>
          <w:szCs w:val="24"/>
        </w:rPr>
        <w:t>D</w:t>
      </w:r>
      <w:r w:rsidRPr="00EC06EB">
        <w:rPr>
          <w:rFonts w:ascii="Times New Roman" w:hAnsi="Times New Roman"/>
          <w:b/>
          <w:sz w:val="24"/>
          <w:szCs w:val="24"/>
        </w:rPr>
        <w:t>aratumumab</w:t>
      </w:r>
      <w:proofErr w:type="spellEnd"/>
      <w:r w:rsidRPr="00EC06EB">
        <w:rPr>
          <w:rFonts w:ascii="Times New Roman" w:hAnsi="Times New Roman"/>
          <w:b/>
          <w:sz w:val="24"/>
          <w:szCs w:val="24"/>
        </w:rPr>
        <w:t xml:space="preserve"> </w:t>
      </w:r>
      <w:r w:rsidR="00062F74">
        <w:rPr>
          <w:rFonts w:ascii="Times New Roman" w:hAnsi="Times New Roman"/>
          <w:b/>
          <w:sz w:val="24"/>
          <w:szCs w:val="24"/>
        </w:rPr>
        <w:t>E</w:t>
      </w:r>
      <w:r w:rsidRPr="00EC06EB">
        <w:rPr>
          <w:rFonts w:ascii="Times New Roman" w:hAnsi="Times New Roman"/>
          <w:b/>
          <w:sz w:val="24"/>
          <w:szCs w:val="24"/>
        </w:rPr>
        <w:t xml:space="preserve">xposure and </w:t>
      </w:r>
      <w:r w:rsidR="00062F74">
        <w:rPr>
          <w:rFonts w:ascii="Times New Roman" w:hAnsi="Times New Roman"/>
          <w:b/>
          <w:sz w:val="24"/>
          <w:szCs w:val="24"/>
        </w:rPr>
        <w:t>C</w:t>
      </w:r>
      <w:r w:rsidRPr="00EC06EB">
        <w:rPr>
          <w:rFonts w:ascii="Times New Roman" w:hAnsi="Times New Roman"/>
          <w:b/>
          <w:sz w:val="24"/>
          <w:szCs w:val="24"/>
        </w:rPr>
        <w:t xml:space="preserve">linical </w:t>
      </w:r>
      <w:r w:rsidR="00062F74">
        <w:rPr>
          <w:rFonts w:ascii="Times New Roman" w:hAnsi="Times New Roman"/>
          <w:b/>
          <w:sz w:val="24"/>
          <w:szCs w:val="24"/>
        </w:rPr>
        <w:t>O</w:t>
      </w:r>
      <w:r w:rsidRPr="00EC06EB">
        <w:rPr>
          <w:rFonts w:ascii="Times New Roman" w:hAnsi="Times New Roman"/>
          <w:b/>
          <w:sz w:val="24"/>
          <w:szCs w:val="24"/>
        </w:rPr>
        <w:t>utcomes in Relapsed or Refractory Multiple Myeloma</w:t>
      </w:r>
    </w:p>
    <w:p w:rsidR="00B37666" w:rsidRPr="00032BA4" w:rsidRDefault="00B37666" w:rsidP="00D44271">
      <w:pPr>
        <w:pStyle w:val="Heading1"/>
        <w:jc w:val="center"/>
        <w:rPr>
          <w:sz w:val="24"/>
          <w:szCs w:val="24"/>
        </w:rPr>
      </w:pPr>
      <w:r w:rsidRPr="00032BA4">
        <w:rPr>
          <w:sz w:val="24"/>
          <w:szCs w:val="24"/>
        </w:rPr>
        <w:t>Supplemental Data</w:t>
      </w:r>
    </w:p>
    <w:p w:rsidR="003F28E9" w:rsidRDefault="003F28E9">
      <w:pPr>
        <w:spacing w:after="200" w:line="276" w:lineRule="auto"/>
        <w:rPr>
          <w:rFonts w:ascii="Times New Roman" w:eastAsia="Times New Roman" w:hAnsi="Times New Roman"/>
          <w:b/>
          <w:sz w:val="24"/>
          <w:szCs w:val="20"/>
        </w:rPr>
      </w:pPr>
      <w:r>
        <w:rPr>
          <w:b/>
        </w:rPr>
        <w:br w:type="page"/>
      </w:r>
      <w:bookmarkStart w:id="0" w:name="_GoBack"/>
      <w:bookmarkEnd w:id="0"/>
    </w:p>
    <w:p w:rsidR="00C74C52" w:rsidRPr="00284DD5" w:rsidRDefault="00C74C52" w:rsidP="00C74C52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 xml:space="preserve">Supplemental </w:t>
      </w:r>
      <w:r w:rsidRPr="00284DD5">
        <w:rPr>
          <w:rFonts w:ascii="Times New Roman" w:hAnsi="Times New Roman"/>
          <w:b/>
          <w:sz w:val="24"/>
          <w:szCs w:val="24"/>
        </w:rPr>
        <w:t>Table 1.</w:t>
      </w:r>
      <w:proofErr w:type="gramEnd"/>
      <w:r w:rsidRPr="00284DD5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284DD5">
        <w:rPr>
          <w:rFonts w:ascii="Times New Roman" w:hAnsi="Times New Roman"/>
          <w:sz w:val="24"/>
          <w:szCs w:val="24"/>
        </w:rPr>
        <w:t xml:space="preserve">Baseline </w:t>
      </w:r>
      <w:r>
        <w:rPr>
          <w:rFonts w:ascii="Times New Roman" w:hAnsi="Times New Roman"/>
          <w:sz w:val="24"/>
          <w:szCs w:val="24"/>
        </w:rPr>
        <w:t xml:space="preserve">disease and patient </w:t>
      </w:r>
      <w:r w:rsidRPr="00284DD5">
        <w:rPr>
          <w:rFonts w:ascii="Times New Roman" w:hAnsi="Times New Roman"/>
          <w:sz w:val="24"/>
          <w:szCs w:val="24"/>
        </w:rPr>
        <w:t>characteristics.</w:t>
      </w:r>
      <w:proofErr w:type="gramEnd"/>
    </w:p>
    <w:tbl>
      <w:tblPr>
        <w:tblW w:w="0" w:type="auto"/>
        <w:tblInd w:w="8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807"/>
        <w:gridCol w:w="2011"/>
        <w:gridCol w:w="1793"/>
        <w:gridCol w:w="1794"/>
        <w:gridCol w:w="45"/>
      </w:tblGrid>
      <w:tr w:rsidR="00C74C52" w:rsidRPr="00284DD5" w:rsidTr="00BF0F32">
        <w:trPr>
          <w:trHeight w:val="494"/>
          <w:tblHeader/>
        </w:trPr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rPr>
                <w:b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284DD5">
              <w:rPr>
                <w:b/>
                <w:sz w:val="24"/>
                <w:szCs w:val="24"/>
              </w:rPr>
              <w:t>Study MMY2002</w:t>
            </w:r>
            <w:r w:rsidRPr="00284DD5">
              <w:rPr>
                <w:b/>
                <w:sz w:val="24"/>
                <w:szCs w:val="24"/>
              </w:rPr>
              <w:br/>
              <w:t>N=123</w:t>
            </w:r>
            <w:r>
              <w:rPr>
                <w:b/>
                <w:sz w:val="24"/>
                <w:szCs w:val="24"/>
              </w:rPr>
              <w:br/>
              <w:t>n (%)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284DD5">
              <w:rPr>
                <w:b/>
                <w:sz w:val="24"/>
                <w:szCs w:val="24"/>
              </w:rPr>
              <w:t>Study GEN501</w:t>
            </w:r>
            <w:r w:rsidRPr="00284DD5">
              <w:rPr>
                <w:b/>
                <w:sz w:val="24"/>
                <w:szCs w:val="24"/>
              </w:rPr>
              <w:br/>
              <w:t>N=100</w:t>
            </w:r>
            <w:r>
              <w:rPr>
                <w:b/>
                <w:sz w:val="24"/>
                <w:szCs w:val="24"/>
              </w:rPr>
              <w:br/>
              <w:t>n (%)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b/>
                <w:sz w:val="24"/>
                <w:szCs w:val="24"/>
              </w:rPr>
            </w:pPr>
            <w:r w:rsidRPr="00284DD5">
              <w:rPr>
                <w:b/>
                <w:sz w:val="24"/>
                <w:szCs w:val="24"/>
              </w:rPr>
              <w:t>Combined</w:t>
            </w:r>
            <w:r w:rsidRPr="00284DD5">
              <w:rPr>
                <w:b/>
                <w:sz w:val="24"/>
                <w:szCs w:val="24"/>
              </w:rPr>
              <w:br/>
              <w:t>N=223</w:t>
            </w:r>
            <w:r>
              <w:rPr>
                <w:b/>
                <w:sz w:val="24"/>
                <w:szCs w:val="24"/>
              </w:rPr>
              <w:br/>
              <w:t>n (%)</w:t>
            </w:r>
          </w:p>
        </w:tc>
      </w:tr>
      <w:tr w:rsidR="00C74C52" w:rsidRPr="00284DD5" w:rsidTr="00BF0F32">
        <w:tc>
          <w:tcPr>
            <w:tcW w:w="3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Age (y</w:t>
            </w:r>
            <w:r w:rsidR="00770FFD">
              <w:rPr>
                <w:rFonts w:cs="Times New Roman"/>
                <w:sz w:val="24"/>
                <w:szCs w:val="24"/>
              </w:rPr>
              <w:t>ea</w:t>
            </w:r>
            <w:r w:rsidRPr="00284DD5">
              <w:rPr>
                <w:rFonts w:cs="Times New Roman"/>
                <w:sz w:val="24"/>
                <w:szCs w:val="24"/>
              </w:rPr>
              <w:t>rs)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74C52" w:rsidRPr="00284DD5" w:rsidTr="00BF0F32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ab/>
              <w:t>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123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223</w:t>
            </w:r>
          </w:p>
        </w:tc>
      </w:tr>
      <w:tr w:rsidR="00C74C52" w:rsidRPr="00284DD5" w:rsidTr="00BF0F32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ab/>
              <w:t>Median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61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63</w:t>
            </w:r>
          </w:p>
        </w:tc>
      </w:tr>
      <w:tr w:rsidR="00C74C52" w:rsidRPr="00284DD5" w:rsidTr="00BF0F32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ab/>
              <w:t>Range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(31, 84)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(38, 76)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(31, 84)</w:t>
            </w:r>
          </w:p>
        </w:tc>
      </w:tr>
      <w:tr w:rsidR="00C74C52" w:rsidRPr="00284DD5" w:rsidTr="00BF0F32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Weight (kg)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74C52" w:rsidRPr="00284DD5" w:rsidTr="00BF0F32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ab/>
              <w:t>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123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keepNext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223</w:t>
            </w:r>
          </w:p>
        </w:tc>
      </w:tr>
      <w:tr w:rsidR="00C74C52" w:rsidRPr="00284DD5" w:rsidTr="00BF0F32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spacing w:before="20" w:after="20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ab/>
              <w:t>Median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76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80.5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78.6</w:t>
            </w:r>
          </w:p>
        </w:tc>
      </w:tr>
      <w:tr w:rsidR="00C74C52" w:rsidRPr="00284DD5" w:rsidTr="00BF0F32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spacing w:before="20" w:after="20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ab/>
              <w:t>Range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(38.4, 160.2)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(43, 141.8)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NoSpacing"/>
              <w:spacing w:before="20" w:after="20"/>
              <w:jc w:val="center"/>
              <w:rPr>
                <w:rFonts w:cs="Times New Roman"/>
                <w:sz w:val="24"/>
                <w:szCs w:val="24"/>
              </w:rPr>
            </w:pPr>
            <w:r w:rsidRPr="00284DD5">
              <w:rPr>
                <w:rFonts w:cs="Times New Roman"/>
                <w:sz w:val="24"/>
                <w:szCs w:val="24"/>
              </w:rPr>
              <w:t>(38.4, 160.2)</w:t>
            </w:r>
          </w:p>
        </w:tc>
      </w:tr>
      <w:tr w:rsidR="00C74C52" w:rsidRPr="00284DD5" w:rsidTr="00BF0F32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Albumin (g/L)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C74C52" w:rsidRPr="00284DD5" w:rsidTr="00BF0F32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123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100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223</w:t>
            </w:r>
          </w:p>
        </w:tc>
      </w:tr>
      <w:tr w:rsidR="00C74C52" w:rsidRPr="00284DD5" w:rsidTr="00BF0F32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Median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34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39.5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37</w:t>
            </w:r>
          </w:p>
        </w:tc>
      </w:tr>
      <w:tr w:rsidR="00C74C52" w:rsidRPr="00284DD5" w:rsidTr="00BF0F32"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Range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(15, 47)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(20, 51)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(15, 51)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Sex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Men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64</w:t>
            </w:r>
            <w:r>
              <w:rPr>
                <w:sz w:val="24"/>
                <w:szCs w:val="24"/>
              </w:rPr>
              <w:t xml:space="preserve"> (</w:t>
            </w:r>
            <w:r w:rsidRPr="00284DD5">
              <w:rPr>
                <w:sz w:val="24"/>
                <w:szCs w:val="24"/>
              </w:rPr>
              <w:t>52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(</w:t>
            </w:r>
            <w:r w:rsidRPr="00284DD5">
              <w:rPr>
                <w:sz w:val="24"/>
                <w:szCs w:val="24"/>
              </w:rPr>
              <w:t>68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 (</w:t>
            </w:r>
            <w:r w:rsidRPr="00284DD5">
              <w:rPr>
                <w:sz w:val="24"/>
                <w:szCs w:val="24"/>
              </w:rPr>
              <w:t>59)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Women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 (</w:t>
            </w:r>
            <w:r w:rsidRPr="00284DD5"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(</w:t>
            </w:r>
            <w:r w:rsidRPr="00284DD5">
              <w:rPr>
                <w:sz w:val="24"/>
                <w:szCs w:val="24"/>
              </w:rPr>
              <w:t>32)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 (</w:t>
            </w:r>
            <w:r w:rsidRPr="00284DD5">
              <w:rPr>
                <w:sz w:val="24"/>
                <w:szCs w:val="24"/>
              </w:rPr>
              <w:t>41)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Race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White, not Hispanic or Latino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 (</w:t>
            </w:r>
            <w:r w:rsidRPr="00284DD5">
              <w:rPr>
                <w:sz w:val="24"/>
                <w:szCs w:val="24"/>
              </w:rPr>
              <w:t>76)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 (</w:t>
            </w:r>
            <w:r w:rsidRPr="00284DD5">
              <w:rPr>
                <w:sz w:val="24"/>
                <w:szCs w:val="24"/>
              </w:rPr>
              <w:t>74)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 (</w:t>
            </w:r>
            <w:r w:rsidRPr="00284DD5">
              <w:rPr>
                <w:sz w:val="24"/>
                <w:szCs w:val="24"/>
              </w:rPr>
              <w:t>75)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Black, of African Heritage or African-American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(</w:t>
            </w:r>
            <w:r w:rsidRPr="00284DD5">
              <w:rPr>
                <w:sz w:val="24"/>
                <w:szCs w:val="24"/>
              </w:rPr>
              <w:t>12)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</w:t>
            </w:r>
            <w:r w:rsidRPr="00284DD5">
              <w:rPr>
                <w:sz w:val="24"/>
                <w:szCs w:val="24"/>
              </w:rPr>
              <w:t>2)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(</w:t>
            </w:r>
            <w:r w:rsidRPr="00284DD5">
              <w:rPr>
                <w:sz w:val="24"/>
                <w:szCs w:val="24"/>
              </w:rPr>
              <w:t>8)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White, Hispanic or Latino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(</w:t>
            </w:r>
            <w:r w:rsidRPr="00284DD5">
              <w:rPr>
                <w:sz w:val="24"/>
                <w:szCs w:val="24"/>
              </w:rPr>
              <w:t>5)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</w:t>
            </w:r>
            <w:r w:rsidRPr="00284DD5">
              <w:rPr>
                <w:sz w:val="24"/>
                <w:szCs w:val="24"/>
              </w:rPr>
              <w:t>1)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(</w:t>
            </w:r>
            <w:r w:rsidRPr="00284DD5">
              <w:rPr>
                <w:sz w:val="24"/>
                <w:szCs w:val="24"/>
              </w:rPr>
              <w:t>3)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Asian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</w:t>
            </w:r>
            <w:r w:rsidRPr="00284DD5">
              <w:rPr>
                <w:sz w:val="24"/>
                <w:szCs w:val="24"/>
              </w:rPr>
              <w:t>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</w:t>
            </w:r>
            <w:r w:rsidRPr="00284DD5">
              <w:rPr>
                <w:sz w:val="24"/>
                <w:szCs w:val="24"/>
              </w:rPr>
              <w:t>2)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Other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</w:t>
            </w:r>
            <w:r w:rsidRPr="00284DD5">
              <w:rPr>
                <w:sz w:val="24"/>
                <w:szCs w:val="24"/>
              </w:rPr>
              <w:t>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</w:t>
            </w:r>
            <w:r w:rsidRPr="00284DD5">
              <w:rPr>
                <w:sz w:val="24"/>
                <w:szCs w:val="24"/>
              </w:rPr>
              <w:t>1)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</w:t>
            </w:r>
            <w:r w:rsidRPr="00284DD5">
              <w:rPr>
                <w:sz w:val="24"/>
                <w:szCs w:val="24"/>
              </w:rPr>
              <w:t>2)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Missing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(</w:t>
            </w:r>
            <w:r w:rsidRPr="00284DD5">
              <w:rPr>
                <w:sz w:val="24"/>
                <w:szCs w:val="24"/>
              </w:rPr>
              <w:t>22)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(</w:t>
            </w:r>
            <w:r w:rsidRPr="00284DD5">
              <w:rPr>
                <w:sz w:val="24"/>
                <w:szCs w:val="24"/>
              </w:rPr>
              <w:t>10)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Creatinine clearance category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 xml:space="preserve">≥90 </w:t>
            </w:r>
            <w:r w:rsidRPr="00284DD5">
              <w:rPr>
                <w:color w:val="000000"/>
                <w:sz w:val="24"/>
                <w:szCs w:val="24"/>
              </w:rPr>
              <w:t>mL/min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(</w:t>
            </w:r>
            <w:r w:rsidRPr="00284DD5">
              <w:rPr>
                <w:sz w:val="24"/>
                <w:szCs w:val="24"/>
              </w:rPr>
              <w:t>25)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(</w:t>
            </w:r>
            <w:r w:rsidRPr="00284DD5">
              <w:rPr>
                <w:sz w:val="24"/>
                <w:szCs w:val="24"/>
              </w:rPr>
              <w:t>40)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 (</w:t>
            </w:r>
            <w:r w:rsidRPr="00284DD5">
              <w:rPr>
                <w:sz w:val="24"/>
                <w:szCs w:val="24"/>
              </w:rPr>
              <w:t>32)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 xml:space="preserve">≥60 - ≤89 </w:t>
            </w:r>
            <w:r w:rsidRPr="00284DD5">
              <w:rPr>
                <w:color w:val="000000"/>
                <w:sz w:val="24"/>
                <w:szCs w:val="24"/>
              </w:rPr>
              <w:t>mL/min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(</w:t>
            </w:r>
            <w:r w:rsidRPr="00284DD5">
              <w:rPr>
                <w:sz w:val="24"/>
                <w:szCs w:val="24"/>
              </w:rPr>
              <w:t>33)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38 (38)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 (</w:t>
            </w:r>
            <w:r w:rsidRPr="00284DD5">
              <w:rPr>
                <w:sz w:val="24"/>
                <w:szCs w:val="24"/>
              </w:rPr>
              <w:t>35)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 xml:space="preserve">≥30 - ≤59 </w:t>
            </w:r>
            <w:r w:rsidRPr="00284DD5">
              <w:rPr>
                <w:color w:val="000000"/>
                <w:sz w:val="24"/>
                <w:szCs w:val="24"/>
              </w:rPr>
              <w:t>mL/min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(</w:t>
            </w:r>
            <w:r w:rsidRPr="00284DD5">
              <w:rPr>
                <w:sz w:val="24"/>
                <w:szCs w:val="24"/>
              </w:rPr>
              <w:t>37)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21 (21)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(</w:t>
            </w:r>
            <w:r w:rsidRPr="00284DD5">
              <w:rPr>
                <w:sz w:val="24"/>
                <w:szCs w:val="24"/>
              </w:rPr>
              <w:t>30)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 xml:space="preserve">≥15 - ≤29 </w:t>
            </w:r>
            <w:r w:rsidRPr="00284DD5">
              <w:rPr>
                <w:color w:val="000000"/>
                <w:sz w:val="24"/>
                <w:szCs w:val="24"/>
              </w:rPr>
              <w:t>mL/min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</w:t>
            </w:r>
            <w:r w:rsidRPr="00284DD5">
              <w:rPr>
                <w:sz w:val="24"/>
                <w:szCs w:val="24"/>
              </w:rPr>
              <w:t>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1 (1)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</w:t>
            </w:r>
            <w:r w:rsidRPr="00284DD5">
              <w:rPr>
                <w:sz w:val="24"/>
                <w:szCs w:val="24"/>
              </w:rPr>
              <w:t>2)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 xml:space="preserve">&lt;15 </w:t>
            </w:r>
            <w:r w:rsidRPr="00284DD5">
              <w:rPr>
                <w:color w:val="000000"/>
                <w:sz w:val="24"/>
                <w:szCs w:val="24"/>
              </w:rPr>
              <w:t>mL/min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1 (1)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(&lt;</w:t>
            </w:r>
            <w:r w:rsidRPr="00284DD5">
              <w:rPr>
                <w:sz w:val="24"/>
                <w:szCs w:val="24"/>
              </w:rPr>
              <w:t>1)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Hepatic dysfunction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Normal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(</w:t>
            </w:r>
            <w:r w:rsidRPr="00284DD5">
              <w:rPr>
                <w:sz w:val="24"/>
                <w:szCs w:val="24"/>
              </w:rPr>
              <w:t>81)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88 (88)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 (</w:t>
            </w:r>
            <w:r w:rsidRPr="00284DD5">
              <w:rPr>
                <w:sz w:val="24"/>
                <w:szCs w:val="24"/>
              </w:rPr>
              <w:t>84)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Mild dysfunction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(</w:t>
            </w:r>
            <w:r w:rsidRPr="00284DD5">
              <w:rPr>
                <w:sz w:val="24"/>
                <w:szCs w:val="24"/>
              </w:rPr>
              <w:t>18)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12 (12)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(</w:t>
            </w:r>
            <w:r w:rsidRPr="00284DD5">
              <w:rPr>
                <w:sz w:val="24"/>
                <w:szCs w:val="24"/>
              </w:rPr>
              <w:t>15)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Missing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284DD5">
              <w:rPr>
                <w:sz w:val="24"/>
                <w:szCs w:val="24"/>
              </w:rPr>
              <w:t>(1)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(&lt;</w:t>
            </w:r>
            <w:r w:rsidRPr="00284DD5">
              <w:rPr>
                <w:sz w:val="24"/>
                <w:szCs w:val="24"/>
              </w:rPr>
              <w:t>1)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Baseline ECOG score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keepNext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0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(</w:t>
            </w:r>
            <w:r w:rsidRPr="00284DD5">
              <w:rPr>
                <w:sz w:val="24"/>
                <w:szCs w:val="24"/>
              </w:rPr>
              <w:t>29)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30 (30)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(</w:t>
            </w:r>
            <w:r w:rsidRPr="00284DD5">
              <w:rPr>
                <w:sz w:val="24"/>
                <w:szCs w:val="24"/>
              </w:rPr>
              <w:t>30)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1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 (</w:t>
            </w:r>
            <w:r w:rsidRPr="00284DD5">
              <w:rPr>
                <w:sz w:val="24"/>
                <w:szCs w:val="24"/>
              </w:rPr>
              <w:t>63)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66 (66)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 (</w:t>
            </w:r>
            <w:r w:rsidRPr="00284DD5">
              <w:rPr>
                <w:sz w:val="24"/>
                <w:szCs w:val="24"/>
              </w:rPr>
              <w:t>64)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lastRenderedPageBreak/>
              <w:tab/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(</w:t>
            </w:r>
            <w:r w:rsidRPr="00284DD5">
              <w:rPr>
                <w:sz w:val="24"/>
                <w:szCs w:val="24"/>
              </w:rPr>
              <w:t>8)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4 (4)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(</w:t>
            </w:r>
            <w:r w:rsidRPr="00284DD5">
              <w:rPr>
                <w:sz w:val="24"/>
                <w:szCs w:val="24"/>
              </w:rPr>
              <w:t>6)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Lines of prior therapy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≤3 Lines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(</w:t>
            </w:r>
            <w:r w:rsidRPr="00284DD5">
              <w:rPr>
                <w:sz w:val="24"/>
                <w:szCs w:val="24"/>
              </w:rPr>
              <w:t>20)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23 (23)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(</w:t>
            </w:r>
            <w:r w:rsidRPr="00284DD5">
              <w:rPr>
                <w:sz w:val="24"/>
                <w:szCs w:val="24"/>
              </w:rPr>
              <w:t>21)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&gt;3 Lines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(</w:t>
            </w:r>
            <w:r w:rsidRPr="00284DD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77 (77)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 (</w:t>
            </w:r>
            <w:r w:rsidRPr="00284DD5">
              <w:rPr>
                <w:sz w:val="24"/>
                <w:szCs w:val="24"/>
              </w:rPr>
              <w:t>80)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Type of m</w:t>
            </w:r>
            <w:r>
              <w:rPr>
                <w:sz w:val="24"/>
                <w:szCs w:val="24"/>
              </w:rPr>
              <w:t>yeloma</w:t>
            </w:r>
            <w:r w:rsidRPr="00284DD5">
              <w:rPr>
                <w:sz w:val="24"/>
                <w:szCs w:val="24"/>
              </w:rPr>
              <w:t xml:space="preserve"> at baseline </w:t>
            </w:r>
            <w:r w:rsidRPr="00284DD5">
              <w:rPr>
                <w:color w:val="000000"/>
                <w:sz w:val="24"/>
                <w:szCs w:val="24"/>
              </w:rPr>
              <w:t>by immunofixation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</w:r>
            <w:r w:rsidRPr="00284DD5">
              <w:rPr>
                <w:color w:val="000000"/>
                <w:sz w:val="24"/>
                <w:szCs w:val="24"/>
              </w:rPr>
              <w:t>IgG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(</w:t>
            </w:r>
            <w:r w:rsidRPr="00284DD5">
              <w:rPr>
                <w:sz w:val="24"/>
                <w:szCs w:val="24"/>
              </w:rPr>
              <w:t>49)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49 (49)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 (</w:t>
            </w:r>
            <w:r w:rsidRPr="00284DD5">
              <w:rPr>
                <w:sz w:val="24"/>
                <w:szCs w:val="24"/>
              </w:rPr>
              <w:t>49)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Non-</w:t>
            </w:r>
            <w:r w:rsidRPr="00284DD5">
              <w:rPr>
                <w:color w:val="000000"/>
                <w:sz w:val="24"/>
                <w:szCs w:val="24"/>
              </w:rPr>
              <w:t>IgG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(</w:t>
            </w:r>
            <w:r w:rsidRPr="00284DD5">
              <w:rPr>
                <w:sz w:val="24"/>
                <w:szCs w:val="24"/>
              </w:rPr>
              <w:t>51)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51 (51)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 (</w:t>
            </w:r>
            <w:r w:rsidRPr="00284DD5">
              <w:rPr>
                <w:sz w:val="24"/>
                <w:szCs w:val="24"/>
              </w:rPr>
              <w:t>51)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Refractory status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b/>
                <w:sz w:val="24"/>
                <w:szCs w:val="24"/>
              </w:rPr>
            </w:pP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None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23 (23)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(</w:t>
            </w:r>
            <w:r w:rsidRPr="00284DD5">
              <w:rPr>
                <w:sz w:val="24"/>
                <w:szCs w:val="24"/>
              </w:rPr>
              <w:t>10)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>PI only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8 (8)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</w:t>
            </w:r>
            <w:r w:rsidRPr="00284DD5">
              <w:rPr>
                <w:sz w:val="24"/>
                <w:szCs w:val="24"/>
              </w:rPr>
              <w:t>4)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</w:r>
            <w:proofErr w:type="spellStart"/>
            <w:r w:rsidRPr="00284DD5">
              <w:rPr>
                <w:sz w:val="24"/>
                <w:szCs w:val="24"/>
              </w:rPr>
              <w:t>IMiD</w:t>
            </w:r>
            <w:proofErr w:type="spellEnd"/>
            <w:r w:rsidRPr="00284DD5">
              <w:rPr>
                <w:sz w:val="24"/>
                <w:szCs w:val="24"/>
              </w:rPr>
              <w:t xml:space="preserve"> only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84DD5">
              <w:rPr>
                <w:sz w:val="24"/>
                <w:szCs w:val="24"/>
              </w:rPr>
              <w:t xml:space="preserve"> (1</w:t>
            </w:r>
            <w:r>
              <w:rPr>
                <w:sz w:val="24"/>
                <w:szCs w:val="24"/>
              </w:rPr>
              <w:t>2</w:t>
            </w:r>
            <w:r w:rsidRPr="00284DD5">
              <w:rPr>
                <w:sz w:val="24"/>
                <w:szCs w:val="24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(5</w:t>
            </w:r>
            <w:r w:rsidRPr="00284DD5">
              <w:rPr>
                <w:sz w:val="24"/>
                <w:szCs w:val="24"/>
              </w:rPr>
              <w:t>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ab/>
              <w:t xml:space="preserve">Both PI and </w:t>
            </w:r>
            <w:proofErr w:type="spellStart"/>
            <w:r w:rsidRPr="00284DD5">
              <w:rPr>
                <w:sz w:val="24"/>
                <w:szCs w:val="24"/>
              </w:rPr>
              <w:t>IMiD</w:t>
            </w:r>
            <w:proofErr w:type="spellEnd"/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 (</w:t>
            </w:r>
            <w:r w:rsidRPr="00284DD5">
              <w:rPr>
                <w:sz w:val="24"/>
                <w:szCs w:val="24"/>
              </w:rPr>
              <w:t>100)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 w:rsidRPr="00284DD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</w:t>
            </w:r>
            <w:r w:rsidRPr="00284DD5">
              <w:rPr>
                <w:sz w:val="24"/>
                <w:szCs w:val="24"/>
              </w:rPr>
              <w:t xml:space="preserve"> (5</w:t>
            </w:r>
            <w:r>
              <w:rPr>
                <w:sz w:val="24"/>
                <w:szCs w:val="24"/>
              </w:rPr>
              <w:t>7)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pStyle w:val="TableText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 (</w:t>
            </w:r>
            <w:r w:rsidRPr="00284DD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1</w:t>
            </w:r>
            <w:r w:rsidRPr="00284DD5">
              <w:rPr>
                <w:sz w:val="24"/>
                <w:szCs w:val="24"/>
              </w:rPr>
              <w:t>)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94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keepNext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 w:rsidRPr="00284DD5">
              <w:rPr>
                <w:rFonts w:ascii="Times New Roman" w:hAnsi="Times New Roman"/>
                <w:sz w:val="24"/>
                <w:szCs w:val="24"/>
              </w:rPr>
              <w:t>ECOG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84DD5">
              <w:rPr>
                <w:rFonts w:ascii="Times New Roman" w:hAnsi="Times New Roman"/>
                <w:sz w:val="24"/>
                <w:szCs w:val="24"/>
              </w:rPr>
              <w:t xml:space="preserve">Eastern Cooperative Oncology Group;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IgG, immunoglobulin G; </w:t>
            </w:r>
            <w:r w:rsidRPr="00284DD5">
              <w:rPr>
                <w:rFonts w:ascii="Times New Roman" w:hAnsi="Times New Roman"/>
                <w:sz w:val="24"/>
                <w:szCs w:val="24"/>
              </w:rPr>
              <w:t>PI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84DD5">
              <w:rPr>
                <w:rFonts w:ascii="Times New Roman" w:hAnsi="Times New Roman"/>
                <w:sz w:val="24"/>
                <w:szCs w:val="24"/>
              </w:rPr>
              <w:t xml:space="preserve">proteasome inhibitor </w:t>
            </w:r>
            <w:proofErr w:type="spellStart"/>
            <w:r w:rsidRPr="00284DD5">
              <w:rPr>
                <w:rFonts w:ascii="Times New Roman" w:hAnsi="Times New Roman"/>
                <w:sz w:val="24"/>
                <w:szCs w:val="24"/>
              </w:rPr>
              <w:t>IMiD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84DD5">
              <w:rPr>
                <w:rFonts w:ascii="Times New Roman" w:hAnsi="Times New Roman"/>
                <w:sz w:val="24"/>
                <w:szCs w:val="24"/>
              </w:rPr>
              <w:t>immunomodulatory drug.</w:t>
            </w:r>
          </w:p>
          <w:p w:rsidR="00C74C52" w:rsidRPr="00284DD5" w:rsidRDefault="00C74C52" w:rsidP="00BF0F32">
            <w:pPr>
              <w:keepNext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 w:rsidRPr="00284DD5">
              <w:rPr>
                <w:rFonts w:ascii="Times New Roman" w:hAnsi="Times New Roman"/>
                <w:sz w:val="24"/>
                <w:szCs w:val="24"/>
              </w:rPr>
              <w:t xml:space="preserve">Note: Data are presented as percentages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based on the </w:t>
            </w:r>
            <w:r w:rsidRPr="00284DD5">
              <w:rPr>
                <w:rFonts w:ascii="Times New Roman" w:hAnsi="Times New Roman"/>
                <w:sz w:val="24"/>
                <w:szCs w:val="24"/>
              </w:rPr>
              <w:t xml:space="preserve">number of </w:t>
            </w:r>
            <w:r>
              <w:rPr>
                <w:rFonts w:ascii="Times New Roman" w:hAnsi="Times New Roman"/>
                <w:sz w:val="24"/>
                <w:szCs w:val="24"/>
              </w:rPr>
              <w:t>patient</w:t>
            </w:r>
            <w:r w:rsidRPr="00284DD5">
              <w:rPr>
                <w:rFonts w:ascii="Times New Roman" w:hAnsi="Times New Roman"/>
                <w:sz w:val="24"/>
                <w:szCs w:val="24"/>
              </w:rPr>
              <w:t xml:space="preserve">s with </w:t>
            </w:r>
            <w:r>
              <w:rPr>
                <w:rFonts w:ascii="Times New Roman" w:hAnsi="Times New Roman"/>
                <w:sz w:val="24"/>
                <w:szCs w:val="24"/>
              </w:rPr>
              <w:t>reported data for a particular characteristic</w:t>
            </w:r>
            <w:r w:rsidRPr="00284D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74C52" w:rsidRPr="00EC6AFB" w:rsidTr="00BF0F32">
        <w:tblPrEx>
          <w:tblBorders>
            <w:top w:val="single" w:sz="12" w:space="0" w:color="008000"/>
            <w:left w:val="nil"/>
            <w:bottom w:val="single" w:sz="12" w:space="0" w:color="008000"/>
            <w:right w:val="nil"/>
            <w:insideH w:val="nil"/>
            <w:insideV w:val="nil"/>
          </w:tblBorders>
          <w:tblCellMar>
            <w:left w:w="72" w:type="dxa"/>
            <w:right w:w="72" w:type="dxa"/>
          </w:tblCellMar>
          <w:tblLook w:val="00A0" w:firstRow="1" w:lastRow="0" w:firstColumn="1" w:lastColumn="0" w:noHBand="0" w:noVBand="0"/>
        </w:tblPrEx>
        <w:trPr>
          <w:gridAfter w:val="1"/>
          <w:wAfter w:w="45" w:type="dxa"/>
        </w:trPr>
        <w:tc>
          <w:tcPr>
            <w:tcW w:w="94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4C52" w:rsidRPr="00284DD5" w:rsidRDefault="00C74C52" w:rsidP="00BF0F32">
            <w:pPr>
              <w:keepNext/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 w:rsidRPr="00284DD5">
              <w:rPr>
                <w:rFonts w:ascii="Times New Roman" w:hAnsi="Times New Roman"/>
                <w:sz w:val="24"/>
                <w:szCs w:val="24"/>
              </w:rPr>
              <w:t>Statistics were calculated before the imputation of missing values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Five patients </w:t>
            </w:r>
            <w:r w:rsidRPr="002932C7">
              <w:rPr>
                <w:rFonts w:ascii="Times New Roman" w:hAnsi="Times New Roman"/>
                <w:sz w:val="24"/>
                <w:szCs w:val="24"/>
              </w:rPr>
              <w:t xml:space="preserve">were excluded from the population PK analyses because they did not have measurable concentrations of </w:t>
            </w:r>
            <w:proofErr w:type="spellStart"/>
            <w:r w:rsidRPr="002932C7">
              <w:rPr>
                <w:rFonts w:ascii="Times New Roman" w:hAnsi="Times New Roman"/>
                <w:sz w:val="24"/>
                <w:szCs w:val="24"/>
              </w:rPr>
              <w:t>daratumumab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1 patient from SIRIUS who received only one dose of 16 mg/kg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daratumumab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and 4 patients from GEN501 who received ≤0.1 mg/kg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daratumumab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C0F25" w:rsidRDefault="005C0F25" w:rsidP="005C0F25">
      <w:pPr>
        <w:pStyle w:val="BodyText12"/>
        <w:spacing w:line="480" w:lineRule="auto"/>
        <w:jc w:val="left"/>
        <w:rPr>
          <w:b/>
        </w:rPr>
      </w:pPr>
    </w:p>
    <w:p w:rsidR="000E7072" w:rsidRDefault="000E7072" w:rsidP="000E7072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6A10E1" w:rsidRPr="00392153" w:rsidRDefault="005C0F25" w:rsidP="006A10E1">
      <w:pPr>
        <w:rPr>
          <w:rFonts w:ascii="Times New Roman" w:hAnsi="Times New Roman"/>
          <w:b/>
          <w:sz w:val="24"/>
          <w:szCs w:val="24"/>
        </w:rPr>
      </w:pPr>
      <w:r w:rsidRPr="00392153">
        <w:rPr>
          <w:rFonts w:ascii="Times New Roman" w:hAnsi="Times New Roman"/>
          <w:b/>
          <w:sz w:val="24"/>
          <w:szCs w:val="24"/>
        </w:rPr>
        <w:lastRenderedPageBreak/>
        <w:t>Supplemental Fig</w:t>
      </w:r>
      <w:r w:rsidR="00A333CC">
        <w:rPr>
          <w:rFonts w:ascii="Times New Roman" w:hAnsi="Times New Roman"/>
          <w:b/>
          <w:sz w:val="24"/>
          <w:szCs w:val="24"/>
        </w:rPr>
        <w:t>.</w:t>
      </w:r>
      <w:r w:rsidRPr="00392153">
        <w:rPr>
          <w:rFonts w:ascii="Times New Roman" w:hAnsi="Times New Roman"/>
          <w:b/>
          <w:sz w:val="24"/>
          <w:szCs w:val="24"/>
        </w:rPr>
        <w:t xml:space="preserve"> 1</w:t>
      </w:r>
      <w:r w:rsidRPr="00392153">
        <w:rPr>
          <w:rFonts w:ascii="Times New Roman" w:hAnsi="Times New Roman"/>
          <w:sz w:val="24"/>
          <w:szCs w:val="24"/>
        </w:rPr>
        <w:t xml:space="preserve"> Trough concentration v</w:t>
      </w:r>
      <w:r w:rsidR="00062F74">
        <w:rPr>
          <w:rFonts w:ascii="Times New Roman" w:hAnsi="Times New Roman"/>
          <w:sz w:val="24"/>
          <w:szCs w:val="24"/>
        </w:rPr>
        <w:t>ersu</w:t>
      </w:r>
      <w:r w:rsidRPr="00392153">
        <w:rPr>
          <w:rFonts w:ascii="Times New Roman" w:hAnsi="Times New Roman"/>
          <w:sz w:val="24"/>
          <w:szCs w:val="24"/>
        </w:rPr>
        <w:t>s time profile</w:t>
      </w:r>
      <w:r w:rsidR="00062F74">
        <w:rPr>
          <w:rFonts w:ascii="Times New Roman" w:hAnsi="Times New Roman"/>
          <w:sz w:val="24"/>
          <w:szCs w:val="24"/>
        </w:rPr>
        <w:t>s</w:t>
      </w:r>
      <w:r w:rsidRPr="00392153">
        <w:rPr>
          <w:rFonts w:ascii="Times New Roman" w:hAnsi="Times New Roman"/>
          <w:sz w:val="24"/>
          <w:szCs w:val="24"/>
        </w:rPr>
        <w:t xml:space="preserve"> fr</w:t>
      </w:r>
      <w:r w:rsidR="00C74C52">
        <w:rPr>
          <w:rFonts w:ascii="Times New Roman" w:hAnsi="Times New Roman"/>
          <w:sz w:val="24"/>
          <w:szCs w:val="24"/>
        </w:rPr>
        <w:t>om</w:t>
      </w:r>
      <w:r w:rsidRPr="00392153">
        <w:rPr>
          <w:rFonts w:ascii="Times New Roman" w:hAnsi="Times New Roman"/>
          <w:sz w:val="24"/>
          <w:szCs w:val="24"/>
        </w:rPr>
        <w:t xml:space="preserve"> patients </w:t>
      </w:r>
      <w:r w:rsidR="00C74C52">
        <w:rPr>
          <w:rFonts w:ascii="Times New Roman" w:hAnsi="Times New Roman"/>
          <w:sz w:val="24"/>
          <w:szCs w:val="24"/>
        </w:rPr>
        <w:t xml:space="preserve">receiving </w:t>
      </w:r>
      <w:r w:rsidRPr="00392153">
        <w:rPr>
          <w:rFonts w:ascii="Times New Roman" w:hAnsi="Times New Roman"/>
          <w:sz w:val="24"/>
          <w:szCs w:val="24"/>
        </w:rPr>
        <w:t xml:space="preserve">16 mg/kg </w:t>
      </w:r>
      <w:proofErr w:type="spellStart"/>
      <w:r w:rsidR="00C74C52">
        <w:rPr>
          <w:rFonts w:ascii="Times New Roman" w:hAnsi="Times New Roman"/>
          <w:sz w:val="24"/>
          <w:szCs w:val="24"/>
        </w:rPr>
        <w:t>daratumumab</w:t>
      </w:r>
      <w:proofErr w:type="spellEnd"/>
      <w:r w:rsidRPr="00392153">
        <w:rPr>
          <w:rFonts w:ascii="Times New Roman" w:hAnsi="Times New Roman"/>
          <w:sz w:val="24"/>
          <w:szCs w:val="24"/>
        </w:rPr>
        <w:t xml:space="preserve"> in </w:t>
      </w:r>
      <w:r w:rsidR="00C74C52">
        <w:rPr>
          <w:rFonts w:ascii="Times New Roman" w:hAnsi="Times New Roman"/>
          <w:sz w:val="24"/>
          <w:szCs w:val="24"/>
        </w:rPr>
        <w:t xml:space="preserve">the </w:t>
      </w:r>
      <w:r w:rsidRPr="00392153">
        <w:rPr>
          <w:rFonts w:ascii="Times New Roman" w:hAnsi="Times New Roman"/>
          <w:sz w:val="24"/>
          <w:szCs w:val="24"/>
        </w:rPr>
        <w:t>GEN501 and SIRIUS studies, stratified by disease and patient characteristics. The trend line</w:t>
      </w:r>
      <w:r w:rsidR="00C74C52">
        <w:rPr>
          <w:rFonts w:ascii="Times New Roman" w:hAnsi="Times New Roman"/>
          <w:sz w:val="24"/>
          <w:szCs w:val="24"/>
        </w:rPr>
        <w:t>s</w:t>
      </w:r>
      <w:r w:rsidRPr="00392153">
        <w:rPr>
          <w:rFonts w:ascii="Times New Roman" w:hAnsi="Times New Roman"/>
          <w:sz w:val="24"/>
          <w:szCs w:val="24"/>
        </w:rPr>
        <w:t xml:space="preserve"> and band</w:t>
      </w:r>
      <w:r w:rsidR="00C74C52">
        <w:rPr>
          <w:rFonts w:ascii="Times New Roman" w:hAnsi="Times New Roman"/>
          <w:sz w:val="24"/>
          <w:szCs w:val="24"/>
        </w:rPr>
        <w:t>s</w:t>
      </w:r>
      <w:r w:rsidRPr="00392153">
        <w:rPr>
          <w:rFonts w:ascii="Times New Roman" w:hAnsi="Times New Roman"/>
          <w:sz w:val="24"/>
          <w:szCs w:val="24"/>
        </w:rPr>
        <w:t xml:space="preserve"> represent </w:t>
      </w:r>
      <w:r w:rsidR="00C74C52">
        <w:rPr>
          <w:rFonts w:ascii="Times New Roman" w:hAnsi="Times New Roman"/>
          <w:sz w:val="24"/>
          <w:szCs w:val="24"/>
        </w:rPr>
        <w:t>LOESS</w:t>
      </w:r>
      <w:r w:rsidRPr="00392153">
        <w:rPr>
          <w:rFonts w:ascii="Times New Roman" w:hAnsi="Times New Roman"/>
          <w:sz w:val="24"/>
          <w:szCs w:val="24"/>
        </w:rPr>
        <w:t xml:space="preserve"> regression line</w:t>
      </w:r>
      <w:r w:rsidR="00C74C52">
        <w:rPr>
          <w:rFonts w:ascii="Times New Roman" w:hAnsi="Times New Roman"/>
          <w:sz w:val="24"/>
          <w:szCs w:val="24"/>
        </w:rPr>
        <w:t>s</w:t>
      </w:r>
      <w:r w:rsidRPr="00392153">
        <w:rPr>
          <w:rFonts w:ascii="Times New Roman" w:hAnsi="Times New Roman"/>
          <w:sz w:val="24"/>
          <w:szCs w:val="24"/>
        </w:rPr>
        <w:t xml:space="preserve"> and the</w:t>
      </w:r>
      <w:r w:rsidR="00C74C52">
        <w:rPr>
          <w:rFonts w:ascii="Times New Roman" w:hAnsi="Times New Roman"/>
          <w:sz w:val="24"/>
          <w:szCs w:val="24"/>
        </w:rPr>
        <w:t>ir</w:t>
      </w:r>
      <w:r w:rsidRPr="00392153">
        <w:rPr>
          <w:rFonts w:ascii="Times New Roman" w:hAnsi="Times New Roman"/>
          <w:sz w:val="24"/>
          <w:szCs w:val="24"/>
        </w:rPr>
        <w:t xml:space="preserve"> associated 95% confidence intervals</w:t>
      </w:r>
      <w:r w:rsidR="00CF671F" w:rsidRPr="00392153">
        <w:rPr>
          <w:rFonts w:ascii="Times New Roman" w:hAnsi="Times New Roman"/>
          <w:sz w:val="24"/>
          <w:szCs w:val="24"/>
        </w:rPr>
        <w:t xml:space="preserve"> </w:t>
      </w:r>
    </w:p>
    <w:p w:rsidR="00F93FA3" w:rsidRDefault="00F93FA3" w:rsidP="00062F74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062F74" w:rsidRDefault="00F93FA3" w:rsidP="00062F74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1821778" wp14:editId="46CB14EF">
            <wp:extent cx="5943600" cy="5715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JD60881 Figure Supp1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1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782D">
        <w:rPr>
          <w:rFonts w:ascii="Times New Roman" w:hAnsi="Times New Roman"/>
          <w:sz w:val="24"/>
          <w:szCs w:val="24"/>
        </w:rPr>
        <w:br w:type="page"/>
      </w:r>
      <w:r w:rsidR="00062F74" w:rsidRPr="00340DCC">
        <w:rPr>
          <w:rFonts w:ascii="Times New Roman" w:hAnsi="Times New Roman"/>
          <w:b/>
          <w:sz w:val="24"/>
          <w:szCs w:val="24"/>
        </w:rPr>
        <w:lastRenderedPageBreak/>
        <w:t>Supplemental F</w:t>
      </w:r>
      <w:r w:rsidR="00062F74">
        <w:rPr>
          <w:rFonts w:ascii="Times New Roman" w:hAnsi="Times New Roman"/>
          <w:b/>
          <w:sz w:val="24"/>
          <w:szCs w:val="24"/>
        </w:rPr>
        <w:t>ig</w:t>
      </w:r>
      <w:r w:rsidR="00A333CC">
        <w:rPr>
          <w:rFonts w:ascii="Times New Roman" w:hAnsi="Times New Roman"/>
          <w:b/>
          <w:sz w:val="24"/>
          <w:szCs w:val="24"/>
        </w:rPr>
        <w:t>.</w:t>
      </w:r>
      <w:r w:rsidR="00062F74">
        <w:rPr>
          <w:rFonts w:ascii="Times New Roman" w:hAnsi="Times New Roman"/>
          <w:b/>
          <w:sz w:val="24"/>
          <w:szCs w:val="24"/>
        </w:rPr>
        <w:t xml:space="preserve"> 2 </w:t>
      </w:r>
      <w:r w:rsidR="00062F74" w:rsidRPr="007A0B3C">
        <w:rPr>
          <w:rFonts w:ascii="Times New Roman" w:hAnsi="Times New Roman"/>
          <w:sz w:val="24"/>
          <w:szCs w:val="24"/>
        </w:rPr>
        <w:t>The relationship betw</w:t>
      </w:r>
      <w:r w:rsidR="00062F74" w:rsidRPr="00B53A28">
        <w:rPr>
          <w:rFonts w:ascii="Times New Roman" w:hAnsi="Times New Roman"/>
          <w:sz w:val="24"/>
          <w:szCs w:val="24"/>
        </w:rPr>
        <w:t>een individual linear clearance and baseline levels of IgG M-</w:t>
      </w:r>
      <w:r w:rsidR="00062F74">
        <w:rPr>
          <w:rFonts w:ascii="Times New Roman" w:hAnsi="Times New Roman"/>
          <w:sz w:val="24"/>
          <w:szCs w:val="24"/>
        </w:rPr>
        <w:t>p</w:t>
      </w:r>
      <w:r w:rsidR="00062F74" w:rsidRPr="007A0B3C">
        <w:rPr>
          <w:rFonts w:ascii="Times New Roman" w:hAnsi="Times New Roman"/>
          <w:sz w:val="24"/>
          <w:szCs w:val="24"/>
        </w:rPr>
        <w:t xml:space="preserve">rotein. Linear clearance refers to non-specific clearance of </w:t>
      </w:r>
      <w:proofErr w:type="spellStart"/>
      <w:r w:rsidR="00062F74">
        <w:rPr>
          <w:rFonts w:ascii="Times New Roman" w:hAnsi="Times New Roman"/>
          <w:sz w:val="24"/>
          <w:szCs w:val="24"/>
        </w:rPr>
        <w:t>mAbs</w:t>
      </w:r>
      <w:proofErr w:type="spellEnd"/>
      <w:r w:rsidR="00062F74" w:rsidRPr="007A0B3C">
        <w:rPr>
          <w:rFonts w:ascii="Times New Roman" w:hAnsi="Times New Roman"/>
          <w:sz w:val="24"/>
          <w:szCs w:val="24"/>
        </w:rPr>
        <w:t xml:space="preserve"> due to protein catabolism</w:t>
      </w:r>
    </w:p>
    <w:p w:rsidR="00062F74" w:rsidRDefault="00062F74" w:rsidP="00062F74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062F74" w:rsidRDefault="002B23FE" w:rsidP="000E7072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77EEFEF5" wp14:editId="26B7F557">
            <wp:extent cx="3749365" cy="2981202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JD60881 Figure Supp2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365" cy="298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F74" w:rsidRDefault="00062F74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FE23B7" w:rsidRDefault="00FE23B7" w:rsidP="00FE23B7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Supplemental Fig</w:t>
      </w:r>
      <w:r w:rsidR="00A333CC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3 </w:t>
      </w:r>
      <w:r w:rsidRPr="000F15DF">
        <w:rPr>
          <w:rFonts w:ascii="Times New Roman" w:hAnsi="Times New Roman"/>
          <w:sz w:val="24"/>
          <w:szCs w:val="24"/>
        </w:rPr>
        <w:t xml:space="preserve">Boxplot </w:t>
      </w:r>
      <w:r w:rsidR="004222DE">
        <w:rPr>
          <w:rFonts w:ascii="Times New Roman" w:hAnsi="Times New Roman"/>
          <w:sz w:val="24"/>
          <w:szCs w:val="24"/>
        </w:rPr>
        <w:t>(a) and waterfall plot (b</w:t>
      </w:r>
      <w:r w:rsidR="00C74C52">
        <w:rPr>
          <w:rFonts w:ascii="Times New Roman" w:hAnsi="Times New Roman"/>
          <w:sz w:val="24"/>
          <w:szCs w:val="24"/>
        </w:rPr>
        <w:t>) comparing</w:t>
      </w:r>
      <w:r w:rsidR="00C74C52" w:rsidRPr="00D26F3D">
        <w:rPr>
          <w:rFonts w:ascii="Times New Roman" w:hAnsi="Times New Roman"/>
          <w:sz w:val="24"/>
          <w:szCs w:val="24"/>
        </w:rPr>
        <w:t xml:space="preserve"> maximum relative change </w:t>
      </w:r>
      <w:r w:rsidR="00C74C52">
        <w:rPr>
          <w:rFonts w:ascii="Times New Roman" w:hAnsi="Times New Roman"/>
          <w:sz w:val="24"/>
          <w:szCs w:val="24"/>
        </w:rPr>
        <w:t>in</w:t>
      </w:r>
      <w:r w:rsidRPr="000F15DF">
        <w:rPr>
          <w:rFonts w:ascii="Times New Roman" w:hAnsi="Times New Roman"/>
          <w:sz w:val="24"/>
          <w:szCs w:val="24"/>
        </w:rPr>
        <w:t xml:space="preserve"> paraprotein </w:t>
      </w:r>
      <w:r w:rsidR="00C74C52">
        <w:rPr>
          <w:rFonts w:ascii="Times New Roman" w:hAnsi="Times New Roman"/>
          <w:sz w:val="24"/>
          <w:szCs w:val="24"/>
        </w:rPr>
        <w:t>in</w:t>
      </w:r>
      <w:r w:rsidR="00B53A28" w:rsidRPr="00B53A28">
        <w:rPr>
          <w:rFonts w:ascii="Times New Roman" w:hAnsi="Times New Roman"/>
          <w:sz w:val="24"/>
          <w:szCs w:val="24"/>
        </w:rPr>
        <w:t xml:space="preserve"> patients with IgG </w:t>
      </w:r>
      <w:r w:rsidR="00B53A28">
        <w:rPr>
          <w:rFonts w:ascii="Times New Roman" w:hAnsi="Times New Roman"/>
          <w:sz w:val="24"/>
          <w:szCs w:val="24"/>
        </w:rPr>
        <w:t>versus</w:t>
      </w:r>
      <w:r w:rsidR="00C74C52" w:rsidRPr="00D26F3D">
        <w:rPr>
          <w:rFonts w:ascii="Times New Roman" w:hAnsi="Times New Roman"/>
          <w:sz w:val="24"/>
          <w:szCs w:val="24"/>
        </w:rPr>
        <w:t xml:space="preserve"> non-IgG </w:t>
      </w:r>
      <w:r w:rsidR="00C74C52">
        <w:rPr>
          <w:rFonts w:ascii="Times New Roman" w:hAnsi="Times New Roman"/>
          <w:sz w:val="24"/>
          <w:szCs w:val="24"/>
        </w:rPr>
        <w:t>MM</w:t>
      </w:r>
      <w:r w:rsidRPr="000F15DF">
        <w:rPr>
          <w:rFonts w:ascii="Times New Roman" w:hAnsi="Times New Roman"/>
          <w:sz w:val="24"/>
          <w:szCs w:val="24"/>
        </w:rPr>
        <w:t xml:space="preserve"> </w:t>
      </w:r>
      <w:r w:rsidR="00C74C52">
        <w:rPr>
          <w:rFonts w:ascii="Times New Roman" w:hAnsi="Times New Roman"/>
          <w:sz w:val="24"/>
          <w:szCs w:val="24"/>
        </w:rPr>
        <w:t>treated with</w:t>
      </w:r>
      <w:r w:rsidR="00B53A28">
        <w:rPr>
          <w:rFonts w:ascii="Times New Roman" w:hAnsi="Times New Roman"/>
          <w:sz w:val="24"/>
          <w:szCs w:val="24"/>
        </w:rPr>
        <w:t xml:space="preserve"> </w:t>
      </w:r>
      <w:r w:rsidR="00C74C52" w:rsidRPr="00D26F3D">
        <w:rPr>
          <w:rFonts w:ascii="Times New Roman" w:hAnsi="Times New Roman"/>
          <w:sz w:val="24"/>
          <w:szCs w:val="24"/>
        </w:rPr>
        <w:t xml:space="preserve">16 mg/kg </w:t>
      </w:r>
      <w:proofErr w:type="spellStart"/>
      <w:r w:rsidR="00C74C52" w:rsidRPr="00D26F3D">
        <w:rPr>
          <w:rFonts w:ascii="Times New Roman" w:hAnsi="Times New Roman"/>
          <w:sz w:val="24"/>
          <w:szCs w:val="24"/>
        </w:rPr>
        <w:t>d</w:t>
      </w:r>
      <w:r w:rsidR="00C74C52">
        <w:rPr>
          <w:rFonts w:ascii="Times New Roman" w:hAnsi="Times New Roman"/>
          <w:sz w:val="24"/>
          <w:szCs w:val="24"/>
        </w:rPr>
        <w:t>aratumumab</w:t>
      </w:r>
      <w:proofErr w:type="spellEnd"/>
    </w:p>
    <w:p w:rsidR="00C74C52" w:rsidRPr="00D26F3D" w:rsidRDefault="0010307A" w:rsidP="00FE23B7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a</w:t>
      </w:r>
      <w:proofErr w:type="gramEnd"/>
      <w:r w:rsidR="00C74C52" w:rsidRPr="000F15DF">
        <w:rPr>
          <w:rFonts w:ascii="Times New Roman" w:hAnsi="Times New Roman"/>
          <w:b/>
          <w:sz w:val="24"/>
          <w:szCs w:val="24"/>
        </w:rPr>
        <w:t>.</w:t>
      </w:r>
    </w:p>
    <w:p w:rsidR="00FE23B7" w:rsidRDefault="0076189E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A4BD980" wp14:editId="4AE40DF8">
            <wp:extent cx="2846717" cy="2349819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JD60881 Figure Supp3A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673" cy="235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C52" w:rsidRDefault="0010307A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b</w:t>
      </w:r>
      <w:proofErr w:type="gramEnd"/>
      <w:r w:rsidR="00C74C52">
        <w:rPr>
          <w:rFonts w:ascii="Times New Roman" w:hAnsi="Times New Roman"/>
          <w:b/>
          <w:sz w:val="24"/>
          <w:szCs w:val="24"/>
        </w:rPr>
        <w:t>.</w:t>
      </w:r>
      <w:proofErr w:type="spellEnd"/>
    </w:p>
    <w:p w:rsidR="00866F22" w:rsidRDefault="0076189E" w:rsidP="00E33E09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9F8B059" wp14:editId="44920439">
            <wp:extent cx="5080958" cy="3442835"/>
            <wp:effectExtent l="0" t="0" r="5715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JD60881 Figure Supp3B.B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808" cy="344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57" w:rsidRDefault="00477F57" w:rsidP="00E33E09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C754E" w:rsidRPr="005B4D51" w:rsidRDefault="009C754E" w:rsidP="00E33E09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sectPr w:rsidR="009C754E" w:rsidRPr="005B4D51" w:rsidSect="00E35DED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CF0" w:rsidRDefault="009A2CF0" w:rsidP="005B4D51">
      <w:r>
        <w:separator/>
      </w:r>
    </w:p>
  </w:endnote>
  <w:endnote w:type="continuationSeparator" w:id="0">
    <w:p w:rsidR="009A2CF0" w:rsidRDefault="009A2CF0" w:rsidP="005B4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37196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2CF0" w:rsidRDefault="009A2C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290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A2CF0" w:rsidRDefault="009A2C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93865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2CF0" w:rsidRDefault="009A2C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29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2CF0" w:rsidRDefault="009A2C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CF0" w:rsidRDefault="009A2CF0" w:rsidP="005B4D51">
      <w:r>
        <w:separator/>
      </w:r>
    </w:p>
  </w:footnote>
  <w:footnote w:type="continuationSeparator" w:id="0">
    <w:p w:rsidR="009A2CF0" w:rsidRDefault="009A2CF0" w:rsidP="005B4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CF0" w:rsidRDefault="009A2C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CF0" w:rsidRPr="00392153" w:rsidRDefault="009A2CF0">
    <w:pPr>
      <w:pStyle w:val="Header"/>
      <w:rPr>
        <w:rFonts w:ascii="Times New Roman" w:hAnsi="Times New Roman"/>
        <w:color w:val="7F7F7F" w:themeColor="text1" w:themeTint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32E1B"/>
    <w:multiLevelType w:val="hybridMultilevel"/>
    <w:tmpl w:val="10AC0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74F4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DD56410"/>
    <w:multiLevelType w:val="hybridMultilevel"/>
    <w:tmpl w:val="ECE6D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011A5"/>
    <w:multiLevelType w:val="hybridMultilevel"/>
    <w:tmpl w:val="10AAA2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C26060"/>
    <w:multiLevelType w:val="hybridMultilevel"/>
    <w:tmpl w:val="607849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B0DF9"/>
    <w:multiLevelType w:val="multilevel"/>
    <w:tmpl w:val="7EEE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277928"/>
    <w:multiLevelType w:val="hybridMultilevel"/>
    <w:tmpl w:val="794832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AA81EFF"/>
    <w:multiLevelType w:val="hybridMultilevel"/>
    <w:tmpl w:val="62060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A519BA"/>
    <w:multiLevelType w:val="hybridMultilevel"/>
    <w:tmpl w:val="6598F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D45BC8"/>
    <w:multiLevelType w:val="multilevel"/>
    <w:tmpl w:val="8BD6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F46D9F"/>
    <w:multiLevelType w:val="hybridMultilevel"/>
    <w:tmpl w:val="8FC03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75130F"/>
    <w:multiLevelType w:val="hybridMultilevel"/>
    <w:tmpl w:val="9C70F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2B8611A"/>
    <w:multiLevelType w:val="hybridMultilevel"/>
    <w:tmpl w:val="EBAE3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3A6A16"/>
    <w:multiLevelType w:val="hybridMultilevel"/>
    <w:tmpl w:val="2EBC7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BA462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EF77DD0"/>
    <w:multiLevelType w:val="hybridMultilevel"/>
    <w:tmpl w:val="BA90B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F2A1ABE"/>
    <w:multiLevelType w:val="singleLevel"/>
    <w:tmpl w:val="B686D922"/>
    <w:lvl w:ilvl="0">
      <w:start w:val="1"/>
      <w:numFmt w:val="bullet"/>
      <w:pStyle w:val="Bullet12-1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7">
    <w:nsid w:val="653E37F8"/>
    <w:multiLevelType w:val="hybridMultilevel"/>
    <w:tmpl w:val="D624A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2A1049"/>
    <w:multiLevelType w:val="hybridMultilevel"/>
    <w:tmpl w:val="E4DEC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0949B2"/>
    <w:multiLevelType w:val="multilevel"/>
    <w:tmpl w:val="D456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621FE5"/>
    <w:multiLevelType w:val="hybridMultilevel"/>
    <w:tmpl w:val="8758D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F03345"/>
    <w:multiLevelType w:val="hybridMultilevel"/>
    <w:tmpl w:val="5B8EDD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A2B1A61"/>
    <w:multiLevelType w:val="multilevel"/>
    <w:tmpl w:val="4A16B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F74232"/>
    <w:multiLevelType w:val="hybridMultilevel"/>
    <w:tmpl w:val="3BE88F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EAA0711"/>
    <w:multiLevelType w:val="multilevel"/>
    <w:tmpl w:val="9E56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4"/>
  </w:num>
  <w:num w:numId="5">
    <w:abstractNumId w:val="4"/>
  </w:num>
  <w:num w:numId="6">
    <w:abstractNumId w:val="23"/>
  </w:num>
  <w:num w:numId="7">
    <w:abstractNumId w:val="7"/>
  </w:num>
  <w:num w:numId="8">
    <w:abstractNumId w:val="12"/>
  </w:num>
  <w:num w:numId="9">
    <w:abstractNumId w:val="13"/>
  </w:num>
  <w:num w:numId="10">
    <w:abstractNumId w:val="15"/>
  </w:num>
  <w:num w:numId="11">
    <w:abstractNumId w:val="21"/>
  </w:num>
  <w:num w:numId="12">
    <w:abstractNumId w:val="11"/>
  </w:num>
  <w:num w:numId="13">
    <w:abstractNumId w:val="3"/>
  </w:num>
  <w:num w:numId="14">
    <w:abstractNumId w:val="6"/>
  </w:num>
  <w:num w:numId="15">
    <w:abstractNumId w:val="16"/>
  </w:num>
  <w:num w:numId="16">
    <w:abstractNumId w:val="0"/>
  </w:num>
  <w:num w:numId="17">
    <w:abstractNumId w:val="10"/>
  </w:num>
  <w:num w:numId="18">
    <w:abstractNumId w:val="8"/>
  </w:num>
  <w:num w:numId="19">
    <w:abstractNumId w:val="2"/>
  </w:num>
  <w:num w:numId="20">
    <w:abstractNumId w:val="17"/>
  </w:num>
  <w:num w:numId="21">
    <w:abstractNumId w:val="9"/>
  </w:num>
  <w:num w:numId="22">
    <w:abstractNumId w:val="19"/>
  </w:num>
  <w:num w:numId="23">
    <w:abstractNumId w:val="22"/>
  </w:num>
  <w:num w:numId="24">
    <w:abstractNumId w:val="24"/>
  </w:num>
  <w:num w:numId="25">
    <w:abstractNumId w:val="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lin Pharmacokinet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955dep0cvv0a2erf5s52vsrd2fvxx9tf22s&quot;&gt;ONC&lt;record-ids&gt;&lt;item&gt;12687&lt;/item&gt;&lt;item&gt;12689&lt;/item&gt;&lt;item&gt;12690&lt;/item&gt;&lt;item&gt;13308&lt;/item&gt;&lt;item&gt;13569&lt;/item&gt;&lt;item&gt;13875&lt;/item&gt;&lt;item&gt;13915&lt;/item&gt;&lt;item&gt;13996&lt;/item&gt;&lt;item&gt;14036&lt;/item&gt;&lt;item&gt;14183&lt;/item&gt;&lt;item&gt;14184&lt;/item&gt;&lt;item&gt;14244&lt;/item&gt;&lt;item&gt;14319&lt;/item&gt;&lt;item&gt;14538&lt;/item&gt;&lt;item&gt;14540&lt;/item&gt;&lt;item&gt;14584&lt;/item&gt;&lt;item&gt;14607&lt;/item&gt;&lt;item&gt;14729&lt;/item&gt;&lt;item&gt;14735&lt;/item&gt;&lt;item&gt;14767&lt;/item&gt;&lt;item&gt;14797&lt;/item&gt;&lt;item&gt;14798&lt;/item&gt;&lt;item&gt;14799&lt;/item&gt;&lt;item&gt;14813&lt;/item&gt;&lt;item&gt;14815&lt;/item&gt;&lt;item&gt;15012&lt;/item&gt;&lt;item&gt;15043&lt;/item&gt;&lt;item&gt;15058&lt;/item&gt;&lt;/record-ids&gt;&lt;/item&gt;&lt;/Libraries&gt;"/>
    <w:docVar w:name="REFMGR.Layout" w:val="&lt;Layout&gt;&lt;StartingRefnum&gt;Journal of Clinical Oncology&lt;/StartingRefnum&gt;&lt;FontName&gt;Times New Roman&lt;/FontName&gt;&lt;FontSize&gt;12&lt;/FontSize&gt;&lt;ReflistTitle&gt;&lt;b&gt;REFERENCES&lt;/b&gt;&lt;/ReflistTitle&gt;&lt;SpaceAfter&gt;1&lt;/SpaceAfter&gt;&lt;ReflistOrder&gt;0&lt;/ReflistOrder&gt;&lt;CitationOrder&gt;0&lt;/CitationOrder&gt;&lt;NumberReferences&gt;1&lt;/NumberReferences&gt;&lt;FirstLineIndent&gt;720&lt;/FirstLineIndent&gt;&lt;HangingIndent&gt;0&lt;/HangingIndent&gt;&lt;LineSpacing&gt;2&lt;/LineSpacing&gt;&lt;ShowReprint&gt;3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onc&lt;/item&gt;&lt;/Libraries&gt;&lt;/Databases&gt;"/>
  </w:docVars>
  <w:rsids>
    <w:rsidRoot w:val="00EF0542"/>
    <w:rsid w:val="00002C8A"/>
    <w:rsid w:val="0000796A"/>
    <w:rsid w:val="0001062C"/>
    <w:rsid w:val="00012FA2"/>
    <w:rsid w:val="000133F7"/>
    <w:rsid w:val="00013603"/>
    <w:rsid w:val="0001656C"/>
    <w:rsid w:val="00024958"/>
    <w:rsid w:val="0002568C"/>
    <w:rsid w:val="000264F5"/>
    <w:rsid w:val="0002673E"/>
    <w:rsid w:val="00026DBC"/>
    <w:rsid w:val="00027B48"/>
    <w:rsid w:val="0003139D"/>
    <w:rsid w:val="00032BA4"/>
    <w:rsid w:val="00032C3A"/>
    <w:rsid w:val="000344EF"/>
    <w:rsid w:val="00036207"/>
    <w:rsid w:val="00043A41"/>
    <w:rsid w:val="00043D65"/>
    <w:rsid w:val="00047D59"/>
    <w:rsid w:val="000505A9"/>
    <w:rsid w:val="00051347"/>
    <w:rsid w:val="00051E22"/>
    <w:rsid w:val="00053042"/>
    <w:rsid w:val="00061985"/>
    <w:rsid w:val="000629EF"/>
    <w:rsid w:val="00062F74"/>
    <w:rsid w:val="000631F9"/>
    <w:rsid w:val="000654E0"/>
    <w:rsid w:val="00065DB2"/>
    <w:rsid w:val="00065E41"/>
    <w:rsid w:val="00070078"/>
    <w:rsid w:val="00077330"/>
    <w:rsid w:val="000824B6"/>
    <w:rsid w:val="000827D0"/>
    <w:rsid w:val="000842DC"/>
    <w:rsid w:val="00090FAB"/>
    <w:rsid w:val="000915BF"/>
    <w:rsid w:val="00092639"/>
    <w:rsid w:val="00095B5D"/>
    <w:rsid w:val="00097B2D"/>
    <w:rsid w:val="000A0100"/>
    <w:rsid w:val="000A04C7"/>
    <w:rsid w:val="000A0E57"/>
    <w:rsid w:val="000A13E1"/>
    <w:rsid w:val="000A2A0E"/>
    <w:rsid w:val="000A4A96"/>
    <w:rsid w:val="000A616C"/>
    <w:rsid w:val="000A6C00"/>
    <w:rsid w:val="000B2A62"/>
    <w:rsid w:val="000B3184"/>
    <w:rsid w:val="000C0742"/>
    <w:rsid w:val="000C113E"/>
    <w:rsid w:val="000C263D"/>
    <w:rsid w:val="000C7A52"/>
    <w:rsid w:val="000D11EC"/>
    <w:rsid w:val="000D42B9"/>
    <w:rsid w:val="000D4504"/>
    <w:rsid w:val="000D661F"/>
    <w:rsid w:val="000E0C28"/>
    <w:rsid w:val="000E39D9"/>
    <w:rsid w:val="000E3F55"/>
    <w:rsid w:val="000E46F2"/>
    <w:rsid w:val="000E5A39"/>
    <w:rsid w:val="000E664A"/>
    <w:rsid w:val="000E7072"/>
    <w:rsid w:val="000F0D4B"/>
    <w:rsid w:val="000F15DF"/>
    <w:rsid w:val="000F30AF"/>
    <w:rsid w:val="000F551D"/>
    <w:rsid w:val="0010307A"/>
    <w:rsid w:val="00106EA7"/>
    <w:rsid w:val="00111766"/>
    <w:rsid w:val="001119C6"/>
    <w:rsid w:val="00111B2E"/>
    <w:rsid w:val="00114B8E"/>
    <w:rsid w:val="0011512A"/>
    <w:rsid w:val="001169FD"/>
    <w:rsid w:val="0012025C"/>
    <w:rsid w:val="001210A2"/>
    <w:rsid w:val="00122955"/>
    <w:rsid w:val="00126825"/>
    <w:rsid w:val="00126A9E"/>
    <w:rsid w:val="00130B2A"/>
    <w:rsid w:val="0013331B"/>
    <w:rsid w:val="00134356"/>
    <w:rsid w:val="00142A4A"/>
    <w:rsid w:val="00144087"/>
    <w:rsid w:val="001461C0"/>
    <w:rsid w:val="00151468"/>
    <w:rsid w:val="001569D0"/>
    <w:rsid w:val="00161A42"/>
    <w:rsid w:val="00163B5C"/>
    <w:rsid w:val="00164FB5"/>
    <w:rsid w:val="00166722"/>
    <w:rsid w:val="00171A70"/>
    <w:rsid w:val="00172748"/>
    <w:rsid w:val="00172F86"/>
    <w:rsid w:val="00173A62"/>
    <w:rsid w:val="00174971"/>
    <w:rsid w:val="00176B6A"/>
    <w:rsid w:val="00177A2B"/>
    <w:rsid w:val="00183E28"/>
    <w:rsid w:val="00185698"/>
    <w:rsid w:val="00185792"/>
    <w:rsid w:val="001918BE"/>
    <w:rsid w:val="0019585E"/>
    <w:rsid w:val="00196370"/>
    <w:rsid w:val="00196707"/>
    <w:rsid w:val="001A08E4"/>
    <w:rsid w:val="001A3019"/>
    <w:rsid w:val="001A7DE8"/>
    <w:rsid w:val="001B4C76"/>
    <w:rsid w:val="001C2613"/>
    <w:rsid w:val="001C44BA"/>
    <w:rsid w:val="001C600C"/>
    <w:rsid w:val="001C6087"/>
    <w:rsid w:val="001C61A1"/>
    <w:rsid w:val="001D0DA8"/>
    <w:rsid w:val="001D1192"/>
    <w:rsid w:val="001D2D8D"/>
    <w:rsid w:val="001D42F6"/>
    <w:rsid w:val="001D5A2B"/>
    <w:rsid w:val="001E1248"/>
    <w:rsid w:val="001E332B"/>
    <w:rsid w:val="001E712A"/>
    <w:rsid w:val="001F00B0"/>
    <w:rsid w:val="001F4197"/>
    <w:rsid w:val="001F56E2"/>
    <w:rsid w:val="001F6118"/>
    <w:rsid w:val="002004B9"/>
    <w:rsid w:val="00202259"/>
    <w:rsid w:val="0020289E"/>
    <w:rsid w:val="00203F36"/>
    <w:rsid w:val="00207407"/>
    <w:rsid w:val="002124E0"/>
    <w:rsid w:val="00221480"/>
    <w:rsid w:val="0022313A"/>
    <w:rsid w:val="00223D62"/>
    <w:rsid w:val="00226B7C"/>
    <w:rsid w:val="00230E76"/>
    <w:rsid w:val="002320E9"/>
    <w:rsid w:val="00233788"/>
    <w:rsid w:val="00233D78"/>
    <w:rsid w:val="00237AA9"/>
    <w:rsid w:val="0024250C"/>
    <w:rsid w:val="00245C67"/>
    <w:rsid w:val="00246E8D"/>
    <w:rsid w:val="00246EE6"/>
    <w:rsid w:val="00252241"/>
    <w:rsid w:val="00254C38"/>
    <w:rsid w:val="002552E2"/>
    <w:rsid w:val="00256B3B"/>
    <w:rsid w:val="00260D60"/>
    <w:rsid w:val="00267688"/>
    <w:rsid w:val="00272BF2"/>
    <w:rsid w:val="00274689"/>
    <w:rsid w:val="00281597"/>
    <w:rsid w:val="0028227A"/>
    <w:rsid w:val="002831A5"/>
    <w:rsid w:val="00284DD5"/>
    <w:rsid w:val="00287D7C"/>
    <w:rsid w:val="002932C7"/>
    <w:rsid w:val="00294B6B"/>
    <w:rsid w:val="00296F3F"/>
    <w:rsid w:val="002B15AD"/>
    <w:rsid w:val="002B23FE"/>
    <w:rsid w:val="002B68CA"/>
    <w:rsid w:val="002C16FC"/>
    <w:rsid w:val="002C49C9"/>
    <w:rsid w:val="002C569F"/>
    <w:rsid w:val="002C7F36"/>
    <w:rsid w:val="002D2107"/>
    <w:rsid w:val="002D57E1"/>
    <w:rsid w:val="002D5B3A"/>
    <w:rsid w:val="002E0EA4"/>
    <w:rsid w:val="002E2E15"/>
    <w:rsid w:val="002E311F"/>
    <w:rsid w:val="002E3F45"/>
    <w:rsid w:val="002E44FD"/>
    <w:rsid w:val="002E4EB9"/>
    <w:rsid w:val="002E566A"/>
    <w:rsid w:val="002E735E"/>
    <w:rsid w:val="002E74F5"/>
    <w:rsid w:val="002F3B32"/>
    <w:rsid w:val="002F40F6"/>
    <w:rsid w:val="002F542B"/>
    <w:rsid w:val="002F5A9A"/>
    <w:rsid w:val="002F5FB9"/>
    <w:rsid w:val="003010F2"/>
    <w:rsid w:val="00302154"/>
    <w:rsid w:val="0030221A"/>
    <w:rsid w:val="0030306B"/>
    <w:rsid w:val="00303569"/>
    <w:rsid w:val="00304A1D"/>
    <w:rsid w:val="00305445"/>
    <w:rsid w:val="00307056"/>
    <w:rsid w:val="003076AA"/>
    <w:rsid w:val="003106A3"/>
    <w:rsid w:val="00311F70"/>
    <w:rsid w:val="00315F1C"/>
    <w:rsid w:val="00326827"/>
    <w:rsid w:val="00330B33"/>
    <w:rsid w:val="00330D51"/>
    <w:rsid w:val="003345F6"/>
    <w:rsid w:val="00334D0D"/>
    <w:rsid w:val="003405F2"/>
    <w:rsid w:val="00340DCC"/>
    <w:rsid w:val="00341B38"/>
    <w:rsid w:val="0034208D"/>
    <w:rsid w:val="00343BC5"/>
    <w:rsid w:val="00343D98"/>
    <w:rsid w:val="00345F73"/>
    <w:rsid w:val="003469A8"/>
    <w:rsid w:val="00346BF3"/>
    <w:rsid w:val="00350AF0"/>
    <w:rsid w:val="0035385D"/>
    <w:rsid w:val="00354691"/>
    <w:rsid w:val="003573F3"/>
    <w:rsid w:val="00361DA0"/>
    <w:rsid w:val="0037275C"/>
    <w:rsid w:val="00373AF1"/>
    <w:rsid w:val="00375583"/>
    <w:rsid w:val="00375D59"/>
    <w:rsid w:val="00383228"/>
    <w:rsid w:val="00383A5A"/>
    <w:rsid w:val="003858A0"/>
    <w:rsid w:val="00386AF0"/>
    <w:rsid w:val="00392153"/>
    <w:rsid w:val="00396272"/>
    <w:rsid w:val="003A17B4"/>
    <w:rsid w:val="003A21F4"/>
    <w:rsid w:val="003A2B25"/>
    <w:rsid w:val="003A647B"/>
    <w:rsid w:val="003B1D68"/>
    <w:rsid w:val="003B3B5F"/>
    <w:rsid w:val="003B72C9"/>
    <w:rsid w:val="003C34A1"/>
    <w:rsid w:val="003C5939"/>
    <w:rsid w:val="003C719D"/>
    <w:rsid w:val="003C7C60"/>
    <w:rsid w:val="003D3EB7"/>
    <w:rsid w:val="003D5D8A"/>
    <w:rsid w:val="003E19C3"/>
    <w:rsid w:val="003E1CED"/>
    <w:rsid w:val="003E4F59"/>
    <w:rsid w:val="003E5658"/>
    <w:rsid w:val="003E60A5"/>
    <w:rsid w:val="003E6366"/>
    <w:rsid w:val="003F0E0F"/>
    <w:rsid w:val="003F1583"/>
    <w:rsid w:val="003F1663"/>
    <w:rsid w:val="003F28E9"/>
    <w:rsid w:val="003F2A64"/>
    <w:rsid w:val="003F5534"/>
    <w:rsid w:val="003F6BEE"/>
    <w:rsid w:val="00401774"/>
    <w:rsid w:val="004018CA"/>
    <w:rsid w:val="0040241D"/>
    <w:rsid w:val="0040289E"/>
    <w:rsid w:val="00412787"/>
    <w:rsid w:val="00414673"/>
    <w:rsid w:val="0041558C"/>
    <w:rsid w:val="00415A7B"/>
    <w:rsid w:val="0041615E"/>
    <w:rsid w:val="004209E3"/>
    <w:rsid w:val="00421262"/>
    <w:rsid w:val="004222DE"/>
    <w:rsid w:val="00423213"/>
    <w:rsid w:val="00423280"/>
    <w:rsid w:val="00432F23"/>
    <w:rsid w:val="00442B69"/>
    <w:rsid w:val="00444C2F"/>
    <w:rsid w:val="00447D5C"/>
    <w:rsid w:val="004556CD"/>
    <w:rsid w:val="00457D61"/>
    <w:rsid w:val="00457DD5"/>
    <w:rsid w:val="00471051"/>
    <w:rsid w:val="0047368E"/>
    <w:rsid w:val="00473D96"/>
    <w:rsid w:val="00476FCD"/>
    <w:rsid w:val="00477BF8"/>
    <w:rsid w:val="00477D35"/>
    <w:rsid w:val="00477F57"/>
    <w:rsid w:val="004826FB"/>
    <w:rsid w:val="00491E52"/>
    <w:rsid w:val="004938BA"/>
    <w:rsid w:val="00497A21"/>
    <w:rsid w:val="004A5528"/>
    <w:rsid w:val="004B142D"/>
    <w:rsid w:val="004B18FE"/>
    <w:rsid w:val="004B3BDB"/>
    <w:rsid w:val="004B5209"/>
    <w:rsid w:val="004B59F2"/>
    <w:rsid w:val="004B7874"/>
    <w:rsid w:val="004C07A1"/>
    <w:rsid w:val="004C0B54"/>
    <w:rsid w:val="004C3845"/>
    <w:rsid w:val="004C724C"/>
    <w:rsid w:val="004C797D"/>
    <w:rsid w:val="004D02A9"/>
    <w:rsid w:val="004D6A97"/>
    <w:rsid w:val="004D74CF"/>
    <w:rsid w:val="004E0220"/>
    <w:rsid w:val="004E2DDA"/>
    <w:rsid w:val="004F0AD3"/>
    <w:rsid w:val="004F4D57"/>
    <w:rsid w:val="004F56A3"/>
    <w:rsid w:val="004F6387"/>
    <w:rsid w:val="00500752"/>
    <w:rsid w:val="00500876"/>
    <w:rsid w:val="00503687"/>
    <w:rsid w:val="00510135"/>
    <w:rsid w:val="00511522"/>
    <w:rsid w:val="00511E14"/>
    <w:rsid w:val="00512A1A"/>
    <w:rsid w:val="00513E57"/>
    <w:rsid w:val="0051486B"/>
    <w:rsid w:val="005208EC"/>
    <w:rsid w:val="00520A26"/>
    <w:rsid w:val="00521B04"/>
    <w:rsid w:val="0053251A"/>
    <w:rsid w:val="00533890"/>
    <w:rsid w:val="005349A1"/>
    <w:rsid w:val="00542EDE"/>
    <w:rsid w:val="00543684"/>
    <w:rsid w:val="0054722B"/>
    <w:rsid w:val="005519D6"/>
    <w:rsid w:val="00554039"/>
    <w:rsid w:val="00557AE8"/>
    <w:rsid w:val="00562581"/>
    <w:rsid w:val="00563E6B"/>
    <w:rsid w:val="005648CC"/>
    <w:rsid w:val="0056658F"/>
    <w:rsid w:val="005666FD"/>
    <w:rsid w:val="00567320"/>
    <w:rsid w:val="0057210A"/>
    <w:rsid w:val="005735C5"/>
    <w:rsid w:val="0057500B"/>
    <w:rsid w:val="00576347"/>
    <w:rsid w:val="00576F08"/>
    <w:rsid w:val="00581415"/>
    <w:rsid w:val="005818E1"/>
    <w:rsid w:val="005876B2"/>
    <w:rsid w:val="00590C71"/>
    <w:rsid w:val="00591AEC"/>
    <w:rsid w:val="00592350"/>
    <w:rsid w:val="0059426D"/>
    <w:rsid w:val="00594634"/>
    <w:rsid w:val="00594D9C"/>
    <w:rsid w:val="005959EF"/>
    <w:rsid w:val="005A1F55"/>
    <w:rsid w:val="005A5F9D"/>
    <w:rsid w:val="005B0CE4"/>
    <w:rsid w:val="005B0FA7"/>
    <w:rsid w:val="005B4D51"/>
    <w:rsid w:val="005C0F25"/>
    <w:rsid w:val="005C12AD"/>
    <w:rsid w:val="005C2D7F"/>
    <w:rsid w:val="005D172E"/>
    <w:rsid w:val="005D1F34"/>
    <w:rsid w:val="005D3505"/>
    <w:rsid w:val="005D49EF"/>
    <w:rsid w:val="005D60AE"/>
    <w:rsid w:val="005E014A"/>
    <w:rsid w:val="005E1232"/>
    <w:rsid w:val="005E3406"/>
    <w:rsid w:val="005E3A91"/>
    <w:rsid w:val="005E4207"/>
    <w:rsid w:val="005E580A"/>
    <w:rsid w:val="005E6F8D"/>
    <w:rsid w:val="005E75F1"/>
    <w:rsid w:val="005F227C"/>
    <w:rsid w:val="005F3614"/>
    <w:rsid w:val="005F4E0A"/>
    <w:rsid w:val="0060000F"/>
    <w:rsid w:val="006037AF"/>
    <w:rsid w:val="00606217"/>
    <w:rsid w:val="006110EE"/>
    <w:rsid w:val="006116B3"/>
    <w:rsid w:val="006116CE"/>
    <w:rsid w:val="00611D5B"/>
    <w:rsid w:val="00615267"/>
    <w:rsid w:val="0061622C"/>
    <w:rsid w:val="00616F0F"/>
    <w:rsid w:val="006176C3"/>
    <w:rsid w:val="00623A8F"/>
    <w:rsid w:val="00623AEE"/>
    <w:rsid w:val="00627D6B"/>
    <w:rsid w:val="00630577"/>
    <w:rsid w:val="0063084C"/>
    <w:rsid w:val="0063129C"/>
    <w:rsid w:val="00631E17"/>
    <w:rsid w:val="00634642"/>
    <w:rsid w:val="00635A9B"/>
    <w:rsid w:val="00643DAA"/>
    <w:rsid w:val="00643F29"/>
    <w:rsid w:val="00647DB2"/>
    <w:rsid w:val="00650F90"/>
    <w:rsid w:val="00656CBA"/>
    <w:rsid w:val="006570E6"/>
    <w:rsid w:val="00660C0B"/>
    <w:rsid w:val="00663C9C"/>
    <w:rsid w:val="006650EA"/>
    <w:rsid w:val="006711D7"/>
    <w:rsid w:val="006719C3"/>
    <w:rsid w:val="006736A0"/>
    <w:rsid w:val="006755D4"/>
    <w:rsid w:val="00676488"/>
    <w:rsid w:val="00676770"/>
    <w:rsid w:val="006819A6"/>
    <w:rsid w:val="00681C78"/>
    <w:rsid w:val="00686FFB"/>
    <w:rsid w:val="006876E5"/>
    <w:rsid w:val="006904CF"/>
    <w:rsid w:val="006931AF"/>
    <w:rsid w:val="006946FC"/>
    <w:rsid w:val="006965E5"/>
    <w:rsid w:val="006A10E1"/>
    <w:rsid w:val="006A19A5"/>
    <w:rsid w:val="006A1ABD"/>
    <w:rsid w:val="006A3192"/>
    <w:rsid w:val="006A40E8"/>
    <w:rsid w:val="006A4110"/>
    <w:rsid w:val="006A693E"/>
    <w:rsid w:val="006A77FA"/>
    <w:rsid w:val="006B1BBA"/>
    <w:rsid w:val="006B2D87"/>
    <w:rsid w:val="006B3027"/>
    <w:rsid w:val="006B339D"/>
    <w:rsid w:val="006B4714"/>
    <w:rsid w:val="006B5339"/>
    <w:rsid w:val="006B73E8"/>
    <w:rsid w:val="006C12D1"/>
    <w:rsid w:val="006C2E4D"/>
    <w:rsid w:val="006C4526"/>
    <w:rsid w:val="006C4D5A"/>
    <w:rsid w:val="006C63BA"/>
    <w:rsid w:val="006D21C6"/>
    <w:rsid w:val="006D635E"/>
    <w:rsid w:val="006E1B7D"/>
    <w:rsid w:val="006E3B3C"/>
    <w:rsid w:val="006E4734"/>
    <w:rsid w:val="006E6945"/>
    <w:rsid w:val="006E6C86"/>
    <w:rsid w:val="006F0A27"/>
    <w:rsid w:val="006F0C3D"/>
    <w:rsid w:val="006F26D8"/>
    <w:rsid w:val="006F6F92"/>
    <w:rsid w:val="0070277D"/>
    <w:rsid w:val="0070488C"/>
    <w:rsid w:val="00706D42"/>
    <w:rsid w:val="007125EA"/>
    <w:rsid w:val="00712A21"/>
    <w:rsid w:val="007144DE"/>
    <w:rsid w:val="00714E77"/>
    <w:rsid w:val="00716A87"/>
    <w:rsid w:val="00722DAE"/>
    <w:rsid w:val="00724E87"/>
    <w:rsid w:val="0072524F"/>
    <w:rsid w:val="00727C1D"/>
    <w:rsid w:val="00731A16"/>
    <w:rsid w:val="00732B5F"/>
    <w:rsid w:val="007333B5"/>
    <w:rsid w:val="00734F1A"/>
    <w:rsid w:val="00736378"/>
    <w:rsid w:val="00736CEB"/>
    <w:rsid w:val="00743FA1"/>
    <w:rsid w:val="0074666F"/>
    <w:rsid w:val="00747C80"/>
    <w:rsid w:val="00751A6A"/>
    <w:rsid w:val="0075467D"/>
    <w:rsid w:val="007568F7"/>
    <w:rsid w:val="00760972"/>
    <w:rsid w:val="00760BF7"/>
    <w:rsid w:val="0076189E"/>
    <w:rsid w:val="00761E5E"/>
    <w:rsid w:val="007625CF"/>
    <w:rsid w:val="007628B4"/>
    <w:rsid w:val="007702F7"/>
    <w:rsid w:val="00770FFD"/>
    <w:rsid w:val="00773E0C"/>
    <w:rsid w:val="007763C8"/>
    <w:rsid w:val="00781CBB"/>
    <w:rsid w:val="00782CEC"/>
    <w:rsid w:val="00784D96"/>
    <w:rsid w:val="00786260"/>
    <w:rsid w:val="00790DFC"/>
    <w:rsid w:val="00796282"/>
    <w:rsid w:val="007A079F"/>
    <w:rsid w:val="007A12A0"/>
    <w:rsid w:val="007A300A"/>
    <w:rsid w:val="007A3A65"/>
    <w:rsid w:val="007A3FB9"/>
    <w:rsid w:val="007A577B"/>
    <w:rsid w:val="007A684C"/>
    <w:rsid w:val="007A69F2"/>
    <w:rsid w:val="007B0AAD"/>
    <w:rsid w:val="007B26EF"/>
    <w:rsid w:val="007B339A"/>
    <w:rsid w:val="007B5F9A"/>
    <w:rsid w:val="007C4A5C"/>
    <w:rsid w:val="007C54A5"/>
    <w:rsid w:val="007C64F3"/>
    <w:rsid w:val="007C75D0"/>
    <w:rsid w:val="007C7BB9"/>
    <w:rsid w:val="007C7EDF"/>
    <w:rsid w:val="007D17EA"/>
    <w:rsid w:val="007E1875"/>
    <w:rsid w:val="007E1ADA"/>
    <w:rsid w:val="007E23FD"/>
    <w:rsid w:val="007E3DD6"/>
    <w:rsid w:val="007E59D1"/>
    <w:rsid w:val="007E7EFA"/>
    <w:rsid w:val="007F0CC8"/>
    <w:rsid w:val="007F1F5A"/>
    <w:rsid w:val="007F290C"/>
    <w:rsid w:val="007F3403"/>
    <w:rsid w:val="007F6A05"/>
    <w:rsid w:val="007F7DFF"/>
    <w:rsid w:val="00805BF3"/>
    <w:rsid w:val="008130F6"/>
    <w:rsid w:val="00813699"/>
    <w:rsid w:val="0082738E"/>
    <w:rsid w:val="0083341D"/>
    <w:rsid w:val="00833833"/>
    <w:rsid w:val="0083547C"/>
    <w:rsid w:val="00840C14"/>
    <w:rsid w:val="00841164"/>
    <w:rsid w:val="00842115"/>
    <w:rsid w:val="008436A0"/>
    <w:rsid w:val="0085070E"/>
    <w:rsid w:val="0085135E"/>
    <w:rsid w:val="00852F86"/>
    <w:rsid w:val="00861517"/>
    <w:rsid w:val="00865ECF"/>
    <w:rsid w:val="00866F22"/>
    <w:rsid w:val="00867C15"/>
    <w:rsid w:val="00867D37"/>
    <w:rsid w:val="00871463"/>
    <w:rsid w:val="00876BD2"/>
    <w:rsid w:val="008800BD"/>
    <w:rsid w:val="00880218"/>
    <w:rsid w:val="00881A2E"/>
    <w:rsid w:val="00883E9E"/>
    <w:rsid w:val="008857D7"/>
    <w:rsid w:val="00894BB7"/>
    <w:rsid w:val="0089559A"/>
    <w:rsid w:val="00895D59"/>
    <w:rsid w:val="00896347"/>
    <w:rsid w:val="008A0CBD"/>
    <w:rsid w:val="008A4B93"/>
    <w:rsid w:val="008A5873"/>
    <w:rsid w:val="008B1B5D"/>
    <w:rsid w:val="008C066F"/>
    <w:rsid w:val="008C125D"/>
    <w:rsid w:val="008C18C1"/>
    <w:rsid w:val="008C6990"/>
    <w:rsid w:val="008D093E"/>
    <w:rsid w:val="008D1DC6"/>
    <w:rsid w:val="008D7B9E"/>
    <w:rsid w:val="008E1EBE"/>
    <w:rsid w:val="008E4440"/>
    <w:rsid w:val="008E5DEE"/>
    <w:rsid w:val="008F1DB3"/>
    <w:rsid w:val="008F24E6"/>
    <w:rsid w:val="008F4AF6"/>
    <w:rsid w:val="008F659F"/>
    <w:rsid w:val="008F6676"/>
    <w:rsid w:val="009005A1"/>
    <w:rsid w:val="00900F8A"/>
    <w:rsid w:val="00901F0B"/>
    <w:rsid w:val="00901FBC"/>
    <w:rsid w:val="0090656F"/>
    <w:rsid w:val="00906983"/>
    <w:rsid w:val="00910FE3"/>
    <w:rsid w:val="00912B5A"/>
    <w:rsid w:val="00913455"/>
    <w:rsid w:val="00914BBE"/>
    <w:rsid w:val="00916E74"/>
    <w:rsid w:val="0091770D"/>
    <w:rsid w:val="009252A6"/>
    <w:rsid w:val="00925343"/>
    <w:rsid w:val="009265D1"/>
    <w:rsid w:val="00926883"/>
    <w:rsid w:val="009306F1"/>
    <w:rsid w:val="00937A68"/>
    <w:rsid w:val="0094604A"/>
    <w:rsid w:val="00947AAE"/>
    <w:rsid w:val="009501B3"/>
    <w:rsid w:val="009510AB"/>
    <w:rsid w:val="009515B6"/>
    <w:rsid w:val="00952386"/>
    <w:rsid w:val="009573EA"/>
    <w:rsid w:val="00957D83"/>
    <w:rsid w:val="0096053A"/>
    <w:rsid w:val="009709D1"/>
    <w:rsid w:val="0097209C"/>
    <w:rsid w:val="00973AFE"/>
    <w:rsid w:val="00974E09"/>
    <w:rsid w:val="00985434"/>
    <w:rsid w:val="009877D3"/>
    <w:rsid w:val="009916A7"/>
    <w:rsid w:val="0099178F"/>
    <w:rsid w:val="00993AD9"/>
    <w:rsid w:val="00993F19"/>
    <w:rsid w:val="00995DB5"/>
    <w:rsid w:val="00996BC3"/>
    <w:rsid w:val="00996FBC"/>
    <w:rsid w:val="009975C5"/>
    <w:rsid w:val="009976ED"/>
    <w:rsid w:val="009A0C77"/>
    <w:rsid w:val="009A2CF0"/>
    <w:rsid w:val="009A72DD"/>
    <w:rsid w:val="009B24B0"/>
    <w:rsid w:val="009B2797"/>
    <w:rsid w:val="009B3843"/>
    <w:rsid w:val="009B4F9A"/>
    <w:rsid w:val="009B5D1C"/>
    <w:rsid w:val="009C5328"/>
    <w:rsid w:val="009C6A0E"/>
    <w:rsid w:val="009C6B60"/>
    <w:rsid w:val="009C754E"/>
    <w:rsid w:val="009D5087"/>
    <w:rsid w:val="009E5FC7"/>
    <w:rsid w:val="009F2290"/>
    <w:rsid w:val="00A0626B"/>
    <w:rsid w:val="00A07287"/>
    <w:rsid w:val="00A11BC7"/>
    <w:rsid w:val="00A12D4D"/>
    <w:rsid w:val="00A15352"/>
    <w:rsid w:val="00A2139D"/>
    <w:rsid w:val="00A23B1E"/>
    <w:rsid w:val="00A30F32"/>
    <w:rsid w:val="00A31662"/>
    <w:rsid w:val="00A333CC"/>
    <w:rsid w:val="00A3478D"/>
    <w:rsid w:val="00A352F3"/>
    <w:rsid w:val="00A370AD"/>
    <w:rsid w:val="00A4124A"/>
    <w:rsid w:val="00A437B2"/>
    <w:rsid w:val="00A46334"/>
    <w:rsid w:val="00A46DD5"/>
    <w:rsid w:val="00A526EB"/>
    <w:rsid w:val="00A53080"/>
    <w:rsid w:val="00A53FF3"/>
    <w:rsid w:val="00A54189"/>
    <w:rsid w:val="00A54278"/>
    <w:rsid w:val="00A64601"/>
    <w:rsid w:val="00A64766"/>
    <w:rsid w:val="00A66601"/>
    <w:rsid w:val="00A669F6"/>
    <w:rsid w:val="00A705D8"/>
    <w:rsid w:val="00A743B0"/>
    <w:rsid w:val="00A747B2"/>
    <w:rsid w:val="00A75429"/>
    <w:rsid w:val="00A75D56"/>
    <w:rsid w:val="00A76280"/>
    <w:rsid w:val="00A8038D"/>
    <w:rsid w:val="00A806BC"/>
    <w:rsid w:val="00A80C74"/>
    <w:rsid w:val="00A821CB"/>
    <w:rsid w:val="00A83F7E"/>
    <w:rsid w:val="00A8459D"/>
    <w:rsid w:val="00A86987"/>
    <w:rsid w:val="00A87D2F"/>
    <w:rsid w:val="00A87F4D"/>
    <w:rsid w:val="00A90206"/>
    <w:rsid w:val="00A90AFC"/>
    <w:rsid w:val="00AA0666"/>
    <w:rsid w:val="00AA0EF3"/>
    <w:rsid w:val="00AA183A"/>
    <w:rsid w:val="00AB354D"/>
    <w:rsid w:val="00AB629D"/>
    <w:rsid w:val="00AD0D50"/>
    <w:rsid w:val="00AD1328"/>
    <w:rsid w:val="00AD2EAC"/>
    <w:rsid w:val="00AD33B7"/>
    <w:rsid w:val="00AD51C7"/>
    <w:rsid w:val="00AD7091"/>
    <w:rsid w:val="00AE10B4"/>
    <w:rsid w:val="00AE1E84"/>
    <w:rsid w:val="00AE3A8D"/>
    <w:rsid w:val="00AF347E"/>
    <w:rsid w:val="00AF4276"/>
    <w:rsid w:val="00B004C9"/>
    <w:rsid w:val="00B01A99"/>
    <w:rsid w:val="00B04355"/>
    <w:rsid w:val="00B04485"/>
    <w:rsid w:val="00B064D0"/>
    <w:rsid w:val="00B11328"/>
    <w:rsid w:val="00B11A43"/>
    <w:rsid w:val="00B151C2"/>
    <w:rsid w:val="00B2269E"/>
    <w:rsid w:val="00B24F34"/>
    <w:rsid w:val="00B2612A"/>
    <w:rsid w:val="00B263A9"/>
    <w:rsid w:val="00B26C9D"/>
    <w:rsid w:val="00B369E1"/>
    <w:rsid w:val="00B36BE6"/>
    <w:rsid w:val="00B37666"/>
    <w:rsid w:val="00B3782D"/>
    <w:rsid w:val="00B40283"/>
    <w:rsid w:val="00B429F1"/>
    <w:rsid w:val="00B47D32"/>
    <w:rsid w:val="00B53A28"/>
    <w:rsid w:val="00B6171F"/>
    <w:rsid w:val="00B61828"/>
    <w:rsid w:val="00B61E9B"/>
    <w:rsid w:val="00B71C90"/>
    <w:rsid w:val="00B74802"/>
    <w:rsid w:val="00B766EC"/>
    <w:rsid w:val="00B76C5F"/>
    <w:rsid w:val="00B8131B"/>
    <w:rsid w:val="00B81418"/>
    <w:rsid w:val="00B90245"/>
    <w:rsid w:val="00B92CA7"/>
    <w:rsid w:val="00B9514A"/>
    <w:rsid w:val="00B969CC"/>
    <w:rsid w:val="00BA5D81"/>
    <w:rsid w:val="00BA5FD7"/>
    <w:rsid w:val="00BA6C0A"/>
    <w:rsid w:val="00BA7E57"/>
    <w:rsid w:val="00BB02E1"/>
    <w:rsid w:val="00BB1BD3"/>
    <w:rsid w:val="00BB222C"/>
    <w:rsid w:val="00BB24C2"/>
    <w:rsid w:val="00BB5594"/>
    <w:rsid w:val="00BC1E2D"/>
    <w:rsid w:val="00BC55FF"/>
    <w:rsid w:val="00BC6C5A"/>
    <w:rsid w:val="00BC73A8"/>
    <w:rsid w:val="00BC7E94"/>
    <w:rsid w:val="00BD1A70"/>
    <w:rsid w:val="00BD5F25"/>
    <w:rsid w:val="00BD7092"/>
    <w:rsid w:val="00BD7628"/>
    <w:rsid w:val="00BE7095"/>
    <w:rsid w:val="00BF0272"/>
    <w:rsid w:val="00BF0F32"/>
    <w:rsid w:val="00BF2850"/>
    <w:rsid w:val="00BF2F10"/>
    <w:rsid w:val="00BF6756"/>
    <w:rsid w:val="00BF7651"/>
    <w:rsid w:val="00BF76D1"/>
    <w:rsid w:val="00C0041A"/>
    <w:rsid w:val="00C03634"/>
    <w:rsid w:val="00C06A75"/>
    <w:rsid w:val="00C11AD6"/>
    <w:rsid w:val="00C11C6C"/>
    <w:rsid w:val="00C12C73"/>
    <w:rsid w:val="00C21E9A"/>
    <w:rsid w:val="00C251F1"/>
    <w:rsid w:val="00C33F7B"/>
    <w:rsid w:val="00C3651E"/>
    <w:rsid w:val="00C37F5C"/>
    <w:rsid w:val="00C41528"/>
    <w:rsid w:val="00C41783"/>
    <w:rsid w:val="00C42046"/>
    <w:rsid w:val="00C42A48"/>
    <w:rsid w:val="00C45997"/>
    <w:rsid w:val="00C471C0"/>
    <w:rsid w:val="00C50896"/>
    <w:rsid w:val="00C50DB6"/>
    <w:rsid w:val="00C51479"/>
    <w:rsid w:val="00C5207E"/>
    <w:rsid w:val="00C526F9"/>
    <w:rsid w:val="00C535AC"/>
    <w:rsid w:val="00C57560"/>
    <w:rsid w:val="00C60179"/>
    <w:rsid w:val="00C64C7F"/>
    <w:rsid w:val="00C70809"/>
    <w:rsid w:val="00C70E54"/>
    <w:rsid w:val="00C74C52"/>
    <w:rsid w:val="00C75975"/>
    <w:rsid w:val="00C76912"/>
    <w:rsid w:val="00C82090"/>
    <w:rsid w:val="00C84AF5"/>
    <w:rsid w:val="00C85CBE"/>
    <w:rsid w:val="00C86FAA"/>
    <w:rsid w:val="00C9013F"/>
    <w:rsid w:val="00C92587"/>
    <w:rsid w:val="00C93DB4"/>
    <w:rsid w:val="00CA1EDF"/>
    <w:rsid w:val="00CA2D9E"/>
    <w:rsid w:val="00CA414B"/>
    <w:rsid w:val="00CA47F5"/>
    <w:rsid w:val="00CA5853"/>
    <w:rsid w:val="00CA6567"/>
    <w:rsid w:val="00CB0C1E"/>
    <w:rsid w:val="00CB21F2"/>
    <w:rsid w:val="00CB3979"/>
    <w:rsid w:val="00CB4EEA"/>
    <w:rsid w:val="00CB5006"/>
    <w:rsid w:val="00CC6F3D"/>
    <w:rsid w:val="00CD199F"/>
    <w:rsid w:val="00CD1E00"/>
    <w:rsid w:val="00CD4D48"/>
    <w:rsid w:val="00CD583C"/>
    <w:rsid w:val="00CD729C"/>
    <w:rsid w:val="00CE1093"/>
    <w:rsid w:val="00CE54A8"/>
    <w:rsid w:val="00CF0B2B"/>
    <w:rsid w:val="00CF11FB"/>
    <w:rsid w:val="00CF4A0F"/>
    <w:rsid w:val="00CF671F"/>
    <w:rsid w:val="00CF73E7"/>
    <w:rsid w:val="00D01074"/>
    <w:rsid w:val="00D03517"/>
    <w:rsid w:val="00D070A1"/>
    <w:rsid w:val="00D10470"/>
    <w:rsid w:val="00D12239"/>
    <w:rsid w:val="00D1299A"/>
    <w:rsid w:val="00D14D97"/>
    <w:rsid w:val="00D235BC"/>
    <w:rsid w:val="00D24B45"/>
    <w:rsid w:val="00D266F5"/>
    <w:rsid w:val="00D26F3D"/>
    <w:rsid w:val="00D3114A"/>
    <w:rsid w:val="00D34C8E"/>
    <w:rsid w:val="00D35D73"/>
    <w:rsid w:val="00D3655D"/>
    <w:rsid w:val="00D3765A"/>
    <w:rsid w:val="00D40464"/>
    <w:rsid w:val="00D4079A"/>
    <w:rsid w:val="00D42F91"/>
    <w:rsid w:val="00D44271"/>
    <w:rsid w:val="00D44C79"/>
    <w:rsid w:val="00D46E04"/>
    <w:rsid w:val="00D5015F"/>
    <w:rsid w:val="00D51256"/>
    <w:rsid w:val="00D51BEB"/>
    <w:rsid w:val="00D53610"/>
    <w:rsid w:val="00D63EFD"/>
    <w:rsid w:val="00D65CA6"/>
    <w:rsid w:val="00D676C3"/>
    <w:rsid w:val="00D710CC"/>
    <w:rsid w:val="00D71DA1"/>
    <w:rsid w:val="00D75979"/>
    <w:rsid w:val="00D75FC4"/>
    <w:rsid w:val="00D81836"/>
    <w:rsid w:val="00D82CAF"/>
    <w:rsid w:val="00D83C3B"/>
    <w:rsid w:val="00D91D7A"/>
    <w:rsid w:val="00D92C55"/>
    <w:rsid w:val="00D964E7"/>
    <w:rsid w:val="00DA0F6A"/>
    <w:rsid w:val="00DA17BE"/>
    <w:rsid w:val="00DA1C7D"/>
    <w:rsid w:val="00DA21BB"/>
    <w:rsid w:val="00DA2C67"/>
    <w:rsid w:val="00DB2635"/>
    <w:rsid w:val="00DB2F7D"/>
    <w:rsid w:val="00DB3133"/>
    <w:rsid w:val="00DB4666"/>
    <w:rsid w:val="00DD0359"/>
    <w:rsid w:val="00DD0F4D"/>
    <w:rsid w:val="00DD3081"/>
    <w:rsid w:val="00DD4A66"/>
    <w:rsid w:val="00DE13F9"/>
    <w:rsid w:val="00DE3ACF"/>
    <w:rsid w:val="00DE3D04"/>
    <w:rsid w:val="00DE56C6"/>
    <w:rsid w:val="00DE5A6F"/>
    <w:rsid w:val="00DE773D"/>
    <w:rsid w:val="00DF490C"/>
    <w:rsid w:val="00DF4CA7"/>
    <w:rsid w:val="00DF79AA"/>
    <w:rsid w:val="00DF7C95"/>
    <w:rsid w:val="00E00DFD"/>
    <w:rsid w:val="00E01ED0"/>
    <w:rsid w:val="00E115F6"/>
    <w:rsid w:val="00E1448E"/>
    <w:rsid w:val="00E2019A"/>
    <w:rsid w:val="00E21924"/>
    <w:rsid w:val="00E227C6"/>
    <w:rsid w:val="00E245A0"/>
    <w:rsid w:val="00E25BE3"/>
    <w:rsid w:val="00E27C5B"/>
    <w:rsid w:val="00E31164"/>
    <w:rsid w:val="00E33538"/>
    <w:rsid w:val="00E33E09"/>
    <w:rsid w:val="00E35BB8"/>
    <w:rsid w:val="00E35D12"/>
    <w:rsid w:val="00E35DED"/>
    <w:rsid w:val="00E372A0"/>
    <w:rsid w:val="00E37D90"/>
    <w:rsid w:val="00E40348"/>
    <w:rsid w:val="00E42698"/>
    <w:rsid w:val="00E438F1"/>
    <w:rsid w:val="00E45E67"/>
    <w:rsid w:val="00E51016"/>
    <w:rsid w:val="00E623F0"/>
    <w:rsid w:val="00E633A1"/>
    <w:rsid w:val="00E6444B"/>
    <w:rsid w:val="00E67D88"/>
    <w:rsid w:val="00E82530"/>
    <w:rsid w:val="00E84A6E"/>
    <w:rsid w:val="00E86D4A"/>
    <w:rsid w:val="00E90187"/>
    <w:rsid w:val="00E90D2D"/>
    <w:rsid w:val="00E96C54"/>
    <w:rsid w:val="00EA080C"/>
    <w:rsid w:val="00EA5433"/>
    <w:rsid w:val="00EA6545"/>
    <w:rsid w:val="00EA6792"/>
    <w:rsid w:val="00EA6C81"/>
    <w:rsid w:val="00EA75D2"/>
    <w:rsid w:val="00EB3C2C"/>
    <w:rsid w:val="00EB43AF"/>
    <w:rsid w:val="00EB54A8"/>
    <w:rsid w:val="00EB57D8"/>
    <w:rsid w:val="00EB625F"/>
    <w:rsid w:val="00EC06EB"/>
    <w:rsid w:val="00EC1C26"/>
    <w:rsid w:val="00EC3035"/>
    <w:rsid w:val="00EC6AFB"/>
    <w:rsid w:val="00EC724F"/>
    <w:rsid w:val="00ED34D4"/>
    <w:rsid w:val="00EE5F5B"/>
    <w:rsid w:val="00EF0542"/>
    <w:rsid w:val="00EF114E"/>
    <w:rsid w:val="00EF131E"/>
    <w:rsid w:val="00EF1F16"/>
    <w:rsid w:val="00EF26FD"/>
    <w:rsid w:val="00F002F5"/>
    <w:rsid w:val="00F00AD9"/>
    <w:rsid w:val="00F01523"/>
    <w:rsid w:val="00F037EB"/>
    <w:rsid w:val="00F0522A"/>
    <w:rsid w:val="00F113E0"/>
    <w:rsid w:val="00F11658"/>
    <w:rsid w:val="00F15EEC"/>
    <w:rsid w:val="00F22F41"/>
    <w:rsid w:val="00F2373D"/>
    <w:rsid w:val="00F2435C"/>
    <w:rsid w:val="00F2652E"/>
    <w:rsid w:val="00F2761F"/>
    <w:rsid w:val="00F31E68"/>
    <w:rsid w:val="00F3528C"/>
    <w:rsid w:val="00F36EDE"/>
    <w:rsid w:val="00F4333A"/>
    <w:rsid w:val="00F44534"/>
    <w:rsid w:val="00F505BF"/>
    <w:rsid w:val="00F50ED4"/>
    <w:rsid w:val="00F52798"/>
    <w:rsid w:val="00F56725"/>
    <w:rsid w:val="00F56802"/>
    <w:rsid w:val="00F56A62"/>
    <w:rsid w:val="00F56C5C"/>
    <w:rsid w:val="00F60181"/>
    <w:rsid w:val="00F62239"/>
    <w:rsid w:val="00F668DF"/>
    <w:rsid w:val="00F67F75"/>
    <w:rsid w:val="00F706F3"/>
    <w:rsid w:val="00F70967"/>
    <w:rsid w:val="00F7470A"/>
    <w:rsid w:val="00F7737A"/>
    <w:rsid w:val="00F8123B"/>
    <w:rsid w:val="00F82F98"/>
    <w:rsid w:val="00F84B99"/>
    <w:rsid w:val="00F86AE3"/>
    <w:rsid w:val="00F86CC1"/>
    <w:rsid w:val="00F87EC2"/>
    <w:rsid w:val="00F90CB2"/>
    <w:rsid w:val="00F93BE0"/>
    <w:rsid w:val="00F93FA3"/>
    <w:rsid w:val="00FA04EA"/>
    <w:rsid w:val="00FA2AB4"/>
    <w:rsid w:val="00FA729E"/>
    <w:rsid w:val="00FB1CE3"/>
    <w:rsid w:val="00FB26D0"/>
    <w:rsid w:val="00FB716E"/>
    <w:rsid w:val="00FC00AF"/>
    <w:rsid w:val="00FC126E"/>
    <w:rsid w:val="00FC4046"/>
    <w:rsid w:val="00FC4EC8"/>
    <w:rsid w:val="00FD0514"/>
    <w:rsid w:val="00FD5E61"/>
    <w:rsid w:val="00FD73BF"/>
    <w:rsid w:val="00FE109F"/>
    <w:rsid w:val="00FE23B7"/>
    <w:rsid w:val="00FE64A5"/>
    <w:rsid w:val="00FE7B55"/>
    <w:rsid w:val="00FF0819"/>
    <w:rsid w:val="00FF13D0"/>
    <w:rsid w:val="00FF3737"/>
    <w:rsid w:val="00FF53B7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0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542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FC4EC8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B0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AF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542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1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5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1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6570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70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70E6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0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0E6"/>
    <w:rPr>
      <w:rFonts w:ascii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B4D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4D51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B4D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4D51"/>
    <w:rPr>
      <w:rFonts w:ascii="Calibri" w:hAnsi="Calibri" w:cs="Times New Roman"/>
    </w:rPr>
  </w:style>
  <w:style w:type="paragraph" w:styleId="Caption">
    <w:name w:val="caption"/>
    <w:next w:val="TableText"/>
    <w:link w:val="CaptionChar"/>
    <w:qFormat/>
    <w:rsid w:val="00503687"/>
    <w:pPr>
      <w:keepNext/>
      <w:tabs>
        <w:tab w:val="left" w:pos="1152"/>
      </w:tabs>
      <w:spacing w:before="60" w:after="60" w:line="240" w:lineRule="auto"/>
      <w:ind w:left="1152" w:hanging="1152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TableText">
    <w:name w:val="Table Text"/>
    <w:link w:val="TableTextChar"/>
    <w:qFormat/>
    <w:rsid w:val="00503687"/>
    <w:pPr>
      <w:tabs>
        <w:tab w:val="left" w:pos="288"/>
        <w:tab w:val="left" w:pos="576"/>
        <w:tab w:val="left" w:pos="86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ptionChar">
    <w:name w:val="Caption Char"/>
    <w:link w:val="Caption"/>
    <w:rsid w:val="00503687"/>
    <w:rPr>
      <w:rFonts w:ascii="Times New Roman" w:eastAsia="Calibri" w:hAnsi="Times New Roman" w:cs="Times New Roman"/>
      <w:b/>
      <w:bCs/>
      <w:sz w:val="20"/>
      <w:szCs w:val="20"/>
    </w:rPr>
  </w:style>
  <w:style w:type="paragraph" w:styleId="NoSpacing">
    <w:name w:val="No Spacing"/>
    <w:aliases w:val="Table Cell"/>
    <w:uiPriority w:val="1"/>
    <w:qFormat/>
    <w:rsid w:val="00503687"/>
    <w:pPr>
      <w:tabs>
        <w:tab w:val="left" w:pos="288"/>
      </w:tabs>
      <w:spacing w:after="0" w:line="240" w:lineRule="auto"/>
    </w:pPr>
    <w:rPr>
      <w:rFonts w:ascii="Times New Roman" w:hAnsi="Times New Roman"/>
      <w:sz w:val="20"/>
    </w:rPr>
  </w:style>
  <w:style w:type="paragraph" w:customStyle="1" w:styleId="TableFootnote">
    <w:name w:val="Table Footnote"/>
    <w:qFormat/>
    <w:rsid w:val="00A747B2"/>
    <w:pPr>
      <w:tabs>
        <w:tab w:val="left" w:pos="288"/>
      </w:tabs>
      <w:spacing w:after="0" w:line="240" w:lineRule="auto"/>
      <w:ind w:left="288" w:hanging="28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ableTextChar">
    <w:name w:val="Table Text Char"/>
    <w:link w:val="TableText"/>
    <w:rsid w:val="00A747B2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3B3B5F"/>
  </w:style>
  <w:style w:type="character" w:styleId="Emphasis">
    <w:name w:val="Emphasis"/>
    <w:basedOn w:val="DefaultParagraphFont"/>
    <w:uiPriority w:val="20"/>
    <w:qFormat/>
    <w:rsid w:val="003B3B5F"/>
    <w:rPr>
      <w:i/>
      <w:iCs/>
    </w:rPr>
  </w:style>
  <w:style w:type="character" w:customStyle="1" w:styleId="cit-pub-date">
    <w:name w:val="cit-pub-date"/>
    <w:basedOn w:val="DefaultParagraphFont"/>
    <w:rsid w:val="003B3B5F"/>
  </w:style>
  <w:style w:type="character" w:customStyle="1" w:styleId="cit-vol">
    <w:name w:val="cit-vol"/>
    <w:basedOn w:val="DefaultParagraphFont"/>
    <w:rsid w:val="003B3B5F"/>
  </w:style>
  <w:style w:type="character" w:customStyle="1" w:styleId="cit-fpage">
    <w:name w:val="cit-fpage"/>
    <w:basedOn w:val="DefaultParagraphFont"/>
    <w:rsid w:val="003B3B5F"/>
  </w:style>
  <w:style w:type="character" w:customStyle="1" w:styleId="Heading1Char">
    <w:name w:val="Heading 1 Char"/>
    <w:basedOn w:val="DefaultParagraphFont"/>
    <w:link w:val="Heading1"/>
    <w:uiPriority w:val="9"/>
    <w:rsid w:val="00FC4EC8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styleId="Hyperlink">
    <w:name w:val="Hyperlink"/>
    <w:basedOn w:val="DefaultParagraphFont"/>
    <w:uiPriority w:val="99"/>
    <w:unhideWhenUsed/>
    <w:rsid w:val="00FC4EC8"/>
    <w:rPr>
      <w:color w:val="0000FF"/>
      <w:u w:val="single"/>
    </w:rPr>
  </w:style>
  <w:style w:type="character" w:customStyle="1" w:styleId="highlight">
    <w:name w:val="highlight"/>
    <w:basedOn w:val="DefaultParagraphFont"/>
    <w:rsid w:val="00FC4EC8"/>
  </w:style>
  <w:style w:type="character" w:customStyle="1" w:styleId="Heading4Char">
    <w:name w:val="Heading 4 Char"/>
    <w:basedOn w:val="DefaultParagraphFont"/>
    <w:link w:val="Heading4"/>
    <w:uiPriority w:val="9"/>
    <w:semiHidden/>
    <w:rsid w:val="00521B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BodyText12">
    <w:name w:val="Body Text 12"/>
    <w:link w:val="BodyText12Char"/>
    <w:qFormat/>
    <w:rsid w:val="00521B04"/>
    <w:pPr>
      <w:spacing w:after="240" w:line="264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12Char">
    <w:name w:val="Body Text 12 Char"/>
    <w:basedOn w:val="DefaultParagraphFont"/>
    <w:link w:val="BodyText12"/>
    <w:locked/>
    <w:rsid w:val="00521B04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A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ullet12-1">
    <w:name w:val="Bullet 12-1"/>
    <w:qFormat/>
    <w:rsid w:val="008F4AF6"/>
    <w:pPr>
      <w:numPr>
        <w:numId w:val="15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mpact">
    <w:name w:val="Compact"/>
    <w:basedOn w:val="Normal"/>
    <w:qFormat/>
    <w:rsid w:val="00F87EC2"/>
    <w:pPr>
      <w:spacing w:before="36" w:after="36"/>
    </w:pPr>
    <w:rPr>
      <w:rFonts w:asciiTheme="minorHAnsi" w:hAnsiTheme="minorHAnsi" w:cstheme="minorBidi"/>
      <w:sz w:val="24"/>
      <w:szCs w:val="24"/>
    </w:rPr>
  </w:style>
  <w:style w:type="paragraph" w:customStyle="1" w:styleId="MarkforTOC">
    <w:name w:val="Mark for TOC"/>
    <w:next w:val="Normal"/>
    <w:rsid w:val="00036207"/>
    <w:pPr>
      <w:keepNext/>
      <w:spacing w:before="60" w:after="60" w:line="240" w:lineRule="auto"/>
      <w:ind w:left="1440" w:hanging="1440"/>
    </w:pPr>
    <w:rPr>
      <w:rFonts w:ascii="Arial" w:eastAsia="Times New Roman" w:hAnsi="Arial" w:cs="Times New Roman"/>
      <w:b/>
      <w:sz w:val="20"/>
      <w:szCs w:val="20"/>
    </w:rPr>
  </w:style>
  <w:style w:type="paragraph" w:styleId="Revision">
    <w:name w:val="Revision"/>
    <w:hidden/>
    <w:uiPriority w:val="99"/>
    <w:semiHidden/>
    <w:rsid w:val="00B3782D"/>
    <w:pPr>
      <w:spacing w:after="0" w:line="240" w:lineRule="auto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F773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highwire-citation-authors">
    <w:name w:val="highwire-citation-authors"/>
    <w:basedOn w:val="DefaultParagraphFont"/>
    <w:rsid w:val="00DE13F9"/>
  </w:style>
  <w:style w:type="character" w:customStyle="1" w:styleId="highwire-citation-author">
    <w:name w:val="highwire-citation-author"/>
    <w:basedOn w:val="DefaultParagraphFont"/>
    <w:rsid w:val="00DE13F9"/>
  </w:style>
  <w:style w:type="character" w:customStyle="1" w:styleId="nlm-given-names">
    <w:name w:val="nlm-given-names"/>
    <w:basedOn w:val="DefaultParagraphFont"/>
    <w:rsid w:val="00DE13F9"/>
  </w:style>
  <w:style w:type="character" w:customStyle="1" w:styleId="nlm-surname">
    <w:name w:val="nlm-surname"/>
    <w:basedOn w:val="DefaultParagraphFont"/>
    <w:rsid w:val="00DE13F9"/>
  </w:style>
  <w:style w:type="character" w:customStyle="1" w:styleId="highwire-cite-metadata-journal">
    <w:name w:val="highwire-cite-metadata-journal"/>
    <w:basedOn w:val="DefaultParagraphFont"/>
    <w:rsid w:val="00DE13F9"/>
  </w:style>
  <w:style w:type="character" w:customStyle="1" w:styleId="highwire-cite-metadata-date">
    <w:name w:val="highwire-cite-metadata-date"/>
    <w:basedOn w:val="DefaultParagraphFont"/>
    <w:rsid w:val="00DE13F9"/>
  </w:style>
  <w:style w:type="character" w:customStyle="1" w:styleId="highwire-cite-metadata-volume-pages">
    <w:name w:val="highwire-cite-metadata-volume-pages"/>
    <w:basedOn w:val="DefaultParagraphFont"/>
    <w:rsid w:val="00DE13F9"/>
  </w:style>
  <w:style w:type="paragraph" w:customStyle="1" w:styleId="EndNoteBibliographyTitle">
    <w:name w:val="EndNote Bibliography Title"/>
    <w:basedOn w:val="Normal"/>
    <w:link w:val="EndNoteBibliographyTitleChar"/>
    <w:rsid w:val="00D81836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81836"/>
    <w:rPr>
      <w:rFonts w:ascii="Calibri" w:hAnsi="Calibri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D81836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81836"/>
    <w:rPr>
      <w:rFonts w:ascii="Calibri" w:hAnsi="Calibri" w:cs="Times New Roman"/>
      <w:noProof/>
    </w:rPr>
  </w:style>
  <w:style w:type="character" w:styleId="Strong">
    <w:name w:val="Strong"/>
    <w:basedOn w:val="DefaultParagraphFont"/>
    <w:uiPriority w:val="22"/>
    <w:qFormat/>
    <w:rsid w:val="00EC30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542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FC4EC8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B0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AF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542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1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5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1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6570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70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70E6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0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0E6"/>
    <w:rPr>
      <w:rFonts w:ascii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B4D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4D51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B4D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4D51"/>
    <w:rPr>
      <w:rFonts w:ascii="Calibri" w:hAnsi="Calibri" w:cs="Times New Roman"/>
    </w:rPr>
  </w:style>
  <w:style w:type="paragraph" w:styleId="Caption">
    <w:name w:val="caption"/>
    <w:next w:val="TableText"/>
    <w:link w:val="CaptionChar"/>
    <w:qFormat/>
    <w:rsid w:val="00503687"/>
    <w:pPr>
      <w:keepNext/>
      <w:tabs>
        <w:tab w:val="left" w:pos="1152"/>
      </w:tabs>
      <w:spacing w:before="60" w:after="60" w:line="240" w:lineRule="auto"/>
      <w:ind w:left="1152" w:hanging="1152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TableText">
    <w:name w:val="Table Text"/>
    <w:link w:val="TableTextChar"/>
    <w:qFormat/>
    <w:rsid w:val="00503687"/>
    <w:pPr>
      <w:tabs>
        <w:tab w:val="left" w:pos="288"/>
        <w:tab w:val="left" w:pos="576"/>
        <w:tab w:val="left" w:pos="86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ptionChar">
    <w:name w:val="Caption Char"/>
    <w:link w:val="Caption"/>
    <w:rsid w:val="00503687"/>
    <w:rPr>
      <w:rFonts w:ascii="Times New Roman" w:eastAsia="Calibri" w:hAnsi="Times New Roman" w:cs="Times New Roman"/>
      <w:b/>
      <w:bCs/>
      <w:sz w:val="20"/>
      <w:szCs w:val="20"/>
    </w:rPr>
  </w:style>
  <w:style w:type="paragraph" w:styleId="NoSpacing">
    <w:name w:val="No Spacing"/>
    <w:aliases w:val="Table Cell"/>
    <w:uiPriority w:val="1"/>
    <w:qFormat/>
    <w:rsid w:val="00503687"/>
    <w:pPr>
      <w:tabs>
        <w:tab w:val="left" w:pos="288"/>
      </w:tabs>
      <w:spacing w:after="0" w:line="240" w:lineRule="auto"/>
    </w:pPr>
    <w:rPr>
      <w:rFonts w:ascii="Times New Roman" w:hAnsi="Times New Roman"/>
      <w:sz w:val="20"/>
    </w:rPr>
  </w:style>
  <w:style w:type="paragraph" w:customStyle="1" w:styleId="TableFootnote">
    <w:name w:val="Table Footnote"/>
    <w:qFormat/>
    <w:rsid w:val="00A747B2"/>
    <w:pPr>
      <w:tabs>
        <w:tab w:val="left" w:pos="288"/>
      </w:tabs>
      <w:spacing w:after="0" w:line="240" w:lineRule="auto"/>
      <w:ind w:left="288" w:hanging="28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ableTextChar">
    <w:name w:val="Table Text Char"/>
    <w:link w:val="TableText"/>
    <w:rsid w:val="00A747B2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3B3B5F"/>
  </w:style>
  <w:style w:type="character" w:styleId="Emphasis">
    <w:name w:val="Emphasis"/>
    <w:basedOn w:val="DefaultParagraphFont"/>
    <w:uiPriority w:val="20"/>
    <w:qFormat/>
    <w:rsid w:val="003B3B5F"/>
    <w:rPr>
      <w:i/>
      <w:iCs/>
    </w:rPr>
  </w:style>
  <w:style w:type="character" w:customStyle="1" w:styleId="cit-pub-date">
    <w:name w:val="cit-pub-date"/>
    <w:basedOn w:val="DefaultParagraphFont"/>
    <w:rsid w:val="003B3B5F"/>
  </w:style>
  <w:style w:type="character" w:customStyle="1" w:styleId="cit-vol">
    <w:name w:val="cit-vol"/>
    <w:basedOn w:val="DefaultParagraphFont"/>
    <w:rsid w:val="003B3B5F"/>
  </w:style>
  <w:style w:type="character" w:customStyle="1" w:styleId="cit-fpage">
    <w:name w:val="cit-fpage"/>
    <w:basedOn w:val="DefaultParagraphFont"/>
    <w:rsid w:val="003B3B5F"/>
  </w:style>
  <w:style w:type="character" w:customStyle="1" w:styleId="Heading1Char">
    <w:name w:val="Heading 1 Char"/>
    <w:basedOn w:val="DefaultParagraphFont"/>
    <w:link w:val="Heading1"/>
    <w:uiPriority w:val="9"/>
    <w:rsid w:val="00FC4EC8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styleId="Hyperlink">
    <w:name w:val="Hyperlink"/>
    <w:basedOn w:val="DefaultParagraphFont"/>
    <w:uiPriority w:val="99"/>
    <w:unhideWhenUsed/>
    <w:rsid w:val="00FC4EC8"/>
    <w:rPr>
      <w:color w:val="0000FF"/>
      <w:u w:val="single"/>
    </w:rPr>
  </w:style>
  <w:style w:type="character" w:customStyle="1" w:styleId="highlight">
    <w:name w:val="highlight"/>
    <w:basedOn w:val="DefaultParagraphFont"/>
    <w:rsid w:val="00FC4EC8"/>
  </w:style>
  <w:style w:type="character" w:customStyle="1" w:styleId="Heading4Char">
    <w:name w:val="Heading 4 Char"/>
    <w:basedOn w:val="DefaultParagraphFont"/>
    <w:link w:val="Heading4"/>
    <w:uiPriority w:val="9"/>
    <w:semiHidden/>
    <w:rsid w:val="00521B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BodyText12">
    <w:name w:val="Body Text 12"/>
    <w:link w:val="BodyText12Char"/>
    <w:qFormat/>
    <w:rsid w:val="00521B04"/>
    <w:pPr>
      <w:spacing w:after="240" w:line="264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12Char">
    <w:name w:val="Body Text 12 Char"/>
    <w:basedOn w:val="DefaultParagraphFont"/>
    <w:link w:val="BodyText12"/>
    <w:locked/>
    <w:rsid w:val="00521B04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A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ullet12-1">
    <w:name w:val="Bullet 12-1"/>
    <w:qFormat/>
    <w:rsid w:val="008F4AF6"/>
    <w:pPr>
      <w:numPr>
        <w:numId w:val="15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mpact">
    <w:name w:val="Compact"/>
    <w:basedOn w:val="Normal"/>
    <w:qFormat/>
    <w:rsid w:val="00F87EC2"/>
    <w:pPr>
      <w:spacing w:before="36" w:after="36"/>
    </w:pPr>
    <w:rPr>
      <w:rFonts w:asciiTheme="minorHAnsi" w:hAnsiTheme="minorHAnsi" w:cstheme="minorBidi"/>
      <w:sz w:val="24"/>
      <w:szCs w:val="24"/>
    </w:rPr>
  </w:style>
  <w:style w:type="paragraph" w:customStyle="1" w:styleId="MarkforTOC">
    <w:name w:val="Mark for TOC"/>
    <w:next w:val="Normal"/>
    <w:rsid w:val="00036207"/>
    <w:pPr>
      <w:keepNext/>
      <w:spacing w:before="60" w:after="60" w:line="240" w:lineRule="auto"/>
      <w:ind w:left="1440" w:hanging="1440"/>
    </w:pPr>
    <w:rPr>
      <w:rFonts w:ascii="Arial" w:eastAsia="Times New Roman" w:hAnsi="Arial" w:cs="Times New Roman"/>
      <w:b/>
      <w:sz w:val="20"/>
      <w:szCs w:val="20"/>
    </w:rPr>
  </w:style>
  <w:style w:type="paragraph" w:styleId="Revision">
    <w:name w:val="Revision"/>
    <w:hidden/>
    <w:uiPriority w:val="99"/>
    <w:semiHidden/>
    <w:rsid w:val="00B3782D"/>
    <w:pPr>
      <w:spacing w:after="0" w:line="240" w:lineRule="auto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F773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highwire-citation-authors">
    <w:name w:val="highwire-citation-authors"/>
    <w:basedOn w:val="DefaultParagraphFont"/>
    <w:rsid w:val="00DE13F9"/>
  </w:style>
  <w:style w:type="character" w:customStyle="1" w:styleId="highwire-citation-author">
    <w:name w:val="highwire-citation-author"/>
    <w:basedOn w:val="DefaultParagraphFont"/>
    <w:rsid w:val="00DE13F9"/>
  </w:style>
  <w:style w:type="character" w:customStyle="1" w:styleId="nlm-given-names">
    <w:name w:val="nlm-given-names"/>
    <w:basedOn w:val="DefaultParagraphFont"/>
    <w:rsid w:val="00DE13F9"/>
  </w:style>
  <w:style w:type="character" w:customStyle="1" w:styleId="nlm-surname">
    <w:name w:val="nlm-surname"/>
    <w:basedOn w:val="DefaultParagraphFont"/>
    <w:rsid w:val="00DE13F9"/>
  </w:style>
  <w:style w:type="character" w:customStyle="1" w:styleId="highwire-cite-metadata-journal">
    <w:name w:val="highwire-cite-metadata-journal"/>
    <w:basedOn w:val="DefaultParagraphFont"/>
    <w:rsid w:val="00DE13F9"/>
  </w:style>
  <w:style w:type="character" w:customStyle="1" w:styleId="highwire-cite-metadata-date">
    <w:name w:val="highwire-cite-metadata-date"/>
    <w:basedOn w:val="DefaultParagraphFont"/>
    <w:rsid w:val="00DE13F9"/>
  </w:style>
  <w:style w:type="character" w:customStyle="1" w:styleId="highwire-cite-metadata-volume-pages">
    <w:name w:val="highwire-cite-metadata-volume-pages"/>
    <w:basedOn w:val="DefaultParagraphFont"/>
    <w:rsid w:val="00DE13F9"/>
  </w:style>
  <w:style w:type="paragraph" w:customStyle="1" w:styleId="EndNoteBibliographyTitle">
    <w:name w:val="EndNote Bibliography Title"/>
    <w:basedOn w:val="Normal"/>
    <w:link w:val="EndNoteBibliographyTitleChar"/>
    <w:rsid w:val="00D81836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81836"/>
    <w:rPr>
      <w:rFonts w:ascii="Calibri" w:hAnsi="Calibri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D81836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81836"/>
    <w:rPr>
      <w:rFonts w:ascii="Calibri" w:hAnsi="Calibri" w:cs="Times New Roman"/>
      <w:noProof/>
    </w:rPr>
  </w:style>
  <w:style w:type="character" w:styleId="Strong">
    <w:name w:val="Strong"/>
    <w:basedOn w:val="DefaultParagraphFont"/>
    <w:uiPriority w:val="22"/>
    <w:qFormat/>
    <w:rsid w:val="00EC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371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7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98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9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2017-05-25T12:55:00Z</dcterms:created>
  <dcterms:modified xsi:type="dcterms:W3CDTF">2017-05-25T12:57:00Z</dcterms:modified>
</cp:coreProperties>
</file>