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CBF59" w14:textId="05FBEE60" w:rsidR="002E5BDC" w:rsidRPr="007C1DDC" w:rsidRDefault="002E5BDC" w:rsidP="007C1DDC">
      <w:pPr>
        <w:jc w:val="center"/>
        <w:rPr>
          <w:b/>
          <w:bCs/>
          <w:sz w:val="28"/>
          <w:szCs w:val="28"/>
        </w:rPr>
      </w:pPr>
      <w:r w:rsidRPr="007C1DDC">
        <w:rPr>
          <w:b/>
          <w:bCs/>
          <w:sz w:val="28"/>
          <w:szCs w:val="28"/>
        </w:rPr>
        <w:t>Supplementary information</w:t>
      </w:r>
    </w:p>
    <w:p w14:paraId="624247F5" w14:textId="77777777" w:rsidR="007C1DDC" w:rsidRPr="007C1DDC" w:rsidRDefault="007C1DDC" w:rsidP="002E5BDC">
      <w:pPr>
        <w:rPr>
          <w:b/>
          <w:bCs/>
          <w:sz w:val="28"/>
          <w:szCs w:val="28"/>
        </w:rPr>
      </w:pPr>
    </w:p>
    <w:p w14:paraId="67986165" w14:textId="5408711E" w:rsidR="007C1DDC" w:rsidRPr="004A647D" w:rsidRDefault="007C1DDC" w:rsidP="002E5BDC">
      <w:pPr>
        <w:rPr>
          <w:b/>
          <w:bCs/>
          <w:i/>
          <w:iCs/>
          <w:sz w:val="28"/>
          <w:szCs w:val="28"/>
        </w:rPr>
      </w:pPr>
      <w:bookmarkStart w:id="0" w:name="_GoBack"/>
      <w:r w:rsidRPr="004A647D">
        <w:rPr>
          <w:b/>
          <w:bCs/>
          <w:i/>
          <w:iCs/>
          <w:sz w:val="28"/>
          <w:szCs w:val="28"/>
        </w:rPr>
        <w:t>Clinical Pharmacokinetics</w:t>
      </w:r>
    </w:p>
    <w:bookmarkEnd w:id="0"/>
    <w:p w14:paraId="61B0687B" w14:textId="77777777" w:rsidR="00AF0FE3" w:rsidRPr="007C1DDC" w:rsidRDefault="00AF0FE3" w:rsidP="002A2266">
      <w:pPr>
        <w:rPr>
          <w:b/>
          <w:bCs/>
          <w:sz w:val="24"/>
          <w:szCs w:val="24"/>
        </w:rPr>
      </w:pPr>
    </w:p>
    <w:p w14:paraId="0D9444C3" w14:textId="7EC78355" w:rsidR="002E5BDC" w:rsidRPr="007C1DDC" w:rsidRDefault="002A2266" w:rsidP="007C1DDC">
      <w:pPr>
        <w:jc w:val="center"/>
        <w:rPr>
          <w:b/>
          <w:bCs/>
          <w:sz w:val="36"/>
          <w:szCs w:val="36"/>
        </w:rPr>
      </w:pPr>
      <w:r w:rsidRPr="007C1DDC">
        <w:rPr>
          <w:b/>
          <w:bCs/>
          <w:sz w:val="36"/>
          <w:szCs w:val="36"/>
        </w:rPr>
        <w:t xml:space="preserve">Investigating the Bioavailability and Insulin-like Growth Factor-I Release of Two Different Strengths of Somapacitan: </w:t>
      </w:r>
      <w:r w:rsidR="007C1DDC" w:rsidRPr="007C1DDC">
        <w:rPr>
          <w:b/>
          <w:bCs/>
          <w:sz w:val="36"/>
          <w:szCs w:val="36"/>
        </w:rPr>
        <w:t>A</w:t>
      </w:r>
      <w:r w:rsidRPr="007C1DDC">
        <w:rPr>
          <w:b/>
          <w:bCs/>
          <w:sz w:val="36"/>
          <w:szCs w:val="36"/>
        </w:rPr>
        <w:t xml:space="preserve"> Randomised, Double-blind Crossover Trial</w:t>
      </w:r>
    </w:p>
    <w:p w14:paraId="464B2A9C" w14:textId="77777777" w:rsidR="00AF0FE3" w:rsidRDefault="00AF0FE3" w:rsidP="002A2266">
      <w:pPr>
        <w:rPr>
          <w:sz w:val="24"/>
          <w:szCs w:val="24"/>
        </w:rPr>
      </w:pPr>
    </w:p>
    <w:p w14:paraId="739DE2A5" w14:textId="77777777" w:rsidR="007C1DDC" w:rsidRDefault="007C1DDC" w:rsidP="007C1DDC">
      <w:pPr>
        <w:spacing w:after="0" w:line="480" w:lineRule="auto"/>
        <w:rPr>
          <w:rFonts w:cstheme="minorHAnsi"/>
          <w:bCs/>
          <w:vertAlign w:val="superscript"/>
        </w:rPr>
      </w:pPr>
      <w:bookmarkStart w:id="1" w:name="_Hlk163640768"/>
      <w:bookmarkStart w:id="2" w:name="_Hlk129081260"/>
      <w:r>
        <w:rPr>
          <w:rFonts w:cstheme="minorHAnsi"/>
          <w:bCs/>
        </w:rPr>
        <w:t xml:space="preserve">Sarah Louise </w:t>
      </w:r>
      <w:r>
        <w:rPr>
          <w:rFonts w:cstheme="minorHAnsi"/>
          <w:b/>
        </w:rPr>
        <w:t>Dombernowsky</w:t>
      </w:r>
      <w:r>
        <w:rPr>
          <w:rFonts w:cstheme="minorHAnsi"/>
          <w:bCs/>
          <w:vertAlign w:val="superscript"/>
        </w:rPr>
        <w:t>1</w:t>
      </w:r>
      <w:r>
        <w:rPr>
          <w:rFonts w:cstheme="minorHAnsi"/>
          <w:bCs/>
        </w:rPr>
        <w:t xml:space="preserve">, Birgitte Bentz </w:t>
      </w:r>
      <w:r>
        <w:rPr>
          <w:rFonts w:cstheme="minorHAnsi"/>
          <w:b/>
        </w:rPr>
        <w:t>Damholt</w:t>
      </w:r>
      <w:r>
        <w:rPr>
          <w:rFonts w:cstheme="minorHAnsi"/>
          <w:bCs/>
          <w:vertAlign w:val="superscript"/>
        </w:rPr>
        <w:t>1</w:t>
      </w:r>
      <w:r>
        <w:rPr>
          <w:rFonts w:cstheme="minorHAnsi"/>
          <w:bCs/>
        </w:rPr>
        <w:t xml:space="preserve">, Michael </w:t>
      </w:r>
      <w:r>
        <w:rPr>
          <w:rFonts w:cstheme="minorHAnsi"/>
          <w:b/>
        </w:rPr>
        <w:t>Højby Rasmussen</w:t>
      </w:r>
      <w:r>
        <w:rPr>
          <w:rFonts w:cstheme="minorHAnsi"/>
          <w:bCs/>
          <w:vertAlign w:val="superscript"/>
        </w:rPr>
        <w:t>1</w:t>
      </w:r>
      <w:r>
        <w:rPr>
          <w:rFonts w:cstheme="minorHAnsi"/>
          <w:bCs/>
        </w:rPr>
        <w:t xml:space="preserve">, Claus </w:t>
      </w:r>
      <w:r>
        <w:rPr>
          <w:rFonts w:cstheme="minorHAnsi"/>
          <w:b/>
        </w:rPr>
        <w:t>Sværke</w:t>
      </w:r>
      <w:r>
        <w:rPr>
          <w:rFonts w:cstheme="minorHAnsi"/>
          <w:bCs/>
          <w:vertAlign w:val="superscript"/>
        </w:rPr>
        <w:t>1</w:t>
      </w:r>
      <w:r>
        <w:rPr>
          <w:rFonts w:cstheme="minorHAnsi"/>
          <w:bCs/>
        </w:rPr>
        <w:t>, Rasmus Juul</w:t>
      </w:r>
      <w:r>
        <w:rPr>
          <w:rFonts w:cstheme="minorHAnsi"/>
          <w:b/>
        </w:rPr>
        <w:t xml:space="preserve"> Kildemoes</w:t>
      </w:r>
      <w:r>
        <w:rPr>
          <w:rFonts w:cstheme="minorHAnsi"/>
          <w:bCs/>
          <w:vertAlign w:val="superscript"/>
        </w:rPr>
        <w:t>1</w:t>
      </w:r>
    </w:p>
    <w:bookmarkEnd w:id="1"/>
    <w:p w14:paraId="0B0CBF04" w14:textId="77777777" w:rsidR="007C1DDC" w:rsidRDefault="007C1DDC" w:rsidP="007C1DDC">
      <w:pPr>
        <w:spacing w:after="0" w:line="480" w:lineRule="auto"/>
        <w:rPr>
          <w:rFonts w:cstheme="minorHAnsi"/>
          <w:bCs/>
          <w:vertAlign w:val="superscript"/>
        </w:rPr>
      </w:pPr>
    </w:p>
    <w:p w14:paraId="0308C5AA" w14:textId="77777777" w:rsidR="007C1DDC" w:rsidRDefault="007C1DDC" w:rsidP="007C1DDC">
      <w:pPr>
        <w:spacing w:after="0" w:line="480" w:lineRule="auto"/>
        <w:rPr>
          <w:rFonts w:cstheme="minorHAnsi"/>
          <w:i/>
          <w:lang w:val="da-DK"/>
        </w:rPr>
      </w:pPr>
      <w:bookmarkStart w:id="3" w:name="_Hlk129097851"/>
      <w:bookmarkEnd w:id="2"/>
      <w:r>
        <w:rPr>
          <w:rFonts w:cstheme="minorHAnsi"/>
          <w:i/>
          <w:vertAlign w:val="superscript"/>
          <w:lang w:val="da-DK"/>
        </w:rPr>
        <w:t>1</w:t>
      </w:r>
      <w:r>
        <w:rPr>
          <w:rFonts w:cstheme="minorHAnsi"/>
          <w:i/>
          <w:lang w:val="da-DK"/>
        </w:rPr>
        <w:t>Novo Nordisk A/S, Søborg, Denmark</w:t>
      </w:r>
    </w:p>
    <w:bookmarkEnd w:id="3"/>
    <w:p w14:paraId="0293A9A2" w14:textId="77777777" w:rsidR="007C1DDC" w:rsidRDefault="007C1DDC" w:rsidP="007C1DDC">
      <w:pPr>
        <w:spacing w:line="480" w:lineRule="auto"/>
        <w:rPr>
          <w:rFonts w:cstheme="minorHAnsi"/>
          <w:b/>
          <w:lang w:val="da-DK"/>
        </w:rPr>
      </w:pPr>
    </w:p>
    <w:p w14:paraId="67353A60" w14:textId="77777777" w:rsidR="007C1DDC" w:rsidRDefault="007C1DDC" w:rsidP="007C1DDC">
      <w:pPr>
        <w:spacing w:line="480" w:lineRule="auto"/>
        <w:rPr>
          <w:rFonts w:cstheme="minorHAnsi"/>
          <w:b/>
          <w:lang w:val="da-DK"/>
        </w:rPr>
      </w:pPr>
    </w:p>
    <w:p w14:paraId="1F0F34EA" w14:textId="77777777" w:rsidR="007C1DDC" w:rsidRDefault="007C1DDC" w:rsidP="007C1DDC">
      <w:pPr>
        <w:spacing w:line="480" w:lineRule="auto"/>
        <w:rPr>
          <w:rFonts w:cstheme="minorHAnsi"/>
          <w:b/>
          <w:lang w:val="da-DK"/>
        </w:rPr>
      </w:pPr>
    </w:p>
    <w:p w14:paraId="75DF5908" w14:textId="77777777" w:rsidR="007C1DDC" w:rsidRDefault="007C1DDC" w:rsidP="007C1DDC">
      <w:pPr>
        <w:spacing w:after="120" w:line="240" w:lineRule="auto"/>
        <w:rPr>
          <w:rFonts w:cstheme="minorHAnsi"/>
          <w:lang w:val="da-DK"/>
        </w:rPr>
      </w:pPr>
      <w:r>
        <w:rPr>
          <w:rFonts w:cstheme="minorHAnsi"/>
          <w:b/>
          <w:lang w:val="da-DK"/>
        </w:rPr>
        <w:t xml:space="preserve">Corresponding author: </w:t>
      </w:r>
      <w:r>
        <w:rPr>
          <w:rFonts w:cstheme="minorHAnsi"/>
          <w:lang w:val="da-DK"/>
        </w:rPr>
        <w:t>Michael Højby Rasmussen, Global Development, Novo Nordisk A/S, Vandtårnsvej 108, 2860 Søborg, Denmark</w:t>
      </w:r>
    </w:p>
    <w:p w14:paraId="14678D0D" w14:textId="0C0C385B" w:rsidR="007C1DDC" w:rsidRDefault="007C1DDC" w:rsidP="007C1DDC">
      <w:pPr>
        <w:spacing w:after="120" w:line="240" w:lineRule="auto"/>
        <w:rPr>
          <w:rStyle w:val="Hyperlink"/>
          <w:bCs/>
        </w:rPr>
      </w:pPr>
      <w:r>
        <w:rPr>
          <w:rFonts w:cstheme="minorHAnsi"/>
        </w:rPr>
        <w:t xml:space="preserve">Tel: +45 30791619; Email: </w:t>
      </w:r>
      <w:r w:rsidRPr="004A647D">
        <w:rPr>
          <w:rStyle w:val="Hyperlink"/>
          <w:rFonts w:cstheme="minorHAnsi"/>
          <w:bCs/>
        </w:rPr>
        <w:t>mhr@novonordisk.com</w:t>
      </w:r>
      <w:r>
        <w:rPr>
          <w:rFonts w:cstheme="minorHAnsi"/>
          <w:bCs/>
        </w:rPr>
        <w:t xml:space="preserve"> </w:t>
      </w:r>
    </w:p>
    <w:p w14:paraId="3F540C5D" w14:textId="77777777" w:rsidR="007C1DDC" w:rsidRPr="00AF0FE3" w:rsidRDefault="007C1DDC" w:rsidP="002A2266">
      <w:pPr>
        <w:rPr>
          <w:sz w:val="24"/>
          <w:szCs w:val="24"/>
          <w:vertAlign w:val="superscript"/>
        </w:rPr>
      </w:pPr>
    </w:p>
    <w:p w14:paraId="20E19022" w14:textId="424356DF" w:rsidR="002A2266" w:rsidRDefault="002A2266">
      <w:r>
        <w:br w:type="page"/>
      </w:r>
    </w:p>
    <w:p w14:paraId="6A1781C4" w14:textId="5736F4B9" w:rsidR="002A2266" w:rsidRPr="007C1DDC" w:rsidRDefault="002A2266" w:rsidP="009953E2">
      <w:pPr>
        <w:spacing w:after="0" w:line="240" w:lineRule="auto"/>
        <w:rPr>
          <w:rFonts w:cstheme="minorHAnsi"/>
          <w:b/>
          <w:bCs/>
        </w:rPr>
      </w:pPr>
      <w:r w:rsidRPr="007C1DDC">
        <w:rPr>
          <w:rFonts w:cstheme="minorHAnsi"/>
          <w:b/>
        </w:rPr>
        <w:lastRenderedPageBreak/>
        <w:t>Table S1:</w:t>
      </w:r>
      <w:r w:rsidRPr="007C1DDC">
        <w:rPr>
          <w:rFonts w:cstheme="minorHAnsi"/>
        </w:rPr>
        <w:t xml:space="preserve"> Baseline characteristics</w:t>
      </w:r>
    </w:p>
    <w:tbl>
      <w:tblPr>
        <w:tblW w:w="833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167"/>
        <w:gridCol w:w="4167"/>
      </w:tblGrid>
      <w:tr w:rsidR="002A2266" w:rsidRPr="007C1DDC" w14:paraId="1EA4A0CC" w14:textId="77777777" w:rsidTr="00B0101F">
        <w:trPr>
          <w:trHeight w:val="907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DA397C" w14:textId="5BBEF364" w:rsidR="002A2266" w:rsidRPr="007C1DDC" w:rsidRDefault="007C1DDC" w:rsidP="009953E2">
            <w:pPr>
              <w:spacing w:after="0" w:line="240" w:lineRule="auto"/>
              <w:rPr>
                <w:rFonts w:cstheme="minorHAnsi"/>
                <w:b/>
                <w:bCs/>
              </w:rPr>
            </w:pPr>
            <w:bookmarkStart w:id="4" w:name="_Hlk129612327"/>
            <w:r>
              <w:rPr>
                <w:rFonts w:cstheme="minorHAnsi"/>
                <w:b/>
                <w:bCs/>
              </w:rPr>
              <w:t>P</w:t>
            </w:r>
            <w:r w:rsidRPr="007C1DDC">
              <w:rPr>
                <w:rFonts w:cstheme="minorHAnsi"/>
                <w:b/>
                <w:bCs/>
              </w:rPr>
              <w:t>ara</w:t>
            </w:r>
            <w:r>
              <w:rPr>
                <w:rFonts w:cstheme="minorHAnsi"/>
                <w:b/>
                <w:bCs/>
              </w:rPr>
              <w:t>meter</w:t>
            </w:r>
          </w:p>
        </w:tc>
        <w:tc>
          <w:tcPr>
            <w:tcW w:w="416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DC1880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7C1DDC">
              <w:rPr>
                <w:rFonts w:cstheme="minorHAnsi"/>
                <w:b/>
              </w:rPr>
              <w:t>Total (FAS)</w:t>
            </w:r>
          </w:p>
        </w:tc>
      </w:tr>
      <w:tr w:rsidR="002A2266" w:rsidRPr="007C1DDC" w14:paraId="54DE0FEF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B971BA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Number of participants, </w:t>
            </w:r>
            <w:r w:rsidRPr="007C1DDC">
              <w:rPr>
                <w:rFonts w:cstheme="minorHAnsi"/>
                <w:i/>
                <w:iCs/>
              </w:rPr>
              <w:t>n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CA836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32</w:t>
            </w:r>
          </w:p>
        </w:tc>
      </w:tr>
      <w:tr w:rsidR="002A2266" w:rsidRPr="007C1DDC" w14:paraId="3DFF63EF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162860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Sex</w:t>
            </w:r>
          </w:p>
          <w:p w14:paraId="7B17E1EF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  Female, </w:t>
            </w:r>
            <w:r w:rsidRPr="007C1DDC">
              <w:rPr>
                <w:rFonts w:cstheme="minorHAnsi"/>
                <w:i/>
                <w:iCs/>
              </w:rPr>
              <w:t>n</w:t>
            </w:r>
            <w:r w:rsidRPr="007C1DDC">
              <w:rPr>
                <w:rFonts w:cstheme="minorHAnsi"/>
              </w:rPr>
              <w:t xml:space="preserve"> (%)</w:t>
            </w:r>
          </w:p>
          <w:p w14:paraId="5E437FB7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  Male, </w:t>
            </w:r>
            <w:r w:rsidRPr="007C1DDC">
              <w:rPr>
                <w:rFonts w:cstheme="minorHAnsi"/>
                <w:i/>
                <w:iCs/>
              </w:rPr>
              <w:t>n</w:t>
            </w:r>
            <w:r w:rsidRPr="007C1DDC">
              <w:rPr>
                <w:rFonts w:cstheme="minorHAnsi"/>
              </w:rPr>
              <w:t xml:space="preserve"> (%)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76CEA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0C6A3A42" w14:textId="77777777" w:rsidR="002A2266" w:rsidRPr="007C1DDC" w:rsidRDefault="002A2266" w:rsidP="009953E2">
            <w:pPr>
              <w:spacing w:after="0" w:line="240" w:lineRule="auto"/>
              <w:ind w:left="57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5 (15.6)</w:t>
            </w:r>
          </w:p>
          <w:p w14:paraId="6249A302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27 (84.3)</w:t>
            </w:r>
          </w:p>
        </w:tc>
      </w:tr>
      <w:tr w:rsidR="002A2266" w:rsidRPr="007C1DDC" w14:paraId="3EFE474A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A9AA5C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Ethnicity</w:t>
            </w:r>
          </w:p>
          <w:p w14:paraId="4CF9396D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  Not Hispanic or Latino, </w:t>
            </w:r>
            <w:r w:rsidRPr="007C1DDC">
              <w:rPr>
                <w:rFonts w:cstheme="minorHAnsi"/>
                <w:i/>
                <w:iCs/>
              </w:rPr>
              <w:t>n</w:t>
            </w:r>
            <w:r w:rsidRPr="007C1DDC">
              <w:rPr>
                <w:rFonts w:cstheme="minorHAnsi"/>
              </w:rPr>
              <w:t xml:space="preserve"> (%)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1CF8AC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427C8B71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32 (100.0)</w:t>
            </w:r>
          </w:p>
        </w:tc>
      </w:tr>
      <w:tr w:rsidR="002A2266" w:rsidRPr="007C1DDC" w14:paraId="1A83C778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01C889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Race</w:t>
            </w:r>
          </w:p>
          <w:p w14:paraId="2B7703C4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  Black or African American, </w:t>
            </w:r>
            <w:r w:rsidRPr="007C1DDC">
              <w:rPr>
                <w:rFonts w:cstheme="minorHAnsi"/>
                <w:i/>
                <w:iCs/>
              </w:rPr>
              <w:t>n</w:t>
            </w:r>
            <w:r w:rsidRPr="007C1DDC">
              <w:rPr>
                <w:rFonts w:cstheme="minorHAnsi"/>
              </w:rPr>
              <w:t xml:space="preserve"> (%)</w:t>
            </w:r>
          </w:p>
          <w:p w14:paraId="0FD8416F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 xml:space="preserve">  White, </w:t>
            </w:r>
            <w:r w:rsidRPr="007C1DDC">
              <w:rPr>
                <w:rFonts w:cstheme="minorHAnsi"/>
                <w:i/>
                <w:iCs/>
              </w:rPr>
              <w:t>n</w:t>
            </w:r>
            <w:r w:rsidRPr="007C1DDC">
              <w:rPr>
                <w:rFonts w:cstheme="minorHAnsi"/>
              </w:rPr>
              <w:t xml:space="preserve"> (%)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65300E2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14:paraId="6955DBD4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1 (3.1)</w:t>
            </w:r>
          </w:p>
          <w:p w14:paraId="1DDF4C6E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31 (96.8)</w:t>
            </w:r>
          </w:p>
        </w:tc>
      </w:tr>
      <w:tr w:rsidR="002A2266" w:rsidRPr="007C1DDC" w14:paraId="10331A0B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880037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Mean age, years (SD)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7D0B9C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35.1 (6.6)</w:t>
            </w:r>
          </w:p>
        </w:tc>
      </w:tr>
      <w:tr w:rsidR="002A2266" w:rsidRPr="007C1DDC" w14:paraId="4DE11DFF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7ADE95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Mean height, m (SD)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B9B1A6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1.79 (0.09)</w:t>
            </w:r>
          </w:p>
        </w:tc>
      </w:tr>
      <w:tr w:rsidR="002A2266" w:rsidRPr="007C1DDC" w14:paraId="3691D52B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48A0AB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Mean weight, kg (SD)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48A295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73.1 (9.6)</w:t>
            </w:r>
          </w:p>
        </w:tc>
      </w:tr>
      <w:tr w:rsidR="002A2266" w:rsidRPr="007C1DDC" w14:paraId="728CB9F7" w14:textId="77777777" w:rsidTr="00B0101F">
        <w:trPr>
          <w:trHeight w:val="510"/>
        </w:trPr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AB9E74" w14:textId="77777777" w:rsidR="002A2266" w:rsidRPr="007C1DDC" w:rsidRDefault="002A2266" w:rsidP="009953E2">
            <w:pPr>
              <w:spacing w:after="0" w:line="240" w:lineRule="auto"/>
              <w:rPr>
                <w:rFonts w:cstheme="minorHAnsi"/>
              </w:rPr>
            </w:pPr>
            <w:r w:rsidRPr="007C1DDC">
              <w:rPr>
                <w:rFonts w:cstheme="minorHAnsi"/>
              </w:rPr>
              <w:t>Mean BMI, kg/m</w:t>
            </w:r>
            <w:r w:rsidRPr="007C1DDC">
              <w:rPr>
                <w:rFonts w:cstheme="minorHAnsi"/>
                <w:vertAlign w:val="superscript"/>
              </w:rPr>
              <w:t>2</w:t>
            </w:r>
            <w:r w:rsidRPr="007C1DDC">
              <w:rPr>
                <w:rFonts w:cstheme="minorHAnsi"/>
              </w:rPr>
              <w:t xml:space="preserve"> (SD)</w:t>
            </w:r>
          </w:p>
        </w:tc>
        <w:tc>
          <w:tcPr>
            <w:tcW w:w="41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9EA74B9" w14:textId="77777777" w:rsidR="002A2266" w:rsidRPr="007C1DDC" w:rsidRDefault="002A2266" w:rsidP="009953E2">
            <w:pPr>
              <w:spacing w:after="0" w:line="240" w:lineRule="auto"/>
              <w:jc w:val="center"/>
              <w:rPr>
                <w:rFonts w:cstheme="minorHAnsi"/>
              </w:rPr>
            </w:pPr>
            <w:r w:rsidRPr="007C1DDC">
              <w:rPr>
                <w:rFonts w:cstheme="minorHAnsi"/>
              </w:rPr>
              <w:t>22.8 (1.8)</w:t>
            </w:r>
          </w:p>
        </w:tc>
      </w:tr>
    </w:tbl>
    <w:p w14:paraId="1BC733FD" w14:textId="4EE0A178" w:rsidR="002A2266" w:rsidRPr="007C1DDC" w:rsidRDefault="002A2266" w:rsidP="009953E2">
      <w:pPr>
        <w:spacing w:after="0" w:line="240" w:lineRule="auto"/>
        <w:rPr>
          <w:rFonts w:cstheme="minorHAnsi"/>
        </w:rPr>
        <w:sectPr w:rsidR="002A2266" w:rsidRPr="007C1DDC" w:rsidSect="004A647D"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5" w:name="_Hlk129612368"/>
      <w:bookmarkEnd w:id="4"/>
      <w:r w:rsidRPr="007C1DDC">
        <w:rPr>
          <w:rFonts w:cstheme="minorHAnsi"/>
          <w:i/>
          <w:iCs/>
        </w:rPr>
        <w:t>BMI</w:t>
      </w:r>
      <w:r w:rsidRPr="007C1DDC">
        <w:rPr>
          <w:rFonts w:cstheme="minorHAnsi"/>
        </w:rPr>
        <w:t xml:space="preserve"> body mass index</w:t>
      </w:r>
      <w:r w:rsidR="007C1DDC" w:rsidRPr="007C1DDC">
        <w:rPr>
          <w:rFonts w:cstheme="minorHAnsi"/>
        </w:rPr>
        <w:t>,</w:t>
      </w:r>
      <w:r w:rsidRPr="007C1DDC">
        <w:rPr>
          <w:rFonts w:cstheme="minorHAnsi"/>
        </w:rPr>
        <w:t xml:space="preserve"> </w:t>
      </w:r>
      <w:r w:rsidRPr="007C1DDC">
        <w:rPr>
          <w:rFonts w:cstheme="minorHAnsi"/>
          <w:i/>
          <w:iCs/>
        </w:rPr>
        <w:t>FAS</w:t>
      </w:r>
      <w:r w:rsidRPr="007C1DDC">
        <w:rPr>
          <w:rFonts w:cstheme="minorHAnsi"/>
        </w:rPr>
        <w:t xml:space="preserve"> full analysis set</w:t>
      </w:r>
      <w:r w:rsidR="007C1DDC" w:rsidRPr="007C1DDC">
        <w:rPr>
          <w:rFonts w:cstheme="minorHAnsi"/>
        </w:rPr>
        <w:t>,</w:t>
      </w:r>
      <w:r w:rsidRPr="007C1DDC">
        <w:rPr>
          <w:rFonts w:cstheme="minorHAnsi"/>
        </w:rPr>
        <w:t xml:space="preserve"> </w:t>
      </w:r>
      <w:r w:rsidRPr="007C1DDC">
        <w:rPr>
          <w:rFonts w:cstheme="minorHAnsi"/>
          <w:i/>
          <w:iCs/>
        </w:rPr>
        <w:t>n</w:t>
      </w:r>
      <w:r w:rsidRPr="007C1DDC">
        <w:rPr>
          <w:rFonts w:cstheme="minorHAnsi"/>
        </w:rPr>
        <w:t xml:space="preserve"> number of participants</w:t>
      </w:r>
      <w:r w:rsidR="007C1DDC" w:rsidRPr="007C1DDC">
        <w:rPr>
          <w:rFonts w:cstheme="minorHAnsi"/>
        </w:rPr>
        <w:t>,</w:t>
      </w:r>
      <w:r w:rsidRPr="007C1DDC">
        <w:rPr>
          <w:rFonts w:cstheme="minorHAnsi"/>
        </w:rPr>
        <w:t xml:space="preserve"> </w:t>
      </w:r>
      <w:r w:rsidRPr="007C1DDC">
        <w:rPr>
          <w:rFonts w:cstheme="minorHAnsi"/>
          <w:i/>
          <w:iCs/>
        </w:rPr>
        <w:t>SD</w:t>
      </w:r>
      <w:r w:rsidRPr="007C1DDC">
        <w:rPr>
          <w:rFonts w:cstheme="minorHAnsi"/>
        </w:rPr>
        <w:t xml:space="preserve"> standard deviation</w:t>
      </w:r>
      <w:bookmarkEnd w:id="5"/>
    </w:p>
    <w:p w14:paraId="4422431B" w14:textId="725742A8" w:rsidR="002A2266" w:rsidRPr="007C1DDC" w:rsidRDefault="002A2266" w:rsidP="007C1DDC">
      <w:pPr>
        <w:spacing w:after="0" w:line="240" w:lineRule="auto"/>
        <w:rPr>
          <w:rFonts w:cstheme="minorHAnsi"/>
          <w:b/>
          <w:bCs/>
        </w:rPr>
      </w:pPr>
      <w:r w:rsidRPr="007C1DDC">
        <w:rPr>
          <w:rFonts w:cstheme="minorHAnsi"/>
          <w:b/>
          <w:bCs/>
        </w:rPr>
        <w:lastRenderedPageBreak/>
        <w:t xml:space="preserve">Table S2. </w:t>
      </w:r>
      <w:bookmarkStart w:id="6" w:name="_Hlk131084478"/>
      <w:r w:rsidRPr="007C1DDC">
        <w:rPr>
          <w:rFonts w:cstheme="minorHAnsi"/>
        </w:rPr>
        <w:t>Summary of primary and secondary PK/PD endpoints by treatment</w:t>
      </w:r>
      <w:bookmarkEnd w:id="6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3"/>
        <w:gridCol w:w="2189"/>
        <w:gridCol w:w="1653"/>
        <w:gridCol w:w="1656"/>
        <w:gridCol w:w="1656"/>
        <w:gridCol w:w="1656"/>
        <w:gridCol w:w="1656"/>
        <w:gridCol w:w="1647"/>
      </w:tblGrid>
      <w:tr w:rsidR="002A2266" w:rsidRPr="007C1DDC" w14:paraId="0702FBF6" w14:textId="77777777" w:rsidTr="007C1DDC"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7175469C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  <w:bookmarkStart w:id="7" w:name="_Hlk131084490"/>
            <w:r w:rsidRPr="007C1DDC">
              <w:rPr>
                <w:rFonts w:cstheme="minorHAnsi"/>
                <w:b/>
                <w:bCs/>
                <w:sz w:val="20"/>
                <w:szCs w:val="20"/>
              </w:rPr>
              <w:t>Parameter</w:t>
            </w: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</w:tcPr>
          <w:p w14:paraId="3B22CCC7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Somapacitan treatment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</w:tcPr>
          <w:p w14:paraId="4116BCB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053A5AF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Geometric mean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4407EA3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CV (%)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EB01571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4433805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06D07AC8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Max</w:t>
            </w:r>
          </w:p>
        </w:tc>
      </w:tr>
      <w:tr w:rsidR="002A2266" w:rsidRPr="007C1DDC" w14:paraId="543130BD" w14:textId="77777777" w:rsidTr="007C1DDC">
        <w:tc>
          <w:tcPr>
            <w:tcW w:w="5000" w:type="pct"/>
            <w:gridSpan w:val="8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88D3C7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Primary endpoints</w:t>
            </w:r>
          </w:p>
        </w:tc>
      </w:tr>
      <w:tr w:rsidR="002A2266" w:rsidRPr="007C1DDC" w14:paraId="3FE44EA7" w14:textId="77777777" w:rsidTr="007C1DDC">
        <w:tc>
          <w:tcPr>
            <w:tcW w:w="999" w:type="pct"/>
            <w:tcBorders>
              <w:top w:val="nil"/>
            </w:tcBorders>
            <w:shd w:val="clear" w:color="auto" w:fill="auto"/>
          </w:tcPr>
          <w:p w14:paraId="7E27AC61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AUC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 xml:space="preserve">0-t </w:t>
            </w:r>
            <w:r w:rsidRPr="007C1DDC">
              <w:rPr>
                <w:rFonts w:cstheme="minorHAnsi"/>
                <w:sz w:val="20"/>
                <w:szCs w:val="20"/>
              </w:rPr>
              <w:t>(ng*h/mL)</w:t>
            </w:r>
          </w:p>
        </w:tc>
        <w:tc>
          <w:tcPr>
            <w:tcW w:w="723" w:type="pct"/>
            <w:tcBorders>
              <w:top w:val="nil"/>
            </w:tcBorders>
            <w:shd w:val="clear" w:color="auto" w:fill="auto"/>
          </w:tcPr>
          <w:p w14:paraId="530D10C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tcBorders>
              <w:top w:val="nil"/>
            </w:tcBorders>
            <w:shd w:val="clear" w:color="auto" w:fill="auto"/>
          </w:tcPr>
          <w:p w14:paraId="37489E5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77EF74D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820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3861C13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40.2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193DE02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456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75CD001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823</w:t>
            </w: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5489A74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2155</w:t>
            </w:r>
          </w:p>
        </w:tc>
      </w:tr>
      <w:tr w:rsidR="002A2266" w:rsidRPr="007C1DDC" w14:paraId="2FB9954A" w14:textId="77777777" w:rsidTr="007C1DDC">
        <w:tc>
          <w:tcPr>
            <w:tcW w:w="999" w:type="pct"/>
            <w:shd w:val="clear" w:color="auto" w:fill="auto"/>
          </w:tcPr>
          <w:p w14:paraId="34AA250D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7E5C290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309EF26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CC6DCE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839</w:t>
            </w:r>
          </w:p>
        </w:tc>
        <w:tc>
          <w:tcPr>
            <w:tcW w:w="547" w:type="pct"/>
            <w:shd w:val="clear" w:color="auto" w:fill="auto"/>
          </w:tcPr>
          <w:p w14:paraId="541517D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41.0</w:t>
            </w:r>
          </w:p>
        </w:tc>
        <w:tc>
          <w:tcPr>
            <w:tcW w:w="547" w:type="pct"/>
            <w:shd w:val="clear" w:color="auto" w:fill="auto"/>
          </w:tcPr>
          <w:p w14:paraId="4840FE2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366</w:t>
            </w:r>
          </w:p>
        </w:tc>
        <w:tc>
          <w:tcPr>
            <w:tcW w:w="547" w:type="pct"/>
            <w:shd w:val="clear" w:color="auto" w:fill="auto"/>
          </w:tcPr>
          <w:p w14:paraId="006316F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799</w:t>
            </w:r>
          </w:p>
        </w:tc>
        <w:tc>
          <w:tcPr>
            <w:tcW w:w="547" w:type="pct"/>
            <w:shd w:val="clear" w:color="auto" w:fill="auto"/>
          </w:tcPr>
          <w:p w14:paraId="747460F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2210</w:t>
            </w:r>
          </w:p>
        </w:tc>
      </w:tr>
      <w:tr w:rsidR="002A2266" w:rsidRPr="007C1DDC" w14:paraId="18762998" w14:textId="77777777" w:rsidTr="007C1DDC">
        <w:tc>
          <w:tcPr>
            <w:tcW w:w="999" w:type="pct"/>
            <w:shd w:val="clear" w:color="auto" w:fill="auto"/>
          </w:tcPr>
          <w:p w14:paraId="7DA115C4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27CCF0E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7C42623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19BF072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894</w:t>
            </w:r>
          </w:p>
        </w:tc>
        <w:tc>
          <w:tcPr>
            <w:tcW w:w="547" w:type="pct"/>
            <w:shd w:val="clear" w:color="auto" w:fill="auto"/>
          </w:tcPr>
          <w:p w14:paraId="5082A3C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50.4</w:t>
            </w:r>
          </w:p>
        </w:tc>
        <w:tc>
          <w:tcPr>
            <w:tcW w:w="547" w:type="pct"/>
            <w:shd w:val="clear" w:color="auto" w:fill="auto"/>
          </w:tcPr>
          <w:p w14:paraId="3ED315F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449</w:t>
            </w:r>
          </w:p>
        </w:tc>
        <w:tc>
          <w:tcPr>
            <w:tcW w:w="547" w:type="pct"/>
            <w:shd w:val="clear" w:color="auto" w:fill="auto"/>
          </w:tcPr>
          <w:p w14:paraId="42FE6F6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790</w:t>
            </w:r>
          </w:p>
        </w:tc>
        <w:tc>
          <w:tcPr>
            <w:tcW w:w="547" w:type="pct"/>
            <w:shd w:val="clear" w:color="auto" w:fill="auto"/>
          </w:tcPr>
          <w:p w14:paraId="3605D2D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3773</w:t>
            </w:r>
          </w:p>
        </w:tc>
      </w:tr>
      <w:tr w:rsidR="002A2266" w:rsidRPr="007C1DDC" w14:paraId="1706CAC6" w14:textId="77777777" w:rsidTr="007C1DDC">
        <w:tc>
          <w:tcPr>
            <w:tcW w:w="999" w:type="pct"/>
            <w:shd w:val="clear" w:color="auto" w:fill="auto"/>
          </w:tcPr>
          <w:p w14:paraId="08267B7F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475C715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40758F1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8FE654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52812AE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40583B3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13E539A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5BE2634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266" w:rsidRPr="007C1DDC" w14:paraId="53363E54" w14:textId="77777777" w:rsidTr="007C1DDC">
        <w:tc>
          <w:tcPr>
            <w:tcW w:w="999" w:type="pct"/>
            <w:shd w:val="clear" w:color="auto" w:fill="auto"/>
          </w:tcPr>
          <w:p w14:paraId="7A9DC1B4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C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max</w:t>
            </w:r>
            <w:r w:rsidRPr="007C1DDC">
              <w:rPr>
                <w:rFonts w:cstheme="minorHAnsi"/>
                <w:sz w:val="20"/>
                <w:szCs w:val="20"/>
              </w:rPr>
              <w:t xml:space="preserve"> (ng/mL)</w:t>
            </w:r>
          </w:p>
        </w:tc>
        <w:tc>
          <w:tcPr>
            <w:tcW w:w="723" w:type="pct"/>
            <w:shd w:val="clear" w:color="auto" w:fill="auto"/>
          </w:tcPr>
          <w:p w14:paraId="111D03F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212CD73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04A432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10.6</w:t>
            </w:r>
          </w:p>
        </w:tc>
        <w:tc>
          <w:tcPr>
            <w:tcW w:w="547" w:type="pct"/>
            <w:shd w:val="clear" w:color="auto" w:fill="auto"/>
          </w:tcPr>
          <w:p w14:paraId="4C003DD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56.9</w:t>
            </w:r>
          </w:p>
        </w:tc>
        <w:tc>
          <w:tcPr>
            <w:tcW w:w="547" w:type="pct"/>
            <w:shd w:val="clear" w:color="auto" w:fill="auto"/>
          </w:tcPr>
          <w:p w14:paraId="40520E5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3.2</w:t>
            </w:r>
          </w:p>
        </w:tc>
        <w:tc>
          <w:tcPr>
            <w:tcW w:w="547" w:type="pct"/>
            <w:shd w:val="clear" w:color="auto" w:fill="auto"/>
          </w:tcPr>
          <w:p w14:paraId="26FC1AC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9.9</w:t>
            </w:r>
          </w:p>
        </w:tc>
        <w:tc>
          <w:tcPr>
            <w:tcW w:w="547" w:type="pct"/>
            <w:shd w:val="clear" w:color="auto" w:fill="auto"/>
          </w:tcPr>
          <w:p w14:paraId="309B5C7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34.8</w:t>
            </w:r>
          </w:p>
        </w:tc>
      </w:tr>
      <w:tr w:rsidR="002A2266" w:rsidRPr="007C1DDC" w14:paraId="59F82BE8" w14:textId="77777777" w:rsidTr="007C1DDC">
        <w:tc>
          <w:tcPr>
            <w:tcW w:w="999" w:type="pct"/>
            <w:shd w:val="clear" w:color="auto" w:fill="auto"/>
          </w:tcPr>
          <w:p w14:paraId="63021034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6134861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3709DD9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1087395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14.1</w:t>
            </w:r>
          </w:p>
        </w:tc>
        <w:tc>
          <w:tcPr>
            <w:tcW w:w="547" w:type="pct"/>
            <w:shd w:val="clear" w:color="auto" w:fill="auto"/>
          </w:tcPr>
          <w:p w14:paraId="2EAF4A4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76.8</w:t>
            </w:r>
          </w:p>
        </w:tc>
        <w:tc>
          <w:tcPr>
            <w:tcW w:w="547" w:type="pct"/>
            <w:shd w:val="clear" w:color="auto" w:fill="auto"/>
          </w:tcPr>
          <w:p w14:paraId="15C205F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4.4</w:t>
            </w:r>
          </w:p>
        </w:tc>
        <w:tc>
          <w:tcPr>
            <w:tcW w:w="547" w:type="pct"/>
            <w:shd w:val="clear" w:color="auto" w:fill="auto"/>
          </w:tcPr>
          <w:p w14:paraId="4F6BFC6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15.3</w:t>
            </w:r>
          </w:p>
        </w:tc>
        <w:tc>
          <w:tcPr>
            <w:tcW w:w="547" w:type="pct"/>
            <w:shd w:val="clear" w:color="auto" w:fill="auto"/>
          </w:tcPr>
          <w:p w14:paraId="7CBF825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57.0</w:t>
            </w:r>
          </w:p>
        </w:tc>
      </w:tr>
      <w:tr w:rsidR="002A2266" w:rsidRPr="007C1DDC" w14:paraId="7A41CFFF" w14:textId="77777777" w:rsidTr="007C1DDC">
        <w:tc>
          <w:tcPr>
            <w:tcW w:w="999" w:type="pct"/>
            <w:shd w:val="clear" w:color="auto" w:fill="auto"/>
          </w:tcPr>
          <w:p w14:paraId="20B93721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7C84AA4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088555F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7E3F950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13.2</w:t>
            </w:r>
          </w:p>
        </w:tc>
        <w:tc>
          <w:tcPr>
            <w:tcW w:w="547" w:type="pct"/>
            <w:shd w:val="clear" w:color="auto" w:fill="auto"/>
          </w:tcPr>
          <w:p w14:paraId="6846405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94.0</w:t>
            </w:r>
          </w:p>
        </w:tc>
        <w:tc>
          <w:tcPr>
            <w:tcW w:w="547" w:type="pct"/>
            <w:shd w:val="clear" w:color="auto" w:fill="auto"/>
          </w:tcPr>
          <w:p w14:paraId="6A1FD01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4.0</w:t>
            </w:r>
          </w:p>
        </w:tc>
        <w:tc>
          <w:tcPr>
            <w:tcW w:w="547" w:type="pct"/>
            <w:shd w:val="clear" w:color="auto" w:fill="auto"/>
          </w:tcPr>
          <w:p w14:paraId="617E741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11.6</w:t>
            </w:r>
          </w:p>
        </w:tc>
        <w:tc>
          <w:tcPr>
            <w:tcW w:w="547" w:type="pct"/>
            <w:shd w:val="clear" w:color="auto" w:fill="auto"/>
          </w:tcPr>
          <w:p w14:paraId="4B398F7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165.0</w:t>
            </w:r>
          </w:p>
        </w:tc>
      </w:tr>
      <w:tr w:rsidR="002A2266" w:rsidRPr="007C1DDC" w14:paraId="1C0DA610" w14:textId="77777777" w:rsidTr="007C1DDC">
        <w:tc>
          <w:tcPr>
            <w:tcW w:w="5000" w:type="pct"/>
            <w:gridSpan w:val="8"/>
            <w:shd w:val="clear" w:color="auto" w:fill="auto"/>
          </w:tcPr>
          <w:p w14:paraId="49D56EEF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Secondary PK endpoints</w:t>
            </w:r>
          </w:p>
        </w:tc>
      </w:tr>
      <w:tr w:rsidR="002A2266" w:rsidRPr="007C1DDC" w14:paraId="4ECA39EA" w14:textId="77777777" w:rsidTr="007C1DDC">
        <w:tc>
          <w:tcPr>
            <w:tcW w:w="999" w:type="pct"/>
            <w:shd w:val="clear" w:color="auto" w:fill="auto"/>
          </w:tcPr>
          <w:p w14:paraId="52A8621E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AUC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0-168h</w:t>
            </w:r>
            <w:r w:rsidRPr="007C1DDC">
              <w:rPr>
                <w:rFonts w:cstheme="minorHAnsi"/>
                <w:sz w:val="20"/>
                <w:szCs w:val="20"/>
              </w:rPr>
              <w:t xml:space="preserve"> (ng*h/mL)</w:t>
            </w:r>
          </w:p>
        </w:tc>
        <w:tc>
          <w:tcPr>
            <w:tcW w:w="723" w:type="pct"/>
            <w:shd w:val="clear" w:color="auto" w:fill="auto"/>
          </w:tcPr>
          <w:p w14:paraId="20C8FC7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598ABD8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3A95720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641</w:t>
            </w:r>
          </w:p>
        </w:tc>
        <w:tc>
          <w:tcPr>
            <w:tcW w:w="547" w:type="pct"/>
            <w:shd w:val="clear" w:color="auto" w:fill="auto"/>
          </w:tcPr>
          <w:p w14:paraId="12455BA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43.5</w:t>
            </w:r>
          </w:p>
        </w:tc>
        <w:tc>
          <w:tcPr>
            <w:tcW w:w="547" w:type="pct"/>
            <w:shd w:val="clear" w:color="auto" w:fill="auto"/>
          </w:tcPr>
          <w:p w14:paraId="09D9E3F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323</w:t>
            </w:r>
          </w:p>
        </w:tc>
        <w:tc>
          <w:tcPr>
            <w:tcW w:w="547" w:type="pct"/>
            <w:shd w:val="clear" w:color="auto" w:fill="auto"/>
          </w:tcPr>
          <w:p w14:paraId="070B73D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628</w:t>
            </w:r>
          </w:p>
        </w:tc>
        <w:tc>
          <w:tcPr>
            <w:tcW w:w="547" w:type="pct"/>
            <w:shd w:val="clear" w:color="auto" w:fill="auto"/>
          </w:tcPr>
          <w:p w14:paraId="5D66E0C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1924</w:t>
            </w:r>
          </w:p>
        </w:tc>
      </w:tr>
      <w:tr w:rsidR="002A2266" w:rsidRPr="007C1DDC" w14:paraId="648977C0" w14:textId="77777777" w:rsidTr="007C1DDC">
        <w:tc>
          <w:tcPr>
            <w:tcW w:w="999" w:type="pct"/>
            <w:shd w:val="clear" w:color="auto" w:fill="auto"/>
          </w:tcPr>
          <w:p w14:paraId="3F1C9701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46D9E8C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30C3742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54BEAE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677</w:t>
            </w:r>
          </w:p>
        </w:tc>
        <w:tc>
          <w:tcPr>
            <w:tcW w:w="547" w:type="pct"/>
            <w:shd w:val="clear" w:color="auto" w:fill="auto"/>
          </w:tcPr>
          <w:p w14:paraId="5C7FD85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47.4</w:t>
            </w:r>
          </w:p>
        </w:tc>
        <w:tc>
          <w:tcPr>
            <w:tcW w:w="547" w:type="pct"/>
            <w:shd w:val="clear" w:color="auto" w:fill="auto"/>
          </w:tcPr>
          <w:p w14:paraId="2F9A75F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282</w:t>
            </w:r>
          </w:p>
        </w:tc>
        <w:tc>
          <w:tcPr>
            <w:tcW w:w="547" w:type="pct"/>
            <w:shd w:val="clear" w:color="auto" w:fill="auto"/>
          </w:tcPr>
          <w:p w14:paraId="53AB623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695</w:t>
            </w:r>
          </w:p>
        </w:tc>
        <w:tc>
          <w:tcPr>
            <w:tcW w:w="547" w:type="pct"/>
            <w:shd w:val="clear" w:color="auto" w:fill="auto"/>
          </w:tcPr>
          <w:p w14:paraId="70E38C4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2032</w:t>
            </w:r>
          </w:p>
        </w:tc>
      </w:tr>
      <w:tr w:rsidR="002A2266" w:rsidRPr="007C1DDC" w14:paraId="5F6145B0" w14:textId="77777777" w:rsidTr="007C1DDC">
        <w:tc>
          <w:tcPr>
            <w:tcW w:w="999" w:type="pct"/>
            <w:shd w:val="clear" w:color="auto" w:fill="auto"/>
          </w:tcPr>
          <w:p w14:paraId="08C3F99D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614BAEF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2F84E72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18A52C7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705</w:t>
            </w:r>
          </w:p>
        </w:tc>
        <w:tc>
          <w:tcPr>
            <w:tcW w:w="547" w:type="pct"/>
            <w:shd w:val="clear" w:color="auto" w:fill="auto"/>
          </w:tcPr>
          <w:p w14:paraId="13A8CFB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58.1</w:t>
            </w:r>
          </w:p>
        </w:tc>
        <w:tc>
          <w:tcPr>
            <w:tcW w:w="547" w:type="pct"/>
            <w:shd w:val="clear" w:color="auto" w:fill="auto"/>
          </w:tcPr>
          <w:p w14:paraId="4E366A1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318</w:t>
            </w:r>
          </w:p>
        </w:tc>
        <w:tc>
          <w:tcPr>
            <w:tcW w:w="547" w:type="pct"/>
            <w:shd w:val="clear" w:color="auto" w:fill="auto"/>
          </w:tcPr>
          <w:p w14:paraId="188FD0F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649</w:t>
            </w:r>
          </w:p>
        </w:tc>
        <w:tc>
          <w:tcPr>
            <w:tcW w:w="547" w:type="pct"/>
            <w:shd w:val="clear" w:color="auto" w:fill="auto"/>
          </w:tcPr>
          <w:p w14:paraId="604F5AF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3689</w:t>
            </w:r>
          </w:p>
        </w:tc>
      </w:tr>
      <w:tr w:rsidR="002A2266" w:rsidRPr="007C1DDC" w14:paraId="7D011805" w14:textId="77777777" w:rsidTr="007C1DDC">
        <w:tc>
          <w:tcPr>
            <w:tcW w:w="999" w:type="pct"/>
            <w:shd w:val="clear" w:color="auto" w:fill="auto"/>
          </w:tcPr>
          <w:p w14:paraId="31BB653A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7D27384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64A8318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2380C13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1D81252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E7B68F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5F779C9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0ABFD95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266" w:rsidRPr="007C1DDC" w14:paraId="47B1AB69" w14:textId="77777777" w:rsidTr="007C1DDC">
        <w:tc>
          <w:tcPr>
            <w:tcW w:w="999" w:type="pct"/>
            <w:shd w:val="clear" w:color="auto" w:fill="auto"/>
          </w:tcPr>
          <w:p w14:paraId="2E0373F9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  <w:lang w:val="pt-BR"/>
              </w:rPr>
            </w:pPr>
            <w:r w:rsidRPr="007C1DDC">
              <w:rPr>
                <w:rFonts w:cstheme="minorHAnsi"/>
                <w:sz w:val="20"/>
                <w:szCs w:val="20"/>
                <w:lang w:val="pt-BR"/>
              </w:rPr>
              <w:t xml:space="preserve">  AUC</w:t>
            </w:r>
            <w:r w:rsidRPr="007C1DDC">
              <w:rPr>
                <w:rFonts w:cstheme="minorHAnsi"/>
                <w:sz w:val="20"/>
                <w:szCs w:val="20"/>
                <w:vertAlign w:val="subscript"/>
                <w:lang w:val="pt-BR"/>
              </w:rPr>
              <w:t>0-inf</w:t>
            </w:r>
            <w:r w:rsidRPr="007C1DDC">
              <w:rPr>
                <w:rFonts w:cstheme="minorHAnsi"/>
                <w:sz w:val="20"/>
                <w:szCs w:val="20"/>
                <w:lang w:val="pt-BR"/>
              </w:rPr>
              <w:t xml:space="preserve"> (ng*h/mL)</w:t>
            </w:r>
          </w:p>
        </w:tc>
        <w:tc>
          <w:tcPr>
            <w:tcW w:w="723" w:type="pct"/>
            <w:shd w:val="clear" w:color="auto" w:fill="auto"/>
          </w:tcPr>
          <w:p w14:paraId="5584F08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680D039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64EFAA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825</w:t>
            </w:r>
          </w:p>
        </w:tc>
        <w:tc>
          <w:tcPr>
            <w:tcW w:w="547" w:type="pct"/>
            <w:shd w:val="clear" w:color="auto" w:fill="auto"/>
          </w:tcPr>
          <w:p w14:paraId="2EF2300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40.1</w:t>
            </w:r>
          </w:p>
        </w:tc>
        <w:tc>
          <w:tcPr>
            <w:tcW w:w="547" w:type="pct"/>
            <w:shd w:val="clear" w:color="auto" w:fill="auto"/>
          </w:tcPr>
          <w:p w14:paraId="1C2A780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456</w:t>
            </w:r>
          </w:p>
        </w:tc>
        <w:tc>
          <w:tcPr>
            <w:tcW w:w="547" w:type="pct"/>
            <w:shd w:val="clear" w:color="auto" w:fill="auto"/>
          </w:tcPr>
          <w:p w14:paraId="244C8B4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827</w:t>
            </w:r>
          </w:p>
        </w:tc>
        <w:tc>
          <w:tcPr>
            <w:tcW w:w="547" w:type="pct"/>
            <w:shd w:val="clear" w:color="auto" w:fill="auto"/>
          </w:tcPr>
          <w:p w14:paraId="2788D72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2155</w:t>
            </w:r>
          </w:p>
        </w:tc>
      </w:tr>
      <w:tr w:rsidR="002A2266" w:rsidRPr="007C1DDC" w14:paraId="7B498556" w14:textId="77777777" w:rsidTr="007C1DDC">
        <w:tc>
          <w:tcPr>
            <w:tcW w:w="999" w:type="pct"/>
            <w:shd w:val="clear" w:color="auto" w:fill="auto"/>
          </w:tcPr>
          <w:p w14:paraId="0609AB3F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3BFB4A0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3253ECF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8B5EA2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844</w:t>
            </w:r>
          </w:p>
        </w:tc>
        <w:tc>
          <w:tcPr>
            <w:tcW w:w="547" w:type="pct"/>
            <w:shd w:val="clear" w:color="auto" w:fill="auto"/>
          </w:tcPr>
          <w:p w14:paraId="55E5167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40.8</w:t>
            </w:r>
          </w:p>
        </w:tc>
        <w:tc>
          <w:tcPr>
            <w:tcW w:w="547" w:type="pct"/>
            <w:shd w:val="clear" w:color="auto" w:fill="auto"/>
          </w:tcPr>
          <w:p w14:paraId="509B987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366</w:t>
            </w:r>
          </w:p>
        </w:tc>
        <w:tc>
          <w:tcPr>
            <w:tcW w:w="547" w:type="pct"/>
            <w:shd w:val="clear" w:color="auto" w:fill="auto"/>
          </w:tcPr>
          <w:p w14:paraId="7C34E0C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806</w:t>
            </w:r>
          </w:p>
        </w:tc>
        <w:tc>
          <w:tcPr>
            <w:tcW w:w="547" w:type="pct"/>
            <w:shd w:val="clear" w:color="auto" w:fill="auto"/>
          </w:tcPr>
          <w:p w14:paraId="139FFA1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2210</w:t>
            </w:r>
          </w:p>
        </w:tc>
      </w:tr>
      <w:tr w:rsidR="002A2266" w:rsidRPr="007C1DDC" w14:paraId="4D7CB319" w14:textId="77777777" w:rsidTr="007C1DDC">
        <w:tc>
          <w:tcPr>
            <w:tcW w:w="999" w:type="pct"/>
            <w:shd w:val="clear" w:color="auto" w:fill="auto"/>
          </w:tcPr>
          <w:p w14:paraId="4E8D3DA9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1B835B5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195384A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3415AE8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898</w:t>
            </w:r>
          </w:p>
        </w:tc>
        <w:tc>
          <w:tcPr>
            <w:tcW w:w="547" w:type="pct"/>
            <w:shd w:val="clear" w:color="auto" w:fill="auto"/>
          </w:tcPr>
          <w:p w14:paraId="3ED6188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50.1</w:t>
            </w:r>
          </w:p>
        </w:tc>
        <w:tc>
          <w:tcPr>
            <w:tcW w:w="547" w:type="pct"/>
            <w:shd w:val="clear" w:color="auto" w:fill="auto"/>
          </w:tcPr>
          <w:p w14:paraId="36790EC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449</w:t>
            </w:r>
          </w:p>
        </w:tc>
        <w:tc>
          <w:tcPr>
            <w:tcW w:w="547" w:type="pct"/>
            <w:shd w:val="clear" w:color="auto" w:fill="auto"/>
          </w:tcPr>
          <w:p w14:paraId="5D38A03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790</w:t>
            </w:r>
          </w:p>
        </w:tc>
        <w:tc>
          <w:tcPr>
            <w:tcW w:w="547" w:type="pct"/>
            <w:shd w:val="clear" w:color="auto" w:fill="auto"/>
          </w:tcPr>
          <w:p w14:paraId="60663E9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3775</w:t>
            </w:r>
          </w:p>
        </w:tc>
      </w:tr>
      <w:tr w:rsidR="002A2266" w:rsidRPr="007C1DDC" w14:paraId="568A037D" w14:textId="77777777" w:rsidTr="007C1DDC">
        <w:tc>
          <w:tcPr>
            <w:tcW w:w="999" w:type="pct"/>
            <w:shd w:val="clear" w:color="auto" w:fill="auto"/>
          </w:tcPr>
          <w:p w14:paraId="43EFAA69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5C69604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51A041D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0C0B979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33C39A0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1F8E96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51E7BE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2D84B11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266" w:rsidRPr="007C1DDC" w14:paraId="79F0F44B" w14:textId="77777777" w:rsidTr="007C1DDC">
        <w:tc>
          <w:tcPr>
            <w:tcW w:w="999" w:type="pct"/>
            <w:shd w:val="clear" w:color="auto" w:fill="auto"/>
          </w:tcPr>
          <w:p w14:paraId="07B4A73C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t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½</w:t>
            </w:r>
            <w:r w:rsidRPr="007C1DDC">
              <w:rPr>
                <w:rFonts w:cstheme="minorHAnsi"/>
                <w:sz w:val="20"/>
                <w:szCs w:val="20"/>
              </w:rPr>
              <w:t xml:space="preserve"> (h)</w:t>
            </w:r>
          </w:p>
        </w:tc>
        <w:tc>
          <w:tcPr>
            <w:tcW w:w="723" w:type="pct"/>
            <w:shd w:val="clear" w:color="auto" w:fill="auto"/>
          </w:tcPr>
          <w:p w14:paraId="38804D9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2D2D547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3F0D9B4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52.7</w:t>
            </w:r>
          </w:p>
        </w:tc>
        <w:tc>
          <w:tcPr>
            <w:tcW w:w="547" w:type="pct"/>
            <w:shd w:val="clear" w:color="auto" w:fill="auto"/>
          </w:tcPr>
          <w:p w14:paraId="080A513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40.5</w:t>
            </w:r>
          </w:p>
        </w:tc>
        <w:tc>
          <w:tcPr>
            <w:tcW w:w="547" w:type="pct"/>
            <w:shd w:val="clear" w:color="auto" w:fill="auto"/>
          </w:tcPr>
          <w:p w14:paraId="0EDAE98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29.5</w:t>
            </w:r>
          </w:p>
        </w:tc>
        <w:tc>
          <w:tcPr>
            <w:tcW w:w="547" w:type="pct"/>
            <w:shd w:val="clear" w:color="auto" w:fill="auto"/>
          </w:tcPr>
          <w:p w14:paraId="7F3D902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49.7</w:t>
            </w:r>
          </w:p>
        </w:tc>
        <w:tc>
          <w:tcPr>
            <w:tcW w:w="547" w:type="pct"/>
            <w:shd w:val="clear" w:color="auto" w:fill="auto"/>
          </w:tcPr>
          <w:p w14:paraId="77CFCCC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117.3</w:t>
            </w:r>
          </w:p>
        </w:tc>
      </w:tr>
      <w:tr w:rsidR="002A2266" w:rsidRPr="007C1DDC" w14:paraId="4F31F262" w14:textId="77777777" w:rsidTr="007C1DDC">
        <w:tc>
          <w:tcPr>
            <w:tcW w:w="999" w:type="pct"/>
            <w:shd w:val="clear" w:color="auto" w:fill="auto"/>
          </w:tcPr>
          <w:p w14:paraId="2BD8CC05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3717AF8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22B50A4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16594AC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53.9</w:t>
            </w:r>
          </w:p>
        </w:tc>
        <w:tc>
          <w:tcPr>
            <w:tcW w:w="547" w:type="pct"/>
            <w:shd w:val="clear" w:color="auto" w:fill="auto"/>
          </w:tcPr>
          <w:p w14:paraId="7A95574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45.5</w:t>
            </w:r>
          </w:p>
        </w:tc>
        <w:tc>
          <w:tcPr>
            <w:tcW w:w="547" w:type="pct"/>
            <w:shd w:val="clear" w:color="auto" w:fill="auto"/>
          </w:tcPr>
          <w:p w14:paraId="4E41389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26.2</w:t>
            </w:r>
          </w:p>
        </w:tc>
        <w:tc>
          <w:tcPr>
            <w:tcW w:w="547" w:type="pct"/>
            <w:shd w:val="clear" w:color="auto" w:fill="auto"/>
          </w:tcPr>
          <w:p w14:paraId="3725134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57.2</w:t>
            </w:r>
          </w:p>
        </w:tc>
        <w:tc>
          <w:tcPr>
            <w:tcW w:w="547" w:type="pct"/>
            <w:shd w:val="clear" w:color="auto" w:fill="auto"/>
          </w:tcPr>
          <w:p w14:paraId="246198D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99.2</w:t>
            </w:r>
          </w:p>
        </w:tc>
      </w:tr>
      <w:tr w:rsidR="002A2266" w:rsidRPr="007C1DDC" w14:paraId="0418ACA4" w14:textId="77777777" w:rsidTr="007C1DDC">
        <w:tc>
          <w:tcPr>
            <w:tcW w:w="999" w:type="pct"/>
            <w:shd w:val="clear" w:color="auto" w:fill="auto"/>
          </w:tcPr>
          <w:p w14:paraId="4A2C77DC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26FF201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247F052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37F540C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50.5</w:t>
            </w:r>
          </w:p>
        </w:tc>
        <w:tc>
          <w:tcPr>
            <w:tcW w:w="547" w:type="pct"/>
            <w:shd w:val="clear" w:color="auto" w:fill="auto"/>
          </w:tcPr>
          <w:p w14:paraId="56C2A7B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42.3</w:t>
            </w:r>
          </w:p>
        </w:tc>
        <w:tc>
          <w:tcPr>
            <w:tcW w:w="547" w:type="pct"/>
            <w:shd w:val="clear" w:color="auto" w:fill="auto"/>
          </w:tcPr>
          <w:p w14:paraId="04A93C1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23.5</w:t>
            </w:r>
          </w:p>
        </w:tc>
        <w:tc>
          <w:tcPr>
            <w:tcW w:w="547" w:type="pct"/>
            <w:shd w:val="clear" w:color="auto" w:fill="auto"/>
          </w:tcPr>
          <w:p w14:paraId="6B73676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46.4</w:t>
            </w:r>
          </w:p>
        </w:tc>
        <w:tc>
          <w:tcPr>
            <w:tcW w:w="547" w:type="pct"/>
            <w:shd w:val="clear" w:color="auto" w:fill="auto"/>
          </w:tcPr>
          <w:p w14:paraId="45525F2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117.5</w:t>
            </w:r>
          </w:p>
        </w:tc>
      </w:tr>
      <w:tr w:rsidR="002A2266" w:rsidRPr="007C1DDC" w14:paraId="43A6D470" w14:textId="77777777" w:rsidTr="007C1DDC">
        <w:tc>
          <w:tcPr>
            <w:tcW w:w="5000" w:type="pct"/>
            <w:gridSpan w:val="8"/>
            <w:shd w:val="clear" w:color="auto" w:fill="auto"/>
          </w:tcPr>
          <w:p w14:paraId="41A3CAC6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Secondary PD parameters: IGF-I</w:t>
            </w:r>
          </w:p>
        </w:tc>
      </w:tr>
      <w:tr w:rsidR="002A2266" w:rsidRPr="007C1DDC" w14:paraId="5B43D41A" w14:textId="77777777" w:rsidTr="007C1DDC">
        <w:tc>
          <w:tcPr>
            <w:tcW w:w="999" w:type="pct"/>
            <w:shd w:val="clear" w:color="auto" w:fill="auto"/>
          </w:tcPr>
          <w:p w14:paraId="7230A39A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AUC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0-168h</w:t>
            </w:r>
            <w:r w:rsidRPr="007C1DDC">
              <w:rPr>
                <w:rFonts w:cstheme="minorHAnsi"/>
                <w:sz w:val="20"/>
                <w:szCs w:val="20"/>
              </w:rPr>
              <w:t xml:space="preserve"> (ng*h/mL)</w:t>
            </w:r>
          </w:p>
        </w:tc>
        <w:tc>
          <w:tcPr>
            <w:tcW w:w="723" w:type="pct"/>
            <w:shd w:val="clear" w:color="auto" w:fill="auto"/>
          </w:tcPr>
          <w:p w14:paraId="4F013FC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7DF7D63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27E19C3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46400</w:t>
            </w:r>
          </w:p>
        </w:tc>
        <w:tc>
          <w:tcPr>
            <w:tcW w:w="547" w:type="pct"/>
            <w:shd w:val="clear" w:color="auto" w:fill="auto"/>
          </w:tcPr>
          <w:p w14:paraId="15322E9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17.8</w:t>
            </w:r>
          </w:p>
        </w:tc>
        <w:tc>
          <w:tcPr>
            <w:tcW w:w="547" w:type="pct"/>
            <w:shd w:val="clear" w:color="auto" w:fill="auto"/>
          </w:tcPr>
          <w:p w14:paraId="4131229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34113</w:t>
            </w:r>
          </w:p>
        </w:tc>
        <w:tc>
          <w:tcPr>
            <w:tcW w:w="547" w:type="pct"/>
            <w:shd w:val="clear" w:color="auto" w:fill="auto"/>
          </w:tcPr>
          <w:p w14:paraId="1508608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46089</w:t>
            </w:r>
          </w:p>
        </w:tc>
        <w:tc>
          <w:tcPr>
            <w:tcW w:w="547" w:type="pct"/>
            <w:shd w:val="clear" w:color="auto" w:fill="auto"/>
          </w:tcPr>
          <w:p w14:paraId="7D6D0ACA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63338</w:t>
            </w:r>
          </w:p>
        </w:tc>
      </w:tr>
      <w:tr w:rsidR="002A2266" w:rsidRPr="007C1DDC" w14:paraId="46DAB31C" w14:textId="77777777" w:rsidTr="007C1DDC">
        <w:tc>
          <w:tcPr>
            <w:tcW w:w="999" w:type="pct"/>
            <w:shd w:val="clear" w:color="auto" w:fill="auto"/>
          </w:tcPr>
          <w:p w14:paraId="542CD8DD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578873F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28D4E6B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0AA34E6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46118</w:t>
            </w:r>
          </w:p>
        </w:tc>
        <w:tc>
          <w:tcPr>
            <w:tcW w:w="547" w:type="pct"/>
            <w:shd w:val="clear" w:color="auto" w:fill="auto"/>
          </w:tcPr>
          <w:p w14:paraId="3604669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18.2</w:t>
            </w:r>
          </w:p>
        </w:tc>
        <w:tc>
          <w:tcPr>
            <w:tcW w:w="547" w:type="pct"/>
            <w:shd w:val="clear" w:color="auto" w:fill="auto"/>
          </w:tcPr>
          <w:p w14:paraId="61DFA0A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34335</w:t>
            </w:r>
          </w:p>
        </w:tc>
        <w:tc>
          <w:tcPr>
            <w:tcW w:w="547" w:type="pct"/>
            <w:shd w:val="clear" w:color="auto" w:fill="auto"/>
          </w:tcPr>
          <w:p w14:paraId="5B2296D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44540</w:t>
            </w:r>
          </w:p>
        </w:tc>
        <w:tc>
          <w:tcPr>
            <w:tcW w:w="547" w:type="pct"/>
            <w:shd w:val="clear" w:color="auto" w:fill="auto"/>
          </w:tcPr>
          <w:p w14:paraId="5902433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67248</w:t>
            </w:r>
          </w:p>
        </w:tc>
      </w:tr>
      <w:tr w:rsidR="002A2266" w:rsidRPr="007C1DDC" w14:paraId="452DC233" w14:textId="77777777" w:rsidTr="007C1DDC">
        <w:tc>
          <w:tcPr>
            <w:tcW w:w="999" w:type="pct"/>
            <w:shd w:val="clear" w:color="auto" w:fill="auto"/>
          </w:tcPr>
          <w:p w14:paraId="4F16103D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1C79D08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0842634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75E75B27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46520</w:t>
            </w:r>
          </w:p>
        </w:tc>
        <w:tc>
          <w:tcPr>
            <w:tcW w:w="547" w:type="pct"/>
            <w:shd w:val="clear" w:color="auto" w:fill="auto"/>
          </w:tcPr>
          <w:p w14:paraId="47A0E87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18.4</w:t>
            </w:r>
          </w:p>
        </w:tc>
        <w:tc>
          <w:tcPr>
            <w:tcW w:w="547" w:type="pct"/>
            <w:shd w:val="clear" w:color="auto" w:fill="auto"/>
          </w:tcPr>
          <w:p w14:paraId="0304176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31596</w:t>
            </w:r>
          </w:p>
        </w:tc>
        <w:tc>
          <w:tcPr>
            <w:tcW w:w="547" w:type="pct"/>
            <w:shd w:val="clear" w:color="auto" w:fill="auto"/>
          </w:tcPr>
          <w:p w14:paraId="4F024D9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46155</w:t>
            </w:r>
          </w:p>
        </w:tc>
        <w:tc>
          <w:tcPr>
            <w:tcW w:w="547" w:type="pct"/>
            <w:shd w:val="clear" w:color="auto" w:fill="auto"/>
          </w:tcPr>
          <w:p w14:paraId="26667F48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66983</w:t>
            </w:r>
          </w:p>
        </w:tc>
      </w:tr>
      <w:tr w:rsidR="002A2266" w:rsidRPr="007C1DDC" w14:paraId="2E2B1286" w14:textId="77777777" w:rsidTr="007C1DDC">
        <w:tc>
          <w:tcPr>
            <w:tcW w:w="999" w:type="pct"/>
            <w:shd w:val="clear" w:color="auto" w:fill="auto"/>
          </w:tcPr>
          <w:p w14:paraId="077FFE97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5456951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6" w:type="pct"/>
            <w:shd w:val="clear" w:color="auto" w:fill="auto"/>
          </w:tcPr>
          <w:p w14:paraId="18A2499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24EE8645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6DA1B91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70459D4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39AEF65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7" w:type="pct"/>
            <w:shd w:val="clear" w:color="auto" w:fill="auto"/>
          </w:tcPr>
          <w:p w14:paraId="082C7FAF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2A2266" w:rsidRPr="007C1DDC" w14:paraId="09513EB7" w14:textId="77777777" w:rsidTr="007C1DDC">
        <w:tc>
          <w:tcPr>
            <w:tcW w:w="999" w:type="pct"/>
            <w:shd w:val="clear" w:color="auto" w:fill="auto"/>
          </w:tcPr>
          <w:p w14:paraId="45727020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 xml:space="preserve">  C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max</w:t>
            </w:r>
            <w:r w:rsidRPr="007C1DDC">
              <w:rPr>
                <w:rFonts w:cstheme="minorHAnsi"/>
                <w:sz w:val="20"/>
                <w:szCs w:val="20"/>
              </w:rPr>
              <w:t xml:space="preserve"> (ng/mL)</w:t>
            </w:r>
          </w:p>
        </w:tc>
        <w:tc>
          <w:tcPr>
            <w:tcW w:w="723" w:type="pct"/>
            <w:shd w:val="clear" w:color="auto" w:fill="auto"/>
          </w:tcPr>
          <w:p w14:paraId="52446679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251C0A8C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3FCD677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322.1</w:t>
            </w:r>
          </w:p>
        </w:tc>
        <w:tc>
          <w:tcPr>
            <w:tcW w:w="547" w:type="pct"/>
            <w:shd w:val="clear" w:color="auto" w:fill="auto"/>
          </w:tcPr>
          <w:p w14:paraId="4607FCF4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19.1</w:t>
            </w:r>
          </w:p>
        </w:tc>
        <w:tc>
          <w:tcPr>
            <w:tcW w:w="547" w:type="pct"/>
            <w:shd w:val="clear" w:color="auto" w:fill="auto"/>
          </w:tcPr>
          <w:p w14:paraId="3B7FEE9D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220.0</w:t>
            </w:r>
          </w:p>
        </w:tc>
        <w:tc>
          <w:tcPr>
            <w:tcW w:w="547" w:type="pct"/>
            <w:shd w:val="clear" w:color="auto" w:fill="auto"/>
          </w:tcPr>
          <w:p w14:paraId="35F1CBF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322.9</w:t>
            </w:r>
          </w:p>
        </w:tc>
        <w:tc>
          <w:tcPr>
            <w:tcW w:w="547" w:type="pct"/>
            <w:shd w:val="clear" w:color="auto" w:fill="auto"/>
          </w:tcPr>
          <w:p w14:paraId="182973E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440.6</w:t>
            </w:r>
          </w:p>
        </w:tc>
      </w:tr>
      <w:tr w:rsidR="002A2266" w:rsidRPr="007C1DDC" w14:paraId="5256A17B" w14:textId="77777777" w:rsidTr="007C1DDC">
        <w:tc>
          <w:tcPr>
            <w:tcW w:w="999" w:type="pct"/>
            <w:shd w:val="clear" w:color="auto" w:fill="auto"/>
          </w:tcPr>
          <w:p w14:paraId="0CDFB060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7C7E07B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09FA3A0B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5F916D9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316.4</w:t>
            </w:r>
          </w:p>
        </w:tc>
        <w:tc>
          <w:tcPr>
            <w:tcW w:w="547" w:type="pct"/>
            <w:shd w:val="clear" w:color="auto" w:fill="auto"/>
          </w:tcPr>
          <w:p w14:paraId="69254F0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18.7</w:t>
            </w:r>
          </w:p>
        </w:tc>
        <w:tc>
          <w:tcPr>
            <w:tcW w:w="547" w:type="pct"/>
            <w:shd w:val="clear" w:color="auto" w:fill="auto"/>
          </w:tcPr>
          <w:p w14:paraId="5754D8D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237.1</w:t>
            </w:r>
          </w:p>
        </w:tc>
        <w:tc>
          <w:tcPr>
            <w:tcW w:w="547" w:type="pct"/>
            <w:shd w:val="clear" w:color="auto" w:fill="auto"/>
          </w:tcPr>
          <w:p w14:paraId="6D0EA2A3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307.7</w:t>
            </w:r>
          </w:p>
        </w:tc>
        <w:tc>
          <w:tcPr>
            <w:tcW w:w="547" w:type="pct"/>
            <w:shd w:val="clear" w:color="auto" w:fill="auto"/>
          </w:tcPr>
          <w:p w14:paraId="658249D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471.4</w:t>
            </w:r>
          </w:p>
        </w:tc>
      </w:tr>
      <w:tr w:rsidR="002A2266" w:rsidRPr="007C1DDC" w14:paraId="7AD9BE8B" w14:textId="77777777" w:rsidTr="007C1DDC">
        <w:tc>
          <w:tcPr>
            <w:tcW w:w="999" w:type="pct"/>
            <w:tcBorders>
              <w:bottom w:val="single" w:sz="4" w:space="0" w:color="auto"/>
            </w:tcBorders>
            <w:shd w:val="clear" w:color="auto" w:fill="auto"/>
          </w:tcPr>
          <w:p w14:paraId="607DBB41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  <w:shd w:val="clear" w:color="auto" w:fill="auto"/>
          </w:tcPr>
          <w:p w14:paraId="5285A912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tcBorders>
              <w:bottom w:val="single" w:sz="4" w:space="0" w:color="auto"/>
            </w:tcBorders>
            <w:shd w:val="clear" w:color="auto" w:fill="auto"/>
          </w:tcPr>
          <w:p w14:paraId="6CB3E61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4C8DDB7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323.8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7928399E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20.1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17374BC0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205.9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3F61C736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331.9</w:t>
            </w:r>
          </w:p>
        </w:tc>
        <w:tc>
          <w:tcPr>
            <w:tcW w:w="547" w:type="pct"/>
            <w:tcBorders>
              <w:bottom w:val="single" w:sz="4" w:space="0" w:color="auto"/>
            </w:tcBorders>
            <w:shd w:val="clear" w:color="auto" w:fill="auto"/>
          </w:tcPr>
          <w:p w14:paraId="252440E1" w14:textId="77777777" w:rsidR="002A2266" w:rsidRPr="007C1DDC" w:rsidRDefault="002A2266" w:rsidP="007C1DD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445.4</w:t>
            </w:r>
          </w:p>
        </w:tc>
      </w:tr>
      <w:tr w:rsidR="002A2266" w:rsidRPr="007C1DDC" w14:paraId="1FFD2F01" w14:textId="77777777" w:rsidTr="007C1DDC"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6FCD4A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Secondary parameter</w:t>
            </w:r>
          </w:p>
        </w:tc>
        <w:tc>
          <w:tcPr>
            <w:tcW w:w="72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234DD9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Somapacitan treatment</w:t>
            </w:r>
          </w:p>
        </w:tc>
        <w:tc>
          <w:tcPr>
            <w:tcW w:w="5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6E5FFD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6544F3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130887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SD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3AEC4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Min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86187C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Median</w:t>
            </w:r>
          </w:p>
        </w:tc>
        <w:tc>
          <w:tcPr>
            <w:tcW w:w="5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662098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b/>
                <w:bCs/>
                <w:sz w:val="20"/>
                <w:szCs w:val="20"/>
              </w:rPr>
              <w:t>Max</w:t>
            </w:r>
          </w:p>
        </w:tc>
      </w:tr>
      <w:tr w:rsidR="002A2266" w:rsidRPr="007C1DDC" w14:paraId="266065BD" w14:textId="77777777" w:rsidTr="007C1DDC">
        <w:tc>
          <w:tcPr>
            <w:tcW w:w="999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F00ED4A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PK T</w:t>
            </w:r>
            <w:r w:rsidRPr="007C1DDC">
              <w:rPr>
                <w:rFonts w:cstheme="minorHAnsi"/>
                <w:sz w:val="20"/>
                <w:szCs w:val="20"/>
                <w:vertAlign w:val="subscript"/>
              </w:rPr>
              <w:t>max</w:t>
            </w:r>
            <w:r w:rsidRPr="007C1DDC">
              <w:rPr>
                <w:rFonts w:cstheme="minorHAnsi"/>
                <w:sz w:val="20"/>
                <w:szCs w:val="20"/>
              </w:rPr>
              <w:t xml:space="preserve"> (h)</w:t>
            </w:r>
          </w:p>
        </w:tc>
        <w:tc>
          <w:tcPr>
            <w:tcW w:w="723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19C050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978B808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738B516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13.0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88174F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8.8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0F31786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4.0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8DA6A1C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10.0</w:t>
            </w:r>
          </w:p>
        </w:tc>
        <w:tc>
          <w:tcPr>
            <w:tcW w:w="54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25ACBC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36.0</w:t>
            </w:r>
          </w:p>
        </w:tc>
      </w:tr>
      <w:tr w:rsidR="002A2266" w:rsidRPr="007C1DDC" w14:paraId="10413BA9" w14:textId="77777777" w:rsidTr="007C1DDC">
        <w:tc>
          <w:tcPr>
            <w:tcW w:w="999" w:type="pct"/>
            <w:tcBorders>
              <w:top w:val="nil"/>
              <w:bottom w:val="nil"/>
            </w:tcBorders>
            <w:shd w:val="clear" w:color="auto" w:fill="auto"/>
          </w:tcPr>
          <w:p w14:paraId="5B2BDB66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shd w:val="clear" w:color="auto" w:fill="auto"/>
          </w:tcPr>
          <w:p w14:paraId="3C8CCCCB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00996171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173BC96D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11.3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6BAB15DD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13.4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1D72BEA1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2.0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5607E19B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0766DD37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64.0</w:t>
            </w:r>
          </w:p>
        </w:tc>
      </w:tr>
      <w:tr w:rsidR="002A2266" w:rsidRPr="007C1DDC" w14:paraId="04D1F6C9" w14:textId="77777777" w:rsidTr="007C1DDC">
        <w:tc>
          <w:tcPr>
            <w:tcW w:w="999" w:type="pct"/>
            <w:tcBorders>
              <w:top w:val="nil"/>
              <w:bottom w:val="nil"/>
            </w:tcBorders>
            <w:shd w:val="clear" w:color="auto" w:fill="auto"/>
          </w:tcPr>
          <w:p w14:paraId="319A6A1C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  <w:bottom w:val="nil"/>
            </w:tcBorders>
            <w:shd w:val="clear" w:color="auto" w:fill="auto"/>
          </w:tcPr>
          <w:p w14:paraId="0BE571F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</w:tcPr>
          <w:p w14:paraId="7C52CB2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0F47912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16.8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47972DE6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18.5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0DC8B004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0.3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67154CA9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8.0</w:t>
            </w:r>
          </w:p>
        </w:tc>
        <w:tc>
          <w:tcPr>
            <w:tcW w:w="547" w:type="pct"/>
            <w:tcBorders>
              <w:top w:val="nil"/>
              <w:bottom w:val="nil"/>
            </w:tcBorders>
            <w:shd w:val="clear" w:color="auto" w:fill="auto"/>
          </w:tcPr>
          <w:p w14:paraId="372AECFA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80.0</w:t>
            </w:r>
          </w:p>
        </w:tc>
      </w:tr>
      <w:tr w:rsidR="002A2266" w:rsidRPr="007C1DDC" w14:paraId="0480A061" w14:textId="77777777" w:rsidTr="007C1DDC">
        <w:tc>
          <w:tcPr>
            <w:tcW w:w="999" w:type="pct"/>
            <w:tcBorders>
              <w:top w:val="nil"/>
            </w:tcBorders>
            <w:shd w:val="clear" w:color="auto" w:fill="auto"/>
          </w:tcPr>
          <w:p w14:paraId="05F526D5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nil"/>
            </w:tcBorders>
            <w:shd w:val="clear" w:color="auto" w:fill="auto"/>
          </w:tcPr>
          <w:p w14:paraId="28DF7A7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</w:tcBorders>
            <w:shd w:val="clear" w:color="auto" w:fill="auto"/>
          </w:tcPr>
          <w:p w14:paraId="206B07B2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4512FBEC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045778C9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2AC167A6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58B220B9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547" w:type="pct"/>
            <w:tcBorders>
              <w:top w:val="nil"/>
            </w:tcBorders>
            <w:shd w:val="clear" w:color="auto" w:fill="auto"/>
          </w:tcPr>
          <w:p w14:paraId="449E35B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2A2266" w:rsidRPr="007C1DDC" w14:paraId="159F732F" w14:textId="77777777" w:rsidTr="007C1DDC">
        <w:tc>
          <w:tcPr>
            <w:tcW w:w="999" w:type="pct"/>
            <w:shd w:val="clear" w:color="auto" w:fill="auto"/>
          </w:tcPr>
          <w:p w14:paraId="5595615C" w14:textId="77777777" w:rsidR="002A2266" w:rsidRPr="007C1DDC" w:rsidRDefault="002A2266" w:rsidP="007C1DDC">
            <w:pPr>
              <w:rPr>
                <w:rFonts w:cstheme="minorHAnsi"/>
                <w:sz w:val="20"/>
                <w:szCs w:val="20"/>
                <w:lang w:val="pt-BR"/>
              </w:rPr>
            </w:pPr>
            <w:r w:rsidRPr="007C1DDC">
              <w:rPr>
                <w:rFonts w:cstheme="minorHAnsi"/>
                <w:sz w:val="20"/>
                <w:szCs w:val="20"/>
                <w:lang w:val="pt-BR"/>
              </w:rPr>
              <w:t>PD (IGF-I) T</w:t>
            </w:r>
            <w:r w:rsidRPr="007C1DDC">
              <w:rPr>
                <w:rFonts w:cstheme="minorHAnsi"/>
                <w:sz w:val="20"/>
                <w:szCs w:val="20"/>
                <w:vertAlign w:val="subscript"/>
                <w:lang w:val="pt-BR"/>
              </w:rPr>
              <w:t>max</w:t>
            </w:r>
            <w:r w:rsidRPr="007C1DDC">
              <w:rPr>
                <w:rFonts w:cstheme="minorHAnsi"/>
                <w:sz w:val="20"/>
                <w:szCs w:val="20"/>
                <w:lang w:val="pt-BR"/>
              </w:rPr>
              <w:t xml:space="preserve"> (h)</w:t>
            </w:r>
          </w:p>
        </w:tc>
        <w:tc>
          <w:tcPr>
            <w:tcW w:w="723" w:type="pct"/>
            <w:shd w:val="clear" w:color="auto" w:fill="auto"/>
          </w:tcPr>
          <w:p w14:paraId="5EC4E222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5 mg/1.5 mL</w:t>
            </w:r>
          </w:p>
        </w:tc>
        <w:tc>
          <w:tcPr>
            <w:tcW w:w="546" w:type="pct"/>
            <w:shd w:val="clear" w:color="auto" w:fill="auto"/>
          </w:tcPr>
          <w:p w14:paraId="422418C7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7DD76FB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85.8</w:t>
            </w:r>
          </w:p>
        </w:tc>
        <w:tc>
          <w:tcPr>
            <w:tcW w:w="547" w:type="pct"/>
            <w:shd w:val="clear" w:color="auto" w:fill="auto"/>
          </w:tcPr>
          <w:p w14:paraId="4CE6C9FA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21.4</w:t>
            </w:r>
          </w:p>
        </w:tc>
        <w:tc>
          <w:tcPr>
            <w:tcW w:w="547" w:type="pct"/>
            <w:shd w:val="clear" w:color="auto" w:fill="auto"/>
          </w:tcPr>
          <w:p w14:paraId="4CDF62B2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48.0</w:t>
            </w:r>
          </w:p>
        </w:tc>
        <w:tc>
          <w:tcPr>
            <w:tcW w:w="547" w:type="pct"/>
            <w:shd w:val="clear" w:color="auto" w:fill="auto"/>
          </w:tcPr>
          <w:p w14:paraId="30DA2F91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96.0</w:t>
            </w:r>
          </w:p>
        </w:tc>
        <w:tc>
          <w:tcPr>
            <w:tcW w:w="547" w:type="pct"/>
            <w:shd w:val="clear" w:color="auto" w:fill="auto"/>
          </w:tcPr>
          <w:p w14:paraId="3D5F8C8B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145.0</w:t>
            </w:r>
          </w:p>
        </w:tc>
      </w:tr>
      <w:tr w:rsidR="002A2266" w:rsidRPr="007C1DDC" w14:paraId="179A20B6" w14:textId="77777777" w:rsidTr="007C1DDC">
        <w:tc>
          <w:tcPr>
            <w:tcW w:w="999" w:type="pct"/>
            <w:shd w:val="clear" w:color="auto" w:fill="auto"/>
          </w:tcPr>
          <w:p w14:paraId="21129EE1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6265D82E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(1)</w:t>
            </w:r>
          </w:p>
        </w:tc>
        <w:tc>
          <w:tcPr>
            <w:tcW w:w="546" w:type="pct"/>
            <w:shd w:val="clear" w:color="auto" w:fill="auto"/>
          </w:tcPr>
          <w:p w14:paraId="7823509F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7DD8E3E3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88.3</w:t>
            </w:r>
          </w:p>
        </w:tc>
        <w:tc>
          <w:tcPr>
            <w:tcW w:w="547" w:type="pct"/>
            <w:shd w:val="clear" w:color="auto" w:fill="auto"/>
          </w:tcPr>
          <w:p w14:paraId="04AB6CAF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19.6</w:t>
            </w:r>
          </w:p>
        </w:tc>
        <w:tc>
          <w:tcPr>
            <w:tcW w:w="547" w:type="pct"/>
            <w:shd w:val="clear" w:color="auto" w:fill="auto"/>
          </w:tcPr>
          <w:p w14:paraId="3F753ABC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48.0</w:t>
            </w:r>
          </w:p>
        </w:tc>
        <w:tc>
          <w:tcPr>
            <w:tcW w:w="547" w:type="pct"/>
            <w:shd w:val="clear" w:color="auto" w:fill="auto"/>
          </w:tcPr>
          <w:p w14:paraId="0F5B0AE0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96.0</w:t>
            </w:r>
          </w:p>
        </w:tc>
        <w:tc>
          <w:tcPr>
            <w:tcW w:w="547" w:type="pct"/>
            <w:shd w:val="clear" w:color="auto" w:fill="auto"/>
          </w:tcPr>
          <w:p w14:paraId="32BCFF47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120.5</w:t>
            </w:r>
          </w:p>
        </w:tc>
      </w:tr>
      <w:tr w:rsidR="002A2266" w:rsidRPr="007C1DDC" w14:paraId="2A9F1409" w14:textId="77777777" w:rsidTr="007C1DDC">
        <w:tc>
          <w:tcPr>
            <w:tcW w:w="999" w:type="pct"/>
            <w:shd w:val="clear" w:color="auto" w:fill="auto"/>
          </w:tcPr>
          <w:p w14:paraId="0EE59866" w14:textId="77777777" w:rsidR="002A2266" w:rsidRPr="007C1DDC" w:rsidRDefault="002A2266" w:rsidP="007C1DDC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23" w:type="pct"/>
            <w:shd w:val="clear" w:color="auto" w:fill="auto"/>
          </w:tcPr>
          <w:p w14:paraId="19142FF6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10 mg/1.5 mL (2)</w:t>
            </w:r>
          </w:p>
        </w:tc>
        <w:tc>
          <w:tcPr>
            <w:tcW w:w="546" w:type="pct"/>
            <w:shd w:val="clear" w:color="auto" w:fill="auto"/>
          </w:tcPr>
          <w:p w14:paraId="3680BEF8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547" w:type="pct"/>
            <w:shd w:val="clear" w:color="auto" w:fill="auto"/>
          </w:tcPr>
          <w:p w14:paraId="042AF854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79.3</w:t>
            </w:r>
          </w:p>
        </w:tc>
        <w:tc>
          <w:tcPr>
            <w:tcW w:w="547" w:type="pct"/>
            <w:shd w:val="clear" w:color="auto" w:fill="auto"/>
          </w:tcPr>
          <w:p w14:paraId="7F8565E2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27.5</w:t>
            </w:r>
          </w:p>
        </w:tc>
        <w:tc>
          <w:tcPr>
            <w:tcW w:w="547" w:type="pct"/>
            <w:shd w:val="clear" w:color="auto" w:fill="auto"/>
          </w:tcPr>
          <w:p w14:paraId="3BA29839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24.0</w:t>
            </w:r>
          </w:p>
        </w:tc>
        <w:tc>
          <w:tcPr>
            <w:tcW w:w="547" w:type="pct"/>
            <w:shd w:val="clear" w:color="auto" w:fill="auto"/>
          </w:tcPr>
          <w:p w14:paraId="67B685C4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96.0</w:t>
            </w:r>
          </w:p>
        </w:tc>
        <w:tc>
          <w:tcPr>
            <w:tcW w:w="547" w:type="pct"/>
            <w:shd w:val="clear" w:color="auto" w:fill="auto"/>
          </w:tcPr>
          <w:p w14:paraId="60369FD8" w14:textId="77777777" w:rsidR="002A2266" w:rsidRPr="007C1DDC" w:rsidRDefault="002A2266" w:rsidP="007C1DD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C1DDC">
              <w:rPr>
                <w:rFonts w:cstheme="minorHAnsi"/>
                <w:sz w:val="20"/>
                <w:szCs w:val="20"/>
              </w:rPr>
              <w:t>145.6</w:t>
            </w:r>
          </w:p>
        </w:tc>
      </w:tr>
    </w:tbl>
    <w:bookmarkEnd w:id="7"/>
    <w:p w14:paraId="33D06CB2" w14:textId="6F1A02A8" w:rsidR="002A2266" w:rsidRPr="009710A3" w:rsidRDefault="002A2266" w:rsidP="007C1DDC">
      <w:pPr>
        <w:spacing w:after="0" w:line="240" w:lineRule="auto"/>
        <w:rPr>
          <w:rFonts w:cstheme="minorHAnsi"/>
        </w:rPr>
      </w:pPr>
      <w:r w:rsidRPr="007C1DDC">
        <w:rPr>
          <w:rFonts w:cstheme="minorHAnsi"/>
          <w:i/>
          <w:iCs/>
          <w:sz w:val="20"/>
          <w:szCs w:val="20"/>
        </w:rPr>
        <w:t>AUC</w:t>
      </w:r>
      <w:r w:rsidR="007C1DDC" w:rsidRPr="007C1DDC">
        <w:rPr>
          <w:rFonts w:cstheme="minorHAnsi"/>
          <w:i/>
          <w:iCs/>
          <w:sz w:val="20"/>
          <w:szCs w:val="20"/>
        </w:rPr>
        <w:t xml:space="preserve"> </w:t>
      </w:r>
      <w:r w:rsidRPr="007C1DDC">
        <w:rPr>
          <w:rFonts w:cstheme="minorHAnsi"/>
          <w:sz w:val="20"/>
          <w:szCs w:val="20"/>
        </w:rPr>
        <w:t>area under the curve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AUC</w:t>
      </w:r>
      <w:r w:rsidRPr="007C1DDC">
        <w:rPr>
          <w:rFonts w:cstheme="minorHAnsi"/>
          <w:i/>
          <w:iCs/>
          <w:sz w:val="20"/>
          <w:szCs w:val="20"/>
          <w:vertAlign w:val="subscript"/>
        </w:rPr>
        <w:t>0-t</w:t>
      </w:r>
      <w:r w:rsidRPr="007C1DDC">
        <w:rPr>
          <w:rFonts w:cstheme="minorHAnsi"/>
          <w:sz w:val="20"/>
          <w:szCs w:val="20"/>
        </w:rPr>
        <w:t xml:space="preserve"> area under the curve from time 0 until last quantifiable observation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C</w:t>
      </w:r>
      <w:r w:rsidRPr="007C1DDC">
        <w:rPr>
          <w:rFonts w:cstheme="minorHAnsi"/>
          <w:i/>
          <w:iCs/>
          <w:sz w:val="20"/>
          <w:szCs w:val="20"/>
          <w:vertAlign w:val="subscript"/>
        </w:rPr>
        <w:t>max</w:t>
      </w:r>
      <w:r w:rsidRPr="007C1DDC">
        <w:rPr>
          <w:rFonts w:cstheme="minorHAnsi"/>
          <w:sz w:val="20"/>
          <w:szCs w:val="20"/>
        </w:rPr>
        <w:t xml:space="preserve"> maximum serum concentration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CV</w:t>
      </w:r>
      <w:r w:rsidRPr="007C1DDC">
        <w:rPr>
          <w:rFonts w:cstheme="minorHAnsi"/>
          <w:sz w:val="20"/>
          <w:szCs w:val="20"/>
        </w:rPr>
        <w:t xml:space="preserve"> coefficient of variation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h</w:t>
      </w:r>
      <w:r w:rsidRPr="007C1DDC">
        <w:rPr>
          <w:rFonts w:cstheme="minorHAnsi"/>
          <w:sz w:val="20"/>
          <w:szCs w:val="20"/>
        </w:rPr>
        <w:t xml:space="preserve"> hours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max</w:t>
      </w:r>
      <w:r w:rsidRPr="007C1DDC">
        <w:rPr>
          <w:rFonts w:cstheme="minorHAnsi"/>
          <w:sz w:val="20"/>
          <w:szCs w:val="20"/>
        </w:rPr>
        <w:t xml:space="preserve"> maximum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IGF-I</w:t>
      </w:r>
      <w:r w:rsidRPr="007C1DDC">
        <w:rPr>
          <w:rFonts w:cstheme="minorHAnsi"/>
          <w:sz w:val="20"/>
          <w:szCs w:val="20"/>
        </w:rPr>
        <w:t xml:space="preserve"> insulin-like growth factor-I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min</w:t>
      </w:r>
      <w:r w:rsidRPr="007C1DDC">
        <w:rPr>
          <w:rFonts w:cstheme="minorHAnsi"/>
          <w:sz w:val="20"/>
          <w:szCs w:val="20"/>
        </w:rPr>
        <w:t xml:space="preserve"> minimum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N</w:t>
      </w:r>
      <w:r w:rsidRPr="007C1DDC">
        <w:rPr>
          <w:rFonts w:cstheme="minorHAnsi"/>
          <w:sz w:val="20"/>
          <w:szCs w:val="20"/>
        </w:rPr>
        <w:t xml:space="preserve"> number of participants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PD</w:t>
      </w:r>
      <w:r w:rsidRPr="007C1DDC">
        <w:rPr>
          <w:rFonts w:cstheme="minorHAnsi"/>
          <w:sz w:val="20"/>
          <w:szCs w:val="20"/>
        </w:rPr>
        <w:t xml:space="preserve"> pharmacodynamic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PK</w:t>
      </w:r>
      <w:r w:rsidRPr="007C1DDC">
        <w:rPr>
          <w:rFonts w:cstheme="minorHAnsi"/>
          <w:sz w:val="20"/>
          <w:szCs w:val="20"/>
        </w:rPr>
        <w:t xml:space="preserve"> pharmacokinetic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SD</w:t>
      </w:r>
      <w:r w:rsidRPr="007C1DDC">
        <w:rPr>
          <w:rFonts w:cstheme="minorHAnsi"/>
          <w:sz w:val="20"/>
          <w:szCs w:val="20"/>
        </w:rPr>
        <w:t xml:space="preserve"> standard deviation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t</w:t>
      </w:r>
      <w:r w:rsidRPr="007C1DDC">
        <w:rPr>
          <w:rFonts w:cstheme="minorHAnsi"/>
          <w:i/>
          <w:iCs/>
          <w:sz w:val="20"/>
          <w:szCs w:val="20"/>
          <w:vertAlign w:val="subscript"/>
        </w:rPr>
        <w:t>½</w:t>
      </w:r>
      <w:r w:rsidRPr="007C1DDC">
        <w:rPr>
          <w:rFonts w:cstheme="minorHAnsi"/>
          <w:sz w:val="20"/>
          <w:szCs w:val="20"/>
        </w:rPr>
        <w:t xml:space="preserve"> terminal half-life</w:t>
      </w:r>
      <w:r w:rsidR="007C1DDC" w:rsidRPr="007C1DDC">
        <w:rPr>
          <w:rFonts w:cstheme="minorHAnsi"/>
          <w:sz w:val="20"/>
          <w:szCs w:val="20"/>
        </w:rPr>
        <w:t>,</w:t>
      </w:r>
      <w:r w:rsidRPr="007C1DDC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T</w:t>
      </w:r>
      <w:r w:rsidRPr="007C1DDC">
        <w:rPr>
          <w:rFonts w:cstheme="minorHAnsi"/>
          <w:i/>
          <w:iCs/>
          <w:sz w:val="20"/>
          <w:szCs w:val="20"/>
          <w:vertAlign w:val="subscript"/>
        </w:rPr>
        <w:t>max</w:t>
      </w:r>
      <w:r w:rsidRPr="007C1DDC">
        <w:rPr>
          <w:rFonts w:cstheme="minorHAnsi"/>
          <w:sz w:val="20"/>
          <w:szCs w:val="20"/>
        </w:rPr>
        <w:t xml:space="preserve"> time to peak drug concentration</w:t>
      </w:r>
      <w:r w:rsidR="007C1DDC" w:rsidRPr="007C1DDC">
        <w:rPr>
          <w:rFonts w:cstheme="minorHAnsi"/>
          <w:sz w:val="20"/>
          <w:szCs w:val="20"/>
        </w:rPr>
        <w:t>.</w:t>
      </w:r>
      <w:r w:rsidRPr="009710A3">
        <w:rPr>
          <w:rFonts w:cstheme="minorHAnsi"/>
        </w:rPr>
        <w:br w:type="page"/>
      </w:r>
    </w:p>
    <w:p w14:paraId="5DE6B0D2" w14:textId="77777777" w:rsidR="002A2266" w:rsidRPr="009710A3" w:rsidRDefault="002A2266" w:rsidP="007C1DDC">
      <w:pPr>
        <w:spacing w:after="0" w:line="240" w:lineRule="auto"/>
        <w:rPr>
          <w:rFonts w:cstheme="minorHAnsi"/>
        </w:rPr>
      </w:pPr>
      <w:r w:rsidRPr="009710A3">
        <w:rPr>
          <w:rFonts w:cstheme="minorHAnsi"/>
          <w:b/>
          <w:bCs/>
        </w:rPr>
        <w:lastRenderedPageBreak/>
        <w:t>Table 3</w:t>
      </w:r>
      <w:r w:rsidRPr="009710A3">
        <w:rPr>
          <w:rFonts w:cstheme="minorHAnsi"/>
        </w:rPr>
        <w:t>. Summary of adverse events (SAS)</w:t>
      </w:r>
    </w:p>
    <w:tbl>
      <w:tblPr>
        <w:tblStyle w:val="PlainTable2"/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89"/>
        <w:gridCol w:w="3687"/>
        <w:gridCol w:w="3260"/>
        <w:gridCol w:w="2800"/>
      </w:tblGrid>
      <w:tr w:rsidR="007C1DDC" w:rsidRPr="002A2266" w14:paraId="67837E66" w14:textId="77777777" w:rsidTr="007C1D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bottom w:val="single" w:sz="4" w:space="0" w:color="auto"/>
            </w:tcBorders>
            <w:shd w:val="clear" w:color="auto" w:fill="auto"/>
          </w:tcPr>
          <w:p w14:paraId="761A3F0E" w14:textId="77777777" w:rsidR="002A2266" w:rsidRPr="002A2266" w:rsidRDefault="002A2266" w:rsidP="007C1DDC">
            <w:pPr>
              <w:rPr>
                <w:rFonts w:ascii="Calibri" w:hAnsi="Calibri" w:cs="Calibri"/>
                <w:sz w:val="20"/>
                <w:szCs w:val="20"/>
              </w:rPr>
            </w:pPr>
            <w:bookmarkStart w:id="8" w:name="_Hlk131084348"/>
            <w:r w:rsidRPr="002A2266">
              <w:rPr>
                <w:rFonts w:ascii="Calibri" w:hAnsi="Calibri" w:cs="Calibri"/>
                <w:sz w:val="20"/>
                <w:szCs w:val="20"/>
              </w:rPr>
              <w:t>Adverse events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</w:tcPr>
          <w:p w14:paraId="67F1E2F6" w14:textId="77777777" w:rsidR="002A2266" w:rsidRPr="002A2266" w:rsidRDefault="002A2266" w:rsidP="007C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Somapacitan (5 mg/1.5 mL) (</w:t>
            </w:r>
            <w:r w:rsidRPr="002A2266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2A2266">
              <w:rPr>
                <w:rFonts w:ascii="Calibri" w:hAnsi="Calibri" w:cs="Calibri"/>
                <w:sz w:val="20"/>
                <w:szCs w:val="20"/>
              </w:rPr>
              <w:t>, %)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auto"/>
          </w:tcPr>
          <w:p w14:paraId="459CE057" w14:textId="77777777" w:rsidR="002A2266" w:rsidRPr="002A2266" w:rsidRDefault="002A2266" w:rsidP="007C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Somapacitan (10 mg/1.5 mL) (</w:t>
            </w:r>
            <w:r w:rsidRPr="002A2266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2A2266">
              <w:rPr>
                <w:rFonts w:ascii="Calibri" w:hAnsi="Calibri" w:cs="Calibri"/>
                <w:sz w:val="20"/>
                <w:szCs w:val="20"/>
              </w:rPr>
              <w:t>, %)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</w:tcPr>
          <w:p w14:paraId="2E5755CE" w14:textId="77777777" w:rsidR="002A2266" w:rsidRPr="002A2266" w:rsidRDefault="002A2266" w:rsidP="007C1DD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Total (</w:t>
            </w:r>
            <w:r w:rsidRPr="002A2266">
              <w:rPr>
                <w:rFonts w:ascii="Calibri" w:hAnsi="Calibri" w:cs="Calibri"/>
                <w:i/>
                <w:iCs/>
                <w:sz w:val="20"/>
                <w:szCs w:val="20"/>
              </w:rPr>
              <w:t>n</w:t>
            </w:r>
            <w:r w:rsidRPr="002A2266">
              <w:rPr>
                <w:rFonts w:ascii="Calibri" w:hAnsi="Calibri" w:cs="Calibri"/>
                <w:sz w:val="20"/>
                <w:szCs w:val="20"/>
              </w:rPr>
              <w:t>, %)</w:t>
            </w:r>
          </w:p>
        </w:tc>
      </w:tr>
      <w:tr w:rsidR="007C1DDC" w:rsidRPr="002A2266" w14:paraId="463B2FAF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A95029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Treated participants</w:t>
            </w:r>
          </w:p>
        </w:tc>
        <w:tc>
          <w:tcPr>
            <w:tcW w:w="121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1915E82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  <w:tc>
          <w:tcPr>
            <w:tcW w:w="10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0E35A2C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33</w:t>
            </w:r>
            <w:r w:rsidRPr="002A2266">
              <w:rPr>
                <w:rFonts w:ascii="Calibri" w:hAnsi="Calibri" w:cs="Calibr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D07259F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33</w:t>
            </w:r>
          </w:p>
        </w:tc>
      </w:tr>
      <w:tr w:rsidR="007C1DDC" w:rsidRPr="002A2266" w14:paraId="34F0CF9D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top w:val="nil"/>
            </w:tcBorders>
            <w:shd w:val="clear" w:color="auto" w:fill="auto"/>
          </w:tcPr>
          <w:p w14:paraId="67A12E34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All adverse events</w:t>
            </w:r>
          </w:p>
        </w:tc>
        <w:tc>
          <w:tcPr>
            <w:tcW w:w="1218" w:type="pct"/>
            <w:tcBorders>
              <w:top w:val="nil"/>
            </w:tcBorders>
            <w:shd w:val="clear" w:color="auto" w:fill="auto"/>
          </w:tcPr>
          <w:p w14:paraId="2D7674B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7 (21.2)</w:t>
            </w:r>
          </w:p>
        </w:tc>
        <w:tc>
          <w:tcPr>
            <w:tcW w:w="1077" w:type="pct"/>
            <w:tcBorders>
              <w:top w:val="nil"/>
            </w:tcBorders>
            <w:shd w:val="clear" w:color="auto" w:fill="auto"/>
          </w:tcPr>
          <w:p w14:paraId="3468FCB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13 (39.4)</w:t>
            </w:r>
          </w:p>
        </w:tc>
        <w:tc>
          <w:tcPr>
            <w:tcW w:w="926" w:type="pct"/>
            <w:tcBorders>
              <w:top w:val="nil"/>
            </w:tcBorders>
            <w:shd w:val="clear" w:color="auto" w:fill="auto"/>
          </w:tcPr>
          <w:p w14:paraId="3AB460C2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17 (51.5)</w:t>
            </w:r>
          </w:p>
        </w:tc>
      </w:tr>
      <w:tr w:rsidR="007C1DDC" w:rsidRPr="002A2266" w14:paraId="17F617E1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5598B69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Severity</w:t>
            </w:r>
          </w:p>
        </w:tc>
        <w:tc>
          <w:tcPr>
            <w:tcW w:w="1218" w:type="pct"/>
            <w:shd w:val="clear" w:color="auto" w:fill="auto"/>
          </w:tcPr>
          <w:p w14:paraId="2745F8AA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7" w:type="pct"/>
            <w:shd w:val="clear" w:color="auto" w:fill="auto"/>
          </w:tcPr>
          <w:p w14:paraId="42614A1B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auto"/>
          </w:tcPr>
          <w:p w14:paraId="2964B810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1DDC" w:rsidRPr="002A2266" w14:paraId="1943477B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56FED2F3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Mild</w:t>
            </w:r>
          </w:p>
        </w:tc>
        <w:tc>
          <w:tcPr>
            <w:tcW w:w="1218" w:type="pct"/>
            <w:shd w:val="clear" w:color="auto" w:fill="auto"/>
          </w:tcPr>
          <w:p w14:paraId="08EFA7AC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6 (18.2)</w:t>
            </w:r>
          </w:p>
        </w:tc>
        <w:tc>
          <w:tcPr>
            <w:tcW w:w="1077" w:type="pct"/>
            <w:shd w:val="clear" w:color="auto" w:fill="auto"/>
          </w:tcPr>
          <w:p w14:paraId="6D001A78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13 (39.4)</w:t>
            </w:r>
          </w:p>
        </w:tc>
        <w:tc>
          <w:tcPr>
            <w:tcW w:w="926" w:type="pct"/>
            <w:shd w:val="clear" w:color="auto" w:fill="auto"/>
          </w:tcPr>
          <w:p w14:paraId="38045525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16 (48.5)</w:t>
            </w:r>
          </w:p>
        </w:tc>
      </w:tr>
      <w:tr w:rsidR="007C1DDC" w:rsidRPr="002A2266" w14:paraId="3B95142A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451A07C2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Moderate</w:t>
            </w:r>
          </w:p>
        </w:tc>
        <w:tc>
          <w:tcPr>
            <w:tcW w:w="1218" w:type="pct"/>
            <w:shd w:val="clear" w:color="auto" w:fill="auto"/>
          </w:tcPr>
          <w:p w14:paraId="12A881A9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shd w:val="clear" w:color="auto" w:fill="auto"/>
          </w:tcPr>
          <w:p w14:paraId="6582DE40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926" w:type="pct"/>
            <w:shd w:val="clear" w:color="auto" w:fill="auto"/>
          </w:tcPr>
          <w:p w14:paraId="68951D6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4 (12.1)</w:t>
            </w:r>
          </w:p>
        </w:tc>
      </w:tr>
      <w:tr w:rsidR="007C1DDC" w:rsidRPr="002A2266" w14:paraId="3AE70677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13367BF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Severe</w:t>
            </w:r>
          </w:p>
        </w:tc>
        <w:tc>
          <w:tcPr>
            <w:tcW w:w="1218" w:type="pct"/>
            <w:shd w:val="clear" w:color="auto" w:fill="auto"/>
          </w:tcPr>
          <w:p w14:paraId="0C1FF81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417D147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76872D70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</w:tr>
      <w:tr w:rsidR="007C1DDC" w:rsidRPr="002A2266" w14:paraId="139EF4B3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4BEFE8E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Causality</w:t>
            </w:r>
          </w:p>
        </w:tc>
        <w:tc>
          <w:tcPr>
            <w:tcW w:w="1218" w:type="pct"/>
            <w:shd w:val="clear" w:color="auto" w:fill="auto"/>
          </w:tcPr>
          <w:p w14:paraId="4DC6F8C7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7" w:type="pct"/>
            <w:shd w:val="clear" w:color="auto" w:fill="auto"/>
          </w:tcPr>
          <w:p w14:paraId="6542C4BB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6" w:type="pct"/>
            <w:shd w:val="clear" w:color="auto" w:fill="auto"/>
          </w:tcPr>
          <w:p w14:paraId="4D821CFD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1DDC" w:rsidRPr="002A2266" w14:paraId="1E6E2995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541E21E3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Unlikely</w:t>
            </w:r>
          </w:p>
        </w:tc>
        <w:tc>
          <w:tcPr>
            <w:tcW w:w="1218" w:type="pct"/>
            <w:shd w:val="clear" w:color="auto" w:fill="auto"/>
          </w:tcPr>
          <w:p w14:paraId="2306D76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4 (12.1)</w:t>
            </w:r>
          </w:p>
        </w:tc>
        <w:tc>
          <w:tcPr>
            <w:tcW w:w="1077" w:type="pct"/>
            <w:shd w:val="clear" w:color="auto" w:fill="auto"/>
          </w:tcPr>
          <w:p w14:paraId="588297B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7 (21.2)</w:t>
            </w:r>
          </w:p>
        </w:tc>
        <w:tc>
          <w:tcPr>
            <w:tcW w:w="926" w:type="pct"/>
            <w:shd w:val="clear" w:color="auto" w:fill="auto"/>
          </w:tcPr>
          <w:p w14:paraId="2503D0C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10 (30.3)</w:t>
            </w:r>
          </w:p>
        </w:tc>
      </w:tr>
      <w:tr w:rsidR="007C1DDC" w:rsidRPr="002A2266" w14:paraId="7F164B49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033DFC32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Possible</w:t>
            </w:r>
          </w:p>
        </w:tc>
        <w:tc>
          <w:tcPr>
            <w:tcW w:w="1218" w:type="pct"/>
            <w:shd w:val="clear" w:color="auto" w:fill="auto"/>
          </w:tcPr>
          <w:p w14:paraId="7C00AD14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shd w:val="clear" w:color="auto" w:fill="auto"/>
          </w:tcPr>
          <w:p w14:paraId="40FCCAD5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4 (12.1)</w:t>
            </w:r>
          </w:p>
        </w:tc>
        <w:tc>
          <w:tcPr>
            <w:tcW w:w="926" w:type="pct"/>
            <w:shd w:val="clear" w:color="auto" w:fill="auto"/>
          </w:tcPr>
          <w:p w14:paraId="3CFE33CE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6 (18.2)</w:t>
            </w:r>
          </w:p>
        </w:tc>
      </w:tr>
      <w:tr w:rsidR="007C1DDC" w:rsidRPr="002A2266" w14:paraId="6984C6DD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bottom w:val="single" w:sz="4" w:space="0" w:color="auto"/>
            </w:tcBorders>
            <w:shd w:val="clear" w:color="auto" w:fill="auto"/>
          </w:tcPr>
          <w:p w14:paraId="15532D7A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Probable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shd w:val="clear" w:color="auto" w:fill="auto"/>
          </w:tcPr>
          <w:p w14:paraId="330461D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auto"/>
          </w:tcPr>
          <w:p w14:paraId="4A2A114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5 (15.2)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shd w:val="clear" w:color="auto" w:fill="auto"/>
          </w:tcPr>
          <w:p w14:paraId="4AE5B605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5 (15.2)</w:t>
            </w:r>
          </w:p>
        </w:tc>
      </w:tr>
      <w:tr w:rsidR="007C1DDC" w:rsidRPr="002A2266" w14:paraId="6963497D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CDFF74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>MedDRA system organ class and preferred term</w:t>
            </w:r>
          </w:p>
        </w:tc>
        <w:tc>
          <w:tcPr>
            <w:tcW w:w="1218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CDBF95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23BAB0A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26" w:type="pc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61D9ED5" w14:textId="77777777" w:rsidR="002A2266" w:rsidRPr="002A2266" w:rsidRDefault="002A2266" w:rsidP="007C1D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C1DDC" w:rsidRPr="002A2266" w14:paraId="21FA856C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tcBorders>
              <w:top w:val="nil"/>
            </w:tcBorders>
            <w:shd w:val="clear" w:color="auto" w:fill="auto"/>
          </w:tcPr>
          <w:p w14:paraId="210720D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Nervous system disorders</w:t>
            </w:r>
          </w:p>
        </w:tc>
        <w:tc>
          <w:tcPr>
            <w:tcW w:w="1218" w:type="pct"/>
            <w:tcBorders>
              <w:top w:val="nil"/>
            </w:tcBorders>
            <w:shd w:val="clear" w:color="auto" w:fill="auto"/>
          </w:tcPr>
          <w:p w14:paraId="2983CF8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tcBorders>
              <w:top w:val="nil"/>
            </w:tcBorders>
            <w:shd w:val="clear" w:color="auto" w:fill="auto"/>
          </w:tcPr>
          <w:p w14:paraId="40BDCF81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5 (15.2)</w:t>
            </w:r>
          </w:p>
        </w:tc>
        <w:tc>
          <w:tcPr>
            <w:tcW w:w="926" w:type="pct"/>
            <w:tcBorders>
              <w:top w:val="nil"/>
            </w:tcBorders>
            <w:shd w:val="clear" w:color="auto" w:fill="auto"/>
          </w:tcPr>
          <w:p w14:paraId="4CCE50B1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6 (18.2)</w:t>
            </w:r>
          </w:p>
        </w:tc>
      </w:tr>
      <w:tr w:rsidR="007C1DDC" w:rsidRPr="002A2266" w14:paraId="6A7A6FD6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22DD4206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Headache</w:t>
            </w:r>
          </w:p>
        </w:tc>
        <w:tc>
          <w:tcPr>
            <w:tcW w:w="1218" w:type="pct"/>
            <w:shd w:val="clear" w:color="auto" w:fill="auto"/>
          </w:tcPr>
          <w:p w14:paraId="1D3AA617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6E0285E3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4 (12.1)</w:t>
            </w:r>
          </w:p>
        </w:tc>
        <w:tc>
          <w:tcPr>
            <w:tcW w:w="926" w:type="pct"/>
            <w:shd w:val="clear" w:color="auto" w:fill="auto"/>
          </w:tcPr>
          <w:p w14:paraId="71D744E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5 (15.2)</w:t>
            </w:r>
          </w:p>
        </w:tc>
      </w:tr>
      <w:tr w:rsidR="007C1DDC" w:rsidRPr="002A2266" w14:paraId="7EBB0158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6214792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Syncope</w:t>
            </w:r>
          </w:p>
        </w:tc>
        <w:tc>
          <w:tcPr>
            <w:tcW w:w="1218" w:type="pct"/>
            <w:shd w:val="clear" w:color="auto" w:fill="auto"/>
          </w:tcPr>
          <w:p w14:paraId="75C39C4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6C4F53E4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3A5234A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15E431CB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72F97E2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Musculoskeletal and connective tissue disorders</w:t>
            </w:r>
          </w:p>
        </w:tc>
        <w:tc>
          <w:tcPr>
            <w:tcW w:w="1218" w:type="pct"/>
            <w:shd w:val="clear" w:color="auto" w:fill="auto"/>
          </w:tcPr>
          <w:p w14:paraId="27E2B050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3E92C687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5 (15.2)</w:t>
            </w:r>
          </w:p>
        </w:tc>
        <w:tc>
          <w:tcPr>
            <w:tcW w:w="926" w:type="pct"/>
            <w:shd w:val="clear" w:color="auto" w:fill="auto"/>
          </w:tcPr>
          <w:p w14:paraId="1FD6FE3D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6 (18.2)</w:t>
            </w:r>
          </w:p>
        </w:tc>
      </w:tr>
      <w:tr w:rsidR="007C1DDC" w:rsidRPr="002A2266" w14:paraId="1F1A3A87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E57051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Back pain</w:t>
            </w:r>
          </w:p>
        </w:tc>
        <w:tc>
          <w:tcPr>
            <w:tcW w:w="1218" w:type="pct"/>
            <w:shd w:val="clear" w:color="auto" w:fill="auto"/>
          </w:tcPr>
          <w:p w14:paraId="1B6B6D72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03526E7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 (9.1)</w:t>
            </w:r>
          </w:p>
        </w:tc>
        <w:tc>
          <w:tcPr>
            <w:tcW w:w="926" w:type="pct"/>
            <w:shd w:val="clear" w:color="auto" w:fill="auto"/>
          </w:tcPr>
          <w:p w14:paraId="0C6523C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 (9.1)</w:t>
            </w:r>
          </w:p>
        </w:tc>
      </w:tr>
      <w:tr w:rsidR="007C1DDC" w:rsidRPr="002A2266" w14:paraId="5DCBF685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4C43FE1C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Myalgia</w:t>
            </w:r>
          </w:p>
        </w:tc>
        <w:tc>
          <w:tcPr>
            <w:tcW w:w="1218" w:type="pct"/>
            <w:shd w:val="clear" w:color="auto" w:fill="auto"/>
          </w:tcPr>
          <w:p w14:paraId="67786826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11407896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715ED2DA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54857A8D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4BD39EF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Arthralgia</w:t>
            </w:r>
          </w:p>
        </w:tc>
        <w:tc>
          <w:tcPr>
            <w:tcW w:w="1218" w:type="pct"/>
            <w:shd w:val="clear" w:color="auto" w:fill="auto"/>
          </w:tcPr>
          <w:p w14:paraId="1A647C10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1BF83D91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1D5EAFA8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37A9AD4E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FBB47BE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Joint stiffness</w:t>
            </w:r>
          </w:p>
        </w:tc>
        <w:tc>
          <w:tcPr>
            <w:tcW w:w="1218" w:type="pct"/>
            <w:shd w:val="clear" w:color="auto" w:fill="auto"/>
          </w:tcPr>
          <w:p w14:paraId="6EBC19AA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41318033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230FFEAB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1238400C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036A523F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Joint swelling</w:t>
            </w:r>
          </w:p>
        </w:tc>
        <w:tc>
          <w:tcPr>
            <w:tcW w:w="1218" w:type="pct"/>
            <w:shd w:val="clear" w:color="auto" w:fill="auto"/>
          </w:tcPr>
          <w:p w14:paraId="20E1E440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14FE28E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757485A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0C38CDBA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2FDC0E3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General disorders and administration-site conditions</w:t>
            </w:r>
          </w:p>
        </w:tc>
        <w:tc>
          <w:tcPr>
            <w:tcW w:w="1218" w:type="pct"/>
            <w:shd w:val="clear" w:color="auto" w:fill="auto"/>
          </w:tcPr>
          <w:p w14:paraId="2BDD849B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3 (9.1)</w:t>
            </w:r>
          </w:p>
        </w:tc>
        <w:tc>
          <w:tcPr>
            <w:tcW w:w="1077" w:type="pct"/>
            <w:shd w:val="clear" w:color="auto" w:fill="auto"/>
          </w:tcPr>
          <w:p w14:paraId="6C34F45D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926" w:type="pct"/>
            <w:shd w:val="clear" w:color="auto" w:fill="auto"/>
          </w:tcPr>
          <w:p w14:paraId="468F8D9E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4 (12.1)</w:t>
            </w:r>
          </w:p>
        </w:tc>
      </w:tr>
      <w:tr w:rsidR="007C1DDC" w:rsidRPr="002A2266" w14:paraId="57B90E66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A391E8D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Peripheral swelling</w:t>
            </w:r>
          </w:p>
        </w:tc>
        <w:tc>
          <w:tcPr>
            <w:tcW w:w="1218" w:type="pct"/>
            <w:shd w:val="clear" w:color="auto" w:fill="auto"/>
          </w:tcPr>
          <w:p w14:paraId="7C55FA1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0968095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773C19DC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3067E0D2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16A341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Catheter site-related reactions</w:t>
            </w:r>
          </w:p>
        </w:tc>
        <w:tc>
          <w:tcPr>
            <w:tcW w:w="1218" w:type="pct"/>
            <w:shd w:val="clear" w:color="auto" w:fill="auto"/>
          </w:tcPr>
          <w:p w14:paraId="125D8325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287CD0D3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5763F2D6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5A874FE9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C28B36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Hyperthermia</w:t>
            </w:r>
          </w:p>
        </w:tc>
        <w:tc>
          <w:tcPr>
            <w:tcW w:w="1218" w:type="pct"/>
            <w:shd w:val="clear" w:color="auto" w:fill="auto"/>
          </w:tcPr>
          <w:p w14:paraId="60774B7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5B96CDED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4366D1B1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12848888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4118AF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Injection-site atrophy</w:t>
            </w:r>
          </w:p>
        </w:tc>
        <w:tc>
          <w:tcPr>
            <w:tcW w:w="1218" w:type="pct"/>
            <w:shd w:val="clear" w:color="auto" w:fill="auto"/>
          </w:tcPr>
          <w:p w14:paraId="000D0019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0DC974CF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0492E5BF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6CAE0DA4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017676E9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Gastrointestinal disorders</w:t>
            </w:r>
          </w:p>
        </w:tc>
        <w:tc>
          <w:tcPr>
            <w:tcW w:w="1218" w:type="pct"/>
            <w:shd w:val="clear" w:color="auto" w:fill="auto"/>
          </w:tcPr>
          <w:p w14:paraId="38BC7E1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shd w:val="clear" w:color="auto" w:fill="auto"/>
          </w:tcPr>
          <w:p w14:paraId="323DF78B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0E4E4B5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</w:tr>
      <w:tr w:rsidR="007C1DDC" w:rsidRPr="002A2266" w14:paraId="29E5ADF5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C4E4B21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Vomiting</w:t>
            </w:r>
          </w:p>
        </w:tc>
        <w:tc>
          <w:tcPr>
            <w:tcW w:w="1218" w:type="pct"/>
            <w:shd w:val="clear" w:color="auto" w:fill="auto"/>
          </w:tcPr>
          <w:p w14:paraId="12A52940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shd w:val="clear" w:color="auto" w:fill="auto"/>
          </w:tcPr>
          <w:p w14:paraId="652C444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6E4360CE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</w:tr>
      <w:tr w:rsidR="007C1DDC" w:rsidRPr="002A2266" w14:paraId="2A3F3DBF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B4F51DD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Nausea</w:t>
            </w:r>
          </w:p>
        </w:tc>
        <w:tc>
          <w:tcPr>
            <w:tcW w:w="1218" w:type="pct"/>
            <w:shd w:val="clear" w:color="auto" w:fill="auto"/>
          </w:tcPr>
          <w:p w14:paraId="5D047E8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1076C29C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37148BAD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046AC49B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57309051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Respiratory, thoracic and mediastinal disorders</w:t>
            </w:r>
          </w:p>
        </w:tc>
        <w:tc>
          <w:tcPr>
            <w:tcW w:w="1218" w:type="pct"/>
            <w:shd w:val="clear" w:color="auto" w:fill="auto"/>
          </w:tcPr>
          <w:p w14:paraId="7D1D5BA6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1077" w:type="pct"/>
            <w:shd w:val="clear" w:color="auto" w:fill="auto"/>
          </w:tcPr>
          <w:p w14:paraId="6A51E28B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626CD66B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</w:tr>
      <w:tr w:rsidR="007C1DDC" w:rsidRPr="002A2266" w14:paraId="2B2395AF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0F0519D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Oropharyngeal pain</w:t>
            </w:r>
          </w:p>
        </w:tc>
        <w:tc>
          <w:tcPr>
            <w:tcW w:w="1218" w:type="pct"/>
            <w:shd w:val="clear" w:color="auto" w:fill="auto"/>
          </w:tcPr>
          <w:p w14:paraId="51BD3B6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639CA047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0ABDB70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420F816D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0F322402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Cough</w:t>
            </w:r>
          </w:p>
        </w:tc>
        <w:tc>
          <w:tcPr>
            <w:tcW w:w="1218" w:type="pct"/>
            <w:shd w:val="clear" w:color="auto" w:fill="auto"/>
          </w:tcPr>
          <w:p w14:paraId="119C148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2BCB600C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34307544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65C6F051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67E516A0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Infections and infestations</w:t>
            </w:r>
          </w:p>
        </w:tc>
        <w:tc>
          <w:tcPr>
            <w:tcW w:w="1218" w:type="pct"/>
            <w:shd w:val="clear" w:color="auto" w:fill="auto"/>
          </w:tcPr>
          <w:p w14:paraId="5AA1E4C5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0FD241F2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1038955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</w:tr>
      <w:tr w:rsidR="007C1DDC" w:rsidRPr="002A2266" w14:paraId="41EC8805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BFE43F8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Herpes zoster</w:t>
            </w:r>
          </w:p>
        </w:tc>
        <w:tc>
          <w:tcPr>
            <w:tcW w:w="1218" w:type="pct"/>
            <w:shd w:val="clear" w:color="auto" w:fill="auto"/>
          </w:tcPr>
          <w:p w14:paraId="0482543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16E4A023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5BE02B5D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3E2DD314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2A2AFD9C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Nasopharyngitis</w:t>
            </w:r>
          </w:p>
        </w:tc>
        <w:tc>
          <w:tcPr>
            <w:tcW w:w="1218" w:type="pct"/>
            <w:shd w:val="clear" w:color="auto" w:fill="auto"/>
          </w:tcPr>
          <w:p w14:paraId="4E5022B0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1077" w:type="pct"/>
            <w:shd w:val="clear" w:color="auto" w:fill="auto"/>
          </w:tcPr>
          <w:p w14:paraId="734F8BA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926" w:type="pct"/>
            <w:shd w:val="clear" w:color="auto" w:fill="auto"/>
          </w:tcPr>
          <w:p w14:paraId="4DAE98E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7507B1BD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F078053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Skin and subcutaneous tissue disorders</w:t>
            </w:r>
          </w:p>
        </w:tc>
        <w:tc>
          <w:tcPr>
            <w:tcW w:w="1218" w:type="pct"/>
            <w:shd w:val="clear" w:color="auto" w:fill="auto"/>
          </w:tcPr>
          <w:p w14:paraId="5DD2FD17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02444ED3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  <w:tc>
          <w:tcPr>
            <w:tcW w:w="926" w:type="pct"/>
            <w:shd w:val="clear" w:color="auto" w:fill="auto"/>
          </w:tcPr>
          <w:p w14:paraId="1190A49C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2 (6.1)</w:t>
            </w:r>
          </w:p>
        </w:tc>
      </w:tr>
      <w:tr w:rsidR="007C1DDC" w:rsidRPr="002A2266" w14:paraId="6E1292B1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433A91ED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Contact dermatitis</w:t>
            </w:r>
          </w:p>
        </w:tc>
        <w:tc>
          <w:tcPr>
            <w:tcW w:w="1218" w:type="pct"/>
            <w:shd w:val="clear" w:color="auto" w:fill="auto"/>
          </w:tcPr>
          <w:p w14:paraId="38FD0B16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5E9F2A9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1B322718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57DF4129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59927B5F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Lipoatrophy</w:t>
            </w:r>
          </w:p>
        </w:tc>
        <w:tc>
          <w:tcPr>
            <w:tcW w:w="1218" w:type="pct"/>
            <w:shd w:val="clear" w:color="auto" w:fill="auto"/>
          </w:tcPr>
          <w:p w14:paraId="6393DB14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3A4879DD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0977E6D5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58042365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2AD39C2F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Metabolism and nutrition disorders</w:t>
            </w:r>
          </w:p>
        </w:tc>
        <w:tc>
          <w:tcPr>
            <w:tcW w:w="1218" w:type="pct"/>
            <w:shd w:val="clear" w:color="auto" w:fill="auto"/>
          </w:tcPr>
          <w:p w14:paraId="131B8C32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22DE1AD4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3DB8077D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6D23CA53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31CEC37E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lastRenderedPageBreak/>
              <w:t xml:space="preserve">    Decreased appetite</w:t>
            </w:r>
          </w:p>
        </w:tc>
        <w:tc>
          <w:tcPr>
            <w:tcW w:w="1218" w:type="pct"/>
            <w:shd w:val="clear" w:color="auto" w:fill="auto"/>
          </w:tcPr>
          <w:p w14:paraId="642E7E88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66B9055D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630FB872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38AA2F8C" w14:textId="77777777" w:rsidTr="007C1D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1115B4FC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Vascular disorders</w:t>
            </w:r>
          </w:p>
        </w:tc>
        <w:tc>
          <w:tcPr>
            <w:tcW w:w="1218" w:type="pct"/>
            <w:shd w:val="clear" w:color="auto" w:fill="auto"/>
          </w:tcPr>
          <w:p w14:paraId="08CCF181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3959A00E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3E5E09C9" w14:textId="77777777" w:rsidR="002A2266" w:rsidRPr="002A2266" w:rsidRDefault="002A2266" w:rsidP="007C1DD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  <w:tr w:rsidR="007C1DDC" w:rsidRPr="002A2266" w14:paraId="182DB255" w14:textId="77777777" w:rsidTr="007C1D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pct"/>
            <w:shd w:val="clear" w:color="auto" w:fill="auto"/>
          </w:tcPr>
          <w:p w14:paraId="73EEEB4B" w14:textId="77777777" w:rsidR="002A2266" w:rsidRPr="002A2266" w:rsidRDefault="002A2266" w:rsidP="007C1DDC">
            <w:pPr>
              <w:rPr>
                <w:rFonts w:ascii="Calibri" w:hAnsi="Calibri" w:cs="Calibri"/>
                <w:b w:val="0"/>
                <w:bCs w:val="0"/>
                <w:sz w:val="20"/>
                <w:szCs w:val="20"/>
              </w:rPr>
            </w:pPr>
            <w:r w:rsidRPr="002A2266">
              <w:rPr>
                <w:rFonts w:ascii="Calibri" w:hAnsi="Calibri" w:cs="Calibri"/>
                <w:b w:val="0"/>
                <w:bCs w:val="0"/>
                <w:sz w:val="20"/>
                <w:szCs w:val="20"/>
              </w:rPr>
              <w:t xml:space="preserve">    Phlebitis</w:t>
            </w:r>
          </w:p>
        </w:tc>
        <w:tc>
          <w:tcPr>
            <w:tcW w:w="1218" w:type="pct"/>
            <w:shd w:val="clear" w:color="auto" w:fill="auto"/>
          </w:tcPr>
          <w:p w14:paraId="2FC5897E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077" w:type="pct"/>
            <w:shd w:val="clear" w:color="auto" w:fill="auto"/>
          </w:tcPr>
          <w:p w14:paraId="48387A51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  <w:tc>
          <w:tcPr>
            <w:tcW w:w="926" w:type="pct"/>
            <w:shd w:val="clear" w:color="auto" w:fill="auto"/>
          </w:tcPr>
          <w:p w14:paraId="39B96392" w14:textId="77777777" w:rsidR="002A2266" w:rsidRPr="002A2266" w:rsidRDefault="002A2266" w:rsidP="007C1D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</w:rPr>
            </w:pPr>
            <w:r w:rsidRPr="002A2266">
              <w:rPr>
                <w:rFonts w:ascii="Calibri" w:hAnsi="Calibri" w:cs="Calibri"/>
                <w:sz w:val="20"/>
                <w:szCs w:val="20"/>
              </w:rPr>
              <w:t>1 (3.0)</w:t>
            </w:r>
          </w:p>
        </w:tc>
      </w:tr>
    </w:tbl>
    <w:bookmarkEnd w:id="8"/>
    <w:p w14:paraId="2C1F15A3" w14:textId="688EE457" w:rsidR="002A2266" w:rsidRPr="002A2266" w:rsidRDefault="002A2266" w:rsidP="007C1DDC">
      <w:pPr>
        <w:spacing w:after="0" w:line="240" w:lineRule="auto"/>
        <w:rPr>
          <w:rFonts w:cstheme="minorHAnsi"/>
          <w:sz w:val="20"/>
          <w:szCs w:val="20"/>
        </w:rPr>
      </w:pPr>
      <w:r w:rsidRPr="002A2266">
        <w:rPr>
          <w:rFonts w:cstheme="minorHAnsi"/>
          <w:sz w:val="20"/>
          <w:szCs w:val="20"/>
          <w:vertAlign w:val="superscript"/>
        </w:rPr>
        <w:t>a</w:t>
      </w:r>
      <w:r w:rsidR="007C1DDC">
        <w:rPr>
          <w:rFonts w:cstheme="minorHAnsi"/>
          <w:sz w:val="20"/>
          <w:szCs w:val="20"/>
          <w:vertAlign w:val="superscript"/>
        </w:rPr>
        <w:t xml:space="preserve"> </w:t>
      </w:r>
      <w:r w:rsidRPr="002A2266">
        <w:rPr>
          <w:rFonts w:cstheme="minorHAnsi"/>
          <w:sz w:val="20"/>
          <w:szCs w:val="20"/>
        </w:rPr>
        <w:t>As participants were exposed to two doses of somapacitan 10 mg/1.5 mL, the number of patient-years for 10 mg/1.5 mL (3.8) was almost double that of 5 mg/1.5 mL (2.0), thus adverse event rates (per 100 patient-years) were increased for 10 mg/1.5 mL (not shown here).</w:t>
      </w:r>
    </w:p>
    <w:p w14:paraId="231518E0" w14:textId="29D2FEEF" w:rsidR="002E5BDC" w:rsidRPr="002A2266" w:rsidRDefault="002A2266" w:rsidP="007C1DDC">
      <w:pPr>
        <w:spacing w:after="0" w:line="240" w:lineRule="auto"/>
        <w:rPr>
          <w:sz w:val="20"/>
          <w:szCs w:val="20"/>
        </w:rPr>
      </w:pPr>
      <w:r w:rsidRPr="007C1DDC">
        <w:rPr>
          <w:rFonts w:ascii="Calibri" w:hAnsi="Calibri" w:cs="Calibri"/>
          <w:i/>
          <w:iCs/>
          <w:sz w:val="20"/>
          <w:szCs w:val="20"/>
        </w:rPr>
        <w:t>MedDRA</w:t>
      </w:r>
      <w:r w:rsidRPr="002A2266">
        <w:rPr>
          <w:rFonts w:ascii="Calibri" w:hAnsi="Calibri" w:cs="Calibri"/>
          <w:sz w:val="20"/>
          <w:szCs w:val="20"/>
        </w:rPr>
        <w:t xml:space="preserve"> Medical Dictionary for Regulatory Activities</w:t>
      </w:r>
      <w:r w:rsidR="007C1DDC">
        <w:rPr>
          <w:rFonts w:ascii="Calibri" w:hAnsi="Calibri" w:cs="Calibri"/>
          <w:sz w:val="20"/>
          <w:szCs w:val="20"/>
        </w:rPr>
        <w:t>,</w:t>
      </w:r>
      <w:r w:rsidRPr="002A2266">
        <w:rPr>
          <w:rFonts w:ascii="Calibri" w:hAnsi="Calibri" w:cs="Calibri"/>
          <w:sz w:val="20"/>
          <w:szCs w:val="20"/>
        </w:rPr>
        <w:t xml:space="preserve"> </w:t>
      </w:r>
      <w:r w:rsidRPr="002A2266">
        <w:rPr>
          <w:rFonts w:cstheme="minorHAnsi"/>
          <w:i/>
          <w:iCs/>
          <w:sz w:val="20"/>
          <w:szCs w:val="20"/>
        </w:rPr>
        <w:t>n</w:t>
      </w:r>
      <w:r w:rsidRPr="002A2266">
        <w:rPr>
          <w:rFonts w:cstheme="minorHAnsi"/>
          <w:sz w:val="20"/>
          <w:szCs w:val="20"/>
        </w:rPr>
        <w:t xml:space="preserve"> number of participants</w:t>
      </w:r>
      <w:r w:rsidR="007C1DDC">
        <w:rPr>
          <w:rFonts w:cstheme="minorHAnsi"/>
          <w:sz w:val="20"/>
          <w:szCs w:val="20"/>
        </w:rPr>
        <w:t>,</w:t>
      </w:r>
      <w:r w:rsidRPr="002A2266">
        <w:rPr>
          <w:rFonts w:cstheme="minorHAnsi"/>
          <w:sz w:val="20"/>
          <w:szCs w:val="20"/>
        </w:rPr>
        <w:t xml:space="preserve"> </w:t>
      </w:r>
      <w:r w:rsidRPr="007C1DDC">
        <w:rPr>
          <w:rFonts w:cstheme="minorHAnsi"/>
          <w:i/>
          <w:iCs/>
          <w:sz w:val="20"/>
          <w:szCs w:val="20"/>
        </w:rPr>
        <w:t>SAS</w:t>
      </w:r>
      <w:r w:rsidRPr="002A2266">
        <w:rPr>
          <w:rFonts w:cstheme="minorHAnsi"/>
          <w:sz w:val="20"/>
          <w:szCs w:val="20"/>
        </w:rPr>
        <w:t xml:space="preserve"> safety analysis set</w:t>
      </w:r>
      <w:r w:rsidR="007C1DDC">
        <w:rPr>
          <w:rFonts w:cstheme="minorHAnsi"/>
          <w:sz w:val="20"/>
          <w:szCs w:val="20"/>
        </w:rPr>
        <w:t>.</w:t>
      </w:r>
    </w:p>
    <w:sectPr w:rsidR="002E5BDC" w:rsidRPr="002A2266" w:rsidSect="004A647D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1E7F84" w14:textId="77777777" w:rsidR="00E87A21" w:rsidRDefault="00E87A21" w:rsidP="003204A2">
      <w:pPr>
        <w:spacing w:after="0" w:line="240" w:lineRule="auto"/>
      </w:pPr>
      <w:r>
        <w:separator/>
      </w:r>
    </w:p>
  </w:endnote>
  <w:endnote w:type="continuationSeparator" w:id="0">
    <w:p w14:paraId="7A77DC35" w14:textId="77777777" w:rsidR="00E87A21" w:rsidRDefault="00E87A21" w:rsidP="00320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pis For Office">
    <w:charset w:val="00"/>
    <w:family w:val="swiss"/>
    <w:pitch w:val="variable"/>
    <w:sig w:usb0="E00002FF" w:usb1="4000205F" w:usb2="08000029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93BD9" w14:textId="77777777" w:rsidR="00E87A21" w:rsidRDefault="00E87A21" w:rsidP="003204A2">
      <w:pPr>
        <w:spacing w:after="0" w:line="240" w:lineRule="auto"/>
      </w:pPr>
      <w:r>
        <w:separator/>
      </w:r>
    </w:p>
  </w:footnote>
  <w:footnote w:type="continuationSeparator" w:id="0">
    <w:p w14:paraId="1B5825DA" w14:textId="77777777" w:rsidR="00E87A21" w:rsidRDefault="00E87A21" w:rsidP="003204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B7869"/>
    <w:multiLevelType w:val="hybridMultilevel"/>
    <w:tmpl w:val="49C8D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54A8C"/>
    <w:multiLevelType w:val="hybridMultilevel"/>
    <w:tmpl w:val="EA963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C419CC"/>
    <w:multiLevelType w:val="hybridMultilevel"/>
    <w:tmpl w:val="FB12A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AA0E7B"/>
    <w:multiLevelType w:val="hybridMultilevel"/>
    <w:tmpl w:val="78329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2957D2"/>
    <w:multiLevelType w:val="hybridMultilevel"/>
    <w:tmpl w:val="A25E97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581030"/>
    <w:multiLevelType w:val="hybridMultilevel"/>
    <w:tmpl w:val="6862E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317"/>
    <w:rsid w:val="00012057"/>
    <w:rsid w:val="0004574C"/>
    <w:rsid w:val="00050FA5"/>
    <w:rsid w:val="000F3FDC"/>
    <w:rsid w:val="00145CE6"/>
    <w:rsid w:val="00174222"/>
    <w:rsid w:val="00175B6F"/>
    <w:rsid w:val="00180A83"/>
    <w:rsid w:val="00260FEA"/>
    <w:rsid w:val="002643BA"/>
    <w:rsid w:val="002A2266"/>
    <w:rsid w:val="002E5BDC"/>
    <w:rsid w:val="003204A2"/>
    <w:rsid w:val="003A0AC2"/>
    <w:rsid w:val="003D4288"/>
    <w:rsid w:val="003F2411"/>
    <w:rsid w:val="004021E8"/>
    <w:rsid w:val="0042728A"/>
    <w:rsid w:val="0045686D"/>
    <w:rsid w:val="004A647D"/>
    <w:rsid w:val="00502AB8"/>
    <w:rsid w:val="00504FD2"/>
    <w:rsid w:val="00505C50"/>
    <w:rsid w:val="005130F0"/>
    <w:rsid w:val="00557D0B"/>
    <w:rsid w:val="005E6317"/>
    <w:rsid w:val="00607F69"/>
    <w:rsid w:val="006450D5"/>
    <w:rsid w:val="00664BD6"/>
    <w:rsid w:val="006B02CB"/>
    <w:rsid w:val="006B2CE2"/>
    <w:rsid w:val="006C54D9"/>
    <w:rsid w:val="00742E78"/>
    <w:rsid w:val="00744BDD"/>
    <w:rsid w:val="00775746"/>
    <w:rsid w:val="00777F0E"/>
    <w:rsid w:val="007C1DDC"/>
    <w:rsid w:val="00801D6C"/>
    <w:rsid w:val="008355FB"/>
    <w:rsid w:val="00861CC2"/>
    <w:rsid w:val="00875C92"/>
    <w:rsid w:val="00890736"/>
    <w:rsid w:val="008C050D"/>
    <w:rsid w:val="009953E2"/>
    <w:rsid w:val="009B2920"/>
    <w:rsid w:val="009F439E"/>
    <w:rsid w:val="00A94DE1"/>
    <w:rsid w:val="00AF0FE3"/>
    <w:rsid w:val="00AF10FD"/>
    <w:rsid w:val="00B025A4"/>
    <w:rsid w:val="00B8739A"/>
    <w:rsid w:val="00BA1BE7"/>
    <w:rsid w:val="00BA6149"/>
    <w:rsid w:val="00BA66E6"/>
    <w:rsid w:val="00BE63EC"/>
    <w:rsid w:val="00C14EE1"/>
    <w:rsid w:val="00C64DDC"/>
    <w:rsid w:val="00CC0469"/>
    <w:rsid w:val="00D04818"/>
    <w:rsid w:val="00DB574B"/>
    <w:rsid w:val="00E710CB"/>
    <w:rsid w:val="00E87A21"/>
    <w:rsid w:val="00EA691D"/>
    <w:rsid w:val="00EC266C"/>
    <w:rsid w:val="00F35077"/>
    <w:rsid w:val="00F96912"/>
    <w:rsid w:val="00FA3410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414FC4"/>
  <w15:chartTrackingRefBased/>
  <w15:docId w15:val="{0B7F1CCC-F597-47A2-A149-50945E974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B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rsid w:val="002E5BDC"/>
    <w:pPr>
      <w:autoSpaceDE w:val="0"/>
      <w:autoSpaceDN w:val="0"/>
      <w:adjustRightInd w:val="0"/>
      <w:spacing w:after="0" w:line="240" w:lineRule="auto"/>
    </w:pPr>
    <w:rPr>
      <w:rFonts w:ascii="Apis For Office" w:eastAsiaTheme="minorHAnsi" w:hAnsi="Apis For Office" w:cs="Apis For Office"/>
      <w:color w:val="000000"/>
      <w:kern w:val="0"/>
      <w:sz w:val="24"/>
      <w:szCs w:val="24"/>
      <w:lang w:eastAsia="en-US"/>
      <w14:ligatures w14:val="none"/>
    </w:rPr>
  </w:style>
  <w:style w:type="character" w:customStyle="1" w:styleId="DefaultChar">
    <w:name w:val="Default Char"/>
    <w:basedOn w:val="DefaultParagraphFont"/>
    <w:link w:val="Default"/>
    <w:rsid w:val="002E5BDC"/>
    <w:rPr>
      <w:rFonts w:ascii="Apis For Office" w:eastAsiaTheme="minorHAnsi" w:hAnsi="Apis For Office" w:cs="Apis For Office"/>
      <w:color w:val="000000"/>
      <w:kern w:val="0"/>
      <w:sz w:val="24"/>
      <w:szCs w:val="24"/>
      <w:lang w:eastAsia="en-US"/>
      <w14:ligatures w14:val="none"/>
    </w:rPr>
  </w:style>
  <w:style w:type="table" w:styleId="TableGrid">
    <w:name w:val="Table Grid"/>
    <w:basedOn w:val="TableNormal"/>
    <w:uiPriority w:val="39"/>
    <w:rsid w:val="00513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5C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757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57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57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7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574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20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04A2"/>
  </w:style>
  <w:style w:type="paragraph" w:styleId="Footer">
    <w:name w:val="footer"/>
    <w:basedOn w:val="Normal"/>
    <w:link w:val="FooterChar"/>
    <w:uiPriority w:val="99"/>
    <w:unhideWhenUsed/>
    <w:rsid w:val="003204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04A2"/>
  </w:style>
  <w:style w:type="paragraph" w:styleId="Revision">
    <w:name w:val="Revision"/>
    <w:hidden/>
    <w:uiPriority w:val="99"/>
    <w:semiHidden/>
    <w:rsid w:val="00861CC2"/>
    <w:pPr>
      <w:spacing w:after="0" w:line="240" w:lineRule="auto"/>
    </w:pPr>
  </w:style>
  <w:style w:type="paragraph" w:styleId="NoSpacing">
    <w:name w:val="No Spacing"/>
    <w:uiPriority w:val="1"/>
    <w:qFormat/>
    <w:rsid w:val="002A2266"/>
    <w:pPr>
      <w:spacing w:after="0" w:line="240" w:lineRule="auto"/>
    </w:pPr>
  </w:style>
  <w:style w:type="table" w:styleId="PlainTable2">
    <w:name w:val="Plain Table 2"/>
    <w:basedOn w:val="TableNormal"/>
    <w:uiPriority w:val="42"/>
    <w:rsid w:val="002A2266"/>
    <w:pPr>
      <w:spacing w:after="0" w:line="240" w:lineRule="auto"/>
    </w:pPr>
    <w:rPr>
      <w:rFonts w:eastAsiaTheme="minorHAnsi"/>
      <w:kern w:val="0"/>
      <w:lang w:eastAsia="en-US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A2266"/>
  </w:style>
  <w:style w:type="character" w:styleId="Hyperlink">
    <w:name w:val="Hyperlink"/>
    <w:basedOn w:val="DefaultParagraphFont"/>
    <w:uiPriority w:val="99"/>
    <w:unhideWhenUsed/>
    <w:rsid w:val="007C1DD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C1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73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897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 Urbacz</dc:creator>
  <cp:keywords/>
  <dc:description/>
  <cp:lastModifiedBy>Vanitha M Murga Boopathy G</cp:lastModifiedBy>
  <cp:revision>3</cp:revision>
  <dcterms:created xsi:type="dcterms:W3CDTF">2024-05-26T19:51:00Z</dcterms:created>
  <dcterms:modified xsi:type="dcterms:W3CDTF">2024-06-19T14:24:00Z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14faa19bdc84705a970b613b7abfadc95d885c23bedf30b290307f067b793811</vt:lpwstr>
  </property>
</Properties>
</file>