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7E463D" w14:textId="7F09A5B2" w:rsidR="0069285C" w:rsidRPr="0069285C" w:rsidRDefault="0023644D" w:rsidP="0069285C">
      <w:pPr>
        <w:pStyle w:val="Title"/>
      </w:pPr>
      <w:r w:rsidRPr="00651593">
        <w:t xml:space="preserve">Can we predict </w:t>
      </w:r>
      <w:r>
        <w:t>drug</w:t>
      </w:r>
      <w:r w:rsidRPr="00651593">
        <w:t xml:space="preserve"> </w:t>
      </w:r>
      <w:r>
        <w:t>excretion</w:t>
      </w:r>
      <w:r w:rsidRPr="00651593">
        <w:t xml:space="preserve"> </w:t>
      </w:r>
      <w:r>
        <w:t>into saliva</w:t>
      </w:r>
      <w:r w:rsidRPr="00651593">
        <w:t>? A systematic review</w:t>
      </w:r>
      <w:r>
        <w:t xml:space="preserve"> and analysis of physicochemical properties</w:t>
      </w:r>
    </w:p>
    <w:p w14:paraId="6880CF70" w14:textId="33161DA1" w:rsidR="00F3026A" w:rsidRDefault="0069285C" w:rsidP="00F3026A">
      <w:pPr>
        <w:spacing w:before="240" w:after="0"/>
        <w:rPr>
          <w:b/>
          <w:bCs/>
        </w:rPr>
      </w:pPr>
      <w:r w:rsidRPr="0069285C">
        <w:rPr>
          <w:b/>
          <w:bCs/>
        </w:rPr>
        <w:t>Supplementa</w:t>
      </w:r>
      <w:r w:rsidR="00F37AFA">
        <w:rPr>
          <w:b/>
          <w:bCs/>
        </w:rPr>
        <w:t>ry</w:t>
      </w:r>
      <w:r w:rsidRPr="0069285C">
        <w:rPr>
          <w:b/>
          <w:bCs/>
        </w:rPr>
        <w:t xml:space="preserve"> Material</w:t>
      </w:r>
      <w:r>
        <w:rPr>
          <w:b/>
          <w:bCs/>
        </w:rPr>
        <w:t xml:space="preserve"> </w:t>
      </w:r>
    </w:p>
    <w:p w14:paraId="747637F7" w14:textId="08560EC2" w:rsidR="0069285C" w:rsidRPr="0069285C" w:rsidRDefault="00F3026A" w:rsidP="00F3026A">
      <w:pPr>
        <w:spacing w:after="240"/>
        <w:rPr>
          <w:b/>
          <w:bCs/>
        </w:rPr>
      </w:pPr>
      <w:r>
        <w:rPr>
          <w:b/>
          <w:bCs/>
        </w:rPr>
        <w:t>Clinical Pharmacokinetics Journal</w:t>
      </w:r>
    </w:p>
    <w:p w14:paraId="3659864D" w14:textId="5F2A649A" w:rsidR="0069285C" w:rsidRDefault="0069285C" w:rsidP="0069285C">
      <w:pPr>
        <w:rPr>
          <w:rFonts w:asciiTheme="majorHAnsi" w:hAnsiTheme="majorHAnsi"/>
          <w:sz w:val="22"/>
        </w:rPr>
      </w:pPr>
      <w:r>
        <w:t>Thi A. Nguyen</w:t>
      </w:r>
      <w:r>
        <w:rPr>
          <w:vertAlign w:val="superscript"/>
        </w:rPr>
        <w:t>1,2,3</w:t>
      </w:r>
      <w:r w:rsidRPr="006A52D6">
        <w:rPr>
          <w:rFonts w:asciiTheme="majorHAnsi" w:hAnsiTheme="majorHAnsi"/>
          <w:sz w:val="22"/>
        </w:rPr>
        <w:t>*</w:t>
      </w:r>
      <w:r>
        <w:t>, Ricky H. Chen</w:t>
      </w:r>
      <w:r>
        <w:rPr>
          <w:vertAlign w:val="superscript"/>
        </w:rPr>
        <w:t>1,4</w:t>
      </w:r>
      <w:r>
        <w:t>, Bryson A. Hawkins</w:t>
      </w:r>
      <w:r>
        <w:rPr>
          <w:vertAlign w:val="superscript"/>
        </w:rPr>
        <w:t>1,5</w:t>
      </w:r>
      <w:r>
        <w:t>,</w:t>
      </w:r>
      <w:r>
        <w:rPr>
          <w:vertAlign w:val="superscript"/>
        </w:rPr>
        <w:t xml:space="preserve"> </w:t>
      </w:r>
      <w:r>
        <w:t>David E. Hibbs</w:t>
      </w:r>
      <w:r>
        <w:rPr>
          <w:vertAlign w:val="superscript"/>
        </w:rPr>
        <w:t>1</w:t>
      </w:r>
      <w:r>
        <w:t>,</w:t>
      </w:r>
      <w:r w:rsidRPr="00DE018C">
        <w:t xml:space="preserve"> </w:t>
      </w:r>
      <w:r>
        <w:t xml:space="preserve">Hannah </w:t>
      </w:r>
      <w:r w:rsidRPr="00110FEE">
        <w:t>Yejin</w:t>
      </w:r>
      <w:r>
        <w:t xml:space="preserve"> Kim</w:t>
      </w:r>
      <w:r>
        <w:rPr>
          <w:vertAlign w:val="superscript"/>
        </w:rPr>
        <w:t>1,3,6</w:t>
      </w:r>
      <w:r>
        <w:t>, Nial J. Wheate</w:t>
      </w:r>
      <w:r w:rsidR="007F7F0E">
        <w:rPr>
          <w:vertAlign w:val="superscript"/>
        </w:rPr>
        <w:t>7</w:t>
      </w:r>
      <w:r>
        <w:t>, Paul W. Groundwater</w:t>
      </w:r>
      <w:r>
        <w:rPr>
          <w:vertAlign w:val="superscript"/>
        </w:rPr>
        <w:t>1</w:t>
      </w:r>
      <w:r>
        <w:t>, Sophie L. Stocker</w:t>
      </w:r>
      <w:r>
        <w:rPr>
          <w:vertAlign w:val="superscript"/>
        </w:rPr>
        <w:t>1,3,6,</w:t>
      </w:r>
      <w:r w:rsidR="007F7F0E">
        <w:rPr>
          <w:vertAlign w:val="superscript"/>
        </w:rPr>
        <w:t>8</w:t>
      </w:r>
      <w:r>
        <w:rPr>
          <w:vertAlign w:val="superscript"/>
        </w:rPr>
        <w:t>,</w:t>
      </w:r>
      <w:r w:rsidR="007F7F0E">
        <w:rPr>
          <w:vertAlign w:val="superscript"/>
        </w:rPr>
        <w:t>9</w:t>
      </w:r>
      <w:r>
        <w:rPr>
          <w:vertAlign w:val="superscript"/>
        </w:rPr>
        <w:t>#</w:t>
      </w:r>
      <w:r w:rsidRPr="006E730C">
        <w:t>,</w:t>
      </w:r>
      <w:r>
        <w:t xml:space="preserve"> </w:t>
      </w:r>
      <w:r w:rsidRPr="00FC5642">
        <w:rPr>
          <w:rFonts w:cs="Arial"/>
          <w:bCs/>
          <w:color w:val="000000"/>
          <w:szCs w:val="24"/>
        </w:rPr>
        <w:t xml:space="preserve">Jan-Willem </w:t>
      </w:r>
      <w:r>
        <w:rPr>
          <w:rFonts w:cs="Arial"/>
          <w:bCs/>
          <w:color w:val="000000"/>
          <w:szCs w:val="24"/>
        </w:rPr>
        <w:t>C.</w:t>
      </w:r>
      <w:r w:rsidRPr="00FC5642">
        <w:rPr>
          <w:rFonts w:cs="Arial"/>
          <w:bCs/>
          <w:color w:val="000000"/>
          <w:szCs w:val="24"/>
        </w:rPr>
        <w:t xml:space="preserve"> Alffenaar</w:t>
      </w:r>
      <w:r>
        <w:rPr>
          <w:rFonts w:cs="Arial"/>
          <w:bCs/>
          <w:color w:val="000000"/>
          <w:szCs w:val="24"/>
          <w:vertAlign w:val="superscript"/>
        </w:rPr>
        <w:t>1,3,6#</w:t>
      </w:r>
    </w:p>
    <w:p w14:paraId="2382006E" w14:textId="77777777" w:rsidR="0069285C" w:rsidRPr="00A626E2" w:rsidRDefault="0069285C" w:rsidP="0069285C">
      <w:pPr>
        <w:rPr>
          <w:rFonts w:cs="Arial"/>
          <w:color w:val="212121"/>
          <w:szCs w:val="24"/>
          <w:shd w:val="clear" w:color="auto" w:fill="FFFFFF"/>
        </w:rPr>
      </w:pPr>
      <w:r w:rsidRPr="00C10EE9">
        <w:rPr>
          <w:rFonts w:cs="Arial"/>
          <w:szCs w:val="24"/>
          <w:vertAlign w:val="superscript"/>
        </w:rPr>
        <w:t>1</w:t>
      </w:r>
      <w:r w:rsidRPr="00A626E2">
        <w:rPr>
          <w:rFonts w:cs="Arial"/>
          <w:color w:val="212121"/>
          <w:szCs w:val="24"/>
          <w:shd w:val="clear" w:color="auto" w:fill="FFFFFF"/>
        </w:rPr>
        <w:t>Sydney Pharmacy</w:t>
      </w:r>
      <w:r>
        <w:rPr>
          <w:rFonts w:cs="Arial"/>
          <w:color w:val="212121"/>
          <w:szCs w:val="24"/>
          <w:shd w:val="clear" w:color="auto" w:fill="FFFFFF"/>
        </w:rPr>
        <w:t xml:space="preserve"> </w:t>
      </w:r>
      <w:r w:rsidRPr="00A626E2">
        <w:rPr>
          <w:rFonts w:cs="Arial"/>
          <w:color w:val="212121"/>
          <w:szCs w:val="24"/>
          <w:shd w:val="clear" w:color="auto" w:fill="FFFFFF"/>
        </w:rPr>
        <w:t>School,</w:t>
      </w:r>
      <w:r>
        <w:rPr>
          <w:rFonts w:cs="Arial"/>
          <w:color w:val="212121"/>
          <w:szCs w:val="24"/>
          <w:shd w:val="clear" w:color="auto" w:fill="FFFFFF"/>
        </w:rPr>
        <w:t xml:space="preserve"> </w:t>
      </w:r>
      <w:r w:rsidRPr="00C10EE9">
        <w:rPr>
          <w:rFonts w:cs="Arial"/>
          <w:color w:val="212121"/>
          <w:szCs w:val="24"/>
          <w:shd w:val="clear" w:color="auto" w:fill="FFFFFF"/>
        </w:rPr>
        <w:t>Faculty</w:t>
      </w:r>
      <w:r w:rsidRPr="00A626E2">
        <w:rPr>
          <w:rFonts w:cs="Arial"/>
          <w:color w:val="212121"/>
          <w:szCs w:val="24"/>
          <w:shd w:val="clear" w:color="auto" w:fill="FFFFFF"/>
        </w:rPr>
        <w:t xml:space="preserve"> of Medicine and Health, The University of Sydney, Sydney, NSW, Australia</w:t>
      </w:r>
    </w:p>
    <w:p w14:paraId="4D57483D" w14:textId="77777777" w:rsidR="0069285C" w:rsidRDefault="0069285C" w:rsidP="0069285C">
      <w:pPr>
        <w:rPr>
          <w:rFonts w:cs="Arial"/>
          <w:color w:val="212121"/>
          <w:szCs w:val="24"/>
          <w:shd w:val="clear" w:color="auto" w:fill="FFFFFF"/>
        </w:rPr>
      </w:pPr>
      <w:r w:rsidRPr="00074966">
        <w:rPr>
          <w:rFonts w:cs="Arial"/>
          <w:color w:val="212121"/>
          <w:szCs w:val="24"/>
          <w:shd w:val="clear" w:color="auto" w:fill="FFFFFF"/>
          <w:vertAlign w:val="superscript"/>
        </w:rPr>
        <w:t>2</w:t>
      </w:r>
      <w:r w:rsidRPr="00A626E2">
        <w:rPr>
          <w:rFonts w:cs="Arial"/>
          <w:color w:val="212121"/>
          <w:szCs w:val="24"/>
          <w:shd w:val="clear" w:color="auto" w:fill="FFFFFF"/>
        </w:rPr>
        <w:t>Westmead Hospital, Sydney, NSW, Australia</w:t>
      </w:r>
    </w:p>
    <w:p w14:paraId="287B228E" w14:textId="77777777" w:rsidR="0069285C" w:rsidRDefault="0069285C" w:rsidP="0069285C">
      <w:pPr>
        <w:rPr>
          <w:rFonts w:cs="Arial"/>
          <w:color w:val="212121"/>
          <w:szCs w:val="24"/>
          <w:shd w:val="clear" w:color="auto" w:fill="FFFFFF"/>
        </w:rPr>
      </w:pPr>
      <w:r>
        <w:rPr>
          <w:rFonts w:cs="Arial"/>
          <w:color w:val="212121"/>
          <w:szCs w:val="24"/>
          <w:shd w:val="clear" w:color="auto" w:fill="FFFFFF"/>
          <w:vertAlign w:val="superscript"/>
        </w:rPr>
        <w:t>3</w:t>
      </w:r>
      <w:r w:rsidRPr="00A626E2">
        <w:rPr>
          <w:rFonts w:cs="Arial"/>
          <w:color w:val="212121"/>
          <w:szCs w:val="24"/>
          <w:shd w:val="clear" w:color="auto" w:fill="FFFFFF"/>
        </w:rPr>
        <w:t>Sydney Institute for Infectious Diseases, The University of Sydney, Sydney, NSW, Australia</w:t>
      </w:r>
    </w:p>
    <w:p w14:paraId="16E965A0" w14:textId="77777777" w:rsidR="0069285C" w:rsidRDefault="0069285C" w:rsidP="0069285C">
      <w:pPr>
        <w:rPr>
          <w:shd w:val="clear" w:color="auto" w:fill="FFFFFF"/>
        </w:rPr>
      </w:pPr>
      <w:r>
        <w:rPr>
          <w:shd w:val="clear" w:color="auto" w:fill="FFFFFF"/>
          <w:vertAlign w:val="superscript"/>
        </w:rPr>
        <w:t>4</w:t>
      </w:r>
      <w:r w:rsidRPr="006A52D6">
        <w:rPr>
          <w:shd w:val="clear" w:color="auto" w:fill="FFFFFF"/>
        </w:rPr>
        <w:t xml:space="preserve">Department of Pharmacy, </w:t>
      </w:r>
      <w:r>
        <w:rPr>
          <w:shd w:val="clear" w:color="auto" w:fill="FFFFFF"/>
        </w:rPr>
        <w:t>Royal Prince Alfred</w:t>
      </w:r>
      <w:r w:rsidRPr="006A52D6">
        <w:rPr>
          <w:shd w:val="clear" w:color="auto" w:fill="FFFFFF"/>
        </w:rPr>
        <w:t xml:space="preserve"> Hospital, Sydney, NSW, Australia</w:t>
      </w:r>
    </w:p>
    <w:p w14:paraId="12EC5BE8" w14:textId="77777777" w:rsidR="0069285C" w:rsidRPr="006D03BF" w:rsidRDefault="0069285C" w:rsidP="0069285C">
      <w:pPr>
        <w:rPr>
          <w:rFonts w:cs="Arial"/>
          <w:color w:val="000000"/>
          <w:szCs w:val="24"/>
        </w:rPr>
      </w:pPr>
      <w:r w:rsidRPr="00FF2832">
        <w:rPr>
          <w:vertAlign w:val="superscript"/>
        </w:rPr>
        <w:t>5</w:t>
      </w:r>
      <w:r w:rsidRPr="00C16AE4">
        <w:rPr>
          <w:rFonts w:cs="Arial"/>
          <w:color w:val="000000"/>
          <w:szCs w:val="24"/>
        </w:rPr>
        <w:t xml:space="preserve">Antimicrobial Discovery </w:t>
      </w:r>
      <w:proofErr w:type="spellStart"/>
      <w:r w:rsidRPr="00C16AE4">
        <w:rPr>
          <w:rFonts w:cs="Arial"/>
          <w:color w:val="000000"/>
          <w:szCs w:val="24"/>
        </w:rPr>
        <w:t>Center</w:t>
      </w:r>
      <w:proofErr w:type="spellEnd"/>
      <w:r w:rsidRPr="00C16AE4">
        <w:rPr>
          <w:rFonts w:cs="Arial"/>
          <w:color w:val="000000"/>
          <w:szCs w:val="24"/>
        </w:rPr>
        <w:t>, Department of Biology, Northeastern University, Boston, MA, USA</w:t>
      </w:r>
    </w:p>
    <w:p w14:paraId="108E9047" w14:textId="77777777" w:rsidR="0069285C" w:rsidRPr="00395084" w:rsidRDefault="0069285C" w:rsidP="0069285C">
      <w:pPr>
        <w:rPr>
          <w:shd w:val="clear" w:color="auto" w:fill="FFFFFF"/>
        </w:rPr>
      </w:pPr>
      <w:r>
        <w:rPr>
          <w:shd w:val="clear" w:color="auto" w:fill="FFFFFF"/>
          <w:vertAlign w:val="superscript"/>
        </w:rPr>
        <w:t>6</w:t>
      </w:r>
      <w:r w:rsidRPr="006A52D6">
        <w:rPr>
          <w:shd w:val="clear" w:color="auto" w:fill="FFFFFF"/>
        </w:rPr>
        <w:t xml:space="preserve">Department of Pharmacy, </w:t>
      </w:r>
      <w:proofErr w:type="spellStart"/>
      <w:r w:rsidRPr="00C10EE9">
        <w:rPr>
          <w:shd w:val="clear" w:color="auto" w:fill="FFFFFF"/>
        </w:rPr>
        <w:t>Westmead</w:t>
      </w:r>
      <w:proofErr w:type="spellEnd"/>
      <w:r w:rsidRPr="006A52D6">
        <w:rPr>
          <w:shd w:val="clear" w:color="auto" w:fill="FFFFFF"/>
        </w:rPr>
        <w:t xml:space="preserve"> Hospital, Sydney, NSW, Australia</w:t>
      </w:r>
    </w:p>
    <w:p w14:paraId="188BB1BC" w14:textId="77777777" w:rsidR="007F7F0E" w:rsidRPr="00395084" w:rsidRDefault="007F7F0E" w:rsidP="007F7F0E">
      <w:pPr>
        <w:rPr>
          <w:shd w:val="clear" w:color="auto" w:fill="FFFFFF"/>
        </w:rPr>
      </w:pPr>
      <w:r w:rsidRPr="008F05C5">
        <w:rPr>
          <w:shd w:val="clear" w:color="auto" w:fill="FFFFFF"/>
          <w:vertAlign w:val="superscript"/>
        </w:rPr>
        <w:t>7</w:t>
      </w:r>
      <w:r w:rsidRPr="0098507E">
        <w:rPr>
          <w:shd w:val="clear" w:color="auto" w:fill="FFFFFF"/>
        </w:rPr>
        <w:t>School of Natural Sciences</w:t>
      </w:r>
      <w:r>
        <w:rPr>
          <w:shd w:val="clear" w:color="auto" w:fill="FFFFFF"/>
        </w:rPr>
        <w:t xml:space="preserve">, </w:t>
      </w:r>
      <w:r w:rsidRPr="0098507E">
        <w:rPr>
          <w:shd w:val="clear" w:color="auto" w:fill="FFFFFF"/>
        </w:rPr>
        <w:t>Faculty of Science and Engineering</w:t>
      </w:r>
      <w:r>
        <w:rPr>
          <w:shd w:val="clear" w:color="auto" w:fill="FFFFFF"/>
        </w:rPr>
        <w:t xml:space="preserve">, </w:t>
      </w:r>
      <w:r w:rsidRPr="0098507E">
        <w:rPr>
          <w:shd w:val="clear" w:color="auto" w:fill="FFFFFF"/>
        </w:rPr>
        <w:t xml:space="preserve">Macquarie University, </w:t>
      </w:r>
      <w:r w:rsidRPr="006A52D6">
        <w:rPr>
          <w:shd w:val="clear" w:color="auto" w:fill="FFFFFF"/>
        </w:rPr>
        <w:t>Sydney,</w:t>
      </w:r>
      <w:r>
        <w:rPr>
          <w:shd w:val="clear" w:color="auto" w:fill="FFFFFF"/>
        </w:rPr>
        <w:t xml:space="preserve"> </w:t>
      </w:r>
      <w:r w:rsidRPr="0098507E">
        <w:rPr>
          <w:shd w:val="clear" w:color="auto" w:fill="FFFFFF"/>
        </w:rPr>
        <w:t>NSW, Australia</w:t>
      </w:r>
    </w:p>
    <w:p w14:paraId="422E3564" w14:textId="77777777" w:rsidR="007F7F0E" w:rsidRPr="006E730C" w:rsidRDefault="007F7F0E" w:rsidP="007F7F0E">
      <w:pPr>
        <w:rPr>
          <w:rFonts w:cs="Arial"/>
          <w:color w:val="auto"/>
          <w:szCs w:val="24"/>
          <w:shd w:val="clear" w:color="auto" w:fill="FFFFFF"/>
        </w:rPr>
      </w:pPr>
      <w:r>
        <w:rPr>
          <w:rFonts w:cs="Arial"/>
          <w:color w:val="auto"/>
          <w:szCs w:val="24"/>
          <w:shd w:val="clear" w:color="auto" w:fill="FFFFFF"/>
          <w:vertAlign w:val="superscript"/>
        </w:rPr>
        <w:t>8</w:t>
      </w:r>
      <w:r w:rsidRPr="006E730C">
        <w:rPr>
          <w:rFonts w:cs="Arial"/>
          <w:color w:val="auto"/>
          <w:szCs w:val="24"/>
          <w:shd w:val="clear" w:color="auto" w:fill="FFFFFF"/>
        </w:rPr>
        <w:t>Department of Clinical Pharmacology and Toxicology, St Vincent's Hospital, Sydney, NSW, Australia</w:t>
      </w:r>
    </w:p>
    <w:p w14:paraId="01C30ABC" w14:textId="77777777" w:rsidR="007F7F0E" w:rsidRPr="00A626E2" w:rsidRDefault="007F7F0E" w:rsidP="007F7F0E">
      <w:pPr>
        <w:rPr>
          <w:rFonts w:cs="Arial"/>
          <w:color w:val="212121"/>
          <w:shd w:val="clear" w:color="auto" w:fill="FFFFFF"/>
        </w:rPr>
      </w:pPr>
      <w:r>
        <w:rPr>
          <w:rStyle w:val="normaltextrun"/>
          <w:color w:val="000000"/>
          <w:shd w:val="clear" w:color="auto" w:fill="FFFFFF"/>
          <w:vertAlign w:val="superscript"/>
        </w:rPr>
        <w:t>9</w:t>
      </w:r>
      <w:r w:rsidRPr="006E730C">
        <w:rPr>
          <w:rStyle w:val="normaltextrun"/>
          <w:color w:val="000000"/>
          <w:shd w:val="clear" w:color="auto" w:fill="FFFFFF"/>
        </w:rPr>
        <w:t>Sydney</w:t>
      </w:r>
      <w:r>
        <w:rPr>
          <w:rStyle w:val="normaltextrun"/>
          <w:color w:val="000000"/>
          <w:shd w:val="clear" w:color="auto" w:fill="FFFFFF"/>
        </w:rPr>
        <w:t xml:space="preserve"> Musculoskeletal Health, The University of Sydney, Sydney, </w:t>
      </w:r>
      <w:r w:rsidRPr="006E730C">
        <w:rPr>
          <w:rStyle w:val="normaltextrun"/>
          <w:color w:val="000000"/>
          <w:shd w:val="clear" w:color="auto" w:fill="FFFFFF"/>
        </w:rPr>
        <w:t>NSW</w:t>
      </w:r>
      <w:r>
        <w:rPr>
          <w:rStyle w:val="normaltextrun"/>
          <w:color w:val="000000"/>
          <w:shd w:val="clear" w:color="auto" w:fill="FFFFFF"/>
        </w:rPr>
        <w:t>, Australia</w:t>
      </w:r>
    </w:p>
    <w:p w14:paraId="4EFF3724" w14:textId="77777777" w:rsidR="0069285C" w:rsidRDefault="0069285C" w:rsidP="0069285C">
      <w:pPr>
        <w:rPr>
          <w:rFonts w:cs="Arial"/>
          <w:color w:val="1C1D1E"/>
          <w:szCs w:val="24"/>
          <w:shd w:val="clear" w:color="auto" w:fill="FFFFFF"/>
        </w:rPr>
      </w:pPr>
      <w:r>
        <w:rPr>
          <w:rFonts w:cs="Arial"/>
          <w:color w:val="1C1D1E"/>
          <w:szCs w:val="24"/>
          <w:shd w:val="clear" w:color="auto" w:fill="FFFFFF"/>
        </w:rPr>
        <w:t># authors contributed equally</w:t>
      </w:r>
    </w:p>
    <w:p w14:paraId="2FF338F2" w14:textId="77777777" w:rsidR="0069285C" w:rsidRDefault="0069285C" w:rsidP="0069285C">
      <w:pPr>
        <w:rPr>
          <w:rFonts w:cs="Arial"/>
          <w:color w:val="1C1D1E"/>
          <w:szCs w:val="24"/>
          <w:shd w:val="clear" w:color="auto" w:fill="FFFFFF"/>
        </w:rPr>
      </w:pPr>
    </w:p>
    <w:p w14:paraId="20DC5FBA" w14:textId="77777777" w:rsidR="0069285C" w:rsidRDefault="0069285C" w:rsidP="0069285C">
      <w:pPr>
        <w:rPr>
          <w:rFonts w:cs="Arial"/>
          <w:color w:val="1C1D1E"/>
          <w:szCs w:val="24"/>
          <w:shd w:val="clear" w:color="auto" w:fill="FFFFFF"/>
        </w:rPr>
      </w:pPr>
    </w:p>
    <w:p w14:paraId="415124CF" w14:textId="77777777" w:rsidR="0069285C" w:rsidRPr="00FC5642" w:rsidRDefault="0069285C" w:rsidP="0069285C">
      <w:pPr>
        <w:rPr>
          <w:rFonts w:cs="Arial"/>
          <w:bCs/>
          <w:color w:val="000000"/>
          <w:szCs w:val="24"/>
        </w:rPr>
      </w:pPr>
      <w:r w:rsidRPr="00FC5642">
        <w:rPr>
          <w:rFonts w:cs="Arial"/>
          <w:bCs/>
          <w:color w:val="000000"/>
          <w:szCs w:val="24"/>
        </w:rPr>
        <w:t>*</w:t>
      </w:r>
      <w:r w:rsidRPr="006F4FB2">
        <w:rPr>
          <w:rFonts w:cs="Arial"/>
          <w:b/>
          <w:color w:val="000000"/>
          <w:szCs w:val="24"/>
        </w:rPr>
        <w:t>Corresponding author</w:t>
      </w:r>
      <w:r w:rsidRPr="00FC5642">
        <w:rPr>
          <w:rFonts w:cs="Arial"/>
          <w:bCs/>
          <w:color w:val="000000"/>
          <w:szCs w:val="24"/>
        </w:rPr>
        <w:t>:</w:t>
      </w:r>
      <w:r>
        <w:rPr>
          <w:rFonts w:cs="Arial"/>
          <w:bCs/>
          <w:color w:val="000000"/>
          <w:szCs w:val="24"/>
        </w:rPr>
        <w:t xml:space="preserve"> </w:t>
      </w:r>
      <w:r>
        <w:t>Thi A. Nguyen</w:t>
      </w:r>
    </w:p>
    <w:p w14:paraId="60FDE28D" w14:textId="77777777" w:rsidR="0069285C" w:rsidRDefault="0069285C" w:rsidP="0069285C">
      <w:pPr>
        <w:rPr>
          <w:rFonts w:cs="Arial"/>
          <w:bCs/>
          <w:color w:val="000000"/>
          <w:szCs w:val="24"/>
        </w:rPr>
      </w:pPr>
      <w:r w:rsidRPr="00FC5642">
        <w:rPr>
          <w:rFonts w:cs="Arial"/>
          <w:bCs/>
          <w:color w:val="000000"/>
          <w:szCs w:val="24"/>
        </w:rPr>
        <w:t>The University of Sydney, Faculty of Medicine and Health, School of Pharmacy, Pharmacy Building (A15), NSW, 2006, Sydney, Australia</w:t>
      </w:r>
    </w:p>
    <w:p w14:paraId="06E934C3" w14:textId="77777777" w:rsidR="0069285C" w:rsidRDefault="0069285C" w:rsidP="0069285C">
      <w:pPr>
        <w:rPr>
          <w:rFonts w:cs="Arial"/>
          <w:bCs/>
          <w:color w:val="000000"/>
          <w:szCs w:val="24"/>
        </w:rPr>
      </w:pPr>
      <w:r>
        <w:rPr>
          <w:rFonts w:cs="Arial"/>
          <w:bCs/>
          <w:color w:val="000000"/>
          <w:szCs w:val="24"/>
        </w:rPr>
        <w:t>P</w:t>
      </w:r>
      <w:r w:rsidRPr="00FC5642">
        <w:rPr>
          <w:rFonts w:cs="Arial"/>
          <w:bCs/>
          <w:color w:val="000000"/>
          <w:szCs w:val="24"/>
        </w:rPr>
        <w:t xml:space="preserve">hone: +61 </w:t>
      </w:r>
      <w:r>
        <w:rPr>
          <w:rFonts w:cs="Arial"/>
          <w:bCs/>
          <w:color w:val="000000"/>
          <w:szCs w:val="24"/>
        </w:rPr>
        <w:t>4 0571 4484</w:t>
      </w:r>
    </w:p>
    <w:p w14:paraId="1492F95B" w14:textId="1ED9FC87" w:rsidR="0069285C" w:rsidRDefault="0069285C" w:rsidP="0069285C">
      <w:pPr>
        <w:rPr>
          <w:rStyle w:val="Hyperlink"/>
          <w:rFonts w:eastAsiaTheme="majorEastAsia" w:cs="Arial"/>
          <w:szCs w:val="24"/>
        </w:rPr>
      </w:pPr>
      <w:r>
        <w:rPr>
          <w:rFonts w:cs="Arial"/>
          <w:bCs/>
          <w:color w:val="000000"/>
          <w:szCs w:val="24"/>
        </w:rPr>
        <w:lastRenderedPageBreak/>
        <w:t>E</w:t>
      </w:r>
      <w:r w:rsidRPr="00FC5642">
        <w:rPr>
          <w:rFonts w:cs="Arial"/>
          <w:bCs/>
          <w:color w:val="000000"/>
          <w:szCs w:val="24"/>
        </w:rPr>
        <w:t xml:space="preserve">mail: </w:t>
      </w:r>
      <w:hyperlink r:id="rId5" w:history="1">
        <w:r w:rsidRPr="00230D57">
          <w:rPr>
            <w:rStyle w:val="Hyperlink"/>
            <w:rFonts w:cs="Arial"/>
          </w:rPr>
          <w:t>thi.a.nguyen@sydney.edu.au</w:t>
        </w:r>
      </w:hyperlink>
      <w:r w:rsidRPr="00D439BF">
        <w:rPr>
          <w:rStyle w:val="Hyperlink"/>
          <w:rFonts w:cs="Arial"/>
        </w:rPr>
        <w:t xml:space="preserve">  </w:t>
      </w:r>
    </w:p>
    <w:p w14:paraId="3674F61A" w14:textId="77777777" w:rsidR="005E19BD" w:rsidRDefault="005E19BD" w:rsidP="005E19BD">
      <w:r w:rsidRPr="008A2ADE">
        <w:rPr>
          <w:rFonts w:cs="Arial"/>
          <w:b/>
          <w:color w:val="auto"/>
          <w:szCs w:val="24"/>
          <w:shd w:val="clear" w:color="auto" w:fill="FFFFFF"/>
        </w:rPr>
        <w:t>Supplementary</w:t>
      </w:r>
      <w:r>
        <w:rPr>
          <w:rFonts w:cs="Arial"/>
          <w:b/>
          <w:color w:val="auto"/>
          <w:szCs w:val="24"/>
          <w:shd w:val="clear" w:color="auto" w:fill="FFFFFF"/>
        </w:rPr>
        <w:t xml:space="preserve"> Text</w:t>
      </w:r>
    </w:p>
    <w:p w14:paraId="0FA46618" w14:textId="6EB71837" w:rsidR="005E19BD" w:rsidRPr="009E27ED" w:rsidRDefault="005E19BD" w:rsidP="009E27ED">
      <w:pPr>
        <w:jc w:val="left"/>
      </w:pPr>
      <w:r>
        <w:t>The search strategy for Medline, Embase and Web of Science, databases is presented as follows:</w:t>
      </w:r>
      <w:r>
        <w:rPr>
          <w:rFonts w:eastAsia="Times New Roman"/>
        </w:rPr>
        <w:br/>
      </w:r>
      <w:r w:rsidRPr="005E19BD">
        <w:rPr>
          <w:rFonts w:eastAsia="Times New Roman"/>
          <w:b/>
          <w:bCs/>
        </w:rPr>
        <w:t xml:space="preserve">1. </w:t>
      </w:r>
      <w:r w:rsidRPr="005E19BD">
        <w:rPr>
          <w:b/>
          <w:bCs/>
        </w:rPr>
        <w:t>Medline</w:t>
      </w:r>
      <w:r w:rsidRPr="005E19BD">
        <w:rPr>
          <w:rFonts w:eastAsia="Times New Roman"/>
          <w:b/>
          <w:bCs/>
        </w:rPr>
        <w:t xml:space="preserve"> (R) database including Daily update &lt;1974-January 2023&gt; (</w:t>
      </w:r>
      <w:r w:rsidRPr="005E19BD">
        <w:rPr>
          <w:b/>
          <w:bCs/>
        </w:rPr>
        <w:t>using Ovid Citation Analyser Tool, Ovid Technologies, Inc, New York, USA)</w:t>
      </w:r>
    </w:p>
    <w:tbl>
      <w:tblPr>
        <w:tblStyle w:val="PlainTable1"/>
        <w:tblW w:w="2849" w:type="pct"/>
        <w:tblInd w:w="-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65"/>
        <w:gridCol w:w="4663"/>
      </w:tblGrid>
      <w:tr w:rsidR="005E19BD" w:rsidRPr="00D77B25" w14:paraId="7BD7998B" w14:textId="77777777" w:rsidTr="00F708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pct"/>
            <w:tcBorders>
              <w:top w:val="single" w:sz="4" w:space="0" w:color="auto"/>
              <w:bottom w:val="single" w:sz="4" w:space="0" w:color="auto"/>
            </w:tcBorders>
            <w:hideMark/>
          </w:tcPr>
          <w:p w14:paraId="30ED66EF" w14:textId="77777777" w:rsidR="005E19BD" w:rsidRPr="00D77B25" w:rsidRDefault="005E19BD" w:rsidP="00F70803">
            <w:pPr>
              <w:spacing w:line="240" w:lineRule="auto"/>
              <w:rPr>
                <w:rFonts w:eastAsia="Times New Roman" w:cs="Times New Roman"/>
                <w:szCs w:val="20"/>
              </w:rPr>
            </w:pPr>
            <w:r w:rsidRPr="00D77B25">
              <w:rPr>
                <w:rFonts w:eastAsia="Times New Roman" w:cs="Times New Roman"/>
                <w:szCs w:val="20"/>
              </w:rPr>
              <w:t>#</w:t>
            </w:r>
          </w:p>
        </w:tc>
        <w:tc>
          <w:tcPr>
            <w:tcW w:w="4376" w:type="pct"/>
            <w:tcBorders>
              <w:top w:val="single" w:sz="4" w:space="0" w:color="auto"/>
              <w:bottom w:val="single" w:sz="4" w:space="0" w:color="auto"/>
            </w:tcBorders>
            <w:hideMark/>
          </w:tcPr>
          <w:p w14:paraId="1E92ABDA" w14:textId="77777777" w:rsidR="005E19BD" w:rsidRPr="00A529BD" w:rsidRDefault="005E19BD" w:rsidP="00F70803">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szCs w:val="20"/>
              </w:rPr>
            </w:pPr>
            <w:r w:rsidRPr="00A529BD">
              <w:rPr>
                <w:rFonts w:eastAsia="Times New Roman" w:cs="Times New Roman"/>
                <w:szCs w:val="20"/>
              </w:rPr>
              <w:t>Query</w:t>
            </w:r>
          </w:p>
        </w:tc>
      </w:tr>
      <w:tr w:rsidR="005E19BD" w:rsidRPr="00D77B25" w14:paraId="0B3F5B22" w14:textId="77777777" w:rsidTr="00F70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pct"/>
            <w:tcBorders>
              <w:top w:val="single" w:sz="4" w:space="0" w:color="auto"/>
            </w:tcBorders>
            <w:hideMark/>
          </w:tcPr>
          <w:p w14:paraId="192A510D" w14:textId="77777777" w:rsidR="005E19BD" w:rsidRPr="00D77B25" w:rsidRDefault="005E19BD" w:rsidP="00F70803">
            <w:pPr>
              <w:spacing w:line="240" w:lineRule="auto"/>
              <w:rPr>
                <w:rFonts w:eastAsia="Times New Roman" w:cs="Times New Roman"/>
                <w:szCs w:val="20"/>
              </w:rPr>
            </w:pPr>
            <w:r w:rsidRPr="00D77B25">
              <w:rPr>
                <w:rFonts w:eastAsia="Times New Roman" w:cs="Times New Roman"/>
                <w:szCs w:val="20"/>
              </w:rPr>
              <w:t>1</w:t>
            </w:r>
          </w:p>
        </w:tc>
        <w:tc>
          <w:tcPr>
            <w:tcW w:w="4376" w:type="pct"/>
            <w:tcBorders>
              <w:top w:val="single" w:sz="4" w:space="0" w:color="auto"/>
            </w:tcBorders>
            <w:hideMark/>
          </w:tcPr>
          <w:p w14:paraId="07741467" w14:textId="77777777" w:rsidR="005E19BD" w:rsidRPr="00D77B25" w:rsidRDefault="005E19BD"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Cs w:val="20"/>
              </w:rPr>
            </w:pPr>
            <w:r w:rsidRPr="00D77B25">
              <w:rPr>
                <w:rFonts w:eastAsia="Times New Roman" w:cs="Times New Roman"/>
                <w:szCs w:val="20"/>
              </w:rPr>
              <w:t xml:space="preserve">saliva.mp. </w:t>
            </w:r>
          </w:p>
        </w:tc>
      </w:tr>
      <w:tr w:rsidR="005E19BD" w:rsidRPr="00D77B25" w14:paraId="1BBEF63E" w14:textId="77777777" w:rsidTr="00F70803">
        <w:tc>
          <w:tcPr>
            <w:cnfStyle w:val="001000000000" w:firstRow="0" w:lastRow="0" w:firstColumn="1" w:lastColumn="0" w:oddVBand="0" w:evenVBand="0" w:oddHBand="0" w:evenHBand="0" w:firstRowFirstColumn="0" w:firstRowLastColumn="0" w:lastRowFirstColumn="0" w:lastRowLastColumn="0"/>
            <w:tcW w:w="624" w:type="pct"/>
            <w:hideMark/>
          </w:tcPr>
          <w:p w14:paraId="1897E52C" w14:textId="77777777" w:rsidR="005E19BD" w:rsidRPr="00D77B25" w:rsidRDefault="005E19BD" w:rsidP="00F70803">
            <w:pPr>
              <w:spacing w:line="240" w:lineRule="auto"/>
              <w:rPr>
                <w:rFonts w:eastAsia="Times New Roman" w:cs="Times New Roman"/>
                <w:szCs w:val="20"/>
              </w:rPr>
            </w:pPr>
            <w:r w:rsidRPr="00D77B25">
              <w:rPr>
                <w:rFonts w:eastAsia="Times New Roman" w:cs="Times New Roman"/>
                <w:szCs w:val="20"/>
              </w:rPr>
              <w:t>2</w:t>
            </w:r>
          </w:p>
        </w:tc>
        <w:tc>
          <w:tcPr>
            <w:tcW w:w="4376" w:type="pct"/>
            <w:hideMark/>
          </w:tcPr>
          <w:p w14:paraId="163F76D8" w14:textId="77777777" w:rsidR="005E19BD" w:rsidRPr="00D77B25" w:rsidRDefault="005E19BD"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sidRPr="00D77B25">
              <w:rPr>
                <w:rFonts w:eastAsia="Times New Roman" w:cs="Times New Roman"/>
                <w:szCs w:val="20"/>
              </w:rPr>
              <w:t xml:space="preserve">oral fluid.mp.   </w:t>
            </w:r>
          </w:p>
        </w:tc>
      </w:tr>
      <w:tr w:rsidR="005E19BD" w:rsidRPr="00D77B25" w14:paraId="3DDD4C5C" w14:textId="77777777" w:rsidTr="00F70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pct"/>
            <w:hideMark/>
          </w:tcPr>
          <w:p w14:paraId="07F95DBA" w14:textId="77777777" w:rsidR="005E19BD" w:rsidRPr="00D77B25" w:rsidRDefault="005E19BD" w:rsidP="00F70803">
            <w:pPr>
              <w:spacing w:line="240" w:lineRule="auto"/>
              <w:rPr>
                <w:rFonts w:eastAsia="Times New Roman" w:cs="Times New Roman"/>
                <w:szCs w:val="20"/>
              </w:rPr>
            </w:pPr>
            <w:r w:rsidRPr="00D77B25">
              <w:rPr>
                <w:rFonts w:eastAsia="Times New Roman" w:cs="Times New Roman"/>
                <w:szCs w:val="20"/>
              </w:rPr>
              <w:t>3</w:t>
            </w:r>
          </w:p>
        </w:tc>
        <w:tc>
          <w:tcPr>
            <w:tcW w:w="4376" w:type="pct"/>
            <w:hideMark/>
          </w:tcPr>
          <w:p w14:paraId="048D5AB4" w14:textId="77777777" w:rsidR="005E19BD" w:rsidRPr="00D77B25" w:rsidRDefault="005E19BD"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Cs w:val="20"/>
              </w:rPr>
            </w:pPr>
            <w:r w:rsidRPr="00D77B25">
              <w:rPr>
                <w:rFonts w:eastAsia="Times New Roman" w:cs="Times New Roman"/>
                <w:szCs w:val="20"/>
              </w:rPr>
              <w:t xml:space="preserve">plasma.mp.   </w:t>
            </w:r>
          </w:p>
        </w:tc>
      </w:tr>
      <w:tr w:rsidR="005E19BD" w:rsidRPr="00D77B25" w14:paraId="67F62400" w14:textId="77777777" w:rsidTr="00F70803">
        <w:tc>
          <w:tcPr>
            <w:cnfStyle w:val="001000000000" w:firstRow="0" w:lastRow="0" w:firstColumn="1" w:lastColumn="0" w:oddVBand="0" w:evenVBand="0" w:oddHBand="0" w:evenHBand="0" w:firstRowFirstColumn="0" w:firstRowLastColumn="0" w:lastRowFirstColumn="0" w:lastRowLastColumn="0"/>
            <w:tcW w:w="624" w:type="pct"/>
            <w:hideMark/>
          </w:tcPr>
          <w:p w14:paraId="6DC73C43" w14:textId="77777777" w:rsidR="005E19BD" w:rsidRPr="00D77B25" w:rsidRDefault="005E19BD" w:rsidP="00F70803">
            <w:pPr>
              <w:spacing w:line="240" w:lineRule="auto"/>
              <w:rPr>
                <w:rFonts w:eastAsia="Times New Roman" w:cs="Times New Roman"/>
                <w:szCs w:val="20"/>
              </w:rPr>
            </w:pPr>
            <w:r w:rsidRPr="00D77B25">
              <w:rPr>
                <w:rFonts w:eastAsia="Times New Roman" w:cs="Times New Roman"/>
                <w:szCs w:val="20"/>
              </w:rPr>
              <w:t>4</w:t>
            </w:r>
          </w:p>
        </w:tc>
        <w:tc>
          <w:tcPr>
            <w:tcW w:w="4376" w:type="pct"/>
            <w:hideMark/>
          </w:tcPr>
          <w:p w14:paraId="0F5FC430" w14:textId="77777777" w:rsidR="005E19BD" w:rsidRPr="00D77B25" w:rsidRDefault="005E19BD"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sidRPr="00D77B25">
              <w:rPr>
                <w:rFonts w:eastAsia="Times New Roman" w:cs="Times New Roman"/>
                <w:szCs w:val="20"/>
              </w:rPr>
              <w:t xml:space="preserve">serum.mp.   </w:t>
            </w:r>
          </w:p>
        </w:tc>
      </w:tr>
      <w:tr w:rsidR="005E19BD" w:rsidRPr="00D77B25" w14:paraId="0A6EE62F" w14:textId="77777777" w:rsidTr="00F70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pct"/>
            <w:hideMark/>
          </w:tcPr>
          <w:p w14:paraId="68D0078A" w14:textId="77777777" w:rsidR="005E19BD" w:rsidRPr="00D77B25" w:rsidRDefault="005E19BD" w:rsidP="00F70803">
            <w:pPr>
              <w:spacing w:line="240" w:lineRule="auto"/>
              <w:rPr>
                <w:rFonts w:eastAsia="Times New Roman" w:cs="Times New Roman"/>
                <w:szCs w:val="20"/>
              </w:rPr>
            </w:pPr>
            <w:r w:rsidRPr="00D77B25">
              <w:rPr>
                <w:rFonts w:eastAsia="Times New Roman" w:cs="Times New Roman"/>
                <w:szCs w:val="20"/>
              </w:rPr>
              <w:t>5</w:t>
            </w:r>
          </w:p>
        </w:tc>
        <w:tc>
          <w:tcPr>
            <w:tcW w:w="4376" w:type="pct"/>
            <w:hideMark/>
          </w:tcPr>
          <w:p w14:paraId="0FBE166C" w14:textId="77777777" w:rsidR="005E19BD" w:rsidRPr="00D77B25" w:rsidRDefault="005E19BD"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Cs w:val="20"/>
              </w:rPr>
            </w:pPr>
            <w:r w:rsidRPr="00D77B25">
              <w:rPr>
                <w:rFonts w:eastAsia="Times New Roman" w:cs="Times New Roman"/>
                <w:szCs w:val="20"/>
              </w:rPr>
              <w:t xml:space="preserve">blood.mp.   </w:t>
            </w:r>
          </w:p>
        </w:tc>
      </w:tr>
      <w:tr w:rsidR="005E19BD" w:rsidRPr="00D77B25" w14:paraId="58AAADF5" w14:textId="77777777" w:rsidTr="00F70803">
        <w:tc>
          <w:tcPr>
            <w:cnfStyle w:val="001000000000" w:firstRow="0" w:lastRow="0" w:firstColumn="1" w:lastColumn="0" w:oddVBand="0" w:evenVBand="0" w:oddHBand="0" w:evenHBand="0" w:firstRowFirstColumn="0" w:firstRowLastColumn="0" w:lastRowFirstColumn="0" w:lastRowLastColumn="0"/>
            <w:tcW w:w="624" w:type="pct"/>
            <w:hideMark/>
          </w:tcPr>
          <w:p w14:paraId="5B814E59" w14:textId="77777777" w:rsidR="005E19BD" w:rsidRPr="00D77B25" w:rsidRDefault="005E19BD" w:rsidP="00F70803">
            <w:pPr>
              <w:spacing w:line="240" w:lineRule="auto"/>
              <w:rPr>
                <w:rFonts w:eastAsia="Times New Roman" w:cs="Times New Roman"/>
                <w:szCs w:val="20"/>
              </w:rPr>
            </w:pPr>
            <w:r w:rsidRPr="00D77B25">
              <w:rPr>
                <w:rFonts w:eastAsia="Times New Roman" w:cs="Times New Roman"/>
                <w:szCs w:val="20"/>
              </w:rPr>
              <w:t>6</w:t>
            </w:r>
          </w:p>
        </w:tc>
        <w:tc>
          <w:tcPr>
            <w:tcW w:w="4376" w:type="pct"/>
            <w:hideMark/>
          </w:tcPr>
          <w:p w14:paraId="0AA78BCB" w14:textId="77777777" w:rsidR="005E19BD" w:rsidRPr="00D77B25" w:rsidRDefault="005E19BD"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sidRPr="00D77B25">
              <w:rPr>
                <w:rFonts w:eastAsia="Times New Roman" w:cs="Times New Roman"/>
                <w:szCs w:val="20"/>
              </w:rPr>
              <w:t xml:space="preserve">saliva-plasma ratio.mp.   </w:t>
            </w:r>
          </w:p>
        </w:tc>
      </w:tr>
      <w:tr w:rsidR="005E19BD" w:rsidRPr="00D77B25" w14:paraId="26B3A54C" w14:textId="77777777" w:rsidTr="00F70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pct"/>
            <w:hideMark/>
          </w:tcPr>
          <w:p w14:paraId="26E06739" w14:textId="77777777" w:rsidR="005E19BD" w:rsidRPr="00D77B25" w:rsidRDefault="005E19BD" w:rsidP="00F70803">
            <w:pPr>
              <w:spacing w:line="240" w:lineRule="auto"/>
              <w:rPr>
                <w:rFonts w:eastAsia="Times New Roman" w:cs="Times New Roman"/>
                <w:szCs w:val="20"/>
              </w:rPr>
            </w:pPr>
            <w:r w:rsidRPr="00D77B25">
              <w:rPr>
                <w:rFonts w:eastAsia="Times New Roman" w:cs="Times New Roman"/>
                <w:szCs w:val="20"/>
              </w:rPr>
              <w:t>7</w:t>
            </w:r>
          </w:p>
        </w:tc>
        <w:tc>
          <w:tcPr>
            <w:tcW w:w="4376" w:type="pct"/>
            <w:hideMark/>
          </w:tcPr>
          <w:p w14:paraId="09E4B9AC" w14:textId="77777777" w:rsidR="005E19BD" w:rsidRPr="00D77B25" w:rsidRDefault="005E19BD"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Cs w:val="20"/>
              </w:rPr>
            </w:pPr>
            <w:r w:rsidRPr="00D77B25">
              <w:rPr>
                <w:rFonts w:eastAsia="Times New Roman" w:cs="Times New Roman"/>
                <w:szCs w:val="20"/>
              </w:rPr>
              <w:t xml:space="preserve">saliva-serum ratio.mp.   </w:t>
            </w:r>
          </w:p>
        </w:tc>
      </w:tr>
      <w:tr w:rsidR="005E19BD" w:rsidRPr="00D77B25" w14:paraId="0BAD6C40" w14:textId="77777777" w:rsidTr="00F70803">
        <w:tc>
          <w:tcPr>
            <w:cnfStyle w:val="001000000000" w:firstRow="0" w:lastRow="0" w:firstColumn="1" w:lastColumn="0" w:oddVBand="0" w:evenVBand="0" w:oddHBand="0" w:evenHBand="0" w:firstRowFirstColumn="0" w:firstRowLastColumn="0" w:lastRowFirstColumn="0" w:lastRowLastColumn="0"/>
            <w:tcW w:w="624" w:type="pct"/>
            <w:hideMark/>
          </w:tcPr>
          <w:p w14:paraId="54D915B9" w14:textId="77777777" w:rsidR="005E19BD" w:rsidRPr="00D77B25" w:rsidRDefault="005E19BD" w:rsidP="00F70803">
            <w:pPr>
              <w:spacing w:line="240" w:lineRule="auto"/>
              <w:rPr>
                <w:rFonts w:eastAsia="Times New Roman" w:cs="Times New Roman"/>
                <w:szCs w:val="20"/>
              </w:rPr>
            </w:pPr>
            <w:r w:rsidRPr="00D77B25">
              <w:rPr>
                <w:rFonts w:eastAsia="Times New Roman" w:cs="Times New Roman"/>
                <w:szCs w:val="20"/>
              </w:rPr>
              <w:t>8</w:t>
            </w:r>
          </w:p>
        </w:tc>
        <w:tc>
          <w:tcPr>
            <w:tcW w:w="4376" w:type="pct"/>
            <w:hideMark/>
          </w:tcPr>
          <w:p w14:paraId="27232E21" w14:textId="77777777" w:rsidR="005E19BD" w:rsidRPr="00D77B25" w:rsidRDefault="005E19BD"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sidRPr="00D77B25">
              <w:rPr>
                <w:rFonts w:eastAsia="Times New Roman" w:cs="Times New Roman"/>
                <w:szCs w:val="20"/>
              </w:rPr>
              <w:t xml:space="preserve">medication.mp.   </w:t>
            </w:r>
          </w:p>
        </w:tc>
      </w:tr>
      <w:tr w:rsidR="005E19BD" w:rsidRPr="00D77B25" w14:paraId="59E02A58" w14:textId="77777777" w:rsidTr="00F70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pct"/>
            <w:hideMark/>
          </w:tcPr>
          <w:p w14:paraId="171E98F0" w14:textId="77777777" w:rsidR="005E19BD" w:rsidRPr="00D77B25" w:rsidRDefault="005E19BD" w:rsidP="00F70803">
            <w:pPr>
              <w:spacing w:line="240" w:lineRule="auto"/>
              <w:rPr>
                <w:rFonts w:eastAsia="Times New Roman" w:cs="Times New Roman"/>
                <w:szCs w:val="20"/>
              </w:rPr>
            </w:pPr>
            <w:r w:rsidRPr="00D77B25">
              <w:rPr>
                <w:rFonts w:eastAsia="Times New Roman" w:cs="Times New Roman"/>
                <w:szCs w:val="20"/>
              </w:rPr>
              <w:t>9</w:t>
            </w:r>
          </w:p>
        </w:tc>
        <w:tc>
          <w:tcPr>
            <w:tcW w:w="4376" w:type="pct"/>
            <w:hideMark/>
          </w:tcPr>
          <w:p w14:paraId="0BDDDFD2" w14:textId="77777777" w:rsidR="005E19BD" w:rsidRPr="00D77B25" w:rsidRDefault="005E19BD"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Cs w:val="20"/>
              </w:rPr>
            </w:pPr>
            <w:r w:rsidRPr="00D77B25">
              <w:rPr>
                <w:rFonts w:eastAsia="Times New Roman" w:cs="Times New Roman"/>
                <w:szCs w:val="20"/>
              </w:rPr>
              <w:t xml:space="preserve">drug.mp.   </w:t>
            </w:r>
          </w:p>
        </w:tc>
      </w:tr>
      <w:tr w:rsidR="005E19BD" w:rsidRPr="00D77B25" w14:paraId="350CC977" w14:textId="77777777" w:rsidTr="00F70803">
        <w:tc>
          <w:tcPr>
            <w:cnfStyle w:val="001000000000" w:firstRow="0" w:lastRow="0" w:firstColumn="1" w:lastColumn="0" w:oddVBand="0" w:evenVBand="0" w:oddHBand="0" w:evenHBand="0" w:firstRowFirstColumn="0" w:firstRowLastColumn="0" w:lastRowFirstColumn="0" w:lastRowLastColumn="0"/>
            <w:tcW w:w="624" w:type="pct"/>
            <w:hideMark/>
          </w:tcPr>
          <w:p w14:paraId="07C54E82" w14:textId="77777777" w:rsidR="005E19BD" w:rsidRPr="00D77B25" w:rsidRDefault="005E19BD" w:rsidP="00F70803">
            <w:pPr>
              <w:spacing w:line="240" w:lineRule="auto"/>
              <w:rPr>
                <w:rFonts w:eastAsia="Times New Roman" w:cs="Times New Roman"/>
                <w:szCs w:val="20"/>
              </w:rPr>
            </w:pPr>
            <w:r w:rsidRPr="00D77B25">
              <w:rPr>
                <w:rFonts w:eastAsia="Times New Roman" w:cs="Times New Roman"/>
                <w:szCs w:val="20"/>
              </w:rPr>
              <w:t>10</w:t>
            </w:r>
          </w:p>
        </w:tc>
        <w:tc>
          <w:tcPr>
            <w:tcW w:w="4376" w:type="pct"/>
            <w:hideMark/>
          </w:tcPr>
          <w:p w14:paraId="37619137" w14:textId="77777777" w:rsidR="005E19BD" w:rsidRPr="00D77B25" w:rsidRDefault="005E19BD"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sidRPr="00D77B25">
              <w:rPr>
                <w:rFonts w:eastAsia="Times New Roman" w:cs="Times New Roman"/>
                <w:szCs w:val="20"/>
              </w:rPr>
              <w:t>pharmacokinetic*.</w:t>
            </w:r>
            <w:proofErr w:type="spellStart"/>
            <w:r w:rsidRPr="00D77B25">
              <w:rPr>
                <w:rFonts w:eastAsia="Times New Roman" w:cs="Times New Roman"/>
                <w:szCs w:val="20"/>
              </w:rPr>
              <w:t>mp</w:t>
            </w:r>
            <w:proofErr w:type="spellEnd"/>
            <w:r w:rsidRPr="00D77B25">
              <w:rPr>
                <w:rFonts w:eastAsia="Times New Roman" w:cs="Times New Roman"/>
                <w:szCs w:val="20"/>
              </w:rPr>
              <w:t xml:space="preserve">.   </w:t>
            </w:r>
          </w:p>
        </w:tc>
      </w:tr>
      <w:tr w:rsidR="005E19BD" w:rsidRPr="00D77B25" w14:paraId="36C29046" w14:textId="77777777" w:rsidTr="00F70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pct"/>
            <w:hideMark/>
          </w:tcPr>
          <w:p w14:paraId="4699B5F1" w14:textId="77777777" w:rsidR="005E19BD" w:rsidRPr="00D77B25" w:rsidRDefault="005E19BD" w:rsidP="00F70803">
            <w:pPr>
              <w:spacing w:line="240" w:lineRule="auto"/>
              <w:rPr>
                <w:rFonts w:eastAsia="Times New Roman" w:cs="Times New Roman"/>
                <w:szCs w:val="20"/>
              </w:rPr>
            </w:pPr>
            <w:r w:rsidRPr="00D77B25">
              <w:rPr>
                <w:rFonts w:eastAsia="Times New Roman" w:cs="Times New Roman"/>
                <w:szCs w:val="20"/>
              </w:rPr>
              <w:t>11</w:t>
            </w:r>
          </w:p>
        </w:tc>
        <w:tc>
          <w:tcPr>
            <w:tcW w:w="4376" w:type="pct"/>
            <w:hideMark/>
          </w:tcPr>
          <w:p w14:paraId="11E5C4FB" w14:textId="77777777" w:rsidR="005E19BD" w:rsidRPr="00D77B25" w:rsidRDefault="005E19BD"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Cs w:val="20"/>
              </w:rPr>
            </w:pPr>
            <w:r w:rsidRPr="00D77B25">
              <w:rPr>
                <w:rFonts w:eastAsia="Times New Roman" w:cs="Times New Roman"/>
                <w:szCs w:val="20"/>
              </w:rPr>
              <w:t>therapeutic drug monitoring.mp. or *drug monitoring/</w:t>
            </w:r>
          </w:p>
        </w:tc>
      </w:tr>
      <w:tr w:rsidR="005E19BD" w:rsidRPr="00D77B25" w14:paraId="221D6A55" w14:textId="77777777" w:rsidTr="00F70803">
        <w:tc>
          <w:tcPr>
            <w:cnfStyle w:val="001000000000" w:firstRow="0" w:lastRow="0" w:firstColumn="1" w:lastColumn="0" w:oddVBand="0" w:evenVBand="0" w:oddHBand="0" w:evenHBand="0" w:firstRowFirstColumn="0" w:firstRowLastColumn="0" w:lastRowFirstColumn="0" w:lastRowLastColumn="0"/>
            <w:tcW w:w="624" w:type="pct"/>
            <w:hideMark/>
          </w:tcPr>
          <w:p w14:paraId="6125A505" w14:textId="77777777" w:rsidR="005E19BD" w:rsidRPr="00D77B25" w:rsidRDefault="005E19BD" w:rsidP="00F70803">
            <w:pPr>
              <w:spacing w:line="240" w:lineRule="auto"/>
              <w:rPr>
                <w:rFonts w:eastAsia="Times New Roman" w:cs="Times New Roman"/>
                <w:szCs w:val="20"/>
              </w:rPr>
            </w:pPr>
            <w:r w:rsidRPr="00D77B25">
              <w:rPr>
                <w:rFonts w:eastAsia="Times New Roman" w:cs="Times New Roman"/>
                <w:szCs w:val="20"/>
              </w:rPr>
              <w:t>12</w:t>
            </w:r>
          </w:p>
        </w:tc>
        <w:tc>
          <w:tcPr>
            <w:tcW w:w="4376" w:type="pct"/>
            <w:hideMark/>
          </w:tcPr>
          <w:p w14:paraId="7C38979D" w14:textId="77777777" w:rsidR="005E19BD" w:rsidRPr="00D77B25" w:rsidRDefault="005E19BD"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sidRPr="00D77B25">
              <w:rPr>
                <w:rFonts w:eastAsia="Times New Roman" w:cs="Times New Roman"/>
                <w:szCs w:val="20"/>
              </w:rPr>
              <w:t xml:space="preserve">penetration.mp.   </w:t>
            </w:r>
          </w:p>
        </w:tc>
      </w:tr>
      <w:tr w:rsidR="005E19BD" w:rsidRPr="00D77B25" w14:paraId="1C3F0E95" w14:textId="77777777" w:rsidTr="00F70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pct"/>
            <w:hideMark/>
          </w:tcPr>
          <w:p w14:paraId="5D8501F0" w14:textId="77777777" w:rsidR="005E19BD" w:rsidRPr="00D77B25" w:rsidRDefault="005E19BD" w:rsidP="00F70803">
            <w:pPr>
              <w:spacing w:line="240" w:lineRule="auto"/>
              <w:rPr>
                <w:rFonts w:eastAsia="Times New Roman" w:cs="Times New Roman"/>
                <w:szCs w:val="20"/>
              </w:rPr>
            </w:pPr>
            <w:r w:rsidRPr="00D77B25">
              <w:rPr>
                <w:rFonts w:eastAsia="Times New Roman" w:cs="Times New Roman"/>
                <w:szCs w:val="20"/>
              </w:rPr>
              <w:t>13</w:t>
            </w:r>
          </w:p>
        </w:tc>
        <w:tc>
          <w:tcPr>
            <w:tcW w:w="4376" w:type="pct"/>
            <w:hideMark/>
          </w:tcPr>
          <w:p w14:paraId="52A843D4" w14:textId="77777777" w:rsidR="005E19BD" w:rsidRPr="00D77B25" w:rsidRDefault="005E19BD"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Cs w:val="20"/>
              </w:rPr>
            </w:pPr>
            <w:r w:rsidRPr="00D77B25">
              <w:rPr>
                <w:rFonts w:eastAsia="Times New Roman" w:cs="Times New Roman"/>
                <w:szCs w:val="20"/>
              </w:rPr>
              <w:t xml:space="preserve">distribution.mp.   </w:t>
            </w:r>
          </w:p>
        </w:tc>
      </w:tr>
      <w:tr w:rsidR="005E19BD" w:rsidRPr="00D77B25" w14:paraId="3B5B83CA" w14:textId="77777777" w:rsidTr="00F70803">
        <w:tc>
          <w:tcPr>
            <w:cnfStyle w:val="001000000000" w:firstRow="0" w:lastRow="0" w:firstColumn="1" w:lastColumn="0" w:oddVBand="0" w:evenVBand="0" w:oddHBand="0" w:evenHBand="0" w:firstRowFirstColumn="0" w:firstRowLastColumn="0" w:lastRowFirstColumn="0" w:lastRowLastColumn="0"/>
            <w:tcW w:w="624" w:type="pct"/>
            <w:hideMark/>
          </w:tcPr>
          <w:p w14:paraId="3A1F398E" w14:textId="77777777" w:rsidR="005E19BD" w:rsidRPr="00D77B25" w:rsidRDefault="005E19BD" w:rsidP="00F70803">
            <w:pPr>
              <w:spacing w:line="240" w:lineRule="auto"/>
              <w:rPr>
                <w:rFonts w:eastAsia="Times New Roman" w:cs="Times New Roman"/>
                <w:szCs w:val="20"/>
              </w:rPr>
            </w:pPr>
            <w:r w:rsidRPr="00D77B25">
              <w:rPr>
                <w:rFonts w:eastAsia="Times New Roman" w:cs="Times New Roman"/>
                <w:szCs w:val="20"/>
              </w:rPr>
              <w:t>14</w:t>
            </w:r>
          </w:p>
        </w:tc>
        <w:tc>
          <w:tcPr>
            <w:tcW w:w="4376" w:type="pct"/>
            <w:hideMark/>
          </w:tcPr>
          <w:p w14:paraId="5AEFC4BE" w14:textId="77777777" w:rsidR="005E19BD" w:rsidRPr="00D77B25" w:rsidRDefault="005E19BD"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sidRPr="00D77B25">
              <w:rPr>
                <w:rFonts w:eastAsia="Times New Roman" w:cs="Times New Roman"/>
                <w:szCs w:val="20"/>
              </w:rPr>
              <w:t>concentration*.</w:t>
            </w:r>
            <w:proofErr w:type="spellStart"/>
            <w:r w:rsidRPr="00D77B25">
              <w:rPr>
                <w:rFonts w:eastAsia="Times New Roman" w:cs="Times New Roman"/>
                <w:szCs w:val="20"/>
              </w:rPr>
              <w:t>mp</w:t>
            </w:r>
            <w:proofErr w:type="spellEnd"/>
            <w:r w:rsidRPr="00D77B25">
              <w:rPr>
                <w:rFonts w:eastAsia="Times New Roman" w:cs="Times New Roman"/>
                <w:szCs w:val="20"/>
              </w:rPr>
              <w:t xml:space="preserve">.   </w:t>
            </w:r>
          </w:p>
        </w:tc>
      </w:tr>
      <w:tr w:rsidR="005E19BD" w:rsidRPr="00D77B25" w14:paraId="7D41AD9A" w14:textId="77777777" w:rsidTr="00F70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pct"/>
            <w:hideMark/>
          </w:tcPr>
          <w:p w14:paraId="40DBC342" w14:textId="77777777" w:rsidR="005E19BD" w:rsidRPr="00D77B25" w:rsidRDefault="005E19BD" w:rsidP="00F70803">
            <w:pPr>
              <w:spacing w:line="240" w:lineRule="auto"/>
              <w:rPr>
                <w:rFonts w:eastAsia="Times New Roman" w:cs="Times New Roman"/>
                <w:szCs w:val="20"/>
              </w:rPr>
            </w:pPr>
            <w:r w:rsidRPr="00D77B25">
              <w:rPr>
                <w:rFonts w:eastAsia="Times New Roman" w:cs="Times New Roman"/>
                <w:szCs w:val="20"/>
              </w:rPr>
              <w:t>15</w:t>
            </w:r>
          </w:p>
        </w:tc>
        <w:tc>
          <w:tcPr>
            <w:tcW w:w="4376" w:type="pct"/>
            <w:hideMark/>
          </w:tcPr>
          <w:p w14:paraId="49DEA3E0" w14:textId="77777777" w:rsidR="005E19BD" w:rsidRPr="00D77B25" w:rsidRDefault="005E19BD"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Cs w:val="20"/>
              </w:rPr>
            </w:pPr>
            <w:r w:rsidRPr="00D77B25">
              <w:rPr>
                <w:rFonts w:eastAsia="Times New Roman" w:cs="Times New Roman"/>
                <w:szCs w:val="20"/>
              </w:rPr>
              <w:t>1 or 2</w:t>
            </w:r>
          </w:p>
        </w:tc>
      </w:tr>
      <w:tr w:rsidR="005E19BD" w:rsidRPr="00D77B25" w14:paraId="4BDABD3C" w14:textId="77777777" w:rsidTr="00F70803">
        <w:tc>
          <w:tcPr>
            <w:cnfStyle w:val="001000000000" w:firstRow="0" w:lastRow="0" w:firstColumn="1" w:lastColumn="0" w:oddVBand="0" w:evenVBand="0" w:oddHBand="0" w:evenHBand="0" w:firstRowFirstColumn="0" w:firstRowLastColumn="0" w:lastRowFirstColumn="0" w:lastRowLastColumn="0"/>
            <w:tcW w:w="624" w:type="pct"/>
            <w:hideMark/>
          </w:tcPr>
          <w:p w14:paraId="5BADD5FE" w14:textId="77777777" w:rsidR="005E19BD" w:rsidRPr="00D77B25" w:rsidRDefault="005E19BD" w:rsidP="00F70803">
            <w:pPr>
              <w:spacing w:line="240" w:lineRule="auto"/>
              <w:rPr>
                <w:rFonts w:eastAsia="Times New Roman" w:cs="Times New Roman"/>
                <w:szCs w:val="20"/>
              </w:rPr>
            </w:pPr>
            <w:r w:rsidRPr="00D77B25">
              <w:rPr>
                <w:rFonts w:eastAsia="Times New Roman" w:cs="Times New Roman"/>
                <w:szCs w:val="20"/>
              </w:rPr>
              <w:t>16</w:t>
            </w:r>
          </w:p>
        </w:tc>
        <w:tc>
          <w:tcPr>
            <w:tcW w:w="4376" w:type="pct"/>
            <w:hideMark/>
          </w:tcPr>
          <w:p w14:paraId="36F76497" w14:textId="77777777" w:rsidR="005E19BD" w:rsidRPr="00D77B25" w:rsidRDefault="005E19BD"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sidRPr="00D77B25">
              <w:rPr>
                <w:rFonts w:eastAsia="Times New Roman" w:cs="Times New Roman"/>
                <w:szCs w:val="20"/>
              </w:rPr>
              <w:t>3 or 4 or 5 or 6 or 7</w:t>
            </w:r>
          </w:p>
        </w:tc>
      </w:tr>
      <w:tr w:rsidR="005E19BD" w:rsidRPr="00D77B25" w14:paraId="772F55D4" w14:textId="77777777" w:rsidTr="00F70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pct"/>
            <w:hideMark/>
          </w:tcPr>
          <w:p w14:paraId="219A9279" w14:textId="77777777" w:rsidR="005E19BD" w:rsidRPr="00D77B25" w:rsidRDefault="005E19BD" w:rsidP="00F70803">
            <w:pPr>
              <w:spacing w:line="240" w:lineRule="auto"/>
              <w:rPr>
                <w:rFonts w:eastAsia="Times New Roman" w:cs="Times New Roman"/>
                <w:szCs w:val="20"/>
              </w:rPr>
            </w:pPr>
            <w:r w:rsidRPr="00D77B25">
              <w:rPr>
                <w:rFonts w:eastAsia="Times New Roman" w:cs="Times New Roman"/>
                <w:szCs w:val="20"/>
              </w:rPr>
              <w:t>17</w:t>
            </w:r>
          </w:p>
        </w:tc>
        <w:tc>
          <w:tcPr>
            <w:tcW w:w="4376" w:type="pct"/>
            <w:hideMark/>
          </w:tcPr>
          <w:p w14:paraId="41F1E01B" w14:textId="77777777" w:rsidR="005E19BD" w:rsidRPr="00D77B25" w:rsidRDefault="005E19BD"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Cs w:val="20"/>
              </w:rPr>
            </w:pPr>
            <w:r w:rsidRPr="00D77B25">
              <w:rPr>
                <w:rFonts w:eastAsia="Times New Roman" w:cs="Times New Roman"/>
                <w:szCs w:val="20"/>
              </w:rPr>
              <w:t>8 or 9</w:t>
            </w:r>
          </w:p>
        </w:tc>
      </w:tr>
      <w:tr w:rsidR="005E19BD" w:rsidRPr="00D77B25" w14:paraId="10BEB376" w14:textId="77777777" w:rsidTr="00F70803">
        <w:tc>
          <w:tcPr>
            <w:cnfStyle w:val="001000000000" w:firstRow="0" w:lastRow="0" w:firstColumn="1" w:lastColumn="0" w:oddVBand="0" w:evenVBand="0" w:oddHBand="0" w:evenHBand="0" w:firstRowFirstColumn="0" w:firstRowLastColumn="0" w:lastRowFirstColumn="0" w:lastRowLastColumn="0"/>
            <w:tcW w:w="624" w:type="pct"/>
            <w:hideMark/>
          </w:tcPr>
          <w:p w14:paraId="6DFCA70A" w14:textId="77777777" w:rsidR="005E19BD" w:rsidRPr="00D77B25" w:rsidRDefault="005E19BD" w:rsidP="00F70803">
            <w:pPr>
              <w:spacing w:line="240" w:lineRule="auto"/>
              <w:rPr>
                <w:rFonts w:eastAsia="Times New Roman" w:cs="Times New Roman"/>
                <w:szCs w:val="20"/>
              </w:rPr>
            </w:pPr>
            <w:r w:rsidRPr="00D77B25">
              <w:rPr>
                <w:rFonts w:eastAsia="Times New Roman" w:cs="Times New Roman"/>
                <w:szCs w:val="20"/>
              </w:rPr>
              <w:t>18</w:t>
            </w:r>
          </w:p>
        </w:tc>
        <w:tc>
          <w:tcPr>
            <w:tcW w:w="4376" w:type="pct"/>
            <w:hideMark/>
          </w:tcPr>
          <w:p w14:paraId="10A122BF" w14:textId="77777777" w:rsidR="005E19BD" w:rsidRPr="00D77B25" w:rsidRDefault="005E19BD"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sidRPr="00D77B25">
              <w:rPr>
                <w:rFonts w:eastAsia="Times New Roman" w:cs="Times New Roman"/>
                <w:szCs w:val="20"/>
              </w:rPr>
              <w:t>10 or 11 or 12 or 13 or 14</w:t>
            </w:r>
          </w:p>
        </w:tc>
      </w:tr>
      <w:tr w:rsidR="005E19BD" w:rsidRPr="00D77B25" w14:paraId="1955D5D6" w14:textId="77777777" w:rsidTr="00F70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pct"/>
            <w:hideMark/>
          </w:tcPr>
          <w:p w14:paraId="7EF76093" w14:textId="77777777" w:rsidR="005E19BD" w:rsidRPr="00D77B25" w:rsidRDefault="005E19BD" w:rsidP="00F70803">
            <w:pPr>
              <w:spacing w:line="240" w:lineRule="auto"/>
              <w:rPr>
                <w:rFonts w:eastAsia="Times New Roman" w:cs="Times New Roman"/>
                <w:szCs w:val="20"/>
              </w:rPr>
            </w:pPr>
            <w:r w:rsidRPr="00D77B25">
              <w:rPr>
                <w:rFonts w:eastAsia="Times New Roman" w:cs="Times New Roman"/>
                <w:szCs w:val="20"/>
              </w:rPr>
              <w:t>19</w:t>
            </w:r>
          </w:p>
        </w:tc>
        <w:tc>
          <w:tcPr>
            <w:tcW w:w="4376" w:type="pct"/>
            <w:hideMark/>
          </w:tcPr>
          <w:p w14:paraId="7340D5C5" w14:textId="77777777" w:rsidR="005E19BD" w:rsidRPr="00D77B25" w:rsidRDefault="005E19BD"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Cs w:val="20"/>
              </w:rPr>
            </w:pPr>
            <w:r w:rsidRPr="00D77B25">
              <w:rPr>
                <w:rFonts w:eastAsia="Times New Roman" w:cs="Times New Roman"/>
                <w:szCs w:val="20"/>
              </w:rPr>
              <w:t>15 and 16 and 17 and 18</w:t>
            </w:r>
          </w:p>
        </w:tc>
      </w:tr>
      <w:tr w:rsidR="005E19BD" w:rsidRPr="00D77B25" w14:paraId="666B4183" w14:textId="77777777" w:rsidTr="00F70803">
        <w:tc>
          <w:tcPr>
            <w:cnfStyle w:val="001000000000" w:firstRow="0" w:lastRow="0" w:firstColumn="1" w:lastColumn="0" w:oddVBand="0" w:evenVBand="0" w:oddHBand="0" w:evenHBand="0" w:firstRowFirstColumn="0" w:firstRowLastColumn="0" w:lastRowFirstColumn="0" w:lastRowLastColumn="0"/>
            <w:tcW w:w="624" w:type="pct"/>
            <w:hideMark/>
          </w:tcPr>
          <w:p w14:paraId="0CF9428B" w14:textId="77777777" w:rsidR="005E19BD" w:rsidRPr="00D77B25" w:rsidRDefault="005E19BD" w:rsidP="00F70803">
            <w:pPr>
              <w:spacing w:line="240" w:lineRule="auto"/>
              <w:rPr>
                <w:rFonts w:eastAsia="Times New Roman" w:cs="Times New Roman"/>
                <w:szCs w:val="20"/>
              </w:rPr>
            </w:pPr>
            <w:r w:rsidRPr="00D77B25">
              <w:rPr>
                <w:rFonts w:eastAsia="Times New Roman" w:cs="Times New Roman"/>
                <w:szCs w:val="20"/>
              </w:rPr>
              <w:t>20</w:t>
            </w:r>
          </w:p>
        </w:tc>
        <w:tc>
          <w:tcPr>
            <w:tcW w:w="4376" w:type="pct"/>
            <w:hideMark/>
          </w:tcPr>
          <w:p w14:paraId="517A9321" w14:textId="77777777" w:rsidR="005E19BD" w:rsidRPr="00D77B25" w:rsidRDefault="005E19BD"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sidRPr="00D77B25">
              <w:rPr>
                <w:rFonts w:eastAsia="Times New Roman" w:cs="Times New Roman"/>
                <w:szCs w:val="20"/>
              </w:rPr>
              <w:t>limit 19 to humans</w:t>
            </w:r>
          </w:p>
        </w:tc>
      </w:tr>
    </w:tbl>
    <w:p w14:paraId="3BBD2757" w14:textId="77777777" w:rsidR="005E19BD" w:rsidRDefault="005E19BD" w:rsidP="005E19BD">
      <w:pPr>
        <w:spacing w:line="259" w:lineRule="auto"/>
        <w:jc w:val="left"/>
        <w:rPr>
          <w:rFonts w:cs="Times New Roman"/>
          <w:b/>
          <w:bCs/>
          <w:color w:val="auto"/>
          <w:szCs w:val="24"/>
          <w:shd w:val="clear" w:color="auto" w:fill="FFFFFF"/>
        </w:rPr>
      </w:pPr>
      <w:r>
        <w:rPr>
          <w:rFonts w:cs="Times New Roman"/>
          <w:b/>
          <w:bCs/>
          <w:color w:val="auto"/>
          <w:szCs w:val="24"/>
          <w:shd w:val="clear" w:color="auto" w:fill="FFFFFF"/>
        </w:rPr>
        <w:br w:type="page"/>
      </w:r>
    </w:p>
    <w:p w14:paraId="629B0BE5" w14:textId="77777777" w:rsidR="005E19BD" w:rsidRPr="00F84A46" w:rsidRDefault="005E19BD" w:rsidP="005E19BD">
      <w:pPr>
        <w:jc w:val="left"/>
        <w:rPr>
          <w:b/>
          <w:bCs/>
        </w:rPr>
      </w:pPr>
      <w:r w:rsidRPr="00F84A46">
        <w:rPr>
          <w:rFonts w:cs="Times New Roman"/>
          <w:b/>
          <w:bCs/>
          <w:color w:val="auto"/>
          <w:szCs w:val="24"/>
          <w:shd w:val="clear" w:color="auto" w:fill="FFFFFF"/>
        </w:rPr>
        <w:lastRenderedPageBreak/>
        <w:t xml:space="preserve">2. </w:t>
      </w:r>
      <w:r w:rsidRPr="00F84A46">
        <w:rPr>
          <w:b/>
          <w:bCs/>
        </w:rPr>
        <w:t xml:space="preserve">Embase database </w:t>
      </w:r>
      <w:r w:rsidRPr="00F84A46">
        <w:rPr>
          <w:rFonts w:eastAsia="Times New Roman"/>
          <w:b/>
          <w:bCs/>
        </w:rPr>
        <w:t>including Daily update &lt;1974-January 2023</w:t>
      </w:r>
      <w:proofErr w:type="gramStart"/>
      <w:r w:rsidRPr="00F84A46">
        <w:rPr>
          <w:rFonts w:eastAsia="Times New Roman"/>
          <w:b/>
          <w:bCs/>
        </w:rPr>
        <w:t>&gt;  (</w:t>
      </w:r>
      <w:proofErr w:type="gramEnd"/>
      <w:r w:rsidRPr="00F84A46">
        <w:rPr>
          <w:b/>
          <w:bCs/>
        </w:rPr>
        <w:t>using Ovid Citation Analyser Tool, Ovid Technologies, Inc, New York, USA)</w:t>
      </w:r>
    </w:p>
    <w:tbl>
      <w:tblPr>
        <w:tblStyle w:val="PlainTable1"/>
        <w:tblW w:w="2849" w:type="pct"/>
        <w:tblInd w:w="-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65"/>
        <w:gridCol w:w="4663"/>
      </w:tblGrid>
      <w:tr w:rsidR="005E19BD" w:rsidRPr="00D77B25" w14:paraId="3650ED02" w14:textId="77777777" w:rsidTr="00F708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pct"/>
            <w:tcBorders>
              <w:top w:val="single" w:sz="4" w:space="0" w:color="auto"/>
              <w:bottom w:val="single" w:sz="4" w:space="0" w:color="auto"/>
            </w:tcBorders>
            <w:hideMark/>
          </w:tcPr>
          <w:p w14:paraId="7124417B" w14:textId="77777777" w:rsidR="005E19BD" w:rsidRPr="00D77B25" w:rsidRDefault="005E19BD" w:rsidP="00F70803">
            <w:pPr>
              <w:spacing w:line="240" w:lineRule="auto"/>
              <w:rPr>
                <w:rFonts w:eastAsia="Times New Roman" w:cs="Times New Roman"/>
                <w:szCs w:val="20"/>
              </w:rPr>
            </w:pPr>
            <w:r w:rsidRPr="00D77B25">
              <w:rPr>
                <w:rFonts w:eastAsia="Times New Roman" w:cs="Times New Roman"/>
                <w:szCs w:val="20"/>
              </w:rPr>
              <w:t>#</w:t>
            </w:r>
          </w:p>
        </w:tc>
        <w:tc>
          <w:tcPr>
            <w:tcW w:w="4376" w:type="pct"/>
            <w:tcBorders>
              <w:top w:val="single" w:sz="4" w:space="0" w:color="auto"/>
              <w:bottom w:val="single" w:sz="4" w:space="0" w:color="auto"/>
            </w:tcBorders>
            <w:hideMark/>
          </w:tcPr>
          <w:p w14:paraId="16F0FE1A" w14:textId="77777777" w:rsidR="005E19BD" w:rsidRPr="00A529BD" w:rsidRDefault="005E19BD" w:rsidP="00F70803">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szCs w:val="20"/>
              </w:rPr>
            </w:pPr>
            <w:r w:rsidRPr="00A529BD">
              <w:rPr>
                <w:rFonts w:eastAsia="Times New Roman" w:cs="Times New Roman"/>
                <w:szCs w:val="20"/>
              </w:rPr>
              <w:t>Query</w:t>
            </w:r>
          </w:p>
        </w:tc>
      </w:tr>
      <w:tr w:rsidR="005E19BD" w:rsidRPr="00D77B25" w14:paraId="4C78DC54" w14:textId="77777777" w:rsidTr="00F70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pct"/>
            <w:tcBorders>
              <w:top w:val="single" w:sz="4" w:space="0" w:color="auto"/>
            </w:tcBorders>
            <w:hideMark/>
          </w:tcPr>
          <w:p w14:paraId="59A13D17" w14:textId="77777777" w:rsidR="005E19BD" w:rsidRPr="00D77B25" w:rsidRDefault="005E19BD" w:rsidP="00F70803">
            <w:pPr>
              <w:spacing w:line="240" w:lineRule="auto"/>
              <w:rPr>
                <w:rFonts w:eastAsia="Times New Roman" w:cs="Times New Roman"/>
                <w:szCs w:val="20"/>
              </w:rPr>
            </w:pPr>
            <w:r w:rsidRPr="00D77B25">
              <w:rPr>
                <w:rFonts w:eastAsia="Times New Roman" w:cs="Times New Roman"/>
                <w:szCs w:val="20"/>
              </w:rPr>
              <w:t>1</w:t>
            </w:r>
          </w:p>
        </w:tc>
        <w:tc>
          <w:tcPr>
            <w:tcW w:w="4376" w:type="pct"/>
            <w:tcBorders>
              <w:top w:val="single" w:sz="4" w:space="0" w:color="auto"/>
            </w:tcBorders>
            <w:hideMark/>
          </w:tcPr>
          <w:p w14:paraId="19B1939E" w14:textId="77777777" w:rsidR="005E19BD" w:rsidRPr="00D77B25" w:rsidRDefault="005E19BD"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Cs w:val="20"/>
              </w:rPr>
            </w:pPr>
            <w:r w:rsidRPr="00D77B25">
              <w:rPr>
                <w:rFonts w:eastAsia="Times New Roman" w:cs="Times New Roman"/>
                <w:szCs w:val="20"/>
              </w:rPr>
              <w:t xml:space="preserve">saliva.mp. </w:t>
            </w:r>
          </w:p>
        </w:tc>
      </w:tr>
      <w:tr w:rsidR="005E19BD" w:rsidRPr="00D77B25" w14:paraId="72B1AA54" w14:textId="77777777" w:rsidTr="00F70803">
        <w:tc>
          <w:tcPr>
            <w:cnfStyle w:val="001000000000" w:firstRow="0" w:lastRow="0" w:firstColumn="1" w:lastColumn="0" w:oddVBand="0" w:evenVBand="0" w:oddHBand="0" w:evenHBand="0" w:firstRowFirstColumn="0" w:firstRowLastColumn="0" w:lastRowFirstColumn="0" w:lastRowLastColumn="0"/>
            <w:tcW w:w="624" w:type="pct"/>
            <w:hideMark/>
          </w:tcPr>
          <w:p w14:paraId="53A96ABD" w14:textId="77777777" w:rsidR="005E19BD" w:rsidRPr="00D77B25" w:rsidRDefault="005E19BD" w:rsidP="00F70803">
            <w:pPr>
              <w:spacing w:line="240" w:lineRule="auto"/>
              <w:rPr>
                <w:rFonts w:eastAsia="Times New Roman" w:cs="Times New Roman"/>
                <w:szCs w:val="20"/>
              </w:rPr>
            </w:pPr>
            <w:r w:rsidRPr="00D77B25">
              <w:rPr>
                <w:rFonts w:eastAsia="Times New Roman" w:cs="Times New Roman"/>
                <w:szCs w:val="20"/>
              </w:rPr>
              <w:t>2</w:t>
            </w:r>
          </w:p>
        </w:tc>
        <w:tc>
          <w:tcPr>
            <w:tcW w:w="4376" w:type="pct"/>
            <w:hideMark/>
          </w:tcPr>
          <w:p w14:paraId="2570C7E7" w14:textId="77777777" w:rsidR="005E19BD" w:rsidRPr="00D77B25" w:rsidRDefault="005E19BD"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sidRPr="00D77B25">
              <w:rPr>
                <w:rFonts w:eastAsia="Times New Roman" w:cs="Times New Roman"/>
                <w:szCs w:val="20"/>
              </w:rPr>
              <w:t xml:space="preserve">oral fluid.mp.   </w:t>
            </w:r>
          </w:p>
        </w:tc>
      </w:tr>
      <w:tr w:rsidR="005E19BD" w:rsidRPr="00D77B25" w14:paraId="5E857749" w14:textId="77777777" w:rsidTr="00F70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pct"/>
            <w:hideMark/>
          </w:tcPr>
          <w:p w14:paraId="24E04850" w14:textId="77777777" w:rsidR="005E19BD" w:rsidRPr="00D77B25" w:rsidRDefault="005E19BD" w:rsidP="00F70803">
            <w:pPr>
              <w:spacing w:line="240" w:lineRule="auto"/>
              <w:rPr>
                <w:rFonts w:eastAsia="Times New Roman" w:cs="Times New Roman"/>
                <w:szCs w:val="20"/>
              </w:rPr>
            </w:pPr>
            <w:r w:rsidRPr="00D77B25">
              <w:rPr>
                <w:rFonts w:eastAsia="Times New Roman" w:cs="Times New Roman"/>
                <w:szCs w:val="20"/>
              </w:rPr>
              <w:t>3</w:t>
            </w:r>
          </w:p>
        </w:tc>
        <w:tc>
          <w:tcPr>
            <w:tcW w:w="4376" w:type="pct"/>
            <w:hideMark/>
          </w:tcPr>
          <w:p w14:paraId="4B42D8D6" w14:textId="77777777" w:rsidR="005E19BD" w:rsidRPr="00D77B25" w:rsidRDefault="005E19BD"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Cs w:val="20"/>
              </w:rPr>
            </w:pPr>
            <w:r w:rsidRPr="00D77B25">
              <w:rPr>
                <w:rFonts w:eastAsia="Times New Roman" w:cs="Times New Roman"/>
                <w:szCs w:val="20"/>
              </w:rPr>
              <w:t xml:space="preserve">plasma.mp.   </w:t>
            </w:r>
          </w:p>
        </w:tc>
      </w:tr>
      <w:tr w:rsidR="005E19BD" w:rsidRPr="00D77B25" w14:paraId="57C9FAD6" w14:textId="77777777" w:rsidTr="00F70803">
        <w:tc>
          <w:tcPr>
            <w:cnfStyle w:val="001000000000" w:firstRow="0" w:lastRow="0" w:firstColumn="1" w:lastColumn="0" w:oddVBand="0" w:evenVBand="0" w:oddHBand="0" w:evenHBand="0" w:firstRowFirstColumn="0" w:firstRowLastColumn="0" w:lastRowFirstColumn="0" w:lastRowLastColumn="0"/>
            <w:tcW w:w="624" w:type="pct"/>
            <w:hideMark/>
          </w:tcPr>
          <w:p w14:paraId="413E1ACA" w14:textId="77777777" w:rsidR="005E19BD" w:rsidRPr="00D77B25" w:rsidRDefault="005E19BD" w:rsidP="00F70803">
            <w:pPr>
              <w:spacing w:line="240" w:lineRule="auto"/>
              <w:rPr>
                <w:rFonts w:eastAsia="Times New Roman" w:cs="Times New Roman"/>
                <w:szCs w:val="20"/>
              </w:rPr>
            </w:pPr>
            <w:r w:rsidRPr="00D77B25">
              <w:rPr>
                <w:rFonts w:eastAsia="Times New Roman" w:cs="Times New Roman"/>
                <w:szCs w:val="20"/>
              </w:rPr>
              <w:t>4</w:t>
            </w:r>
          </w:p>
        </w:tc>
        <w:tc>
          <w:tcPr>
            <w:tcW w:w="4376" w:type="pct"/>
            <w:hideMark/>
          </w:tcPr>
          <w:p w14:paraId="0696871C" w14:textId="77777777" w:rsidR="005E19BD" w:rsidRPr="00D77B25" w:rsidRDefault="005E19BD"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sidRPr="00D77B25">
              <w:rPr>
                <w:rFonts w:eastAsia="Times New Roman" w:cs="Times New Roman"/>
                <w:szCs w:val="20"/>
              </w:rPr>
              <w:t xml:space="preserve">serum.mp.   </w:t>
            </w:r>
          </w:p>
        </w:tc>
      </w:tr>
      <w:tr w:rsidR="005E19BD" w:rsidRPr="00D77B25" w14:paraId="327D3A7F" w14:textId="77777777" w:rsidTr="00F70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pct"/>
            <w:hideMark/>
          </w:tcPr>
          <w:p w14:paraId="7AA8D063" w14:textId="77777777" w:rsidR="005E19BD" w:rsidRPr="00D77B25" w:rsidRDefault="005E19BD" w:rsidP="00F70803">
            <w:pPr>
              <w:spacing w:line="240" w:lineRule="auto"/>
              <w:rPr>
                <w:rFonts w:eastAsia="Times New Roman" w:cs="Times New Roman"/>
                <w:szCs w:val="20"/>
              </w:rPr>
            </w:pPr>
            <w:r w:rsidRPr="00D77B25">
              <w:rPr>
                <w:rFonts w:eastAsia="Times New Roman" w:cs="Times New Roman"/>
                <w:szCs w:val="20"/>
              </w:rPr>
              <w:t>5</w:t>
            </w:r>
          </w:p>
        </w:tc>
        <w:tc>
          <w:tcPr>
            <w:tcW w:w="4376" w:type="pct"/>
            <w:hideMark/>
          </w:tcPr>
          <w:p w14:paraId="394F4E57" w14:textId="77777777" w:rsidR="005E19BD" w:rsidRPr="00D77B25" w:rsidRDefault="005E19BD"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Cs w:val="20"/>
              </w:rPr>
            </w:pPr>
            <w:r w:rsidRPr="00D77B25">
              <w:rPr>
                <w:rFonts w:eastAsia="Times New Roman" w:cs="Times New Roman"/>
                <w:szCs w:val="20"/>
              </w:rPr>
              <w:t xml:space="preserve">blood.mp.   </w:t>
            </w:r>
          </w:p>
        </w:tc>
      </w:tr>
      <w:tr w:rsidR="005E19BD" w:rsidRPr="00D77B25" w14:paraId="06A2CDAB" w14:textId="77777777" w:rsidTr="00F70803">
        <w:tc>
          <w:tcPr>
            <w:cnfStyle w:val="001000000000" w:firstRow="0" w:lastRow="0" w:firstColumn="1" w:lastColumn="0" w:oddVBand="0" w:evenVBand="0" w:oddHBand="0" w:evenHBand="0" w:firstRowFirstColumn="0" w:firstRowLastColumn="0" w:lastRowFirstColumn="0" w:lastRowLastColumn="0"/>
            <w:tcW w:w="624" w:type="pct"/>
            <w:hideMark/>
          </w:tcPr>
          <w:p w14:paraId="0939DA47" w14:textId="77777777" w:rsidR="005E19BD" w:rsidRPr="00D77B25" w:rsidRDefault="005E19BD" w:rsidP="00F70803">
            <w:pPr>
              <w:spacing w:line="240" w:lineRule="auto"/>
              <w:rPr>
                <w:rFonts w:eastAsia="Times New Roman" w:cs="Times New Roman"/>
                <w:szCs w:val="20"/>
              </w:rPr>
            </w:pPr>
            <w:r w:rsidRPr="00D77B25">
              <w:rPr>
                <w:rFonts w:eastAsia="Times New Roman" w:cs="Times New Roman"/>
                <w:szCs w:val="20"/>
              </w:rPr>
              <w:t>6</w:t>
            </w:r>
          </w:p>
        </w:tc>
        <w:tc>
          <w:tcPr>
            <w:tcW w:w="4376" w:type="pct"/>
            <w:hideMark/>
          </w:tcPr>
          <w:p w14:paraId="0B779BDB" w14:textId="77777777" w:rsidR="005E19BD" w:rsidRPr="00D77B25" w:rsidRDefault="005E19BD"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sidRPr="00D77B25">
              <w:rPr>
                <w:rFonts w:eastAsia="Times New Roman" w:cs="Times New Roman"/>
                <w:szCs w:val="20"/>
              </w:rPr>
              <w:t xml:space="preserve">saliva-plasma ratio.mp.   </w:t>
            </w:r>
          </w:p>
        </w:tc>
      </w:tr>
      <w:tr w:rsidR="005E19BD" w:rsidRPr="00D77B25" w14:paraId="4416C68A" w14:textId="77777777" w:rsidTr="00F70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pct"/>
            <w:hideMark/>
          </w:tcPr>
          <w:p w14:paraId="2EB8D9EF" w14:textId="77777777" w:rsidR="005E19BD" w:rsidRPr="00D77B25" w:rsidRDefault="005E19BD" w:rsidP="00F70803">
            <w:pPr>
              <w:spacing w:line="240" w:lineRule="auto"/>
              <w:rPr>
                <w:rFonts w:eastAsia="Times New Roman" w:cs="Times New Roman"/>
                <w:szCs w:val="20"/>
              </w:rPr>
            </w:pPr>
            <w:r w:rsidRPr="00D77B25">
              <w:rPr>
                <w:rFonts w:eastAsia="Times New Roman" w:cs="Times New Roman"/>
                <w:szCs w:val="20"/>
              </w:rPr>
              <w:t>7</w:t>
            </w:r>
          </w:p>
        </w:tc>
        <w:tc>
          <w:tcPr>
            <w:tcW w:w="4376" w:type="pct"/>
            <w:hideMark/>
          </w:tcPr>
          <w:p w14:paraId="048D843D" w14:textId="77777777" w:rsidR="005E19BD" w:rsidRPr="00D77B25" w:rsidRDefault="005E19BD"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Cs w:val="20"/>
              </w:rPr>
            </w:pPr>
            <w:r w:rsidRPr="00D77B25">
              <w:rPr>
                <w:rFonts w:eastAsia="Times New Roman" w:cs="Times New Roman"/>
                <w:szCs w:val="20"/>
              </w:rPr>
              <w:t xml:space="preserve">saliva-serum ratio.mp.   </w:t>
            </w:r>
          </w:p>
        </w:tc>
      </w:tr>
      <w:tr w:rsidR="005E19BD" w:rsidRPr="00D77B25" w14:paraId="14CA4000" w14:textId="77777777" w:rsidTr="00F70803">
        <w:tc>
          <w:tcPr>
            <w:cnfStyle w:val="001000000000" w:firstRow="0" w:lastRow="0" w:firstColumn="1" w:lastColumn="0" w:oddVBand="0" w:evenVBand="0" w:oddHBand="0" w:evenHBand="0" w:firstRowFirstColumn="0" w:firstRowLastColumn="0" w:lastRowFirstColumn="0" w:lastRowLastColumn="0"/>
            <w:tcW w:w="624" w:type="pct"/>
            <w:hideMark/>
          </w:tcPr>
          <w:p w14:paraId="38CB86AE" w14:textId="77777777" w:rsidR="005E19BD" w:rsidRPr="00D77B25" w:rsidRDefault="005E19BD" w:rsidP="00F70803">
            <w:pPr>
              <w:spacing w:line="240" w:lineRule="auto"/>
              <w:rPr>
                <w:rFonts w:eastAsia="Times New Roman" w:cs="Times New Roman"/>
                <w:szCs w:val="20"/>
              </w:rPr>
            </w:pPr>
            <w:r w:rsidRPr="00D77B25">
              <w:rPr>
                <w:rFonts w:eastAsia="Times New Roman" w:cs="Times New Roman"/>
                <w:szCs w:val="20"/>
              </w:rPr>
              <w:t>8</w:t>
            </w:r>
          </w:p>
        </w:tc>
        <w:tc>
          <w:tcPr>
            <w:tcW w:w="4376" w:type="pct"/>
            <w:hideMark/>
          </w:tcPr>
          <w:p w14:paraId="72FAA649" w14:textId="77777777" w:rsidR="005E19BD" w:rsidRPr="00D77B25" w:rsidRDefault="005E19BD"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sidRPr="00D77B25">
              <w:rPr>
                <w:rFonts w:eastAsia="Times New Roman" w:cs="Times New Roman"/>
                <w:szCs w:val="20"/>
              </w:rPr>
              <w:t xml:space="preserve">medication.mp.   </w:t>
            </w:r>
          </w:p>
        </w:tc>
      </w:tr>
      <w:tr w:rsidR="005E19BD" w:rsidRPr="00D77B25" w14:paraId="55AD50A9" w14:textId="77777777" w:rsidTr="00F70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pct"/>
            <w:hideMark/>
          </w:tcPr>
          <w:p w14:paraId="2E05EEAF" w14:textId="77777777" w:rsidR="005E19BD" w:rsidRPr="00D77B25" w:rsidRDefault="005E19BD" w:rsidP="00F70803">
            <w:pPr>
              <w:spacing w:line="240" w:lineRule="auto"/>
              <w:rPr>
                <w:rFonts w:eastAsia="Times New Roman" w:cs="Times New Roman"/>
                <w:szCs w:val="20"/>
              </w:rPr>
            </w:pPr>
            <w:r w:rsidRPr="00D77B25">
              <w:rPr>
                <w:rFonts w:eastAsia="Times New Roman" w:cs="Times New Roman"/>
                <w:szCs w:val="20"/>
              </w:rPr>
              <w:t>9</w:t>
            </w:r>
          </w:p>
        </w:tc>
        <w:tc>
          <w:tcPr>
            <w:tcW w:w="4376" w:type="pct"/>
            <w:hideMark/>
          </w:tcPr>
          <w:p w14:paraId="34A26945" w14:textId="77777777" w:rsidR="005E19BD" w:rsidRPr="00D77B25" w:rsidRDefault="005E19BD"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Cs w:val="20"/>
              </w:rPr>
            </w:pPr>
            <w:r w:rsidRPr="00D77B25">
              <w:rPr>
                <w:rFonts w:eastAsia="Times New Roman" w:cs="Times New Roman"/>
                <w:szCs w:val="20"/>
              </w:rPr>
              <w:t xml:space="preserve">drug.mp.   </w:t>
            </w:r>
          </w:p>
        </w:tc>
      </w:tr>
      <w:tr w:rsidR="005E19BD" w:rsidRPr="00D77B25" w14:paraId="35073B03" w14:textId="77777777" w:rsidTr="00F70803">
        <w:tc>
          <w:tcPr>
            <w:cnfStyle w:val="001000000000" w:firstRow="0" w:lastRow="0" w:firstColumn="1" w:lastColumn="0" w:oddVBand="0" w:evenVBand="0" w:oddHBand="0" w:evenHBand="0" w:firstRowFirstColumn="0" w:firstRowLastColumn="0" w:lastRowFirstColumn="0" w:lastRowLastColumn="0"/>
            <w:tcW w:w="624" w:type="pct"/>
            <w:hideMark/>
          </w:tcPr>
          <w:p w14:paraId="74FC4001" w14:textId="77777777" w:rsidR="005E19BD" w:rsidRPr="00D77B25" w:rsidRDefault="005E19BD" w:rsidP="00F70803">
            <w:pPr>
              <w:spacing w:line="240" w:lineRule="auto"/>
              <w:rPr>
                <w:rFonts w:eastAsia="Times New Roman" w:cs="Times New Roman"/>
                <w:szCs w:val="20"/>
              </w:rPr>
            </w:pPr>
            <w:r w:rsidRPr="00D77B25">
              <w:rPr>
                <w:rFonts w:eastAsia="Times New Roman" w:cs="Times New Roman"/>
                <w:szCs w:val="20"/>
              </w:rPr>
              <w:t>10</w:t>
            </w:r>
          </w:p>
        </w:tc>
        <w:tc>
          <w:tcPr>
            <w:tcW w:w="4376" w:type="pct"/>
            <w:hideMark/>
          </w:tcPr>
          <w:p w14:paraId="0C3053B0" w14:textId="77777777" w:rsidR="005E19BD" w:rsidRPr="00D77B25" w:rsidRDefault="005E19BD"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sidRPr="00D77B25">
              <w:rPr>
                <w:rFonts w:eastAsia="Times New Roman" w:cs="Times New Roman"/>
                <w:szCs w:val="20"/>
              </w:rPr>
              <w:t>pharmacokinetic*.</w:t>
            </w:r>
            <w:proofErr w:type="spellStart"/>
            <w:r w:rsidRPr="00D77B25">
              <w:rPr>
                <w:rFonts w:eastAsia="Times New Roman" w:cs="Times New Roman"/>
                <w:szCs w:val="20"/>
              </w:rPr>
              <w:t>mp</w:t>
            </w:r>
            <w:proofErr w:type="spellEnd"/>
            <w:r w:rsidRPr="00D77B25">
              <w:rPr>
                <w:rFonts w:eastAsia="Times New Roman" w:cs="Times New Roman"/>
                <w:szCs w:val="20"/>
              </w:rPr>
              <w:t xml:space="preserve">.   </w:t>
            </w:r>
          </w:p>
        </w:tc>
      </w:tr>
      <w:tr w:rsidR="005E19BD" w:rsidRPr="00D77B25" w14:paraId="3CB4B15E" w14:textId="77777777" w:rsidTr="00F70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pct"/>
            <w:hideMark/>
          </w:tcPr>
          <w:p w14:paraId="716FC524" w14:textId="77777777" w:rsidR="005E19BD" w:rsidRPr="00D77B25" w:rsidRDefault="005E19BD" w:rsidP="00F70803">
            <w:pPr>
              <w:spacing w:line="240" w:lineRule="auto"/>
              <w:rPr>
                <w:rFonts w:eastAsia="Times New Roman" w:cs="Times New Roman"/>
                <w:szCs w:val="20"/>
              </w:rPr>
            </w:pPr>
            <w:r w:rsidRPr="00D77B25">
              <w:rPr>
                <w:rFonts w:eastAsia="Times New Roman" w:cs="Times New Roman"/>
                <w:szCs w:val="20"/>
              </w:rPr>
              <w:t>11</w:t>
            </w:r>
          </w:p>
        </w:tc>
        <w:tc>
          <w:tcPr>
            <w:tcW w:w="4376" w:type="pct"/>
            <w:hideMark/>
          </w:tcPr>
          <w:p w14:paraId="67EAFB39" w14:textId="77777777" w:rsidR="005E19BD" w:rsidRPr="00D77B25" w:rsidRDefault="005E19BD"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Cs w:val="20"/>
              </w:rPr>
            </w:pPr>
            <w:r w:rsidRPr="00D77B25">
              <w:rPr>
                <w:rFonts w:eastAsia="Times New Roman" w:cs="Times New Roman"/>
                <w:szCs w:val="20"/>
              </w:rPr>
              <w:t>therapeutic drug monitoring.mp. or *drug monitoring/</w:t>
            </w:r>
          </w:p>
        </w:tc>
      </w:tr>
      <w:tr w:rsidR="005E19BD" w:rsidRPr="00D77B25" w14:paraId="66022E1C" w14:textId="77777777" w:rsidTr="00F70803">
        <w:tc>
          <w:tcPr>
            <w:cnfStyle w:val="001000000000" w:firstRow="0" w:lastRow="0" w:firstColumn="1" w:lastColumn="0" w:oddVBand="0" w:evenVBand="0" w:oddHBand="0" w:evenHBand="0" w:firstRowFirstColumn="0" w:firstRowLastColumn="0" w:lastRowFirstColumn="0" w:lastRowLastColumn="0"/>
            <w:tcW w:w="624" w:type="pct"/>
            <w:hideMark/>
          </w:tcPr>
          <w:p w14:paraId="7B05400E" w14:textId="77777777" w:rsidR="005E19BD" w:rsidRPr="00D77B25" w:rsidRDefault="005E19BD" w:rsidP="00F70803">
            <w:pPr>
              <w:spacing w:line="240" w:lineRule="auto"/>
              <w:rPr>
                <w:rFonts w:eastAsia="Times New Roman" w:cs="Times New Roman"/>
                <w:szCs w:val="20"/>
              </w:rPr>
            </w:pPr>
            <w:r w:rsidRPr="00D77B25">
              <w:rPr>
                <w:rFonts w:eastAsia="Times New Roman" w:cs="Times New Roman"/>
                <w:szCs w:val="20"/>
              </w:rPr>
              <w:t>12</w:t>
            </w:r>
          </w:p>
        </w:tc>
        <w:tc>
          <w:tcPr>
            <w:tcW w:w="4376" w:type="pct"/>
            <w:hideMark/>
          </w:tcPr>
          <w:p w14:paraId="13776248" w14:textId="77777777" w:rsidR="005E19BD" w:rsidRPr="00D77B25" w:rsidRDefault="005E19BD"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sidRPr="00D77B25">
              <w:rPr>
                <w:rFonts w:eastAsia="Times New Roman" w:cs="Times New Roman"/>
                <w:szCs w:val="20"/>
              </w:rPr>
              <w:t xml:space="preserve">penetration.mp.   </w:t>
            </w:r>
          </w:p>
        </w:tc>
      </w:tr>
      <w:tr w:rsidR="005E19BD" w:rsidRPr="00D77B25" w14:paraId="66A23EAB" w14:textId="77777777" w:rsidTr="00F70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pct"/>
            <w:hideMark/>
          </w:tcPr>
          <w:p w14:paraId="7CAFCCB9" w14:textId="77777777" w:rsidR="005E19BD" w:rsidRPr="00D77B25" w:rsidRDefault="005E19BD" w:rsidP="00F70803">
            <w:pPr>
              <w:spacing w:line="240" w:lineRule="auto"/>
              <w:rPr>
                <w:rFonts w:eastAsia="Times New Roman" w:cs="Times New Roman"/>
                <w:szCs w:val="20"/>
              </w:rPr>
            </w:pPr>
            <w:r w:rsidRPr="00D77B25">
              <w:rPr>
                <w:rFonts w:eastAsia="Times New Roman" w:cs="Times New Roman"/>
                <w:szCs w:val="20"/>
              </w:rPr>
              <w:t>13</w:t>
            </w:r>
          </w:p>
        </w:tc>
        <w:tc>
          <w:tcPr>
            <w:tcW w:w="4376" w:type="pct"/>
            <w:hideMark/>
          </w:tcPr>
          <w:p w14:paraId="7F4DCC44" w14:textId="77777777" w:rsidR="005E19BD" w:rsidRPr="00D77B25" w:rsidRDefault="005E19BD"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Cs w:val="20"/>
              </w:rPr>
            </w:pPr>
            <w:r w:rsidRPr="00D77B25">
              <w:rPr>
                <w:rFonts w:eastAsia="Times New Roman" w:cs="Times New Roman"/>
                <w:szCs w:val="20"/>
              </w:rPr>
              <w:t xml:space="preserve">distribution.mp.   </w:t>
            </w:r>
          </w:p>
        </w:tc>
      </w:tr>
      <w:tr w:rsidR="005E19BD" w:rsidRPr="00D77B25" w14:paraId="6248DF7F" w14:textId="77777777" w:rsidTr="00F70803">
        <w:tc>
          <w:tcPr>
            <w:cnfStyle w:val="001000000000" w:firstRow="0" w:lastRow="0" w:firstColumn="1" w:lastColumn="0" w:oddVBand="0" w:evenVBand="0" w:oddHBand="0" w:evenHBand="0" w:firstRowFirstColumn="0" w:firstRowLastColumn="0" w:lastRowFirstColumn="0" w:lastRowLastColumn="0"/>
            <w:tcW w:w="624" w:type="pct"/>
            <w:hideMark/>
          </w:tcPr>
          <w:p w14:paraId="794B0A99" w14:textId="77777777" w:rsidR="005E19BD" w:rsidRPr="00D77B25" w:rsidRDefault="005E19BD" w:rsidP="00F70803">
            <w:pPr>
              <w:spacing w:line="240" w:lineRule="auto"/>
              <w:rPr>
                <w:rFonts w:eastAsia="Times New Roman" w:cs="Times New Roman"/>
                <w:szCs w:val="20"/>
              </w:rPr>
            </w:pPr>
            <w:r w:rsidRPr="00D77B25">
              <w:rPr>
                <w:rFonts w:eastAsia="Times New Roman" w:cs="Times New Roman"/>
                <w:szCs w:val="20"/>
              </w:rPr>
              <w:t>14</w:t>
            </w:r>
          </w:p>
        </w:tc>
        <w:tc>
          <w:tcPr>
            <w:tcW w:w="4376" w:type="pct"/>
            <w:hideMark/>
          </w:tcPr>
          <w:p w14:paraId="4EE27FAD" w14:textId="77777777" w:rsidR="005E19BD" w:rsidRPr="00D77B25" w:rsidRDefault="005E19BD"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sidRPr="00D77B25">
              <w:rPr>
                <w:rFonts w:eastAsia="Times New Roman" w:cs="Times New Roman"/>
                <w:szCs w:val="20"/>
              </w:rPr>
              <w:t>concentration*.</w:t>
            </w:r>
            <w:proofErr w:type="spellStart"/>
            <w:r w:rsidRPr="00D77B25">
              <w:rPr>
                <w:rFonts w:eastAsia="Times New Roman" w:cs="Times New Roman"/>
                <w:szCs w:val="20"/>
              </w:rPr>
              <w:t>mp</w:t>
            </w:r>
            <w:proofErr w:type="spellEnd"/>
            <w:r w:rsidRPr="00D77B25">
              <w:rPr>
                <w:rFonts w:eastAsia="Times New Roman" w:cs="Times New Roman"/>
                <w:szCs w:val="20"/>
              </w:rPr>
              <w:t xml:space="preserve">.   </w:t>
            </w:r>
          </w:p>
        </w:tc>
      </w:tr>
      <w:tr w:rsidR="005E19BD" w:rsidRPr="00D77B25" w14:paraId="53B0B076" w14:textId="77777777" w:rsidTr="00F70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pct"/>
            <w:hideMark/>
          </w:tcPr>
          <w:p w14:paraId="20B2E833" w14:textId="77777777" w:rsidR="005E19BD" w:rsidRPr="00D77B25" w:rsidRDefault="005E19BD" w:rsidP="00F70803">
            <w:pPr>
              <w:spacing w:line="240" w:lineRule="auto"/>
              <w:rPr>
                <w:rFonts w:eastAsia="Times New Roman" w:cs="Times New Roman"/>
                <w:szCs w:val="20"/>
              </w:rPr>
            </w:pPr>
            <w:r w:rsidRPr="00D77B25">
              <w:rPr>
                <w:rFonts w:eastAsia="Times New Roman" w:cs="Times New Roman"/>
                <w:szCs w:val="20"/>
              </w:rPr>
              <w:t>15</w:t>
            </w:r>
          </w:p>
        </w:tc>
        <w:tc>
          <w:tcPr>
            <w:tcW w:w="4376" w:type="pct"/>
            <w:hideMark/>
          </w:tcPr>
          <w:p w14:paraId="0A82B6EF" w14:textId="77777777" w:rsidR="005E19BD" w:rsidRPr="00D77B25" w:rsidRDefault="005E19BD"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Cs w:val="20"/>
              </w:rPr>
            </w:pPr>
            <w:r w:rsidRPr="00D77B25">
              <w:rPr>
                <w:rFonts w:eastAsia="Times New Roman" w:cs="Times New Roman"/>
                <w:szCs w:val="20"/>
              </w:rPr>
              <w:t>1 or 2</w:t>
            </w:r>
          </w:p>
        </w:tc>
      </w:tr>
      <w:tr w:rsidR="005E19BD" w:rsidRPr="00D77B25" w14:paraId="483AC56D" w14:textId="77777777" w:rsidTr="00F70803">
        <w:tc>
          <w:tcPr>
            <w:cnfStyle w:val="001000000000" w:firstRow="0" w:lastRow="0" w:firstColumn="1" w:lastColumn="0" w:oddVBand="0" w:evenVBand="0" w:oddHBand="0" w:evenHBand="0" w:firstRowFirstColumn="0" w:firstRowLastColumn="0" w:lastRowFirstColumn="0" w:lastRowLastColumn="0"/>
            <w:tcW w:w="624" w:type="pct"/>
            <w:hideMark/>
          </w:tcPr>
          <w:p w14:paraId="3C6E7D34" w14:textId="77777777" w:rsidR="005E19BD" w:rsidRPr="00D77B25" w:rsidRDefault="005E19BD" w:rsidP="00F70803">
            <w:pPr>
              <w:spacing w:line="240" w:lineRule="auto"/>
              <w:rPr>
                <w:rFonts w:eastAsia="Times New Roman" w:cs="Times New Roman"/>
                <w:szCs w:val="20"/>
              </w:rPr>
            </w:pPr>
            <w:r w:rsidRPr="00D77B25">
              <w:rPr>
                <w:rFonts w:eastAsia="Times New Roman" w:cs="Times New Roman"/>
                <w:szCs w:val="20"/>
              </w:rPr>
              <w:t>16</w:t>
            </w:r>
          </w:p>
        </w:tc>
        <w:tc>
          <w:tcPr>
            <w:tcW w:w="4376" w:type="pct"/>
            <w:hideMark/>
          </w:tcPr>
          <w:p w14:paraId="75C601AA" w14:textId="77777777" w:rsidR="005E19BD" w:rsidRPr="00D77B25" w:rsidRDefault="005E19BD"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sidRPr="00D77B25">
              <w:rPr>
                <w:rFonts w:eastAsia="Times New Roman" w:cs="Times New Roman"/>
                <w:szCs w:val="20"/>
              </w:rPr>
              <w:t>3 or 4 or 5 or 6 or 7</w:t>
            </w:r>
          </w:p>
        </w:tc>
      </w:tr>
      <w:tr w:rsidR="005E19BD" w:rsidRPr="00D77B25" w14:paraId="568AB8D9" w14:textId="77777777" w:rsidTr="00F70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pct"/>
            <w:hideMark/>
          </w:tcPr>
          <w:p w14:paraId="11B4CB61" w14:textId="77777777" w:rsidR="005E19BD" w:rsidRPr="00D77B25" w:rsidRDefault="005E19BD" w:rsidP="00F70803">
            <w:pPr>
              <w:spacing w:line="240" w:lineRule="auto"/>
              <w:rPr>
                <w:rFonts w:eastAsia="Times New Roman" w:cs="Times New Roman"/>
                <w:szCs w:val="20"/>
              </w:rPr>
            </w:pPr>
            <w:r w:rsidRPr="00D77B25">
              <w:rPr>
                <w:rFonts w:eastAsia="Times New Roman" w:cs="Times New Roman"/>
                <w:szCs w:val="20"/>
              </w:rPr>
              <w:t>17</w:t>
            </w:r>
          </w:p>
        </w:tc>
        <w:tc>
          <w:tcPr>
            <w:tcW w:w="4376" w:type="pct"/>
            <w:hideMark/>
          </w:tcPr>
          <w:p w14:paraId="5FEB077A" w14:textId="77777777" w:rsidR="005E19BD" w:rsidRPr="00D77B25" w:rsidRDefault="005E19BD"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Cs w:val="20"/>
              </w:rPr>
            </w:pPr>
            <w:r w:rsidRPr="00D77B25">
              <w:rPr>
                <w:rFonts w:eastAsia="Times New Roman" w:cs="Times New Roman"/>
                <w:szCs w:val="20"/>
              </w:rPr>
              <w:t>8 or 9</w:t>
            </w:r>
          </w:p>
        </w:tc>
      </w:tr>
      <w:tr w:rsidR="005E19BD" w:rsidRPr="00D77B25" w14:paraId="05768509" w14:textId="77777777" w:rsidTr="00F70803">
        <w:tc>
          <w:tcPr>
            <w:cnfStyle w:val="001000000000" w:firstRow="0" w:lastRow="0" w:firstColumn="1" w:lastColumn="0" w:oddVBand="0" w:evenVBand="0" w:oddHBand="0" w:evenHBand="0" w:firstRowFirstColumn="0" w:firstRowLastColumn="0" w:lastRowFirstColumn="0" w:lastRowLastColumn="0"/>
            <w:tcW w:w="624" w:type="pct"/>
            <w:hideMark/>
          </w:tcPr>
          <w:p w14:paraId="22E23B65" w14:textId="77777777" w:rsidR="005E19BD" w:rsidRPr="00D77B25" w:rsidRDefault="005E19BD" w:rsidP="00F70803">
            <w:pPr>
              <w:spacing w:line="240" w:lineRule="auto"/>
              <w:rPr>
                <w:rFonts w:eastAsia="Times New Roman" w:cs="Times New Roman"/>
                <w:szCs w:val="20"/>
              </w:rPr>
            </w:pPr>
            <w:r w:rsidRPr="00D77B25">
              <w:rPr>
                <w:rFonts w:eastAsia="Times New Roman" w:cs="Times New Roman"/>
                <w:szCs w:val="20"/>
              </w:rPr>
              <w:t>18</w:t>
            </w:r>
          </w:p>
        </w:tc>
        <w:tc>
          <w:tcPr>
            <w:tcW w:w="4376" w:type="pct"/>
            <w:hideMark/>
          </w:tcPr>
          <w:p w14:paraId="5C0D4E02" w14:textId="77777777" w:rsidR="005E19BD" w:rsidRPr="00D77B25" w:rsidRDefault="005E19BD"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sidRPr="00D77B25">
              <w:rPr>
                <w:rFonts w:eastAsia="Times New Roman" w:cs="Times New Roman"/>
                <w:szCs w:val="20"/>
              </w:rPr>
              <w:t>10 or 11 or 12 or 13 or 14</w:t>
            </w:r>
          </w:p>
        </w:tc>
      </w:tr>
      <w:tr w:rsidR="005E19BD" w:rsidRPr="00D77B25" w14:paraId="6F015958" w14:textId="77777777" w:rsidTr="00F70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pct"/>
            <w:hideMark/>
          </w:tcPr>
          <w:p w14:paraId="2EDA69BC" w14:textId="77777777" w:rsidR="005E19BD" w:rsidRPr="00D77B25" w:rsidRDefault="005E19BD" w:rsidP="00F70803">
            <w:pPr>
              <w:spacing w:line="240" w:lineRule="auto"/>
              <w:rPr>
                <w:rFonts w:eastAsia="Times New Roman" w:cs="Times New Roman"/>
                <w:szCs w:val="20"/>
              </w:rPr>
            </w:pPr>
            <w:r w:rsidRPr="00D77B25">
              <w:rPr>
                <w:rFonts w:eastAsia="Times New Roman" w:cs="Times New Roman"/>
                <w:szCs w:val="20"/>
              </w:rPr>
              <w:t>19</w:t>
            </w:r>
          </w:p>
        </w:tc>
        <w:tc>
          <w:tcPr>
            <w:tcW w:w="4376" w:type="pct"/>
            <w:hideMark/>
          </w:tcPr>
          <w:p w14:paraId="0C17255F" w14:textId="77777777" w:rsidR="005E19BD" w:rsidRPr="00D77B25" w:rsidRDefault="005E19BD"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Cs w:val="20"/>
              </w:rPr>
            </w:pPr>
            <w:r w:rsidRPr="00D77B25">
              <w:rPr>
                <w:rFonts w:eastAsia="Times New Roman" w:cs="Times New Roman"/>
                <w:szCs w:val="20"/>
              </w:rPr>
              <w:t>15 and 16 and 17 and 18</w:t>
            </w:r>
          </w:p>
        </w:tc>
      </w:tr>
      <w:tr w:rsidR="005E19BD" w:rsidRPr="00D77B25" w14:paraId="1118D3DD" w14:textId="77777777" w:rsidTr="00F70803">
        <w:tc>
          <w:tcPr>
            <w:cnfStyle w:val="001000000000" w:firstRow="0" w:lastRow="0" w:firstColumn="1" w:lastColumn="0" w:oddVBand="0" w:evenVBand="0" w:oddHBand="0" w:evenHBand="0" w:firstRowFirstColumn="0" w:firstRowLastColumn="0" w:lastRowFirstColumn="0" w:lastRowLastColumn="0"/>
            <w:tcW w:w="624" w:type="pct"/>
            <w:hideMark/>
          </w:tcPr>
          <w:p w14:paraId="21CD68C7" w14:textId="77777777" w:rsidR="005E19BD" w:rsidRPr="00D77B25" w:rsidRDefault="005E19BD" w:rsidP="00F70803">
            <w:pPr>
              <w:spacing w:line="240" w:lineRule="auto"/>
              <w:rPr>
                <w:rFonts w:eastAsia="Times New Roman" w:cs="Times New Roman"/>
                <w:szCs w:val="20"/>
              </w:rPr>
            </w:pPr>
            <w:r w:rsidRPr="00D77B25">
              <w:rPr>
                <w:rFonts w:eastAsia="Times New Roman" w:cs="Times New Roman"/>
                <w:szCs w:val="20"/>
              </w:rPr>
              <w:t>20</w:t>
            </w:r>
          </w:p>
        </w:tc>
        <w:tc>
          <w:tcPr>
            <w:tcW w:w="4376" w:type="pct"/>
            <w:hideMark/>
          </w:tcPr>
          <w:p w14:paraId="60394BAB" w14:textId="77777777" w:rsidR="005E19BD" w:rsidRPr="00D77B25" w:rsidRDefault="005E19BD"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sidRPr="00D77B25">
              <w:rPr>
                <w:rFonts w:eastAsia="Times New Roman" w:cs="Times New Roman"/>
                <w:szCs w:val="20"/>
              </w:rPr>
              <w:t>limit 19 to humans</w:t>
            </w:r>
            <w:r>
              <w:rPr>
                <w:rFonts w:eastAsia="Times New Roman" w:cs="Times New Roman"/>
                <w:szCs w:val="20"/>
              </w:rPr>
              <w:t xml:space="preserve"> </w:t>
            </w:r>
            <w:r w:rsidRPr="00E327F9">
              <w:rPr>
                <w:rFonts w:eastAsia="Times New Roman" w:cs="Times New Roman"/>
                <w:szCs w:val="20"/>
              </w:rPr>
              <w:t xml:space="preserve">and "remove </w:t>
            </w:r>
            <w:proofErr w:type="spellStart"/>
            <w:r w:rsidRPr="00E327F9">
              <w:rPr>
                <w:rFonts w:eastAsia="Times New Roman" w:cs="Times New Roman"/>
                <w:szCs w:val="20"/>
              </w:rPr>
              <w:t>medline</w:t>
            </w:r>
            <w:proofErr w:type="spellEnd"/>
            <w:r w:rsidRPr="00E327F9">
              <w:rPr>
                <w:rFonts w:eastAsia="Times New Roman" w:cs="Times New Roman"/>
                <w:szCs w:val="20"/>
              </w:rPr>
              <w:t xml:space="preserve"> records"</w:t>
            </w:r>
          </w:p>
        </w:tc>
      </w:tr>
    </w:tbl>
    <w:p w14:paraId="4B542A4A" w14:textId="77777777" w:rsidR="00A800DF" w:rsidRDefault="00A800DF">
      <w:pPr>
        <w:spacing w:line="259" w:lineRule="auto"/>
        <w:jc w:val="left"/>
        <w:rPr>
          <w:rFonts w:cs="Times New Roman"/>
          <w:color w:val="auto"/>
          <w:szCs w:val="24"/>
          <w:shd w:val="clear" w:color="auto" w:fill="FFFFFF"/>
        </w:rPr>
      </w:pPr>
      <w:r>
        <w:rPr>
          <w:rFonts w:cs="Times New Roman"/>
          <w:color w:val="auto"/>
          <w:szCs w:val="24"/>
          <w:shd w:val="clear" w:color="auto" w:fill="FFFFFF"/>
        </w:rPr>
        <w:br w:type="page"/>
      </w:r>
    </w:p>
    <w:p w14:paraId="16EF8134" w14:textId="77777777" w:rsidR="005E19BD" w:rsidRPr="00F84A46" w:rsidRDefault="005E19BD" w:rsidP="005E19BD">
      <w:pPr>
        <w:spacing w:line="259" w:lineRule="auto"/>
        <w:jc w:val="left"/>
        <w:rPr>
          <w:rFonts w:cs="Times New Roman"/>
          <w:b/>
          <w:bCs/>
          <w:color w:val="auto"/>
          <w:szCs w:val="24"/>
          <w:shd w:val="clear" w:color="auto" w:fill="FFFFFF"/>
        </w:rPr>
      </w:pPr>
      <w:r w:rsidRPr="00F84A46">
        <w:rPr>
          <w:rFonts w:cs="Times New Roman"/>
          <w:b/>
          <w:bCs/>
          <w:color w:val="auto"/>
          <w:szCs w:val="24"/>
          <w:shd w:val="clear" w:color="auto" w:fill="FFFFFF"/>
        </w:rPr>
        <w:lastRenderedPageBreak/>
        <w:t>3. Web of Science database</w:t>
      </w:r>
    </w:p>
    <w:p w14:paraId="7D3C5A9D" w14:textId="77777777" w:rsidR="005E19BD" w:rsidRPr="007F1BF9" w:rsidRDefault="005E19BD" w:rsidP="005E19BD">
      <w:pPr>
        <w:spacing w:line="259" w:lineRule="auto"/>
        <w:jc w:val="left"/>
        <w:rPr>
          <w:rFonts w:cs="Times New Roman"/>
          <w:color w:val="auto"/>
          <w:szCs w:val="24"/>
          <w:shd w:val="clear" w:color="auto" w:fill="FFFFFF"/>
        </w:rPr>
      </w:pPr>
    </w:p>
    <w:p w14:paraId="0F6D381E" w14:textId="77777777" w:rsidR="005E19BD" w:rsidRPr="00A2484D" w:rsidRDefault="005E19BD" w:rsidP="005E19BD">
      <w:pPr>
        <w:spacing w:line="259" w:lineRule="auto"/>
        <w:jc w:val="left"/>
        <w:rPr>
          <w:rFonts w:cs="Times New Roman"/>
          <w:color w:val="auto"/>
          <w:szCs w:val="24"/>
          <w:shd w:val="clear" w:color="auto" w:fill="FFFFFF"/>
        </w:rPr>
      </w:pPr>
      <w:r w:rsidRPr="00A2484D">
        <w:rPr>
          <w:rFonts w:cs="Times New Roman"/>
          <w:color w:val="auto"/>
          <w:szCs w:val="24"/>
          <w:shd w:val="clear" w:color="auto" w:fill="FFFFFF"/>
        </w:rPr>
        <w:t>TI</w:t>
      </w:r>
      <w:r>
        <w:rPr>
          <w:rFonts w:cs="Times New Roman"/>
          <w:color w:val="auto"/>
          <w:szCs w:val="24"/>
          <w:shd w:val="clear" w:color="auto" w:fill="FFFFFF"/>
        </w:rPr>
        <w:t xml:space="preserve"> </w:t>
      </w:r>
      <w:r w:rsidRPr="00A2484D">
        <w:rPr>
          <w:rFonts w:cs="Times New Roman"/>
          <w:color w:val="auto"/>
          <w:szCs w:val="24"/>
          <w:shd w:val="clear" w:color="auto" w:fill="FFFFFF"/>
        </w:rPr>
        <w:t>=</w:t>
      </w:r>
      <w:r>
        <w:rPr>
          <w:rFonts w:cs="Times New Roman"/>
          <w:color w:val="auto"/>
          <w:szCs w:val="24"/>
          <w:shd w:val="clear" w:color="auto" w:fill="FFFFFF"/>
        </w:rPr>
        <w:t xml:space="preserve"> </w:t>
      </w:r>
      <w:r w:rsidRPr="00A2484D">
        <w:rPr>
          <w:rFonts w:cs="Times New Roman"/>
          <w:color w:val="auto"/>
          <w:szCs w:val="24"/>
          <w:shd w:val="clear" w:color="auto" w:fill="FFFFFF"/>
        </w:rPr>
        <w:t xml:space="preserve">(saliva OR oral fluid) </w:t>
      </w:r>
    </w:p>
    <w:p w14:paraId="6C0E8CC5" w14:textId="77777777" w:rsidR="005E19BD" w:rsidRPr="00A2484D" w:rsidRDefault="005E19BD" w:rsidP="005E19BD">
      <w:pPr>
        <w:spacing w:line="259" w:lineRule="auto"/>
        <w:jc w:val="left"/>
        <w:rPr>
          <w:rFonts w:cs="Times New Roman"/>
          <w:color w:val="auto"/>
          <w:szCs w:val="24"/>
          <w:shd w:val="clear" w:color="auto" w:fill="FFFFFF"/>
        </w:rPr>
      </w:pPr>
      <w:r w:rsidRPr="00A2484D">
        <w:rPr>
          <w:rFonts w:cs="Times New Roman"/>
          <w:color w:val="auto"/>
          <w:szCs w:val="24"/>
          <w:shd w:val="clear" w:color="auto" w:fill="FFFFFF"/>
        </w:rPr>
        <w:t>AND</w:t>
      </w:r>
    </w:p>
    <w:p w14:paraId="053B526A" w14:textId="77777777" w:rsidR="005E19BD" w:rsidRPr="00A2484D" w:rsidRDefault="005E19BD" w:rsidP="005E19BD">
      <w:pPr>
        <w:spacing w:line="259" w:lineRule="auto"/>
        <w:jc w:val="left"/>
        <w:rPr>
          <w:rFonts w:cs="Times New Roman"/>
          <w:color w:val="auto"/>
          <w:szCs w:val="24"/>
          <w:shd w:val="clear" w:color="auto" w:fill="FFFFFF"/>
        </w:rPr>
      </w:pPr>
      <w:r w:rsidRPr="00A2484D">
        <w:rPr>
          <w:rFonts w:cs="Times New Roman"/>
          <w:color w:val="auto"/>
          <w:szCs w:val="24"/>
          <w:shd w:val="clear" w:color="auto" w:fill="FFFFFF"/>
        </w:rPr>
        <w:t xml:space="preserve"> (blood OR serum OR plasma) </w:t>
      </w:r>
    </w:p>
    <w:p w14:paraId="4FD54EE6" w14:textId="77777777" w:rsidR="005E19BD" w:rsidRPr="00A2484D" w:rsidRDefault="005E19BD" w:rsidP="005E19BD">
      <w:pPr>
        <w:spacing w:line="259" w:lineRule="auto"/>
        <w:jc w:val="left"/>
        <w:rPr>
          <w:rFonts w:cs="Times New Roman"/>
          <w:color w:val="auto"/>
          <w:szCs w:val="24"/>
          <w:shd w:val="clear" w:color="auto" w:fill="FFFFFF"/>
        </w:rPr>
      </w:pPr>
      <w:r w:rsidRPr="00A2484D">
        <w:rPr>
          <w:rFonts w:cs="Times New Roman"/>
          <w:color w:val="auto"/>
          <w:szCs w:val="24"/>
          <w:shd w:val="clear" w:color="auto" w:fill="FFFFFF"/>
        </w:rPr>
        <w:t xml:space="preserve">AND </w:t>
      </w:r>
    </w:p>
    <w:p w14:paraId="4540B5B4" w14:textId="77777777" w:rsidR="005E19BD" w:rsidRPr="00A2484D" w:rsidRDefault="005E19BD" w:rsidP="005E19BD">
      <w:pPr>
        <w:spacing w:line="259" w:lineRule="auto"/>
        <w:jc w:val="left"/>
        <w:rPr>
          <w:rFonts w:cs="Times New Roman"/>
          <w:color w:val="auto"/>
          <w:szCs w:val="24"/>
          <w:shd w:val="clear" w:color="auto" w:fill="FFFFFF"/>
        </w:rPr>
      </w:pPr>
      <w:r w:rsidRPr="00A2484D">
        <w:rPr>
          <w:rFonts w:cs="Times New Roman"/>
          <w:color w:val="auto"/>
          <w:szCs w:val="24"/>
          <w:shd w:val="clear" w:color="auto" w:fill="FFFFFF"/>
        </w:rPr>
        <w:t xml:space="preserve">(human OR man OR patients OR volunteers) </w:t>
      </w:r>
    </w:p>
    <w:p w14:paraId="5E87A6A9" w14:textId="77777777" w:rsidR="005E19BD" w:rsidRPr="00A2484D" w:rsidRDefault="005E19BD" w:rsidP="005E19BD">
      <w:pPr>
        <w:spacing w:line="259" w:lineRule="auto"/>
        <w:jc w:val="left"/>
        <w:rPr>
          <w:rFonts w:cs="Times New Roman"/>
          <w:color w:val="auto"/>
          <w:szCs w:val="24"/>
          <w:shd w:val="clear" w:color="auto" w:fill="FFFFFF"/>
        </w:rPr>
      </w:pPr>
      <w:r w:rsidRPr="00A2484D">
        <w:rPr>
          <w:rFonts w:cs="Times New Roman"/>
          <w:color w:val="auto"/>
          <w:szCs w:val="24"/>
          <w:shd w:val="clear" w:color="auto" w:fill="FFFFFF"/>
        </w:rPr>
        <w:t xml:space="preserve">OR </w:t>
      </w:r>
    </w:p>
    <w:p w14:paraId="15118D4B" w14:textId="77777777" w:rsidR="005E19BD" w:rsidRPr="00A2484D" w:rsidRDefault="005E19BD" w:rsidP="005E19BD">
      <w:pPr>
        <w:spacing w:line="259" w:lineRule="auto"/>
        <w:jc w:val="left"/>
        <w:rPr>
          <w:rFonts w:cs="Times New Roman"/>
          <w:color w:val="auto"/>
          <w:szCs w:val="24"/>
          <w:shd w:val="clear" w:color="auto" w:fill="FFFFFF"/>
        </w:rPr>
      </w:pPr>
    </w:p>
    <w:p w14:paraId="5D663F4D" w14:textId="77777777" w:rsidR="005E19BD" w:rsidRPr="00A2484D" w:rsidRDefault="005E19BD" w:rsidP="005E19BD">
      <w:pPr>
        <w:spacing w:line="259" w:lineRule="auto"/>
        <w:jc w:val="left"/>
        <w:rPr>
          <w:rFonts w:cs="Times New Roman"/>
          <w:color w:val="auto"/>
          <w:szCs w:val="24"/>
          <w:shd w:val="clear" w:color="auto" w:fill="FFFFFF"/>
        </w:rPr>
      </w:pPr>
      <w:r w:rsidRPr="00A2484D">
        <w:rPr>
          <w:rFonts w:cs="Times New Roman"/>
          <w:color w:val="auto"/>
          <w:szCs w:val="24"/>
          <w:shd w:val="clear" w:color="auto" w:fill="FFFFFF"/>
        </w:rPr>
        <w:t>AB</w:t>
      </w:r>
      <w:r>
        <w:rPr>
          <w:rFonts w:cs="Times New Roman"/>
          <w:color w:val="auto"/>
          <w:szCs w:val="24"/>
          <w:shd w:val="clear" w:color="auto" w:fill="FFFFFF"/>
        </w:rPr>
        <w:t xml:space="preserve"> </w:t>
      </w:r>
      <w:r w:rsidRPr="00A2484D">
        <w:rPr>
          <w:rFonts w:cs="Times New Roman"/>
          <w:color w:val="auto"/>
          <w:szCs w:val="24"/>
          <w:shd w:val="clear" w:color="auto" w:fill="FFFFFF"/>
        </w:rPr>
        <w:t>=</w:t>
      </w:r>
      <w:r>
        <w:rPr>
          <w:rFonts w:cs="Times New Roman"/>
          <w:color w:val="auto"/>
          <w:szCs w:val="24"/>
          <w:shd w:val="clear" w:color="auto" w:fill="FFFFFF"/>
        </w:rPr>
        <w:t xml:space="preserve"> </w:t>
      </w:r>
      <w:r w:rsidRPr="00A2484D">
        <w:rPr>
          <w:rFonts w:cs="Times New Roman"/>
          <w:color w:val="auto"/>
          <w:szCs w:val="24"/>
          <w:shd w:val="clear" w:color="auto" w:fill="FFFFFF"/>
        </w:rPr>
        <w:t xml:space="preserve">(" (saliva OR oral fluid) AND (blood OR serum OR plasma) </w:t>
      </w:r>
    </w:p>
    <w:p w14:paraId="36974AA2" w14:textId="77777777" w:rsidR="005E19BD" w:rsidRPr="00A2484D" w:rsidRDefault="005E19BD" w:rsidP="005E19BD">
      <w:pPr>
        <w:spacing w:line="259" w:lineRule="auto"/>
        <w:jc w:val="left"/>
        <w:rPr>
          <w:rFonts w:cs="Times New Roman"/>
          <w:color w:val="auto"/>
          <w:szCs w:val="24"/>
          <w:shd w:val="clear" w:color="auto" w:fill="FFFFFF"/>
        </w:rPr>
      </w:pPr>
      <w:r w:rsidRPr="00A2484D">
        <w:rPr>
          <w:rFonts w:cs="Times New Roman"/>
          <w:color w:val="auto"/>
          <w:szCs w:val="24"/>
          <w:shd w:val="clear" w:color="auto" w:fill="FFFFFF"/>
        </w:rPr>
        <w:t xml:space="preserve">AND </w:t>
      </w:r>
    </w:p>
    <w:p w14:paraId="651704A3" w14:textId="77777777" w:rsidR="005E19BD" w:rsidRPr="00A2484D" w:rsidRDefault="005E19BD" w:rsidP="005E19BD">
      <w:pPr>
        <w:spacing w:line="259" w:lineRule="auto"/>
        <w:jc w:val="left"/>
        <w:rPr>
          <w:rFonts w:cs="Times New Roman"/>
          <w:color w:val="auto"/>
          <w:szCs w:val="24"/>
          <w:shd w:val="clear" w:color="auto" w:fill="FFFFFF"/>
        </w:rPr>
      </w:pPr>
      <w:r w:rsidRPr="00A2484D">
        <w:rPr>
          <w:rFonts w:cs="Times New Roman"/>
          <w:color w:val="auto"/>
          <w:szCs w:val="24"/>
          <w:shd w:val="clear" w:color="auto" w:fill="FFFFFF"/>
        </w:rPr>
        <w:t xml:space="preserve">(human OR man OR patients OR volunteers))] </w:t>
      </w:r>
    </w:p>
    <w:p w14:paraId="3F19CE9C" w14:textId="77777777" w:rsidR="005E19BD" w:rsidRDefault="005E19BD" w:rsidP="005E19BD">
      <w:pPr>
        <w:spacing w:line="259" w:lineRule="auto"/>
        <w:jc w:val="left"/>
        <w:rPr>
          <w:rFonts w:cs="Times New Roman"/>
          <w:color w:val="auto"/>
          <w:szCs w:val="24"/>
          <w:shd w:val="clear" w:color="auto" w:fill="FFFFFF"/>
        </w:rPr>
      </w:pPr>
      <w:r w:rsidRPr="00A2484D">
        <w:rPr>
          <w:rFonts w:cs="Times New Roman"/>
          <w:color w:val="auto"/>
          <w:szCs w:val="24"/>
          <w:shd w:val="clear" w:color="auto" w:fill="FFFFFF"/>
        </w:rPr>
        <w:t>AND</w:t>
      </w:r>
    </w:p>
    <w:p w14:paraId="5C181801" w14:textId="77777777" w:rsidR="005E19BD" w:rsidRPr="00A2484D" w:rsidRDefault="005E19BD" w:rsidP="005E19BD">
      <w:pPr>
        <w:spacing w:line="259" w:lineRule="auto"/>
        <w:jc w:val="left"/>
        <w:rPr>
          <w:rFonts w:cs="Times New Roman"/>
          <w:color w:val="auto"/>
          <w:szCs w:val="24"/>
          <w:shd w:val="clear" w:color="auto" w:fill="FFFFFF"/>
        </w:rPr>
      </w:pPr>
    </w:p>
    <w:p w14:paraId="235DB655" w14:textId="77777777" w:rsidR="005E19BD" w:rsidRPr="00A2484D" w:rsidRDefault="005E19BD" w:rsidP="005E19BD">
      <w:pPr>
        <w:spacing w:line="259" w:lineRule="auto"/>
        <w:jc w:val="left"/>
        <w:rPr>
          <w:rFonts w:cs="Times New Roman"/>
          <w:color w:val="auto"/>
          <w:szCs w:val="24"/>
          <w:shd w:val="clear" w:color="auto" w:fill="FFFFFF"/>
        </w:rPr>
      </w:pPr>
      <w:r w:rsidRPr="00A2484D">
        <w:rPr>
          <w:rFonts w:cs="Times New Roman"/>
          <w:color w:val="auto"/>
          <w:szCs w:val="24"/>
          <w:shd w:val="clear" w:color="auto" w:fill="FFFFFF"/>
        </w:rPr>
        <w:t>TS</w:t>
      </w:r>
      <w:r>
        <w:rPr>
          <w:rFonts w:cs="Times New Roman"/>
          <w:color w:val="auto"/>
          <w:szCs w:val="24"/>
          <w:shd w:val="clear" w:color="auto" w:fill="FFFFFF"/>
        </w:rPr>
        <w:t xml:space="preserve"> </w:t>
      </w:r>
      <w:r w:rsidRPr="00A2484D">
        <w:rPr>
          <w:rFonts w:cs="Times New Roman"/>
          <w:color w:val="auto"/>
          <w:szCs w:val="24"/>
          <w:shd w:val="clear" w:color="auto" w:fill="FFFFFF"/>
        </w:rPr>
        <w:t>=</w:t>
      </w:r>
      <w:r>
        <w:rPr>
          <w:rFonts w:cs="Times New Roman"/>
          <w:color w:val="auto"/>
          <w:szCs w:val="24"/>
          <w:shd w:val="clear" w:color="auto" w:fill="FFFFFF"/>
        </w:rPr>
        <w:t xml:space="preserve"> </w:t>
      </w:r>
      <w:r w:rsidRPr="00A2484D">
        <w:rPr>
          <w:rFonts w:cs="Times New Roman"/>
          <w:color w:val="auto"/>
          <w:szCs w:val="24"/>
          <w:shd w:val="clear" w:color="auto" w:fill="FFFFFF"/>
        </w:rPr>
        <w:t xml:space="preserve">(plasma OR serum OR saliva–plasma ratio OR saliva–serum ratio) </w:t>
      </w:r>
    </w:p>
    <w:p w14:paraId="5D2897CB" w14:textId="77777777" w:rsidR="005E19BD" w:rsidRPr="00A2484D" w:rsidRDefault="005E19BD" w:rsidP="005E19BD">
      <w:pPr>
        <w:spacing w:line="259" w:lineRule="auto"/>
        <w:jc w:val="left"/>
        <w:rPr>
          <w:rFonts w:cs="Times New Roman"/>
          <w:color w:val="auto"/>
          <w:szCs w:val="24"/>
          <w:shd w:val="clear" w:color="auto" w:fill="FFFFFF"/>
        </w:rPr>
      </w:pPr>
      <w:r w:rsidRPr="00A2484D">
        <w:rPr>
          <w:rFonts w:cs="Times New Roman"/>
          <w:color w:val="auto"/>
          <w:szCs w:val="24"/>
          <w:shd w:val="clear" w:color="auto" w:fill="FFFFFF"/>
        </w:rPr>
        <w:t xml:space="preserve">AND </w:t>
      </w:r>
    </w:p>
    <w:p w14:paraId="29A86FD8" w14:textId="79543A6F" w:rsidR="0069285C" w:rsidRDefault="005E19BD" w:rsidP="005E19BD">
      <w:pPr>
        <w:spacing w:line="259" w:lineRule="auto"/>
        <w:jc w:val="left"/>
        <w:rPr>
          <w:rStyle w:val="Hyperlink"/>
          <w:rFonts w:eastAsiaTheme="majorEastAsia" w:cs="Arial"/>
          <w:szCs w:val="24"/>
        </w:rPr>
      </w:pPr>
      <w:r w:rsidRPr="00A2484D">
        <w:rPr>
          <w:rFonts w:cs="Times New Roman"/>
          <w:color w:val="auto"/>
          <w:szCs w:val="24"/>
          <w:shd w:val="clear" w:color="auto" w:fill="FFFFFF"/>
        </w:rPr>
        <w:t xml:space="preserve">(pharmacokinetic* OR </w:t>
      </w:r>
      <w:r>
        <w:rPr>
          <w:rFonts w:cs="Times New Roman"/>
          <w:color w:val="auto"/>
          <w:szCs w:val="24"/>
          <w:shd w:val="clear" w:color="auto" w:fill="FFFFFF"/>
        </w:rPr>
        <w:t xml:space="preserve">therapeutic </w:t>
      </w:r>
      <w:r w:rsidRPr="00A2484D">
        <w:rPr>
          <w:rFonts w:cs="Times New Roman"/>
          <w:color w:val="auto"/>
          <w:szCs w:val="24"/>
          <w:shd w:val="clear" w:color="auto" w:fill="FFFFFF"/>
        </w:rPr>
        <w:t>drug monitoring OR TDM OR penetration OR distribution OR concentration*)</w:t>
      </w:r>
    </w:p>
    <w:p w14:paraId="2B93A84C" w14:textId="77777777" w:rsidR="00A800DF" w:rsidRDefault="00A800DF">
      <w:pPr>
        <w:spacing w:line="259" w:lineRule="auto"/>
        <w:jc w:val="left"/>
        <w:rPr>
          <w:rStyle w:val="Hyperlink"/>
          <w:rFonts w:eastAsiaTheme="majorEastAsia" w:cs="Arial"/>
          <w:szCs w:val="24"/>
        </w:rPr>
        <w:sectPr w:rsidR="00A800DF" w:rsidSect="00A800DF">
          <w:pgSz w:w="12240" w:h="15840"/>
          <w:pgMar w:top="1440" w:right="1440" w:bottom="1440" w:left="1440" w:header="720" w:footer="720" w:gutter="0"/>
          <w:cols w:space="720"/>
          <w:docGrid w:linePitch="360"/>
        </w:sectPr>
      </w:pPr>
    </w:p>
    <w:p w14:paraId="287A823E" w14:textId="77777777" w:rsidR="003862A8" w:rsidRPr="006E730C" w:rsidRDefault="003862A8" w:rsidP="003862A8">
      <w:r w:rsidRPr="006E730C">
        <w:rPr>
          <w:rFonts w:eastAsia="Times New Roman" w:cs="Times New Roman"/>
          <w:b/>
          <w:color w:val="000000"/>
          <w:szCs w:val="20"/>
          <w:lang w:eastAsia="en-AU"/>
        </w:rPr>
        <w:lastRenderedPageBreak/>
        <w:t>Supplementary</w:t>
      </w:r>
      <w:r w:rsidRPr="006E730C">
        <w:rPr>
          <w:rFonts w:eastAsia="Times New Roman" w:cs="Times New Roman"/>
          <w:b/>
          <w:szCs w:val="20"/>
        </w:rPr>
        <w:t xml:space="preserve"> tables</w:t>
      </w:r>
    </w:p>
    <w:p w14:paraId="7EE35DE9" w14:textId="18735C69" w:rsidR="003862A8" w:rsidRDefault="003862A8" w:rsidP="003862A8">
      <w:pPr>
        <w:spacing w:line="240" w:lineRule="auto"/>
      </w:pPr>
      <w:r>
        <w:rPr>
          <w:b/>
          <w:bCs/>
        </w:rPr>
        <w:t>Table S1</w:t>
      </w:r>
      <w:r>
        <w:t xml:space="preserve"> PRISMA 2020 Checklist </w:t>
      </w:r>
      <w:r>
        <w:fldChar w:fldCharType="begin">
          <w:fldData xml:space="preserve">PEVuZE5vdGU+PENpdGU+PEF1dGhvcj5QYWdlPC9BdXRob3I+PFllYXI+MjAyMTwvWWVhcj48UmVj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</w:fldData>
        </w:fldChar>
      </w:r>
      <w:r>
        <w:instrText xml:space="preserve"> ADDIN EN.CITE </w:instrText>
      </w:r>
      <w:r>
        <w:fldChar w:fldCharType="begin">
          <w:fldData xml:space="preserve">PEVuZE5vdGU+PENpdGU+PEF1dGhvcj5QYWdlPC9BdXRob3I+PFllYXI+MjAyMTwvWWVhcj48UmVj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</w:fldData>
        </w:fldChar>
      </w:r>
      <w:r>
        <w:instrText xml:space="preserve"> ADDIN EN.CITE.DATA </w:instrText>
      </w:r>
      <w:r>
        <w:fldChar w:fldCharType="end"/>
      </w:r>
      <w:r>
        <w:fldChar w:fldCharType="separate"/>
      </w:r>
      <w:r>
        <w:rPr>
          <w:noProof/>
        </w:rPr>
        <w:t>[1]</w:t>
      </w:r>
      <w:r>
        <w:fldChar w:fldCharType="end"/>
      </w:r>
    </w:p>
    <w:tbl>
      <w:tblPr>
        <w:tblStyle w:val="GridTable6Colorful-Accent3"/>
        <w:tblW w:w="14035" w:type="dxa"/>
        <w:tblLook w:val="04A0" w:firstRow="1" w:lastRow="0" w:firstColumn="1" w:lastColumn="0" w:noHBand="0" w:noVBand="1"/>
      </w:tblPr>
      <w:tblGrid>
        <w:gridCol w:w="1885"/>
        <w:gridCol w:w="630"/>
        <w:gridCol w:w="9900"/>
        <w:gridCol w:w="1620"/>
      </w:tblGrid>
      <w:tr w:rsidR="003862A8" w:rsidRPr="001E4AD8" w14:paraId="4B40556D" w14:textId="77777777" w:rsidTr="00F708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Borders>
              <w:top w:val="single" w:sz="4" w:space="0" w:color="000000" w:themeColor="text1"/>
              <w:left w:val="single" w:sz="4" w:space="0" w:color="000000" w:themeColor="text1"/>
            </w:tcBorders>
          </w:tcPr>
          <w:p w14:paraId="7396A83B" w14:textId="77777777" w:rsidR="003862A8" w:rsidRPr="001E4AD8" w:rsidRDefault="003862A8" w:rsidP="00F70803">
            <w:pPr>
              <w:spacing w:line="240" w:lineRule="auto"/>
              <w:jc w:val="left"/>
              <w:rPr>
                <w:rFonts w:cs="Times New Roman"/>
                <w:b w:val="0"/>
                <w:bCs w:val="0"/>
              </w:rPr>
            </w:pPr>
            <w:r w:rsidRPr="001E4AD8">
              <w:rPr>
                <w:rFonts w:cs="Times New Roman"/>
              </w:rPr>
              <w:t>Section and Topic</w:t>
            </w:r>
          </w:p>
        </w:tc>
        <w:tc>
          <w:tcPr>
            <w:tcW w:w="630" w:type="dxa"/>
            <w:tcBorders>
              <w:top w:val="single" w:sz="4" w:space="0" w:color="000000" w:themeColor="text1"/>
            </w:tcBorders>
          </w:tcPr>
          <w:p w14:paraId="75C0D18C" w14:textId="77777777" w:rsidR="003862A8" w:rsidRPr="001E4AD8" w:rsidRDefault="003862A8" w:rsidP="00F70803">
            <w:pPr>
              <w:spacing w:line="240" w:lineRule="auto"/>
              <w:jc w:val="left"/>
              <w:cnfStyle w:val="100000000000" w:firstRow="1" w:lastRow="0" w:firstColumn="0" w:lastColumn="0" w:oddVBand="0" w:evenVBand="0" w:oddHBand="0" w:evenHBand="0" w:firstRowFirstColumn="0" w:firstRowLastColumn="0" w:lastRowFirstColumn="0" w:lastRowLastColumn="0"/>
              <w:rPr>
                <w:rFonts w:cs="Times New Roman"/>
                <w:b w:val="0"/>
                <w:bCs w:val="0"/>
              </w:rPr>
            </w:pPr>
            <w:r w:rsidRPr="001E4AD8">
              <w:rPr>
                <w:rFonts w:cs="Times New Roman"/>
              </w:rPr>
              <w:t>Item #</w:t>
            </w:r>
          </w:p>
        </w:tc>
        <w:tc>
          <w:tcPr>
            <w:tcW w:w="9900" w:type="dxa"/>
            <w:tcBorders>
              <w:top w:val="single" w:sz="4" w:space="0" w:color="000000" w:themeColor="text1"/>
            </w:tcBorders>
          </w:tcPr>
          <w:p w14:paraId="0133DA47" w14:textId="77777777" w:rsidR="003862A8" w:rsidRPr="001E4AD8" w:rsidRDefault="003862A8" w:rsidP="00F70803">
            <w:pPr>
              <w:spacing w:line="240" w:lineRule="auto"/>
              <w:jc w:val="left"/>
              <w:cnfStyle w:val="100000000000" w:firstRow="1" w:lastRow="0" w:firstColumn="0" w:lastColumn="0" w:oddVBand="0" w:evenVBand="0" w:oddHBand="0" w:evenHBand="0" w:firstRowFirstColumn="0" w:firstRowLastColumn="0" w:lastRowFirstColumn="0" w:lastRowLastColumn="0"/>
              <w:rPr>
                <w:rFonts w:cs="Times New Roman"/>
                <w:b w:val="0"/>
                <w:bCs w:val="0"/>
              </w:rPr>
            </w:pPr>
            <w:r w:rsidRPr="001E4AD8">
              <w:rPr>
                <w:rFonts w:cs="Times New Roman"/>
              </w:rPr>
              <w:t>Checklist item</w:t>
            </w:r>
          </w:p>
        </w:tc>
        <w:tc>
          <w:tcPr>
            <w:tcW w:w="1620" w:type="dxa"/>
            <w:tcBorders>
              <w:top w:val="single" w:sz="4" w:space="0" w:color="000000" w:themeColor="text1"/>
              <w:right w:val="single" w:sz="4" w:space="0" w:color="000000" w:themeColor="text1"/>
            </w:tcBorders>
          </w:tcPr>
          <w:p w14:paraId="3D49975B" w14:textId="77777777" w:rsidR="003862A8" w:rsidRPr="001E4AD8" w:rsidRDefault="003862A8" w:rsidP="00F70803">
            <w:pPr>
              <w:spacing w:line="240" w:lineRule="auto"/>
              <w:jc w:val="left"/>
              <w:cnfStyle w:val="100000000000" w:firstRow="1" w:lastRow="0" w:firstColumn="0" w:lastColumn="0" w:oddVBand="0" w:evenVBand="0" w:oddHBand="0" w:evenHBand="0" w:firstRowFirstColumn="0" w:firstRowLastColumn="0" w:lastRowFirstColumn="0" w:lastRowLastColumn="0"/>
              <w:rPr>
                <w:rFonts w:cs="Times New Roman"/>
                <w:b w:val="0"/>
                <w:bCs w:val="0"/>
              </w:rPr>
            </w:pPr>
            <w:r w:rsidRPr="001E4AD8">
              <w:rPr>
                <w:rFonts w:cs="Times New Roman"/>
              </w:rPr>
              <w:t>Location where item is reported</w:t>
            </w:r>
          </w:p>
        </w:tc>
      </w:tr>
      <w:tr w:rsidR="003862A8" w:rsidRPr="001E4AD8" w14:paraId="497C8448" w14:textId="77777777" w:rsidTr="00F70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5" w:type="dxa"/>
            <w:gridSpan w:val="4"/>
            <w:tcBorders>
              <w:left w:val="single" w:sz="4" w:space="0" w:color="000000" w:themeColor="text1"/>
              <w:right w:val="single" w:sz="4" w:space="0" w:color="000000" w:themeColor="text1"/>
            </w:tcBorders>
          </w:tcPr>
          <w:p w14:paraId="7E1A13F4" w14:textId="77777777" w:rsidR="003862A8" w:rsidRPr="001E4AD8" w:rsidRDefault="003862A8" w:rsidP="00F70803">
            <w:pPr>
              <w:spacing w:line="240" w:lineRule="auto"/>
              <w:rPr>
                <w:rFonts w:cs="Times New Roman"/>
                <w:b w:val="0"/>
                <w:bCs w:val="0"/>
              </w:rPr>
            </w:pPr>
            <w:r w:rsidRPr="001E4AD8">
              <w:rPr>
                <w:rFonts w:cs="Times New Roman"/>
              </w:rPr>
              <w:t>TITLE</w:t>
            </w:r>
          </w:p>
        </w:tc>
      </w:tr>
      <w:tr w:rsidR="003862A8" w:rsidRPr="001E4AD8" w14:paraId="1359C1F7" w14:textId="77777777" w:rsidTr="00F70803">
        <w:tc>
          <w:tcPr>
            <w:cnfStyle w:val="001000000000" w:firstRow="0" w:lastRow="0" w:firstColumn="1" w:lastColumn="0" w:oddVBand="0" w:evenVBand="0" w:oddHBand="0" w:evenHBand="0" w:firstRowFirstColumn="0" w:firstRowLastColumn="0" w:lastRowFirstColumn="0" w:lastRowLastColumn="0"/>
            <w:tcW w:w="1885" w:type="dxa"/>
            <w:tcBorders>
              <w:left w:val="single" w:sz="4" w:space="0" w:color="000000" w:themeColor="text1"/>
            </w:tcBorders>
          </w:tcPr>
          <w:p w14:paraId="48EB95BF" w14:textId="77777777" w:rsidR="003862A8" w:rsidRPr="001E4AD8" w:rsidRDefault="003862A8" w:rsidP="00F70803">
            <w:pPr>
              <w:spacing w:line="240" w:lineRule="auto"/>
              <w:jc w:val="left"/>
              <w:rPr>
                <w:rFonts w:cs="Times New Roman"/>
              </w:rPr>
            </w:pPr>
            <w:r w:rsidRPr="001E4AD8">
              <w:rPr>
                <w:rFonts w:cs="Times New Roman"/>
                <w:sz w:val="18"/>
                <w:szCs w:val="18"/>
              </w:rPr>
              <w:t xml:space="preserve">Title </w:t>
            </w:r>
          </w:p>
        </w:tc>
        <w:tc>
          <w:tcPr>
            <w:tcW w:w="630" w:type="dxa"/>
          </w:tcPr>
          <w:p w14:paraId="10DCA731" w14:textId="77777777" w:rsidR="003862A8" w:rsidRPr="001E4AD8"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rPr>
            </w:pPr>
            <w:r w:rsidRPr="001E4AD8">
              <w:rPr>
                <w:rFonts w:cs="Times New Roman"/>
                <w:sz w:val="18"/>
                <w:szCs w:val="18"/>
              </w:rPr>
              <w:t>1</w:t>
            </w:r>
          </w:p>
        </w:tc>
        <w:tc>
          <w:tcPr>
            <w:tcW w:w="9900" w:type="dxa"/>
          </w:tcPr>
          <w:p w14:paraId="7C06BE5E" w14:textId="77777777" w:rsidR="003862A8" w:rsidRPr="001E4AD8"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rPr>
            </w:pPr>
            <w:r w:rsidRPr="001E4AD8">
              <w:rPr>
                <w:rFonts w:cs="Times New Roman"/>
                <w:sz w:val="18"/>
                <w:szCs w:val="18"/>
              </w:rPr>
              <w:t>Identify the report as a systematic review.</w:t>
            </w:r>
          </w:p>
        </w:tc>
        <w:tc>
          <w:tcPr>
            <w:tcW w:w="1620" w:type="dxa"/>
            <w:tcBorders>
              <w:right w:val="single" w:sz="4" w:space="0" w:color="000000" w:themeColor="text1"/>
            </w:tcBorders>
          </w:tcPr>
          <w:p w14:paraId="29C20580" w14:textId="77777777" w:rsidR="003862A8" w:rsidRPr="001E4AD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cs="Times New Roman"/>
              </w:rPr>
            </w:pPr>
          </w:p>
        </w:tc>
      </w:tr>
      <w:tr w:rsidR="003862A8" w:rsidRPr="001E4AD8" w14:paraId="51ED5F4B" w14:textId="77777777" w:rsidTr="00F70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5" w:type="dxa"/>
            <w:gridSpan w:val="4"/>
            <w:tcBorders>
              <w:left w:val="single" w:sz="4" w:space="0" w:color="000000" w:themeColor="text1"/>
              <w:right w:val="single" w:sz="4" w:space="0" w:color="000000" w:themeColor="text1"/>
            </w:tcBorders>
          </w:tcPr>
          <w:p w14:paraId="7572D8A0" w14:textId="77777777" w:rsidR="003862A8" w:rsidRPr="001E4AD8" w:rsidRDefault="003862A8" w:rsidP="00F70803">
            <w:pPr>
              <w:spacing w:line="240" w:lineRule="auto"/>
              <w:jc w:val="left"/>
              <w:rPr>
                <w:rFonts w:cs="Times New Roman"/>
              </w:rPr>
            </w:pPr>
            <w:r w:rsidRPr="001E4AD8">
              <w:rPr>
                <w:rFonts w:cs="Times New Roman"/>
              </w:rPr>
              <w:t>ABSTRACT</w:t>
            </w:r>
          </w:p>
        </w:tc>
      </w:tr>
      <w:tr w:rsidR="003862A8" w:rsidRPr="001E4AD8" w14:paraId="5069D1C6" w14:textId="77777777" w:rsidTr="00F70803">
        <w:tc>
          <w:tcPr>
            <w:cnfStyle w:val="001000000000" w:firstRow="0" w:lastRow="0" w:firstColumn="1" w:lastColumn="0" w:oddVBand="0" w:evenVBand="0" w:oddHBand="0" w:evenHBand="0" w:firstRowFirstColumn="0" w:firstRowLastColumn="0" w:lastRowFirstColumn="0" w:lastRowLastColumn="0"/>
            <w:tcW w:w="1885" w:type="dxa"/>
            <w:tcBorders>
              <w:left w:val="single" w:sz="4" w:space="0" w:color="000000" w:themeColor="text1"/>
            </w:tcBorders>
          </w:tcPr>
          <w:p w14:paraId="1A6DB31D" w14:textId="77777777" w:rsidR="003862A8" w:rsidRPr="001E4AD8" w:rsidRDefault="003862A8" w:rsidP="00F70803">
            <w:pPr>
              <w:spacing w:line="240" w:lineRule="auto"/>
              <w:jc w:val="left"/>
              <w:rPr>
                <w:rFonts w:cs="Times New Roman"/>
              </w:rPr>
            </w:pPr>
            <w:r w:rsidRPr="001E4AD8">
              <w:rPr>
                <w:rFonts w:cs="Times New Roman"/>
                <w:sz w:val="18"/>
                <w:szCs w:val="18"/>
              </w:rPr>
              <w:t xml:space="preserve">Abstract </w:t>
            </w:r>
          </w:p>
        </w:tc>
        <w:tc>
          <w:tcPr>
            <w:tcW w:w="630" w:type="dxa"/>
          </w:tcPr>
          <w:p w14:paraId="7D7D2477" w14:textId="77777777" w:rsidR="003862A8" w:rsidRPr="001E4AD8"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rPr>
            </w:pPr>
            <w:r w:rsidRPr="001E4AD8">
              <w:rPr>
                <w:rFonts w:cs="Times New Roman"/>
                <w:sz w:val="18"/>
                <w:szCs w:val="18"/>
              </w:rPr>
              <w:t>2</w:t>
            </w:r>
          </w:p>
        </w:tc>
        <w:tc>
          <w:tcPr>
            <w:tcW w:w="9900" w:type="dxa"/>
          </w:tcPr>
          <w:p w14:paraId="44ECEDA1" w14:textId="77777777" w:rsidR="003862A8" w:rsidRPr="001E4AD8"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rPr>
            </w:pPr>
            <w:r w:rsidRPr="001E4AD8">
              <w:rPr>
                <w:rFonts w:cs="Times New Roman"/>
                <w:sz w:val="18"/>
                <w:szCs w:val="18"/>
              </w:rPr>
              <w:t>See the PRISMA 2020 for Abstracts checklist.</w:t>
            </w:r>
          </w:p>
        </w:tc>
        <w:tc>
          <w:tcPr>
            <w:tcW w:w="1620" w:type="dxa"/>
            <w:tcBorders>
              <w:right w:val="single" w:sz="4" w:space="0" w:color="000000" w:themeColor="text1"/>
            </w:tcBorders>
          </w:tcPr>
          <w:p w14:paraId="506511D4" w14:textId="77777777" w:rsidR="003862A8" w:rsidRPr="001E4AD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cs="Times New Roman"/>
              </w:rPr>
            </w:pPr>
          </w:p>
        </w:tc>
      </w:tr>
      <w:tr w:rsidR="003862A8" w:rsidRPr="001E4AD8" w14:paraId="7B85F82F" w14:textId="77777777" w:rsidTr="00F70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5" w:type="dxa"/>
            <w:gridSpan w:val="4"/>
            <w:tcBorders>
              <w:left w:val="single" w:sz="4" w:space="0" w:color="000000" w:themeColor="text1"/>
              <w:right w:val="single" w:sz="4" w:space="0" w:color="000000" w:themeColor="text1"/>
            </w:tcBorders>
          </w:tcPr>
          <w:p w14:paraId="06A17804" w14:textId="77777777" w:rsidR="003862A8" w:rsidRPr="001E4AD8" w:rsidRDefault="003862A8" w:rsidP="00F70803">
            <w:pPr>
              <w:spacing w:line="240" w:lineRule="auto"/>
              <w:jc w:val="left"/>
              <w:rPr>
                <w:rFonts w:cs="Times New Roman"/>
              </w:rPr>
            </w:pPr>
            <w:r w:rsidRPr="001E4AD8">
              <w:rPr>
                <w:rFonts w:cs="Times New Roman"/>
              </w:rPr>
              <w:t>INTRODUCTION</w:t>
            </w:r>
          </w:p>
        </w:tc>
      </w:tr>
      <w:tr w:rsidR="003862A8" w:rsidRPr="001E4AD8" w14:paraId="46292880" w14:textId="77777777" w:rsidTr="00F70803">
        <w:tc>
          <w:tcPr>
            <w:cnfStyle w:val="001000000000" w:firstRow="0" w:lastRow="0" w:firstColumn="1" w:lastColumn="0" w:oddVBand="0" w:evenVBand="0" w:oddHBand="0" w:evenHBand="0" w:firstRowFirstColumn="0" w:firstRowLastColumn="0" w:lastRowFirstColumn="0" w:lastRowLastColumn="0"/>
            <w:tcW w:w="1885" w:type="dxa"/>
            <w:tcBorders>
              <w:left w:val="single" w:sz="4" w:space="0" w:color="000000" w:themeColor="text1"/>
            </w:tcBorders>
          </w:tcPr>
          <w:p w14:paraId="5D8F0EE5" w14:textId="77777777" w:rsidR="003862A8" w:rsidRPr="001E4AD8" w:rsidRDefault="003862A8" w:rsidP="00F70803">
            <w:pPr>
              <w:spacing w:line="240" w:lineRule="auto"/>
              <w:jc w:val="left"/>
              <w:rPr>
                <w:rFonts w:cs="Times New Roman"/>
              </w:rPr>
            </w:pPr>
            <w:r w:rsidRPr="001E4AD8">
              <w:rPr>
                <w:rFonts w:cs="Times New Roman"/>
                <w:sz w:val="18"/>
                <w:szCs w:val="18"/>
              </w:rPr>
              <w:t xml:space="preserve">Rationale </w:t>
            </w:r>
          </w:p>
        </w:tc>
        <w:tc>
          <w:tcPr>
            <w:tcW w:w="630" w:type="dxa"/>
          </w:tcPr>
          <w:p w14:paraId="543B4FB7" w14:textId="77777777" w:rsidR="003862A8" w:rsidRPr="001E4AD8"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rPr>
            </w:pPr>
            <w:r w:rsidRPr="001E4AD8">
              <w:rPr>
                <w:rFonts w:cs="Times New Roman"/>
                <w:sz w:val="18"/>
                <w:szCs w:val="18"/>
              </w:rPr>
              <w:t>3</w:t>
            </w:r>
          </w:p>
        </w:tc>
        <w:tc>
          <w:tcPr>
            <w:tcW w:w="9900" w:type="dxa"/>
          </w:tcPr>
          <w:p w14:paraId="026E083C" w14:textId="77777777" w:rsidR="003862A8" w:rsidRPr="001E4AD8"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rPr>
            </w:pPr>
            <w:r w:rsidRPr="001E4AD8">
              <w:rPr>
                <w:rFonts w:cs="Times New Roman"/>
                <w:sz w:val="18"/>
                <w:szCs w:val="18"/>
              </w:rPr>
              <w:t>Describe the rationale for the review in the context of existing knowledge.</w:t>
            </w:r>
          </w:p>
        </w:tc>
        <w:tc>
          <w:tcPr>
            <w:tcW w:w="1620" w:type="dxa"/>
            <w:tcBorders>
              <w:right w:val="single" w:sz="4" w:space="0" w:color="000000" w:themeColor="text1"/>
            </w:tcBorders>
          </w:tcPr>
          <w:p w14:paraId="523E96B9" w14:textId="77777777" w:rsidR="003862A8" w:rsidRPr="001E4AD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cs="Times New Roman"/>
              </w:rPr>
            </w:pPr>
          </w:p>
        </w:tc>
      </w:tr>
      <w:tr w:rsidR="003862A8" w:rsidRPr="001E4AD8" w14:paraId="13F7A11D" w14:textId="77777777" w:rsidTr="00F70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Borders>
              <w:left w:val="single" w:sz="4" w:space="0" w:color="000000" w:themeColor="text1"/>
            </w:tcBorders>
          </w:tcPr>
          <w:p w14:paraId="3403998E" w14:textId="77777777" w:rsidR="003862A8" w:rsidRPr="001E4AD8" w:rsidRDefault="003862A8" w:rsidP="00F70803">
            <w:pPr>
              <w:spacing w:line="240" w:lineRule="auto"/>
              <w:jc w:val="left"/>
              <w:rPr>
                <w:rFonts w:cs="Times New Roman"/>
              </w:rPr>
            </w:pPr>
            <w:r w:rsidRPr="001E4AD8">
              <w:rPr>
                <w:rFonts w:cs="Times New Roman"/>
                <w:sz w:val="18"/>
                <w:szCs w:val="18"/>
              </w:rPr>
              <w:t xml:space="preserve">Objectives </w:t>
            </w:r>
          </w:p>
        </w:tc>
        <w:tc>
          <w:tcPr>
            <w:tcW w:w="630" w:type="dxa"/>
          </w:tcPr>
          <w:p w14:paraId="0926BB60" w14:textId="77777777" w:rsidR="003862A8" w:rsidRPr="001E4AD8"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rPr>
            </w:pPr>
            <w:r w:rsidRPr="001E4AD8">
              <w:rPr>
                <w:rFonts w:cs="Times New Roman"/>
                <w:sz w:val="18"/>
                <w:szCs w:val="18"/>
              </w:rPr>
              <w:t>4</w:t>
            </w:r>
          </w:p>
        </w:tc>
        <w:tc>
          <w:tcPr>
            <w:tcW w:w="9900" w:type="dxa"/>
          </w:tcPr>
          <w:p w14:paraId="2DEEFCBC" w14:textId="77777777" w:rsidR="003862A8" w:rsidRPr="001E4AD8"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rPr>
            </w:pPr>
            <w:r w:rsidRPr="001E4AD8">
              <w:rPr>
                <w:rFonts w:cs="Times New Roman"/>
                <w:sz w:val="18"/>
                <w:szCs w:val="18"/>
              </w:rPr>
              <w:t>Provide an explicit statement of the objective(s) or question(s) the review addresses.</w:t>
            </w:r>
          </w:p>
        </w:tc>
        <w:tc>
          <w:tcPr>
            <w:tcW w:w="1620" w:type="dxa"/>
            <w:tcBorders>
              <w:right w:val="single" w:sz="4" w:space="0" w:color="000000" w:themeColor="text1"/>
            </w:tcBorders>
          </w:tcPr>
          <w:p w14:paraId="44628E3D" w14:textId="77777777" w:rsidR="003862A8" w:rsidRPr="001E4AD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p>
        </w:tc>
      </w:tr>
      <w:tr w:rsidR="003862A8" w:rsidRPr="001E4AD8" w14:paraId="199E23BE" w14:textId="77777777" w:rsidTr="00F70803">
        <w:tc>
          <w:tcPr>
            <w:cnfStyle w:val="001000000000" w:firstRow="0" w:lastRow="0" w:firstColumn="1" w:lastColumn="0" w:oddVBand="0" w:evenVBand="0" w:oddHBand="0" w:evenHBand="0" w:firstRowFirstColumn="0" w:firstRowLastColumn="0" w:lastRowFirstColumn="0" w:lastRowLastColumn="0"/>
            <w:tcW w:w="14035" w:type="dxa"/>
            <w:gridSpan w:val="4"/>
            <w:tcBorders>
              <w:left w:val="single" w:sz="4" w:space="0" w:color="000000" w:themeColor="text1"/>
              <w:right w:val="single" w:sz="4" w:space="0" w:color="000000" w:themeColor="text1"/>
            </w:tcBorders>
          </w:tcPr>
          <w:p w14:paraId="1DEC9F0B" w14:textId="77777777" w:rsidR="003862A8" w:rsidRPr="001E4AD8" w:rsidRDefault="003862A8" w:rsidP="00F70803">
            <w:pPr>
              <w:spacing w:line="240" w:lineRule="auto"/>
              <w:rPr>
                <w:rFonts w:cs="Times New Roman"/>
              </w:rPr>
            </w:pPr>
            <w:r w:rsidRPr="001E4AD8">
              <w:rPr>
                <w:rFonts w:cs="Times New Roman"/>
              </w:rPr>
              <w:t>METHODS</w:t>
            </w:r>
          </w:p>
        </w:tc>
      </w:tr>
      <w:tr w:rsidR="003862A8" w:rsidRPr="001E4AD8" w14:paraId="33A286F3" w14:textId="77777777" w:rsidTr="00F70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Borders>
              <w:left w:val="single" w:sz="4" w:space="0" w:color="000000" w:themeColor="text1"/>
            </w:tcBorders>
          </w:tcPr>
          <w:p w14:paraId="62CDF315" w14:textId="77777777" w:rsidR="003862A8" w:rsidRPr="001E4AD8" w:rsidRDefault="003862A8" w:rsidP="00F70803">
            <w:pPr>
              <w:spacing w:line="240" w:lineRule="auto"/>
              <w:jc w:val="left"/>
              <w:rPr>
                <w:rFonts w:cs="Times New Roman"/>
              </w:rPr>
            </w:pPr>
            <w:r w:rsidRPr="001E4AD8">
              <w:rPr>
                <w:rFonts w:cs="Times New Roman"/>
                <w:sz w:val="18"/>
                <w:szCs w:val="18"/>
              </w:rPr>
              <w:t xml:space="preserve">Eligibility criteria </w:t>
            </w:r>
          </w:p>
        </w:tc>
        <w:tc>
          <w:tcPr>
            <w:tcW w:w="630" w:type="dxa"/>
          </w:tcPr>
          <w:p w14:paraId="11F35C46" w14:textId="77777777" w:rsidR="003862A8" w:rsidRPr="001E4AD8"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rPr>
            </w:pPr>
            <w:r w:rsidRPr="001E4AD8">
              <w:rPr>
                <w:rFonts w:cs="Times New Roman"/>
                <w:sz w:val="18"/>
                <w:szCs w:val="18"/>
              </w:rPr>
              <w:t>5</w:t>
            </w:r>
          </w:p>
        </w:tc>
        <w:tc>
          <w:tcPr>
            <w:tcW w:w="9900" w:type="dxa"/>
          </w:tcPr>
          <w:p w14:paraId="4027B5A2" w14:textId="77777777" w:rsidR="003862A8" w:rsidRPr="001E4AD8"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rPr>
            </w:pPr>
            <w:r w:rsidRPr="001E4AD8">
              <w:rPr>
                <w:rFonts w:cs="Times New Roman"/>
                <w:sz w:val="18"/>
                <w:szCs w:val="18"/>
              </w:rPr>
              <w:t>Specify the inclusion and exclusion criteria for the review and how studies were grouped for the syntheses.</w:t>
            </w:r>
          </w:p>
        </w:tc>
        <w:tc>
          <w:tcPr>
            <w:tcW w:w="1620" w:type="dxa"/>
            <w:tcBorders>
              <w:right w:val="single" w:sz="4" w:space="0" w:color="000000" w:themeColor="text1"/>
            </w:tcBorders>
          </w:tcPr>
          <w:p w14:paraId="4E6FD746" w14:textId="77777777" w:rsidR="003862A8" w:rsidRPr="001E4AD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p>
        </w:tc>
      </w:tr>
      <w:tr w:rsidR="003862A8" w:rsidRPr="001E4AD8" w14:paraId="2316F6F4" w14:textId="77777777" w:rsidTr="00F70803">
        <w:tc>
          <w:tcPr>
            <w:cnfStyle w:val="001000000000" w:firstRow="0" w:lastRow="0" w:firstColumn="1" w:lastColumn="0" w:oddVBand="0" w:evenVBand="0" w:oddHBand="0" w:evenHBand="0" w:firstRowFirstColumn="0" w:firstRowLastColumn="0" w:lastRowFirstColumn="0" w:lastRowLastColumn="0"/>
            <w:tcW w:w="1885" w:type="dxa"/>
            <w:tcBorders>
              <w:left w:val="single" w:sz="4" w:space="0" w:color="000000" w:themeColor="text1"/>
            </w:tcBorders>
          </w:tcPr>
          <w:p w14:paraId="7D1FEF0A" w14:textId="77777777" w:rsidR="003862A8" w:rsidRPr="001E4AD8" w:rsidRDefault="003862A8" w:rsidP="00F70803">
            <w:pPr>
              <w:spacing w:line="240" w:lineRule="auto"/>
              <w:jc w:val="left"/>
              <w:rPr>
                <w:rFonts w:cs="Times New Roman"/>
              </w:rPr>
            </w:pPr>
            <w:r w:rsidRPr="001E4AD8">
              <w:rPr>
                <w:rFonts w:cs="Times New Roman"/>
                <w:sz w:val="18"/>
                <w:szCs w:val="18"/>
              </w:rPr>
              <w:t xml:space="preserve">Information sources </w:t>
            </w:r>
          </w:p>
        </w:tc>
        <w:tc>
          <w:tcPr>
            <w:tcW w:w="630" w:type="dxa"/>
          </w:tcPr>
          <w:p w14:paraId="4D225FDF" w14:textId="77777777" w:rsidR="003862A8" w:rsidRPr="001E4AD8"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rPr>
            </w:pPr>
            <w:r w:rsidRPr="001E4AD8">
              <w:rPr>
                <w:rFonts w:cs="Times New Roman"/>
                <w:sz w:val="18"/>
                <w:szCs w:val="18"/>
              </w:rPr>
              <w:t>6</w:t>
            </w:r>
          </w:p>
        </w:tc>
        <w:tc>
          <w:tcPr>
            <w:tcW w:w="9900" w:type="dxa"/>
          </w:tcPr>
          <w:p w14:paraId="3AC4D6FD" w14:textId="77777777" w:rsidR="003862A8" w:rsidRPr="001E4AD8"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rPr>
            </w:pPr>
            <w:r w:rsidRPr="001E4AD8">
              <w:rPr>
                <w:rFonts w:cs="Times New Roman"/>
                <w:sz w:val="18"/>
                <w:szCs w:val="18"/>
              </w:rPr>
              <w:t>Specify all databases, registers, websites, organisations, reference lists and other sources searched or consulted to identify studies. Specify the date when each source was last searched or consulted.</w:t>
            </w:r>
          </w:p>
        </w:tc>
        <w:tc>
          <w:tcPr>
            <w:tcW w:w="1620" w:type="dxa"/>
            <w:tcBorders>
              <w:right w:val="single" w:sz="4" w:space="0" w:color="000000" w:themeColor="text1"/>
            </w:tcBorders>
          </w:tcPr>
          <w:p w14:paraId="2C786DBF" w14:textId="77777777" w:rsidR="003862A8" w:rsidRPr="001E4AD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cs="Times New Roman"/>
              </w:rPr>
            </w:pPr>
          </w:p>
        </w:tc>
      </w:tr>
      <w:tr w:rsidR="003862A8" w:rsidRPr="001E4AD8" w14:paraId="771F4AC1" w14:textId="77777777" w:rsidTr="00F70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Borders>
              <w:left w:val="single" w:sz="4" w:space="0" w:color="000000" w:themeColor="text1"/>
            </w:tcBorders>
          </w:tcPr>
          <w:p w14:paraId="430CBBD1" w14:textId="77777777" w:rsidR="003862A8" w:rsidRPr="001E4AD8" w:rsidRDefault="003862A8" w:rsidP="00F70803">
            <w:pPr>
              <w:spacing w:line="240" w:lineRule="auto"/>
              <w:jc w:val="left"/>
              <w:rPr>
                <w:rFonts w:cs="Times New Roman"/>
              </w:rPr>
            </w:pPr>
            <w:r w:rsidRPr="001E4AD8">
              <w:rPr>
                <w:rFonts w:cs="Times New Roman"/>
                <w:sz w:val="18"/>
                <w:szCs w:val="18"/>
              </w:rPr>
              <w:t>Search strategy</w:t>
            </w:r>
          </w:p>
        </w:tc>
        <w:tc>
          <w:tcPr>
            <w:tcW w:w="630" w:type="dxa"/>
          </w:tcPr>
          <w:p w14:paraId="5A8E1E36" w14:textId="77777777" w:rsidR="003862A8" w:rsidRPr="001E4AD8"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rPr>
            </w:pPr>
            <w:r w:rsidRPr="001E4AD8">
              <w:rPr>
                <w:rFonts w:cs="Times New Roman"/>
                <w:sz w:val="18"/>
                <w:szCs w:val="18"/>
              </w:rPr>
              <w:t>7</w:t>
            </w:r>
          </w:p>
        </w:tc>
        <w:tc>
          <w:tcPr>
            <w:tcW w:w="9900" w:type="dxa"/>
          </w:tcPr>
          <w:p w14:paraId="1929DCEE" w14:textId="77777777" w:rsidR="003862A8" w:rsidRPr="001E4AD8"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rPr>
            </w:pPr>
            <w:r w:rsidRPr="001E4AD8">
              <w:rPr>
                <w:rFonts w:cs="Times New Roman"/>
                <w:sz w:val="18"/>
                <w:szCs w:val="18"/>
              </w:rPr>
              <w:t xml:space="preserve">Present the full search strategies for all databases, </w:t>
            </w:r>
            <w:proofErr w:type="gramStart"/>
            <w:r w:rsidRPr="001E4AD8">
              <w:rPr>
                <w:rFonts w:cs="Times New Roman"/>
                <w:sz w:val="18"/>
                <w:szCs w:val="18"/>
              </w:rPr>
              <w:t>registers</w:t>
            </w:r>
            <w:proofErr w:type="gramEnd"/>
            <w:r w:rsidRPr="001E4AD8">
              <w:rPr>
                <w:rFonts w:cs="Times New Roman"/>
                <w:sz w:val="18"/>
                <w:szCs w:val="18"/>
              </w:rPr>
              <w:t xml:space="preserve"> and websites, including any filters and limits used.</w:t>
            </w:r>
          </w:p>
        </w:tc>
        <w:tc>
          <w:tcPr>
            <w:tcW w:w="1620" w:type="dxa"/>
            <w:tcBorders>
              <w:right w:val="single" w:sz="4" w:space="0" w:color="000000" w:themeColor="text1"/>
            </w:tcBorders>
          </w:tcPr>
          <w:p w14:paraId="760D4BBB" w14:textId="77777777" w:rsidR="003862A8" w:rsidRPr="001E4AD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p>
        </w:tc>
      </w:tr>
      <w:tr w:rsidR="003862A8" w:rsidRPr="001E4AD8" w14:paraId="43624355" w14:textId="77777777" w:rsidTr="00F70803">
        <w:tc>
          <w:tcPr>
            <w:cnfStyle w:val="001000000000" w:firstRow="0" w:lastRow="0" w:firstColumn="1" w:lastColumn="0" w:oddVBand="0" w:evenVBand="0" w:oddHBand="0" w:evenHBand="0" w:firstRowFirstColumn="0" w:firstRowLastColumn="0" w:lastRowFirstColumn="0" w:lastRowLastColumn="0"/>
            <w:tcW w:w="1885" w:type="dxa"/>
            <w:tcBorders>
              <w:left w:val="single" w:sz="4" w:space="0" w:color="000000" w:themeColor="text1"/>
            </w:tcBorders>
          </w:tcPr>
          <w:p w14:paraId="0683B7D7" w14:textId="77777777" w:rsidR="003862A8" w:rsidRPr="001E4AD8" w:rsidRDefault="003862A8" w:rsidP="00F70803">
            <w:pPr>
              <w:spacing w:line="240" w:lineRule="auto"/>
              <w:jc w:val="left"/>
              <w:rPr>
                <w:rFonts w:cs="Times New Roman"/>
              </w:rPr>
            </w:pPr>
            <w:r w:rsidRPr="001E4AD8">
              <w:rPr>
                <w:rFonts w:cs="Times New Roman"/>
                <w:sz w:val="18"/>
                <w:szCs w:val="18"/>
              </w:rPr>
              <w:t>Selection process</w:t>
            </w:r>
          </w:p>
        </w:tc>
        <w:tc>
          <w:tcPr>
            <w:tcW w:w="630" w:type="dxa"/>
          </w:tcPr>
          <w:p w14:paraId="063071F9" w14:textId="77777777" w:rsidR="003862A8" w:rsidRPr="001E4AD8"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rPr>
            </w:pPr>
            <w:r w:rsidRPr="001E4AD8">
              <w:rPr>
                <w:rFonts w:cs="Times New Roman"/>
                <w:sz w:val="18"/>
                <w:szCs w:val="18"/>
              </w:rPr>
              <w:t>8</w:t>
            </w:r>
          </w:p>
        </w:tc>
        <w:tc>
          <w:tcPr>
            <w:tcW w:w="9900" w:type="dxa"/>
          </w:tcPr>
          <w:p w14:paraId="0B912026" w14:textId="77777777" w:rsidR="003862A8" w:rsidRPr="001E4AD8"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rPr>
            </w:pPr>
            <w:r w:rsidRPr="001E4AD8">
              <w:rPr>
                <w:rFonts w:cs="Times New Roman"/>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620" w:type="dxa"/>
            <w:tcBorders>
              <w:right w:val="single" w:sz="4" w:space="0" w:color="000000" w:themeColor="text1"/>
            </w:tcBorders>
          </w:tcPr>
          <w:p w14:paraId="598AF83E" w14:textId="77777777" w:rsidR="003862A8" w:rsidRPr="001E4AD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cs="Times New Roman"/>
              </w:rPr>
            </w:pPr>
          </w:p>
        </w:tc>
      </w:tr>
      <w:tr w:rsidR="003862A8" w:rsidRPr="001E4AD8" w14:paraId="54FE7166" w14:textId="77777777" w:rsidTr="00F70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Borders>
              <w:left w:val="single" w:sz="4" w:space="0" w:color="000000" w:themeColor="text1"/>
            </w:tcBorders>
          </w:tcPr>
          <w:p w14:paraId="2BBDE16E" w14:textId="77777777" w:rsidR="003862A8" w:rsidRPr="001E4AD8" w:rsidRDefault="003862A8" w:rsidP="00F70803">
            <w:pPr>
              <w:spacing w:line="240" w:lineRule="auto"/>
              <w:jc w:val="left"/>
              <w:rPr>
                <w:rFonts w:cs="Times New Roman"/>
              </w:rPr>
            </w:pPr>
            <w:r w:rsidRPr="001E4AD8">
              <w:rPr>
                <w:rFonts w:cs="Times New Roman"/>
                <w:sz w:val="18"/>
                <w:szCs w:val="18"/>
              </w:rPr>
              <w:t xml:space="preserve">Data collection process </w:t>
            </w:r>
          </w:p>
        </w:tc>
        <w:tc>
          <w:tcPr>
            <w:tcW w:w="630" w:type="dxa"/>
          </w:tcPr>
          <w:p w14:paraId="2E7E12BA" w14:textId="77777777" w:rsidR="003862A8" w:rsidRPr="001E4AD8"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rPr>
            </w:pPr>
            <w:r w:rsidRPr="001E4AD8">
              <w:rPr>
                <w:rFonts w:cs="Times New Roman"/>
                <w:sz w:val="18"/>
                <w:szCs w:val="18"/>
              </w:rPr>
              <w:t>9</w:t>
            </w:r>
          </w:p>
        </w:tc>
        <w:tc>
          <w:tcPr>
            <w:tcW w:w="9900" w:type="dxa"/>
          </w:tcPr>
          <w:p w14:paraId="35A13446" w14:textId="77777777" w:rsidR="003862A8" w:rsidRPr="001E4AD8"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rPr>
            </w:pPr>
            <w:r w:rsidRPr="001E4AD8">
              <w:rPr>
                <w:rFonts w:cs="Times New Roman"/>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620" w:type="dxa"/>
            <w:tcBorders>
              <w:right w:val="single" w:sz="4" w:space="0" w:color="000000" w:themeColor="text1"/>
            </w:tcBorders>
          </w:tcPr>
          <w:p w14:paraId="045F3EF2" w14:textId="77777777" w:rsidR="003862A8" w:rsidRPr="001E4AD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p>
        </w:tc>
      </w:tr>
      <w:tr w:rsidR="003862A8" w:rsidRPr="001E4AD8" w14:paraId="4F19A98D" w14:textId="77777777" w:rsidTr="00F70803">
        <w:tc>
          <w:tcPr>
            <w:cnfStyle w:val="001000000000" w:firstRow="0" w:lastRow="0" w:firstColumn="1" w:lastColumn="0" w:oddVBand="0" w:evenVBand="0" w:oddHBand="0" w:evenHBand="0" w:firstRowFirstColumn="0" w:firstRowLastColumn="0" w:lastRowFirstColumn="0" w:lastRowLastColumn="0"/>
            <w:tcW w:w="1885" w:type="dxa"/>
            <w:vMerge w:val="restart"/>
            <w:tcBorders>
              <w:left w:val="single" w:sz="4" w:space="0" w:color="000000" w:themeColor="text1"/>
            </w:tcBorders>
          </w:tcPr>
          <w:p w14:paraId="40514BB1" w14:textId="77777777" w:rsidR="003862A8" w:rsidRPr="001E4AD8" w:rsidRDefault="003862A8" w:rsidP="00F70803">
            <w:pPr>
              <w:spacing w:line="240" w:lineRule="auto"/>
              <w:jc w:val="left"/>
              <w:rPr>
                <w:rFonts w:cs="Times New Roman"/>
              </w:rPr>
            </w:pPr>
            <w:r w:rsidRPr="001E4AD8">
              <w:rPr>
                <w:rFonts w:cs="Times New Roman"/>
                <w:sz w:val="18"/>
                <w:szCs w:val="18"/>
              </w:rPr>
              <w:t xml:space="preserve">Data items </w:t>
            </w:r>
          </w:p>
        </w:tc>
        <w:tc>
          <w:tcPr>
            <w:tcW w:w="630" w:type="dxa"/>
          </w:tcPr>
          <w:p w14:paraId="09D1A5E3" w14:textId="77777777" w:rsidR="003862A8" w:rsidRPr="001E4AD8"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rPr>
            </w:pPr>
            <w:r w:rsidRPr="001E4AD8">
              <w:rPr>
                <w:rFonts w:cs="Times New Roman"/>
                <w:sz w:val="18"/>
                <w:szCs w:val="18"/>
              </w:rPr>
              <w:t>10a</w:t>
            </w:r>
          </w:p>
        </w:tc>
        <w:tc>
          <w:tcPr>
            <w:tcW w:w="9900" w:type="dxa"/>
          </w:tcPr>
          <w:p w14:paraId="4AD5AE1C" w14:textId="77777777" w:rsidR="003862A8" w:rsidRPr="001E4AD8"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rPr>
            </w:pPr>
            <w:r w:rsidRPr="001E4AD8">
              <w:rPr>
                <w:rFonts w:cs="Times New Roman"/>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620" w:type="dxa"/>
            <w:tcBorders>
              <w:right w:val="single" w:sz="4" w:space="0" w:color="000000" w:themeColor="text1"/>
            </w:tcBorders>
          </w:tcPr>
          <w:p w14:paraId="02854E4E" w14:textId="77777777" w:rsidR="003862A8" w:rsidRPr="001E4AD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cs="Times New Roman"/>
              </w:rPr>
            </w:pPr>
          </w:p>
        </w:tc>
      </w:tr>
      <w:tr w:rsidR="003862A8" w:rsidRPr="001E4AD8" w14:paraId="2DD7321F" w14:textId="77777777" w:rsidTr="00F70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vMerge/>
            <w:tcBorders>
              <w:left w:val="single" w:sz="4" w:space="0" w:color="000000" w:themeColor="text1"/>
            </w:tcBorders>
          </w:tcPr>
          <w:p w14:paraId="268A6E4D" w14:textId="77777777" w:rsidR="003862A8" w:rsidRPr="001E4AD8" w:rsidRDefault="003862A8" w:rsidP="00F70803">
            <w:pPr>
              <w:spacing w:line="240" w:lineRule="auto"/>
              <w:jc w:val="left"/>
              <w:rPr>
                <w:rFonts w:cs="Times New Roman"/>
              </w:rPr>
            </w:pPr>
          </w:p>
        </w:tc>
        <w:tc>
          <w:tcPr>
            <w:tcW w:w="630" w:type="dxa"/>
          </w:tcPr>
          <w:p w14:paraId="27B655EB" w14:textId="77777777" w:rsidR="003862A8" w:rsidRPr="001E4AD8"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rPr>
            </w:pPr>
            <w:r w:rsidRPr="001E4AD8">
              <w:rPr>
                <w:rFonts w:cs="Times New Roman"/>
                <w:sz w:val="18"/>
                <w:szCs w:val="18"/>
              </w:rPr>
              <w:t>10b</w:t>
            </w:r>
          </w:p>
        </w:tc>
        <w:tc>
          <w:tcPr>
            <w:tcW w:w="9900" w:type="dxa"/>
          </w:tcPr>
          <w:p w14:paraId="190AD8F6" w14:textId="77777777" w:rsidR="003862A8" w:rsidRPr="001E4AD8"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rPr>
            </w:pPr>
            <w:r w:rsidRPr="001E4AD8">
              <w:rPr>
                <w:rFonts w:cs="Times New Roman"/>
                <w:sz w:val="18"/>
                <w:szCs w:val="18"/>
              </w:rPr>
              <w:t>List and define all other variables for which data were sought (e.g. participant and intervention characteristics, funding sources). Describe any assumptions made about any missing or unclear information.</w:t>
            </w:r>
          </w:p>
        </w:tc>
        <w:tc>
          <w:tcPr>
            <w:tcW w:w="1620" w:type="dxa"/>
            <w:tcBorders>
              <w:right w:val="single" w:sz="4" w:space="0" w:color="000000" w:themeColor="text1"/>
            </w:tcBorders>
          </w:tcPr>
          <w:p w14:paraId="50321EDF" w14:textId="77777777" w:rsidR="003862A8" w:rsidRPr="001E4AD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p>
        </w:tc>
      </w:tr>
      <w:tr w:rsidR="003862A8" w:rsidRPr="001E4AD8" w14:paraId="39F212C0" w14:textId="77777777" w:rsidTr="00F70803">
        <w:tc>
          <w:tcPr>
            <w:cnfStyle w:val="001000000000" w:firstRow="0" w:lastRow="0" w:firstColumn="1" w:lastColumn="0" w:oddVBand="0" w:evenVBand="0" w:oddHBand="0" w:evenHBand="0" w:firstRowFirstColumn="0" w:firstRowLastColumn="0" w:lastRowFirstColumn="0" w:lastRowLastColumn="0"/>
            <w:tcW w:w="1885" w:type="dxa"/>
            <w:tcBorders>
              <w:left w:val="single" w:sz="4" w:space="0" w:color="000000" w:themeColor="text1"/>
            </w:tcBorders>
          </w:tcPr>
          <w:p w14:paraId="33AA9253" w14:textId="77777777" w:rsidR="003862A8" w:rsidRPr="001E4AD8" w:rsidRDefault="003862A8" w:rsidP="00F70803">
            <w:pPr>
              <w:spacing w:line="240" w:lineRule="auto"/>
              <w:jc w:val="left"/>
              <w:rPr>
                <w:rFonts w:cs="Times New Roman"/>
              </w:rPr>
            </w:pPr>
            <w:r w:rsidRPr="001E4AD8">
              <w:rPr>
                <w:rFonts w:cs="Times New Roman"/>
                <w:sz w:val="18"/>
                <w:szCs w:val="18"/>
              </w:rPr>
              <w:t>Study risk of bias assessment</w:t>
            </w:r>
          </w:p>
        </w:tc>
        <w:tc>
          <w:tcPr>
            <w:tcW w:w="630" w:type="dxa"/>
          </w:tcPr>
          <w:p w14:paraId="31BC436F" w14:textId="77777777" w:rsidR="003862A8" w:rsidRPr="001E4AD8"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rPr>
            </w:pPr>
            <w:r w:rsidRPr="001E4AD8">
              <w:rPr>
                <w:rFonts w:cs="Times New Roman"/>
                <w:sz w:val="18"/>
                <w:szCs w:val="18"/>
              </w:rPr>
              <w:t>11</w:t>
            </w:r>
          </w:p>
        </w:tc>
        <w:tc>
          <w:tcPr>
            <w:tcW w:w="9900" w:type="dxa"/>
          </w:tcPr>
          <w:p w14:paraId="1E73C587" w14:textId="77777777" w:rsidR="003862A8" w:rsidRPr="001E4AD8"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rPr>
            </w:pPr>
            <w:r w:rsidRPr="001E4AD8">
              <w:rPr>
                <w:rFonts w:cs="Times New Roman"/>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620" w:type="dxa"/>
            <w:tcBorders>
              <w:right w:val="single" w:sz="4" w:space="0" w:color="000000" w:themeColor="text1"/>
            </w:tcBorders>
          </w:tcPr>
          <w:p w14:paraId="5A6D9B77" w14:textId="77777777" w:rsidR="003862A8" w:rsidRPr="001E4AD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cs="Times New Roman"/>
              </w:rPr>
            </w:pPr>
          </w:p>
        </w:tc>
      </w:tr>
      <w:tr w:rsidR="003862A8" w:rsidRPr="001E4AD8" w14:paraId="097585DA" w14:textId="77777777" w:rsidTr="00F70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Borders>
              <w:left w:val="single" w:sz="4" w:space="0" w:color="000000" w:themeColor="text1"/>
            </w:tcBorders>
          </w:tcPr>
          <w:p w14:paraId="16C62685" w14:textId="77777777" w:rsidR="003862A8" w:rsidRPr="001E4AD8" w:rsidRDefault="003862A8" w:rsidP="00F70803">
            <w:pPr>
              <w:spacing w:line="240" w:lineRule="auto"/>
              <w:jc w:val="left"/>
              <w:rPr>
                <w:rFonts w:cs="Times New Roman"/>
              </w:rPr>
            </w:pPr>
            <w:r w:rsidRPr="001E4AD8">
              <w:rPr>
                <w:rFonts w:cs="Times New Roman"/>
                <w:sz w:val="18"/>
                <w:szCs w:val="18"/>
              </w:rPr>
              <w:t xml:space="preserve">Effect measures </w:t>
            </w:r>
          </w:p>
        </w:tc>
        <w:tc>
          <w:tcPr>
            <w:tcW w:w="630" w:type="dxa"/>
          </w:tcPr>
          <w:p w14:paraId="4AC07CD4" w14:textId="77777777" w:rsidR="003862A8" w:rsidRPr="001E4AD8"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rPr>
            </w:pPr>
            <w:r w:rsidRPr="001E4AD8">
              <w:rPr>
                <w:rFonts w:cs="Times New Roman"/>
                <w:sz w:val="18"/>
                <w:szCs w:val="18"/>
              </w:rPr>
              <w:t>12</w:t>
            </w:r>
          </w:p>
        </w:tc>
        <w:tc>
          <w:tcPr>
            <w:tcW w:w="9900" w:type="dxa"/>
          </w:tcPr>
          <w:p w14:paraId="5581B9EA" w14:textId="77777777" w:rsidR="003862A8" w:rsidRPr="001E4AD8"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rPr>
            </w:pPr>
            <w:r w:rsidRPr="001E4AD8">
              <w:rPr>
                <w:rFonts w:cs="Times New Roman"/>
                <w:sz w:val="18"/>
                <w:szCs w:val="18"/>
              </w:rPr>
              <w:t>Specify for each outcome the effect measure(s) (e.g. risk ratio, mean difference) used in the synthesis or presentation of results.</w:t>
            </w:r>
          </w:p>
        </w:tc>
        <w:tc>
          <w:tcPr>
            <w:tcW w:w="1620" w:type="dxa"/>
            <w:tcBorders>
              <w:right w:val="single" w:sz="4" w:space="0" w:color="000000" w:themeColor="text1"/>
            </w:tcBorders>
          </w:tcPr>
          <w:p w14:paraId="6CC62B3C" w14:textId="77777777" w:rsidR="003862A8" w:rsidRPr="001E4AD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p>
        </w:tc>
      </w:tr>
      <w:tr w:rsidR="003862A8" w:rsidRPr="001E4AD8" w14:paraId="3AEA0E6F" w14:textId="77777777" w:rsidTr="00F70803">
        <w:tc>
          <w:tcPr>
            <w:cnfStyle w:val="001000000000" w:firstRow="0" w:lastRow="0" w:firstColumn="1" w:lastColumn="0" w:oddVBand="0" w:evenVBand="0" w:oddHBand="0" w:evenHBand="0" w:firstRowFirstColumn="0" w:firstRowLastColumn="0" w:lastRowFirstColumn="0" w:lastRowLastColumn="0"/>
            <w:tcW w:w="1885" w:type="dxa"/>
            <w:vMerge w:val="restart"/>
            <w:tcBorders>
              <w:left w:val="single" w:sz="4" w:space="0" w:color="000000" w:themeColor="text1"/>
            </w:tcBorders>
          </w:tcPr>
          <w:p w14:paraId="7C9CA2C8" w14:textId="77777777" w:rsidR="003862A8" w:rsidRPr="001E4AD8" w:rsidRDefault="003862A8" w:rsidP="00F70803">
            <w:pPr>
              <w:spacing w:line="240" w:lineRule="auto"/>
              <w:jc w:val="left"/>
              <w:rPr>
                <w:rFonts w:cs="Times New Roman"/>
                <w:sz w:val="18"/>
                <w:szCs w:val="18"/>
              </w:rPr>
            </w:pPr>
            <w:r w:rsidRPr="001E4AD8">
              <w:rPr>
                <w:rFonts w:cs="Times New Roman"/>
                <w:sz w:val="18"/>
                <w:szCs w:val="18"/>
              </w:rPr>
              <w:t>Synthesis methods</w:t>
            </w:r>
          </w:p>
        </w:tc>
        <w:tc>
          <w:tcPr>
            <w:tcW w:w="630" w:type="dxa"/>
          </w:tcPr>
          <w:p w14:paraId="201DC167" w14:textId="77777777" w:rsidR="003862A8" w:rsidRPr="001E4AD8"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1E4AD8">
              <w:rPr>
                <w:rFonts w:cs="Times New Roman"/>
                <w:sz w:val="18"/>
                <w:szCs w:val="18"/>
              </w:rPr>
              <w:t>13a</w:t>
            </w:r>
          </w:p>
        </w:tc>
        <w:tc>
          <w:tcPr>
            <w:tcW w:w="9900" w:type="dxa"/>
          </w:tcPr>
          <w:p w14:paraId="309151E1" w14:textId="77777777" w:rsidR="003862A8" w:rsidRPr="001E4AD8"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1E4AD8">
              <w:rPr>
                <w:rFonts w:cs="Times New Roman"/>
                <w:sz w:val="18"/>
                <w:szCs w:val="18"/>
              </w:rPr>
              <w:t>Describe the processes used to decide which studies were eligible for each synthesis (e.g. tabulating the study intervention characteristics and comparing against the planned groups for each synthesis (item #5)).</w:t>
            </w:r>
          </w:p>
        </w:tc>
        <w:tc>
          <w:tcPr>
            <w:tcW w:w="1620" w:type="dxa"/>
            <w:tcBorders>
              <w:right w:val="single" w:sz="4" w:space="0" w:color="000000" w:themeColor="text1"/>
            </w:tcBorders>
          </w:tcPr>
          <w:p w14:paraId="51FEE6D3" w14:textId="77777777" w:rsidR="003862A8" w:rsidRPr="001E4AD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cs="Times New Roman"/>
              </w:rPr>
            </w:pPr>
          </w:p>
        </w:tc>
      </w:tr>
      <w:tr w:rsidR="003862A8" w:rsidRPr="001E4AD8" w14:paraId="26C433D0" w14:textId="77777777" w:rsidTr="00F70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vMerge/>
            <w:tcBorders>
              <w:left w:val="single" w:sz="4" w:space="0" w:color="000000" w:themeColor="text1"/>
            </w:tcBorders>
          </w:tcPr>
          <w:p w14:paraId="403893BD" w14:textId="77777777" w:rsidR="003862A8" w:rsidRPr="001E4AD8" w:rsidRDefault="003862A8" w:rsidP="00F70803">
            <w:pPr>
              <w:spacing w:line="240" w:lineRule="auto"/>
              <w:jc w:val="left"/>
              <w:rPr>
                <w:rFonts w:cs="Times New Roman"/>
                <w:sz w:val="18"/>
                <w:szCs w:val="18"/>
              </w:rPr>
            </w:pPr>
          </w:p>
        </w:tc>
        <w:tc>
          <w:tcPr>
            <w:tcW w:w="630" w:type="dxa"/>
          </w:tcPr>
          <w:p w14:paraId="55888436" w14:textId="77777777" w:rsidR="003862A8" w:rsidRPr="001E4AD8"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1E4AD8">
              <w:rPr>
                <w:rFonts w:cs="Times New Roman"/>
                <w:sz w:val="18"/>
                <w:szCs w:val="18"/>
              </w:rPr>
              <w:t>13b</w:t>
            </w:r>
          </w:p>
        </w:tc>
        <w:tc>
          <w:tcPr>
            <w:tcW w:w="9900" w:type="dxa"/>
          </w:tcPr>
          <w:p w14:paraId="7145018D" w14:textId="77777777" w:rsidR="003862A8" w:rsidRPr="001E4AD8"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1E4AD8">
              <w:rPr>
                <w:rFonts w:cs="Times New Roman"/>
                <w:sz w:val="18"/>
                <w:szCs w:val="18"/>
              </w:rPr>
              <w:t>Describe any methods required to prepare the data for presentation or synthesis, such as handling of missing summary statistics, or data conversions.</w:t>
            </w:r>
          </w:p>
        </w:tc>
        <w:tc>
          <w:tcPr>
            <w:tcW w:w="1620" w:type="dxa"/>
            <w:tcBorders>
              <w:right w:val="single" w:sz="4" w:space="0" w:color="000000" w:themeColor="text1"/>
            </w:tcBorders>
          </w:tcPr>
          <w:p w14:paraId="7F597AAD" w14:textId="77777777" w:rsidR="003862A8" w:rsidRPr="001E4AD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p>
        </w:tc>
      </w:tr>
      <w:tr w:rsidR="003862A8" w:rsidRPr="001E4AD8" w14:paraId="21E38398" w14:textId="77777777" w:rsidTr="00F70803">
        <w:tc>
          <w:tcPr>
            <w:cnfStyle w:val="001000000000" w:firstRow="0" w:lastRow="0" w:firstColumn="1" w:lastColumn="0" w:oddVBand="0" w:evenVBand="0" w:oddHBand="0" w:evenHBand="0" w:firstRowFirstColumn="0" w:firstRowLastColumn="0" w:lastRowFirstColumn="0" w:lastRowLastColumn="0"/>
            <w:tcW w:w="1885" w:type="dxa"/>
            <w:vMerge/>
            <w:tcBorders>
              <w:left w:val="single" w:sz="4" w:space="0" w:color="000000" w:themeColor="text1"/>
            </w:tcBorders>
          </w:tcPr>
          <w:p w14:paraId="50047ADE" w14:textId="77777777" w:rsidR="003862A8" w:rsidRPr="001E4AD8" w:rsidRDefault="003862A8" w:rsidP="00F70803">
            <w:pPr>
              <w:spacing w:line="240" w:lineRule="auto"/>
              <w:jc w:val="left"/>
              <w:rPr>
                <w:rFonts w:cs="Times New Roman"/>
                <w:sz w:val="18"/>
                <w:szCs w:val="18"/>
              </w:rPr>
            </w:pPr>
          </w:p>
        </w:tc>
        <w:tc>
          <w:tcPr>
            <w:tcW w:w="630" w:type="dxa"/>
          </w:tcPr>
          <w:p w14:paraId="56EA7B5A" w14:textId="77777777" w:rsidR="003862A8" w:rsidRPr="001E4AD8"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1E4AD8">
              <w:rPr>
                <w:rFonts w:cs="Times New Roman"/>
                <w:sz w:val="18"/>
                <w:szCs w:val="18"/>
              </w:rPr>
              <w:t>13c</w:t>
            </w:r>
          </w:p>
        </w:tc>
        <w:tc>
          <w:tcPr>
            <w:tcW w:w="9900" w:type="dxa"/>
          </w:tcPr>
          <w:p w14:paraId="7C8B0A54" w14:textId="77777777" w:rsidR="003862A8" w:rsidRPr="001E4AD8"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1E4AD8">
              <w:rPr>
                <w:rFonts w:cs="Times New Roman"/>
                <w:sz w:val="18"/>
                <w:szCs w:val="18"/>
              </w:rPr>
              <w:t>Describe any methods used to tabulate or visually display results of individual studies and syntheses.</w:t>
            </w:r>
          </w:p>
        </w:tc>
        <w:tc>
          <w:tcPr>
            <w:tcW w:w="1620" w:type="dxa"/>
            <w:tcBorders>
              <w:right w:val="single" w:sz="4" w:space="0" w:color="000000" w:themeColor="text1"/>
            </w:tcBorders>
          </w:tcPr>
          <w:p w14:paraId="7D182229" w14:textId="77777777" w:rsidR="003862A8" w:rsidRPr="001E4AD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cs="Times New Roman"/>
              </w:rPr>
            </w:pPr>
          </w:p>
        </w:tc>
      </w:tr>
      <w:tr w:rsidR="003862A8" w:rsidRPr="001E4AD8" w14:paraId="08E580E9" w14:textId="77777777" w:rsidTr="00F70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vMerge/>
            <w:tcBorders>
              <w:left w:val="single" w:sz="4" w:space="0" w:color="000000" w:themeColor="text1"/>
            </w:tcBorders>
          </w:tcPr>
          <w:p w14:paraId="303C2C12" w14:textId="77777777" w:rsidR="003862A8" w:rsidRPr="001E4AD8" w:rsidRDefault="003862A8" w:rsidP="00F70803">
            <w:pPr>
              <w:spacing w:line="240" w:lineRule="auto"/>
              <w:jc w:val="left"/>
              <w:rPr>
                <w:rFonts w:cs="Times New Roman"/>
                <w:sz w:val="18"/>
                <w:szCs w:val="18"/>
              </w:rPr>
            </w:pPr>
          </w:p>
        </w:tc>
        <w:tc>
          <w:tcPr>
            <w:tcW w:w="630" w:type="dxa"/>
          </w:tcPr>
          <w:p w14:paraId="0F737DD1" w14:textId="77777777" w:rsidR="003862A8" w:rsidRPr="001E4AD8"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1E4AD8">
              <w:rPr>
                <w:rFonts w:cs="Times New Roman"/>
                <w:sz w:val="18"/>
                <w:szCs w:val="18"/>
              </w:rPr>
              <w:t>13d</w:t>
            </w:r>
          </w:p>
        </w:tc>
        <w:tc>
          <w:tcPr>
            <w:tcW w:w="9900" w:type="dxa"/>
          </w:tcPr>
          <w:p w14:paraId="5CAE7525" w14:textId="77777777" w:rsidR="003862A8" w:rsidRPr="001E4AD8"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1E4AD8">
              <w:rPr>
                <w:rFonts w:cs="Times New Roman"/>
                <w:sz w:val="18"/>
                <w:szCs w:val="18"/>
              </w:rPr>
              <w:t>Describe any methods used to synthes</w:t>
            </w:r>
            <w:r>
              <w:rPr>
                <w:rFonts w:cs="Times New Roman"/>
                <w:sz w:val="18"/>
                <w:szCs w:val="18"/>
              </w:rPr>
              <w:t>ise</w:t>
            </w:r>
            <w:r w:rsidRPr="001E4AD8">
              <w:rPr>
                <w:rFonts w:cs="Times New Roman"/>
                <w:sz w:val="18"/>
                <w:szCs w:val="18"/>
              </w:rPr>
              <w:t xml:space="preserve"> results and provide a rationale for the choice(s). If meta-analysis was performed, describe the model(s), method(s) to identify the presence and extent of statistical heterogeneity, and software package(s) used.</w:t>
            </w:r>
          </w:p>
        </w:tc>
        <w:tc>
          <w:tcPr>
            <w:tcW w:w="1620" w:type="dxa"/>
            <w:tcBorders>
              <w:right w:val="single" w:sz="4" w:space="0" w:color="000000" w:themeColor="text1"/>
            </w:tcBorders>
          </w:tcPr>
          <w:p w14:paraId="2BD0EB74" w14:textId="77777777" w:rsidR="003862A8" w:rsidRPr="001E4AD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p>
        </w:tc>
      </w:tr>
      <w:tr w:rsidR="003862A8" w:rsidRPr="001E4AD8" w14:paraId="5E53CFEF" w14:textId="77777777" w:rsidTr="00F70803">
        <w:tc>
          <w:tcPr>
            <w:cnfStyle w:val="001000000000" w:firstRow="0" w:lastRow="0" w:firstColumn="1" w:lastColumn="0" w:oddVBand="0" w:evenVBand="0" w:oddHBand="0" w:evenHBand="0" w:firstRowFirstColumn="0" w:firstRowLastColumn="0" w:lastRowFirstColumn="0" w:lastRowLastColumn="0"/>
            <w:tcW w:w="1885" w:type="dxa"/>
            <w:vMerge/>
            <w:tcBorders>
              <w:left w:val="single" w:sz="4" w:space="0" w:color="000000" w:themeColor="text1"/>
            </w:tcBorders>
          </w:tcPr>
          <w:p w14:paraId="678F0DDC" w14:textId="77777777" w:rsidR="003862A8" w:rsidRPr="001E4AD8" w:rsidRDefault="003862A8" w:rsidP="00F70803">
            <w:pPr>
              <w:spacing w:line="240" w:lineRule="auto"/>
              <w:jc w:val="left"/>
              <w:rPr>
                <w:rFonts w:cs="Times New Roman"/>
                <w:sz w:val="18"/>
                <w:szCs w:val="18"/>
              </w:rPr>
            </w:pPr>
          </w:p>
        </w:tc>
        <w:tc>
          <w:tcPr>
            <w:tcW w:w="630" w:type="dxa"/>
          </w:tcPr>
          <w:p w14:paraId="761398FF" w14:textId="77777777" w:rsidR="003862A8" w:rsidRPr="001E4AD8"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1E4AD8">
              <w:rPr>
                <w:rFonts w:cs="Times New Roman"/>
                <w:sz w:val="18"/>
                <w:szCs w:val="18"/>
              </w:rPr>
              <w:t>13e</w:t>
            </w:r>
          </w:p>
        </w:tc>
        <w:tc>
          <w:tcPr>
            <w:tcW w:w="9900" w:type="dxa"/>
          </w:tcPr>
          <w:p w14:paraId="68E153F0" w14:textId="77777777" w:rsidR="003862A8" w:rsidRPr="001E4AD8"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1E4AD8">
              <w:rPr>
                <w:rFonts w:cs="Times New Roman"/>
                <w:sz w:val="18"/>
                <w:szCs w:val="18"/>
              </w:rPr>
              <w:t>Describe any methods used to explore possible causes of heterogeneity among study results (e.g. subgroup analysis, meta-regression).</w:t>
            </w:r>
          </w:p>
        </w:tc>
        <w:tc>
          <w:tcPr>
            <w:tcW w:w="1620" w:type="dxa"/>
            <w:tcBorders>
              <w:right w:val="single" w:sz="4" w:space="0" w:color="000000" w:themeColor="text1"/>
            </w:tcBorders>
          </w:tcPr>
          <w:p w14:paraId="275E0E35" w14:textId="77777777" w:rsidR="003862A8" w:rsidRPr="001E4AD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cs="Times New Roman"/>
              </w:rPr>
            </w:pPr>
          </w:p>
        </w:tc>
      </w:tr>
      <w:tr w:rsidR="003862A8" w:rsidRPr="001E4AD8" w14:paraId="1D271EA7" w14:textId="77777777" w:rsidTr="00F70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vMerge/>
            <w:tcBorders>
              <w:left w:val="single" w:sz="4" w:space="0" w:color="000000" w:themeColor="text1"/>
            </w:tcBorders>
          </w:tcPr>
          <w:p w14:paraId="505CE501" w14:textId="77777777" w:rsidR="003862A8" w:rsidRPr="001E4AD8" w:rsidRDefault="003862A8" w:rsidP="00F70803">
            <w:pPr>
              <w:spacing w:line="240" w:lineRule="auto"/>
              <w:jc w:val="left"/>
              <w:rPr>
                <w:rFonts w:cs="Times New Roman"/>
                <w:sz w:val="18"/>
                <w:szCs w:val="18"/>
              </w:rPr>
            </w:pPr>
          </w:p>
        </w:tc>
        <w:tc>
          <w:tcPr>
            <w:tcW w:w="630" w:type="dxa"/>
          </w:tcPr>
          <w:p w14:paraId="16CA47C2" w14:textId="77777777" w:rsidR="003862A8" w:rsidRPr="001E4AD8"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1E4AD8">
              <w:rPr>
                <w:rFonts w:cs="Times New Roman"/>
                <w:sz w:val="18"/>
                <w:szCs w:val="18"/>
              </w:rPr>
              <w:t>13f</w:t>
            </w:r>
          </w:p>
        </w:tc>
        <w:tc>
          <w:tcPr>
            <w:tcW w:w="9900" w:type="dxa"/>
          </w:tcPr>
          <w:p w14:paraId="692FA2A2" w14:textId="77777777" w:rsidR="003862A8" w:rsidRPr="001E4AD8"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1E4AD8">
              <w:rPr>
                <w:rFonts w:cs="Times New Roman"/>
                <w:sz w:val="18"/>
                <w:szCs w:val="18"/>
              </w:rPr>
              <w:t>Describe any sensitivity analyses conducted to assess robustness of the synthes</w:t>
            </w:r>
            <w:r>
              <w:rPr>
                <w:rFonts w:cs="Times New Roman"/>
                <w:sz w:val="18"/>
                <w:szCs w:val="18"/>
              </w:rPr>
              <w:t>ise</w:t>
            </w:r>
            <w:r w:rsidRPr="001E4AD8">
              <w:rPr>
                <w:rFonts w:cs="Times New Roman"/>
                <w:sz w:val="18"/>
                <w:szCs w:val="18"/>
              </w:rPr>
              <w:t>d results.</w:t>
            </w:r>
          </w:p>
        </w:tc>
        <w:tc>
          <w:tcPr>
            <w:tcW w:w="1620" w:type="dxa"/>
            <w:tcBorders>
              <w:right w:val="single" w:sz="4" w:space="0" w:color="000000" w:themeColor="text1"/>
            </w:tcBorders>
          </w:tcPr>
          <w:p w14:paraId="637F13CA" w14:textId="77777777" w:rsidR="003862A8" w:rsidRPr="001E4AD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p>
        </w:tc>
      </w:tr>
      <w:tr w:rsidR="003862A8" w:rsidRPr="001E4AD8" w14:paraId="6ABD937C" w14:textId="77777777" w:rsidTr="00F70803">
        <w:tc>
          <w:tcPr>
            <w:cnfStyle w:val="001000000000" w:firstRow="0" w:lastRow="0" w:firstColumn="1" w:lastColumn="0" w:oddVBand="0" w:evenVBand="0" w:oddHBand="0" w:evenHBand="0" w:firstRowFirstColumn="0" w:firstRowLastColumn="0" w:lastRowFirstColumn="0" w:lastRowLastColumn="0"/>
            <w:tcW w:w="1885" w:type="dxa"/>
            <w:tcBorders>
              <w:left w:val="single" w:sz="4" w:space="0" w:color="000000" w:themeColor="text1"/>
            </w:tcBorders>
          </w:tcPr>
          <w:p w14:paraId="00CFA039" w14:textId="77777777" w:rsidR="003862A8" w:rsidRPr="001E4AD8" w:rsidRDefault="003862A8" w:rsidP="00F70803">
            <w:pPr>
              <w:spacing w:line="240" w:lineRule="auto"/>
              <w:jc w:val="left"/>
              <w:rPr>
                <w:rFonts w:cs="Times New Roman"/>
                <w:sz w:val="18"/>
                <w:szCs w:val="18"/>
              </w:rPr>
            </w:pPr>
            <w:r w:rsidRPr="001E4AD8">
              <w:rPr>
                <w:rFonts w:cs="Times New Roman"/>
                <w:sz w:val="18"/>
                <w:szCs w:val="18"/>
              </w:rPr>
              <w:lastRenderedPageBreak/>
              <w:t>Reporting bias assessment</w:t>
            </w:r>
          </w:p>
        </w:tc>
        <w:tc>
          <w:tcPr>
            <w:tcW w:w="630" w:type="dxa"/>
          </w:tcPr>
          <w:p w14:paraId="38425CFC" w14:textId="77777777" w:rsidR="003862A8" w:rsidRPr="001E4AD8"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1E4AD8">
              <w:rPr>
                <w:rFonts w:cs="Times New Roman"/>
                <w:sz w:val="18"/>
                <w:szCs w:val="18"/>
              </w:rPr>
              <w:t>14</w:t>
            </w:r>
          </w:p>
        </w:tc>
        <w:tc>
          <w:tcPr>
            <w:tcW w:w="9900" w:type="dxa"/>
          </w:tcPr>
          <w:p w14:paraId="64F604D1" w14:textId="77777777" w:rsidR="003862A8" w:rsidRPr="001E4AD8"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1E4AD8">
              <w:rPr>
                <w:rFonts w:cs="Times New Roman"/>
                <w:sz w:val="18"/>
                <w:szCs w:val="18"/>
              </w:rPr>
              <w:t>Describe any methods used to assess risk of bias due to missing results in a synthesis (arising from reporting biases).</w:t>
            </w:r>
          </w:p>
        </w:tc>
        <w:tc>
          <w:tcPr>
            <w:tcW w:w="1620" w:type="dxa"/>
            <w:tcBorders>
              <w:right w:val="single" w:sz="4" w:space="0" w:color="000000" w:themeColor="text1"/>
            </w:tcBorders>
          </w:tcPr>
          <w:p w14:paraId="4D239FFD" w14:textId="77777777" w:rsidR="003862A8" w:rsidRPr="001E4AD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cs="Times New Roman"/>
              </w:rPr>
            </w:pPr>
          </w:p>
        </w:tc>
      </w:tr>
      <w:tr w:rsidR="003862A8" w:rsidRPr="001E4AD8" w14:paraId="482F22D9" w14:textId="77777777" w:rsidTr="00F70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Borders>
              <w:left w:val="single" w:sz="4" w:space="0" w:color="000000" w:themeColor="text1"/>
            </w:tcBorders>
          </w:tcPr>
          <w:p w14:paraId="05CFEF71" w14:textId="77777777" w:rsidR="003862A8" w:rsidRPr="001E4AD8" w:rsidRDefault="003862A8" w:rsidP="00F70803">
            <w:pPr>
              <w:spacing w:line="240" w:lineRule="auto"/>
              <w:jc w:val="left"/>
              <w:rPr>
                <w:rFonts w:cs="Times New Roman"/>
                <w:sz w:val="18"/>
                <w:szCs w:val="18"/>
              </w:rPr>
            </w:pPr>
            <w:r w:rsidRPr="001E4AD8">
              <w:rPr>
                <w:rFonts w:cs="Times New Roman"/>
                <w:sz w:val="18"/>
                <w:szCs w:val="18"/>
              </w:rPr>
              <w:t>Certainty assessment</w:t>
            </w:r>
          </w:p>
        </w:tc>
        <w:tc>
          <w:tcPr>
            <w:tcW w:w="630" w:type="dxa"/>
          </w:tcPr>
          <w:p w14:paraId="15216B0A" w14:textId="77777777" w:rsidR="003862A8" w:rsidRPr="001E4AD8"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1E4AD8">
              <w:rPr>
                <w:rFonts w:cs="Times New Roman"/>
                <w:sz w:val="18"/>
                <w:szCs w:val="18"/>
              </w:rPr>
              <w:t>15</w:t>
            </w:r>
          </w:p>
        </w:tc>
        <w:tc>
          <w:tcPr>
            <w:tcW w:w="9900" w:type="dxa"/>
          </w:tcPr>
          <w:p w14:paraId="3E141FD2" w14:textId="77777777" w:rsidR="003862A8" w:rsidRPr="001E4AD8"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1E4AD8">
              <w:rPr>
                <w:rFonts w:cs="Times New Roman"/>
                <w:sz w:val="18"/>
                <w:szCs w:val="18"/>
              </w:rPr>
              <w:t>Describe any methods used to assess certainty (or confidence) in the body of evidence for an outcome.</w:t>
            </w:r>
          </w:p>
        </w:tc>
        <w:tc>
          <w:tcPr>
            <w:tcW w:w="1620" w:type="dxa"/>
            <w:tcBorders>
              <w:right w:val="single" w:sz="4" w:space="0" w:color="000000" w:themeColor="text1"/>
            </w:tcBorders>
          </w:tcPr>
          <w:p w14:paraId="2515962E" w14:textId="77777777" w:rsidR="003862A8" w:rsidRPr="001E4AD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p>
        </w:tc>
      </w:tr>
      <w:tr w:rsidR="003862A8" w:rsidRPr="001E4AD8" w14:paraId="107A5016" w14:textId="77777777" w:rsidTr="00F70803">
        <w:tc>
          <w:tcPr>
            <w:cnfStyle w:val="001000000000" w:firstRow="0" w:lastRow="0" w:firstColumn="1" w:lastColumn="0" w:oddVBand="0" w:evenVBand="0" w:oddHBand="0" w:evenHBand="0" w:firstRowFirstColumn="0" w:firstRowLastColumn="0" w:lastRowFirstColumn="0" w:lastRowLastColumn="0"/>
            <w:tcW w:w="14035" w:type="dxa"/>
            <w:gridSpan w:val="4"/>
            <w:tcBorders>
              <w:left w:val="single" w:sz="4" w:space="0" w:color="000000" w:themeColor="text1"/>
              <w:right w:val="single" w:sz="4" w:space="0" w:color="000000" w:themeColor="text1"/>
            </w:tcBorders>
          </w:tcPr>
          <w:p w14:paraId="5358CB41" w14:textId="77777777" w:rsidR="003862A8" w:rsidRPr="001E4AD8" w:rsidRDefault="003862A8" w:rsidP="00F70803">
            <w:pPr>
              <w:spacing w:line="240" w:lineRule="auto"/>
              <w:rPr>
                <w:rFonts w:cs="Times New Roman"/>
              </w:rPr>
            </w:pPr>
            <w:r w:rsidRPr="001E4AD8">
              <w:rPr>
                <w:rFonts w:cs="Times New Roman"/>
                <w:sz w:val="18"/>
                <w:szCs w:val="18"/>
              </w:rPr>
              <w:t>RESULTS</w:t>
            </w:r>
          </w:p>
        </w:tc>
      </w:tr>
      <w:tr w:rsidR="003862A8" w:rsidRPr="001E4AD8" w14:paraId="22FEF75A" w14:textId="77777777" w:rsidTr="00F70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vMerge w:val="restart"/>
            <w:tcBorders>
              <w:left w:val="single" w:sz="4" w:space="0" w:color="000000" w:themeColor="text1"/>
            </w:tcBorders>
          </w:tcPr>
          <w:p w14:paraId="3F5F1CCE" w14:textId="77777777" w:rsidR="003862A8" w:rsidRPr="001E4AD8" w:rsidRDefault="003862A8" w:rsidP="00F70803">
            <w:pPr>
              <w:spacing w:line="240" w:lineRule="auto"/>
              <w:jc w:val="left"/>
              <w:rPr>
                <w:rFonts w:cs="Times New Roman"/>
                <w:sz w:val="18"/>
                <w:szCs w:val="18"/>
              </w:rPr>
            </w:pPr>
            <w:r w:rsidRPr="001E4AD8">
              <w:rPr>
                <w:rFonts w:cs="Times New Roman"/>
                <w:sz w:val="18"/>
                <w:szCs w:val="18"/>
              </w:rPr>
              <w:t xml:space="preserve">Study selection </w:t>
            </w:r>
          </w:p>
        </w:tc>
        <w:tc>
          <w:tcPr>
            <w:tcW w:w="630" w:type="dxa"/>
          </w:tcPr>
          <w:p w14:paraId="3EE0E93F" w14:textId="77777777" w:rsidR="003862A8" w:rsidRPr="001E4AD8"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1E4AD8">
              <w:rPr>
                <w:rFonts w:cs="Times New Roman"/>
                <w:sz w:val="18"/>
                <w:szCs w:val="18"/>
              </w:rPr>
              <w:t>16a</w:t>
            </w:r>
          </w:p>
        </w:tc>
        <w:tc>
          <w:tcPr>
            <w:tcW w:w="9900" w:type="dxa"/>
          </w:tcPr>
          <w:p w14:paraId="5560EAA1" w14:textId="77777777" w:rsidR="003862A8" w:rsidRPr="001E4AD8"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1E4AD8">
              <w:rPr>
                <w:rFonts w:cs="Times New Roman"/>
                <w:sz w:val="18"/>
                <w:szCs w:val="18"/>
              </w:rPr>
              <w:t>Describe the results of the search and selection process, from the number of records identified in the search to the number of studies included in the review, ideally using a flow diagram.</w:t>
            </w:r>
          </w:p>
        </w:tc>
        <w:tc>
          <w:tcPr>
            <w:tcW w:w="1620" w:type="dxa"/>
            <w:tcBorders>
              <w:right w:val="single" w:sz="4" w:space="0" w:color="000000" w:themeColor="text1"/>
            </w:tcBorders>
          </w:tcPr>
          <w:p w14:paraId="02160D0A" w14:textId="77777777" w:rsidR="003862A8" w:rsidRPr="001E4AD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p>
        </w:tc>
      </w:tr>
      <w:tr w:rsidR="003862A8" w:rsidRPr="001E4AD8" w14:paraId="70387D24" w14:textId="77777777" w:rsidTr="00F70803">
        <w:tc>
          <w:tcPr>
            <w:cnfStyle w:val="001000000000" w:firstRow="0" w:lastRow="0" w:firstColumn="1" w:lastColumn="0" w:oddVBand="0" w:evenVBand="0" w:oddHBand="0" w:evenHBand="0" w:firstRowFirstColumn="0" w:firstRowLastColumn="0" w:lastRowFirstColumn="0" w:lastRowLastColumn="0"/>
            <w:tcW w:w="1885" w:type="dxa"/>
            <w:vMerge/>
            <w:tcBorders>
              <w:left w:val="single" w:sz="4" w:space="0" w:color="000000" w:themeColor="text1"/>
            </w:tcBorders>
          </w:tcPr>
          <w:p w14:paraId="2A63EC73" w14:textId="77777777" w:rsidR="003862A8" w:rsidRPr="001E4AD8" w:rsidRDefault="003862A8" w:rsidP="00F70803">
            <w:pPr>
              <w:spacing w:line="240" w:lineRule="auto"/>
              <w:jc w:val="left"/>
              <w:rPr>
                <w:rFonts w:cs="Times New Roman"/>
                <w:sz w:val="18"/>
                <w:szCs w:val="18"/>
              </w:rPr>
            </w:pPr>
          </w:p>
        </w:tc>
        <w:tc>
          <w:tcPr>
            <w:tcW w:w="630" w:type="dxa"/>
          </w:tcPr>
          <w:p w14:paraId="5672BD76" w14:textId="77777777" w:rsidR="003862A8" w:rsidRPr="001E4AD8"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1E4AD8">
              <w:rPr>
                <w:rFonts w:cs="Times New Roman"/>
                <w:sz w:val="18"/>
                <w:szCs w:val="18"/>
              </w:rPr>
              <w:t>16b</w:t>
            </w:r>
          </w:p>
        </w:tc>
        <w:tc>
          <w:tcPr>
            <w:tcW w:w="9900" w:type="dxa"/>
          </w:tcPr>
          <w:p w14:paraId="0ADB2EDD" w14:textId="77777777" w:rsidR="003862A8" w:rsidRPr="001E4AD8"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1E4AD8">
              <w:rPr>
                <w:rFonts w:cs="Times New Roman"/>
                <w:sz w:val="18"/>
                <w:szCs w:val="18"/>
              </w:rPr>
              <w:t>Cite studies that might appear to meet the inclusion criteria, but which were excluded, and explain why they were excluded.</w:t>
            </w:r>
          </w:p>
        </w:tc>
        <w:tc>
          <w:tcPr>
            <w:tcW w:w="1620" w:type="dxa"/>
            <w:tcBorders>
              <w:right w:val="single" w:sz="4" w:space="0" w:color="000000" w:themeColor="text1"/>
            </w:tcBorders>
          </w:tcPr>
          <w:p w14:paraId="15A18358" w14:textId="77777777" w:rsidR="003862A8" w:rsidRPr="001E4AD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cs="Times New Roman"/>
              </w:rPr>
            </w:pPr>
          </w:p>
        </w:tc>
      </w:tr>
      <w:tr w:rsidR="003862A8" w:rsidRPr="001E4AD8" w14:paraId="1C071195" w14:textId="77777777" w:rsidTr="00F70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Borders>
              <w:left w:val="single" w:sz="4" w:space="0" w:color="000000" w:themeColor="text1"/>
            </w:tcBorders>
          </w:tcPr>
          <w:p w14:paraId="4225B46E" w14:textId="77777777" w:rsidR="003862A8" w:rsidRPr="001E4AD8" w:rsidRDefault="003862A8" w:rsidP="00F70803">
            <w:pPr>
              <w:spacing w:line="240" w:lineRule="auto"/>
              <w:jc w:val="left"/>
              <w:rPr>
                <w:rFonts w:cs="Times New Roman"/>
                <w:sz w:val="18"/>
                <w:szCs w:val="18"/>
              </w:rPr>
            </w:pPr>
            <w:r w:rsidRPr="001E4AD8">
              <w:rPr>
                <w:rFonts w:cs="Times New Roman"/>
                <w:sz w:val="18"/>
                <w:szCs w:val="18"/>
              </w:rPr>
              <w:t xml:space="preserve">Study characteristics </w:t>
            </w:r>
          </w:p>
        </w:tc>
        <w:tc>
          <w:tcPr>
            <w:tcW w:w="630" w:type="dxa"/>
          </w:tcPr>
          <w:p w14:paraId="3B87BE99" w14:textId="77777777" w:rsidR="003862A8" w:rsidRPr="001E4AD8"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1E4AD8">
              <w:rPr>
                <w:rFonts w:cs="Times New Roman"/>
                <w:sz w:val="18"/>
                <w:szCs w:val="18"/>
              </w:rPr>
              <w:t>17</w:t>
            </w:r>
          </w:p>
        </w:tc>
        <w:tc>
          <w:tcPr>
            <w:tcW w:w="9900" w:type="dxa"/>
          </w:tcPr>
          <w:p w14:paraId="61A7B6DE" w14:textId="77777777" w:rsidR="003862A8" w:rsidRPr="001E4AD8"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1E4AD8">
              <w:rPr>
                <w:rFonts w:cs="Times New Roman"/>
                <w:sz w:val="18"/>
                <w:szCs w:val="18"/>
              </w:rPr>
              <w:t>Cite each included study and present its characteristics.</w:t>
            </w:r>
          </w:p>
        </w:tc>
        <w:tc>
          <w:tcPr>
            <w:tcW w:w="1620" w:type="dxa"/>
            <w:tcBorders>
              <w:right w:val="single" w:sz="4" w:space="0" w:color="000000" w:themeColor="text1"/>
            </w:tcBorders>
          </w:tcPr>
          <w:p w14:paraId="7A1F40D5" w14:textId="77777777" w:rsidR="003862A8" w:rsidRPr="001E4AD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p>
        </w:tc>
      </w:tr>
      <w:tr w:rsidR="003862A8" w:rsidRPr="001E4AD8" w14:paraId="65AA0969" w14:textId="77777777" w:rsidTr="00F70803">
        <w:tc>
          <w:tcPr>
            <w:cnfStyle w:val="001000000000" w:firstRow="0" w:lastRow="0" w:firstColumn="1" w:lastColumn="0" w:oddVBand="0" w:evenVBand="0" w:oddHBand="0" w:evenHBand="0" w:firstRowFirstColumn="0" w:firstRowLastColumn="0" w:lastRowFirstColumn="0" w:lastRowLastColumn="0"/>
            <w:tcW w:w="1885" w:type="dxa"/>
            <w:tcBorders>
              <w:left w:val="single" w:sz="4" w:space="0" w:color="000000" w:themeColor="text1"/>
            </w:tcBorders>
          </w:tcPr>
          <w:p w14:paraId="563A51AD" w14:textId="77777777" w:rsidR="003862A8" w:rsidRPr="001E4AD8" w:rsidRDefault="003862A8" w:rsidP="00F70803">
            <w:pPr>
              <w:spacing w:line="240" w:lineRule="auto"/>
              <w:jc w:val="left"/>
              <w:rPr>
                <w:rFonts w:cs="Times New Roman"/>
                <w:sz w:val="18"/>
                <w:szCs w:val="18"/>
              </w:rPr>
            </w:pPr>
            <w:r w:rsidRPr="001E4AD8">
              <w:rPr>
                <w:rFonts w:cs="Times New Roman"/>
                <w:sz w:val="18"/>
                <w:szCs w:val="18"/>
              </w:rPr>
              <w:t xml:space="preserve">Risk of bias in studies </w:t>
            </w:r>
          </w:p>
        </w:tc>
        <w:tc>
          <w:tcPr>
            <w:tcW w:w="630" w:type="dxa"/>
          </w:tcPr>
          <w:p w14:paraId="165C3DCE" w14:textId="77777777" w:rsidR="003862A8" w:rsidRPr="001E4AD8"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1E4AD8">
              <w:rPr>
                <w:rFonts w:cs="Times New Roman"/>
                <w:sz w:val="18"/>
                <w:szCs w:val="18"/>
              </w:rPr>
              <w:t>18</w:t>
            </w:r>
          </w:p>
        </w:tc>
        <w:tc>
          <w:tcPr>
            <w:tcW w:w="9900" w:type="dxa"/>
          </w:tcPr>
          <w:p w14:paraId="6BBBC726" w14:textId="77777777" w:rsidR="003862A8" w:rsidRPr="001E4AD8"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1E4AD8">
              <w:rPr>
                <w:rFonts w:cs="Times New Roman"/>
                <w:sz w:val="18"/>
                <w:szCs w:val="18"/>
              </w:rPr>
              <w:t>Present assessments of risk of bias for each included study.</w:t>
            </w:r>
          </w:p>
        </w:tc>
        <w:tc>
          <w:tcPr>
            <w:tcW w:w="1620" w:type="dxa"/>
            <w:tcBorders>
              <w:right w:val="single" w:sz="4" w:space="0" w:color="000000" w:themeColor="text1"/>
            </w:tcBorders>
          </w:tcPr>
          <w:p w14:paraId="1DD3E94E" w14:textId="77777777" w:rsidR="003862A8" w:rsidRPr="001E4AD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cs="Times New Roman"/>
              </w:rPr>
            </w:pPr>
          </w:p>
        </w:tc>
      </w:tr>
      <w:tr w:rsidR="003862A8" w:rsidRPr="001E4AD8" w14:paraId="6AD0F4D1" w14:textId="77777777" w:rsidTr="00F70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Borders>
              <w:left w:val="single" w:sz="4" w:space="0" w:color="000000" w:themeColor="text1"/>
            </w:tcBorders>
          </w:tcPr>
          <w:p w14:paraId="4737E433" w14:textId="77777777" w:rsidR="003862A8" w:rsidRPr="001E4AD8" w:rsidRDefault="003862A8" w:rsidP="00F70803">
            <w:pPr>
              <w:spacing w:line="240" w:lineRule="auto"/>
              <w:jc w:val="left"/>
              <w:rPr>
                <w:rFonts w:cs="Times New Roman"/>
                <w:sz w:val="18"/>
                <w:szCs w:val="18"/>
              </w:rPr>
            </w:pPr>
            <w:r w:rsidRPr="001E4AD8">
              <w:rPr>
                <w:rFonts w:cs="Times New Roman"/>
                <w:sz w:val="18"/>
                <w:szCs w:val="18"/>
              </w:rPr>
              <w:t xml:space="preserve">Results of individual studies </w:t>
            </w:r>
          </w:p>
        </w:tc>
        <w:tc>
          <w:tcPr>
            <w:tcW w:w="630" w:type="dxa"/>
          </w:tcPr>
          <w:p w14:paraId="463A5750" w14:textId="77777777" w:rsidR="003862A8" w:rsidRPr="001E4AD8"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1E4AD8">
              <w:rPr>
                <w:rFonts w:cs="Times New Roman"/>
                <w:sz w:val="18"/>
                <w:szCs w:val="18"/>
              </w:rPr>
              <w:t>19</w:t>
            </w:r>
          </w:p>
        </w:tc>
        <w:tc>
          <w:tcPr>
            <w:tcW w:w="9900" w:type="dxa"/>
          </w:tcPr>
          <w:p w14:paraId="47346949" w14:textId="77777777" w:rsidR="003862A8" w:rsidRPr="001E4AD8"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1E4AD8">
              <w:rPr>
                <w:rFonts w:cs="Times New Roman"/>
                <w:sz w:val="18"/>
                <w:szCs w:val="18"/>
              </w:rPr>
              <w:t xml:space="preserve">For all outcomes, present, for each study: (a) summary statistics for each group (where appropriate) and (b) an effect </w:t>
            </w:r>
            <w:proofErr w:type="gramStart"/>
            <w:r w:rsidRPr="001E4AD8">
              <w:rPr>
                <w:rFonts w:cs="Times New Roman"/>
                <w:sz w:val="18"/>
                <w:szCs w:val="18"/>
              </w:rPr>
              <w:t>estimate</w:t>
            </w:r>
            <w:proofErr w:type="gramEnd"/>
            <w:r w:rsidRPr="001E4AD8">
              <w:rPr>
                <w:rFonts w:cs="Times New Roman"/>
                <w:sz w:val="18"/>
                <w:szCs w:val="18"/>
              </w:rPr>
              <w:t xml:space="preserve"> and its precision (e.g. confidence/credible interval), ideally using structured tables or plots.</w:t>
            </w:r>
          </w:p>
        </w:tc>
        <w:tc>
          <w:tcPr>
            <w:tcW w:w="1620" w:type="dxa"/>
            <w:tcBorders>
              <w:right w:val="single" w:sz="4" w:space="0" w:color="000000" w:themeColor="text1"/>
            </w:tcBorders>
          </w:tcPr>
          <w:p w14:paraId="40B7EB76" w14:textId="77777777" w:rsidR="003862A8" w:rsidRPr="001E4AD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p>
        </w:tc>
      </w:tr>
      <w:tr w:rsidR="003862A8" w:rsidRPr="001E4AD8" w14:paraId="0C6BDA4C" w14:textId="77777777" w:rsidTr="00F70803">
        <w:tc>
          <w:tcPr>
            <w:cnfStyle w:val="001000000000" w:firstRow="0" w:lastRow="0" w:firstColumn="1" w:lastColumn="0" w:oddVBand="0" w:evenVBand="0" w:oddHBand="0" w:evenHBand="0" w:firstRowFirstColumn="0" w:firstRowLastColumn="0" w:lastRowFirstColumn="0" w:lastRowLastColumn="0"/>
            <w:tcW w:w="1885" w:type="dxa"/>
            <w:vMerge w:val="restart"/>
            <w:tcBorders>
              <w:left w:val="single" w:sz="4" w:space="0" w:color="000000" w:themeColor="text1"/>
            </w:tcBorders>
          </w:tcPr>
          <w:p w14:paraId="6D4CE5CB" w14:textId="77777777" w:rsidR="003862A8" w:rsidRPr="001E4AD8" w:rsidRDefault="003862A8" w:rsidP="00F70803">
            <w:pPr>
              <w:spacing w:line="240" w:lineRule="auto"/>
              <w:jc w:val="left"/>
              <w:rPr>
                <w:rFonts w:cs="Times New Roman"/>
                <w:sz w:val="18"/>
                <w:szCs w:val="18"/>
              </w:rPr>
            </w:pPr>
            <w:r w:rsidRPr="001E4AD8">
              <w:rPr>
                <w:rFonts w:cs="Times New Roman"/>
                <w:sz w:val="18"/>
                <w:szCs w:val="18"/>
              </w:rPr>
              <w:t>Results of syntheses</w:t>
            </w:r>
          </w:p>
        </w:tc>
        <w:tc>
          <w:tcPr>
            <w:tcW w:w="630" w:type="dxa"/>
          </w:tcPr>
          <w:p w14:paraId="3A187DEE" w14:textId="77777777" w:rsidR="003862A8" w:rsidRPr="001E4AD8"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1E4AD8">
              <w:rPr>
                <w:rFonts w:cs="Times New Roman"/>
                <w:sz w:val="18"/>
                <w:szCs w:val="18"/>
              </w:rPr>
              <w:t>20a</w:t>
            </w:r>
          </w:p>
        </w:tc>
        <w:tc>
          <w:tcPr>
            <w:tcW w:w="9900" w:type="dxa"/>
          </w:tcPr>
          <w:p w14:paraId="58A3DD90" w14:textId="77777777" w:rsidR="003862A8" w:rsidRPr="001E4AD8"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1E4AD8">
              <w:rPr>
                <w:rFonts w:cs="Times New Roman"/>
                <w:sz w:val="18"/>
                <w:szCs w:val="18"/>
              </w:rPr>
              <w:t>For each synthesis, briefly summarise the characteristics and risk of bias among contributing studies.</w:t>
            </w:r>
          </w:p>
        </w:tc>
        <w:tc>
          <w:tcPr>
            <w:tcW w:w="1620" w:type="dxa"/>
            <w:tcBorders>
              <w:right w:val="single" w:sz="4" w:space="0" w:color="000000" w:themeColor="text1"/>
            </w:tcBorders>
          </w:tcPr>
          <w:p w14:paraId="2177CFCE" w14:textId="77777777" w:rsidR="003862A8" w:rsidRPr="001E4AD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cs="Times New Roman"/>
              </w:rPr>
            </w:pPr>
          </w:p>
        </w:tc>
      </w:tr>
      <w:tr w:rsidR="003862A8" w:rsidRPr="001E4AD8" w14:paraId="1E418DDF" w14:textId="77777777" w:rsidTr="00F70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vMerge/>
            <w:tcBorders>
              <w:left w:val="single" w:sz="4" w:space="0" w:color="000000" w:themeColor="text1"/>
            </w:tcBorders>
          </w:tcPr>
          <w:p w14:paraId="20A23B86" w14:textId="77777777" w:rsidR="003862A8" w:rsidRPr="001E4AD8" w:rsidRDefault="003862A8" w:rsidP="00F70803">
            <w:pPr>
              <w:spacing w:line="240" w:lineRule="auto"/>
              <w:jc w:val="left"/>
              <w:rPr>
                <w:rFonts w:cs="Times New Roman"/>
                <w:sz w:val="18"/>
                <w:szCs w:val="18"/>
              </w:rPr>
            </w:pPr>
          </w:p>
        </w:tc>
        <w:tc>
          <w:tcPr>
            <w:tcW w:w="630" w:type="dxa"/>
          </w:tcPr>
          <w:p w14:paraId="0AD25A13" w14:textId="77777777" w:rsidR="003862A8" w:rsidRPr="001E4AD8"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1E4AD8">
              <w:rPr>
                <w:rFonts w:cs="Times New Roman"/>
                <w:sz w:val="18"/>
                <w:szCs w:val="18"/>
              </w:rPr>
              <w:t>20b</w:t>
            </w:r>
          </w:p>
        </w:tc>
        <w:tc>
          <w:tcPr>
            <w:tcW w:w="9900" w:type="dxa"/>
          </w:tcPr>
          <w:p w14:paraId="42D64EF0" w14:textId="77777777" w:rsidR="003862A8" w:rsidRPr="001E4AD8"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1E4AD8">
              <w:rPr>
                <w:rFonts w:cs="Times New Roman"/>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620" w:type="dxa"/>
            <w:tcBorders>
              <w:right w:val="single" w:sz="4" w:space="0" w:color="000000" w:themeColor="text1"/>
            </w:tcBorders>
          </w:tcPr>
          <w:p w14:paraId="329F2455" w14:textId="77777777" w:rsidR="003862A8" w:rsidRPr="001E4AD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p>
        </w:tc>
      </w:tr>
      <w:tr w:rsidR="003862A8" w:rsidRPr="001E4AD8" w14:paraId="78CB825E" w14:textId="77777777" w:rsidTr="00F70803">
        <w:tc>
          <w:tcPr>
            <w:cnfStyle w:val="001000000000" w:firstRow="0" w:lastRow="0" w:firstColumn="1" w:lastColumn="0" w:oddVBand="0" w:evenVBand="0" w:oddHBand="0" w:evenHBand="0" w:firstRowFirstColumn="0" w:firstRowLastColumn="0" w:lastRowFirstColumn="0" w:lastRowLastColumn="0"/>
            <w:tcW w:w="1885" w:type="dxa"/>
            <w:vMerge/>
            <w:tcBorders>
              <w:left w:val="single" w:sz="4" w:space="0" w:color="000000" w:themeColor="text1"/>
            </w:tcBorders>
          </w:tcPr>
          <w:p w14:paraId="53EC784E" w14:textId="77777777" w:rsidR="003862A8" w:rsidRPr="001E4AD8" w:rsidRDefault="003862A8" w:rsidP="00F70803">
            <w:pPr>
              <w:spacing w:line="240" w:lineRule="auto"/>
              <w:jc w:val="left"/>
              <w:rPr>
                <w:rFonts w:cs="Times New Roman"/>
                <w:sz w:val="18"/>
                <w:szCs w:val="18"/>
              </w:rPr>
            </w:pPr>
          </w:p>
        </w:tc>
        <w:tc>
          <w:tcPr>
            <w:tcW w:w="630" w:type="dxa"/>
          </w:tcPr>
          <w:p w14:paraId="31D02F70" w14:textId="77777777" w:rsidR="003862A8" w:rsidRPr="001E4AD8"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1E4AD8">
              <w:rPr>
                <w:rFonts w:cs="Times New Roman"/>
                <w:sz w:val="18"/>
                <w:szCs w:val="18"/>
              </w:rPr>
              <w:t>20c</w:t>
            </w:r>
          </w:p>
        </w:tc>
        <w:tc>
          <w:tcPr>
            <w:tcW w:w="9900" w:type="dxa"/>
          </w:tcPr>
          <w:p w14:paraId="1AB8B322" w14:textId="77777777" w:rsidR="003862A8" w:rsidRPr="001E4AD8"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1E4AD8">
              <w:rPr>
                <w:rFonts w:cs="Times New Roman"/>
                <w:sz w:val="18"/>
                <w:szCs w:val="18"/>
              </w:rPr>
              <w:t>Present results of all investigations of possible causes of heterogeneity among study results.</w:t>
            </w:r>
          </w:p>
        </w:tc>
        <w:tc>
          <w:tcPr>
            <w:tcW w:w="1620" w:type="dxa"/>
            <w:tcBorders>
              <w:right w:val="single" w:sz="4" w:space="0" w:color="000000" w:themeColor="text1"/>
            </w:tcBorders>
          </w:tcPr>
          <w:p w14:paraId="3ABCD1DB" w14:textId="77777777" w:rsidR="003862A8" w:rsidRPr="001E4AD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cs="Times New Roman"/>
              </w:rPr>
            </w:pPr>
          </w:p>
        </w:tc>
      </w:tr>
      <w:tr w:rsidR="003862A8" w:rsidRPr="001E4AD8" w14:paraId="0BA61CF2" w14:textId="77777777" w:rsidTr="00F70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vMerge/>
            <w:tcBorders>
              <w:left w:val="single" w:sz="4" w:space="0" w:color="000000" w:themeColor="text1"/>
            </w:tcBorders>
          </w:tcPr>
          <w:p w14:paraId="325538C0" w14:textId="77777777" w:rsidR="003862A8" w:rsidRPr="001E4AD8" w:rsidRDefault="003862A8" w:rsidP="00F70803">
            <w:pPr>
              <w:spacing w:line="240" w:lineRule="auto"/>
              <w:jc w:val="left"/>
              <w:rPr>
                <w:rFonts w:cs="Times New Roman"/>
              </w:rPr>
            </w:pPr>
          </w:p>
        </w:tc>
        <w:tc>
          <w:tcPr>
            <w:tcW w:w="630" w:type="dxa"/>
          </w:tcPr>
          <w:p w14:paraId="0A6EE71C" w14:textId="77777777" w:rsidR="003862A8" w:rsidRPr="001E4AD8"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rPr>
            </w:pPr>
            <w:r w:rsidRPr="001E4AD8">
              <w:rPr>
                <w:rFonts w:cs="Times New Roman"/>
                <w:sz w:val="18"/>
                <w:szCs w:val="18"/>
              </w:rPr>
              <w:t>20d</w:t>
            </w:r>
          </w:p>
        </w:tc>
        <w:tc>
          <w:tcPr>
            <w:tcW w:w="9900" w:type="dxa"/>
          </w:tcPr>
          <w:p w14:paraId="5BA4C9FA" w14:textId="77777777" w:rsidR="003862A8" w:rsidRPr="001E4AD8"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rPr>
            </w:pPr>
            <w:r w:rsidRPr="001E4AD8">
              <w:rPr>
                <w:rFonts w:cs="Times New Roman"/>
                <w:sz w:val="18"/>
                <w:szCs w:val="18"/>
              </w:rPr>
              <w:t>Present results of all sensitivity analyses conducted to assess the robustness of the synthes</w:t>
            </w:r>
            <w:r>
              <w:rPr>
                <w:rFonts w:cs="Times New Roman"/>
                <w:sz w:val="18"/>
                <w:szCs w:val="18"/>
              </w:rPr>
              <w:t>ise</w:t>
            </w:r>
            <w:r w:rsidRPr="001E4AD8">
              <w:rPr>
                <w:rFonts w:cs="Times New Roman"/>
                <w:sz w:val="18"/>
                <w:szCs w:val="18"/>
              </w:rPr>
              <w:t>d results.</w:t>
            </w:r>
          </w:p>
        </w:tc>
        <w:tc>
          <w:tcPr>
            <w:tcW w:w="1620" w:type="dxa"/>
            <w:tcBorders>
              <w:right w:val="single" w:sz="4" w:space="0" w:color="000000" w:themeColor="text1"/>
            </w:tcBorders>
          </w:tcPr>
          <w:p w14:paraId="5BE56D7C" w14:textId="77777777" w:rsidR="003862A8" w:rsidRPr="001E4AD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p>
        </w:tc>
      </w:tr>
      <w:tr w:rsidR="003862A8" w:rsidRPr="001E4AD8" w14:paraId="67F51A84" w14:textId="77777777" w:rsidTr="00F70803">
        <w:tc>
          <w:tcPr>
            <w:cnfStyle w:val="001000000000" w:firstRow="0" w:lastRow="0" w:firstColumn="1" w:lastColumn="0" w:oddVBand="0" w:evenVBand="0" w:oddHBand="0" w:evenHBand="0" w:firstRowFirstColumn="0" w:firstRowLastColumn="0" w:lastRowFirstColumn="0" w:lastRowLastColumn="0"/>
            <w:tcW w:w="1885" w:type="dxa"/>
            <w:tcBorders>
              <w:left w:val="single" w:sz="4" w:space="0" w:color="000000" w:themeColor="text1"/>
            </w:tcBorders>
          </w:tcPr>
          <w:p w14:paraId="7EB11CCB" w14:textId="77777777" w:rsidR="003862A8" w:rsidRPr="001E4AD8" w:rsidRDefault="003862A8" w:rsidP="00F70803">
            <w:pPr>
              <w:spacing w:line="240" w:lineRule="auto"/>
              <w:jc w:val="left"/>
              <w:rPr>
                <w:rFonts w:cs="Times New Roman"/>
              </w:rPr>
            </w:pPr>
            <w:r w:rsidRPr="001E4AD8">
              <w:rPr>
                <w:rFonts w:cs="Times New Roman"/>
                <w:sz w:val="18"/>
                <w:szCs w:val="18"/>
              </w:rPr>
              <w:t>Reporting biases</w:t>
            </w:r>
          </w:p>
        </w:tc>
        <w:tc>
          <w:tcPr>
            <w:tcW w:w="630" w:type="dxa"/>
          </w:tcPr>
          <w:p w14:paraId="6BAA9061" w14:textId="77777777" w:rsidR="003862A8" w:rsidRPr="001E4AD8"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rPr>
            </w:pPr>
            <w:r w:rsidRPr="001E4AD8">
              <w:rPr>
                <w:rFonts w:cs="Times New Roman"/>
                <w:sz w:val="18"/>
                <w:szCs w:val="18"/>
              </w:rPr>
              <w:t>21</w:t>
            </w:r>
          </w:p>
        </w:tc>
        <w:tc>
          <w:tcPr>
            <w:tcW w:w="9900" w:type="dxa"/>
          </w:tcPr>
          <w:p w14:paraId="0971C42A" w14:textId="77777777" w:rsidR="003862A8" w:rsidRPr="001E4AD8"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rPr>
            </w:pPr>
            <w:r w:rsidRPr="001E4AD8">
              <w:rPr>
                <w:rFonts w:cs="Times New Roman"/>
                <w:sz w:val="18"/>
                <w:szCs w:val="18"/>
              </w:rPr>
              <w:t>Present assessments of risk of bias due to missing results (arising from reporting biases) for each synthesis assessed.</w:t>
            </w:r>
          </w:p>
        </w:tc>
        <w:tc>
          <w:tcPr>
            <w:tcW w:w="1620" w:type="dxa"/>
            <w:tcBorders>
              <w:right w:val="single" w:sz="4" w:space="0" w:color="000000" w:themeColor="text1"/>
            </w:tcBorders>
          </w:tcPr>
          <w:p w14:paraId="6C7F3A86" w14:textId="77777777" w:rsidR="003862A8" w:rsidRPr="001E4AD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cs="Times New Roman"/>
              </w:rPr>
            </w:pPr>
          </w:p>
        </w:tc>
      </w:tr>
      <w:tr w:rsidR="003862A8" w:rsidRPr="001E4AD8" w14:paraId="56D37B68" w14:textId="77777777" w:rsidTr="00F70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Borders>
              <w:left w:val="single" w:sz="4" w:space="0" w:color="000000" w:themeColor="text1"/>
            </w:tcBorders>
          </w:tcPr>
          <w:p w14:paraId="41073343" w14:textId="77777777" w:rsidR="003862A8" w:rsidRPr="001E4AD8" w:rsidRDefault="003862A8" w:rsidP="00F70803">
            <w:pPr>
              <w:spacing w:line="240" w:lineRule="auto"/>
              <w:jc w:val="left"/>
              <w:rPr>
                <w:rFonts w:cs="Times New Roman"/>
              </w:rPr>
            </w:pPr>
            <w:r w:rsidRPr="001E4AD8">
              <w:rPr>
                <w:rFonts w:cs="Times New Roman"/>
                <w:sz w:val="18"/>
                <w:szCs w:val="18"/>
              </w:rPr>
              <w:t xml:space="preserve">Certainty of evidence </w:t>
            </w:r>
          </w:p>
        </w:tc>
        <w:tc>
          <w:tcPr>
            <w:tcW w:w="630" w:type="dxa"/>
          </w:tcPr>
          <w:p w14:paraId="4C466E1A" w14:textId="77777777" w:rsidR="003862A8" w:rsidRPr="001E4AD8"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rPr>
            </w:pPr>
            <w:r w:rsidRPr="001E4AD8">
              <w:rPr>
                <w:rFonts w:cs="Times New Roman"/>
                <w:sz w:val="18"/>
                <w:szCs w:val="18"/>
              </w:rPr>
              <w:t>22</w:t>
            </w:r>
          </w:p>
        </w:tc>
        <w:tc>
          <w:tcPr>
            <w:tcW w:w="9900" w:type="dxa"/>
          </w:tcPr>
          <w:p w14:paraId="44FAB057" w14:textId="77777777" w:rsidR="003862A8" w:rsidRPr="001E4AD8"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rPr>
            </w:pPr>
            <w:r w:rsidRPr="001E4AD8">
              <w:rPr>
                <w:rFonts w:cs="Times New Roman"/>
                <w:sz w:val="18"/>
                <w:szCs w:val="18"/>
              </w:rPr>
              <w:t>Present assessments of certainty (or confidence) in the body of evidence for each outcome assessed.</w:t>
            </w:r>
          </w:p>
        </w:tc>
        <w:tc>
          <w:tcPr>
            <w:tcW w:w="1620" w:type="dxa"/>
            <w:tcBorders>
              <w:right w:val="single" w:sz="4" w:space="0" w:color="000000" w:themeColor="text1"/>
            </w:tcBorders>
          </w:tcPr>
          <w:p w14:paraId="604BCBBA" w14:textId="77777777" w:rsidR="003862A8" w:rsidRPr="001E4AD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p>
        </w:tc>
      </w:tr>
      <w:tr w:rsidR="003862A8" w:rsidRPr="001E4AD8" w14:paraId="401B27F1" w14:textId="77777777" w:rsidTr="00F70803">
        <w:tc>
          <w:tcPr>
            <w:cnfStyle w:val="001000000000" w:firstRow="0" w:lastRow="0" w:firstColumn="1" w:lastColumn="0" w:oddVBand="0" w:evenVBand="0" w:oddHBand="0" w:evenHBand="0" w:firstRowFirstColumn="0" w:firstRowLastColumn="0" w:lastRowFirstColumn="0" w:lastRowLastColumn="0"/>
            <w:tcW w:w="14035" w:type="dxa"/>
            <w:gridSpan w:val="4"/>
            <w:tcBorders>
              <w:left w:val="single" w:sz="4" w:space="0" w:color="000000" w:themeColor="text1"/>
              <w:right w:val="single" w:sz="4" w:space="0" w:color="000000" w:themeColor="text1"/>
            </w:tcBorders>
          </w:tcPr>
          <w:p w14:paraId="0A3220A6" w14:textId="77777777" w:rsidR="003862A8" w:rsidRPr="001E4AD8" w:rsidRDefault="003862A8" w:rsidP="00F70803">
            <w:pPr>
              <w:spacing w:line="240" w:lineRule="auto"/>
              <w:rPr>
                <w:rFonts w:cs="Times New Roman"/>
              </w:rPr>
            </w:pPr>
            <w:r w:rsidRPr="001E4AD8">
              <w:rPr>
                <w:rFonts w:cs="Times New Roman"/>
              </w:rPr>
              <w:t>DISCUSSION</w:t>
            </w:r>
          </w:p>
        </w:tc>
      </w:tr>
      <w:tr w:rsidR="003862A8" w:rsidRPr="001E4AD8" w14:paraId="69AAE3D5" w14:textId="77777777" w:rsidTr="00F70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vMerge w:val="restart"/>
            <w:tcBorders>
              <w:left w:val="single" w:sz="4" w:space="0" w:color="000000" w:themeColor="text1"/>
            </w:tcBorders>
          </w:tcPr>
          <w:p w14:paraId="6CD825C2" w14:textId="77777777" w:rsidR="003862A8" w:rsidRPr="001E4AD8" w:rsidRDefault="003862A8" w:rsidP="00F70803">
            <w:pPr>
              <w:spacing w:line="240" w:lineRule="auto"/>
              <w:jc w:val="left"/>
              <w:rPr>
                <w:rFonts w:cs="Times New Roman"/>
              </w:rPr>
            </w:pPr>
            <w:r w:rsidRPr="001E4AD8">
              <w:rPr>
                <w:rFonts w:cs="Times New Roman"/>
              </w:rPr>
              <w:t>Discussion</w:t>
            </w:r>
          </w:p>
        </w:tc>
        <w:tc>
          <w:tcPr>
            <w:tcW w:w="630" w:type="dxa"/>
          </w:tcPr>
          <w:p w14:paraId="3B2D822E" w14:textId="77777777" w:rsidR="003862A8" w:rsidRPr="001E4AD8"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rPr>
            </w:pPr>
            <w:r w:rsidRPr="001E4AD8">
              <w:rPr>
                <w:rFonts w:cs="Times New Roman"/>
                <w:sz w:val="18"/>
                <w:szCs w:val="18"/>
              </w:rPr>
              <w:t>23a</w:t>
            </w:r>
          </w:p>
        </w:tc>
        <w:tc>
          <w:tcPr>
            <w:tcW w:w="9900" w:type="dxa"/>
          </w:tcPr>
          <w:p w14:paraId="5BE7FE8B" w14:textId="77777777" w:rsidR="003862A8" w:rsidRPr="001E4AD8"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rPr>
            </w:pPr>
            <w:r w:rsidRPr="001E4AD8">
              <w:rPr>
                <w:rFonts w:cs="Times New Roman"/>
                <w:sz w:val="18"/>
                <w:szCs w:val="18"/>
              </w:rPr>
              <w:t>Provide a general interpretation of the results in the context of other evidence.</w:t>
            </w:r>
          </w:p>
        </w:tc>
        <w:tc>
          <w:tcPr>
            <w:tcW w:w="1620" w:type="dxa"/>
            <w:tcBorders>
              <w:right w:val="single" w:sz="4" w:space="0" w:color="000000" w:themeColor="text1"/>
            </w:tcBorders>
          </w:tcPr>
          <w:p w14:paraId="6E1D008C" w14:textId="77777777" w:rsidR="003862A8" w:rsidRPr="001E4AD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p>
        </w:tc>
      </w:tr>
      <w:tr w:rsidR="003862A8" w:rsidRPr="001E4AD8" w14:paraId="50B1F530" w14:textId="77777777" w:rsidTr="00F70803">
        <w:tc>
          <w:tcPr>
            <w:cnfStyle w:val="001000000000" w:firstRow="0" w:lastRow="0" w:firstColumn="1" w:lastColumn="0" w:oddVBand="0" w:evenVBand="0" w:oddHBand="0" w:evenHBand="0" w:firstRowFirstColumn="0" w:firstRowLastColumn="0" w:lastRowFirstColumn="0" w:lastRowLastColumn="0"/>
            <w:tcW w:w="1885" w:type="dxa"/>
            <w:vMerge/>
            <w:tcBorders>
              <w:left w:val="single" w:sz="4" w:space="0" w:color="000000" w:themeColor="text1"/>
            </w:tcBorders>
          </w:tcPr>
          <w:p w14:paraId="5BF34EA6" w14:textId="77777777" w:rsidR="003862A8" w:rsidRPr="001E4AD8" w:rsidRDefault="003862A8" w:rsidP="00F70803">
            <w:pPr>
              <w:spacing w:line="240" w:lineRule="auto"/>
              <w:jc w:val="left"/>
              <w:rPr>
                <w:rFonts w:cs="Times New Roman"/>
              </w:rPr>
            </w:pPr>
          </w:p>
        </w:tc>
        <w:tc>
          <w:tcPr>
            <w:tcW w:w="630" w:type="dxa"/>
          </w:tcPr>
          <w:p w14:paraId="201D2234" w14:textId="77777777" w:rsidR="003862A8" w:rsidRPr="001E4AD8"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rPr>
            </w:pPr>
            <w:r w:rsidRPr="001E4AD8">
              <w:rPr>
                <w:rFonts w:cs="Times New Roman"/>
                <w:sz w:val="18"/>
                <w:szCs w:val="18"/>
              </w:rPr>
              <w:t>23b</w:t>
            </w:r>
          </w:p>
        </w:tc>
        <w:tc>
          <w:tcPr>
            <w:tcW w:w="9900" w:type="dxa"/>
          </w:tcPr>
          <w:p w14:paraId="18B5EDF3" w14:textId="77777777" w:rsidR="003862A8" w:rsidRPr="001E4AD8"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rPr>
            </w:pPr>
            <w:r w:rsidRPr="001E4AD8">
              <w:rPr>
                <w:rFonts w:cs="Times New Roman"/>
                <w:sz w:val="18"/>
                <w:szCs w:val="18"/>
              </w:rPr>
              <w:t>Discuss any limitations of the evidence included in the review.</w:t>
            </w:r>
          </w:p>
        </w:tc>
        <w:tc>
          <w:tcPr>
            <w:tcW w:w="1620" w:type="dxa"/>
            <w:tcBorders>
              <w:right w:val="single" w:sz="4" w:space="0" w:color="000000" w:themeColor="text1"/>
            </w:tcBorders>
          </w:tcPr>
          <w:p w14:paraId="16763A94" w14:textId="77777777" w:rsidR="003862A8" w:rsidRPr="001E4AD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cs="Times New Roman"/>
              </w:rPr>
            </w:pPr>
          </w:p>
        </w:tc>
      </w:tr>
      <w:tr w:rsidR="003862A8" w:rsidRPr="001E4AD8" w14:paraId="2D4838B7" w14:textId="77777777" w:rsidTr="00F70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vMerge/>
            <w:tcBorders>
              <w:left w:val="single" w:sz="4" w:space="0" w:color="000000" w:themeColor="text1"/>
            </w:tcBorders>
          </w:tcPr>
          <w:p w14:paraId="56181FD5" w14:textId="77777777" w:rsidR="003862A8" w:rsidRPr="001E4AD8" w:rsidRDefault="003862A8" w:rsidP="00F70803">
            <w:pPr>
              <w:spacing w:line="240" w:lineRule="auto"/>
              <w:jc w:val="left"/>
              <w:rPr>
                <w:rFonts w:cs="Times New Roman"/>
              </w:rPr>
            </w:pPr>
          </w:p>
        </w:tc>
        <w:tc>
          <w:tcPr>
            <w:tcW w:w="630" w:type="dxa"/>
          </w:tcPr>
          <w:p w14:paraId="768A0FB5" w14:textId="77777777" w:rsidR="003862A8" w:rsidRPr="001E4AD8"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rPr>
            </w:pPr>
            <w:r w:rsidRPr="001E4AD8">
              <w:rPr>
                <w:rFonts w:cs="Times New Roman"/>
                <w:sz w:val="18"/>
                <w:szCs w:val="18"/>
              </w:rPr>
              <w:t>23c</w:t>
            </w:r>
          </w:p>
        </w:tc>
        <w:tc>
          <w:tcPr>
            <w:tcW w:w="9900" w:type="dxa"/>
          </w:tcPr>
          <w:p w14:paraId="29899116" w14:textId="77777777" w:rsidR="003862A8" w:rsidRPr="001E4AD8"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rPr>
            </w:pPr>
            <w:r w:rsidRPr="001E4AD8">
              <w:rPr>
                <w:rFonts w:cs="Times New Roman"/>
                <w:sz w:val="18"/>
                <w:szCs w:val="18"/>
              </w:rPr>
              <w:t>Discuss any limitations of the review processes used.</w:t>
            </w:r>
          </w:p>
        </w:tc>
        <w:tc>
          <w:tcPr>
            <w:tcW w:w="1620" w:type="dxa"/>
            <w:tcBorders>
              <w:right w:val="single" w:sz="4" w:space="0" w:color="000000" w:themeColor="text1"/>
            </w:tcBorders>
          </w:tcPr>
          <w:p w14:paraId="1D8FB610" w14:textId="77777777" w:rsidR="003862A8" w:rsidRPr="001E4AD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p>
        </w:tc>
      </w:tr>
      <w:tr w:rsidR="003862A8" w:rsidRPr="001E4AD8" w14:paraId="0FB473E3" w14:textId="77777777" w:rsidTr="00F70803">
        <w:tc>
          <w:tcPr>
            <w:cnfStyle w:val="001000000000" w:firstRow="0" w:lastRow="0" w:firstColumn="1" w:lastColumn="0" w:oddVBand="0" w:evenVBand="0" w:oddHBand="0" w:evenHBand="0" w:firstRowFirstColumn="0" w:firstRowLastColumn="0" w:lastRowFirstColumn="0" w:lastRowLastColumn="0"/>
            <w:tcW w:w="1885" w:type="dxa"/>
            <w:vMerge/>
            <w:tcBorders>
              <w:left w:val="single" w:sz="4" w:space="0" w:color="000000" w:themeColor="text1"/>
            </w:tcBorders>
          </w:tcPr>
          <w:p w14:paraId="46B48119" w14:textId="77777777" w:rsidR="003862A8" w:rsidRPr="001E4AD8" w:rsidRDefault="003862A8" w:rsidP="00F70803">
            <w:pPr>
              <w:spacing w:line="240" w:lineRule="auto"/>
              <w:jc w:val="left"/>
              <w:rPr>
                <w:rFonts w:cs="Times New Roman"/>
              </w:rPr>
            </w:pPr>
          </w:p>
        </w:tc>
        <w:tc>
          <w:tcPr>
            <w:tcW w:w="630" w:type="dxa"/>
          </w:tcPr>
          <w:p w14:paraId="15C973E7" w14:textId="77777777" w:rsidR="003862A8" w:rsidRPr="001E4AD8"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rPr>
            </w:pPr>
            <w:r w:rsidRPr="001E4AD8">
              <w:rPr>
                <w:rFonts w:cs="Times New Roman"/>
                <w:sz w:val="18"/>
                <w:szCs w:val="18"/>
              </w:rPr>
              <w:t>23d</w:t>
            </w:r>
          </w:p>
        </w:tc>
        <w:tc>
          <w:tcPr>
            <w:tcW w:w="9900" w:type="dxa"/>
          </w:tcPr>
          <w:p w14:paraId="6C7013E5" w14:textId="77777777" w:rsidR="003862A8" w:rsidRPr="001E4AD8"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rPr>
            </w:pPr>
            <w:r w:rsidRPr="001E4AD8">
              <w:rPr>
                <w:rFonts w:cs="Times New Roman"/>
                <w:sz w:val="18"/>
                <w:szCs w:val="18"/>
              </w:rPr>
              <w:t>Discuss implications of the results for practice, policy, and future research.</w:t>
            </w:r>
          </w:p>
        </w:tc>
        <w:tc>
          <w:tcPr>
            <w:tcW w:w="1620" w:type="dxa"/>
            <w:tcBorders>
              <w:right w:val="single" w:sz="4" w:space="0" w:color="000000" w:themeColor="text1"/>
            </w:tcBorders>
          </w:tcPr>
          <w:p w14:paraId="22B83420" w14:textId="77777777" w:rsidR="003862A8" w:rsidRPr="001E4AD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cs="Times New Roman"/>
              </w:rPr>
            </w:pPr>
          </w:p>
        </w:tc>
      </w:tr>
      <w:tr w:rsidR="003862A8" w:rsidRPr="001E4AD8" w14:paraId="47A335CC" w14:textId="77777777" w:rsidTr="00F70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5" w:type="dxa"/>
            <w:gridSpan w:val="4"/>
            <w:tcBorders>
              <w:left w:val="single" w:sz="4" w:space="0" w:color="000000" w:themeColor="text1"/>
              <w:right w:val="single" w:sz="4" w:space="0" w:color="000000" w:themeColor="text1"/>
            </w:tcBorders>
          </w:tcPr>
          <w:p w14:paraId="18CE9127" w14:textId="77777777" w:rsidR="003862A8" w:rsidRPr="001E4AD8" w:rsidRDefault="003862A8" w:rsidP="00F70803">
            <w:pPr>
              <w:spacing w:line="240" w:lineRule="auto"/>
              <w:jc w:val="left"/>
              <w:rPr>
                <w:rFonts w:cs="Times New Roman"/>
              </w:rPr>
            </w:pPr>
            <w:r w:rsidRPr="001E4AD8">
              <w:rPr>
                <w:rFonts w:cs="Times New Roman"/>
              </w:rPr>
              <w:t>OTHER INFORMATION</w:t>
            </w:r>
          </w:p>
        </w:tc>
      </w:tr>
      <w:tr w:rsidR="003862A8" w:rsidRPr="001E4AD8" w14:paraId="3308A351" w14:textId="77777777" w:rsidTr="00F70803">
        <w:tc>
          <w:tcPr>
            <w:cnfStyle w:val="001000000000" w:firstRow="0" w:lastRow="0" w:firstColumn="1" w:lastColumn="0" w:oddVBand="0" w:evenVBand="0" w:oddHBand="0" w:evenHBand="0" w:firstRowFirstColumn="0" w:firstRowLastColumn="0" w:lastRowFirstColumn="0" w:lastRowLastColumn="0"/>
            <w:tcW w:w="1885" w:type="dxa"/>
            <w:vMerge w:val="restart"/>
            <w:tcBorders>
              <w:left w:val="single" w:sz="4" w:space="0" w:color="000000" w:themeColor="text1"/>
            </w:tcBorders>
          </w:tcPr>
          <w:p w14:paraId="5B53A887" w14:textId="77777777" w:rsidR="003862A8" w:rsidRPr="001E4AD8" w:rsidRDefault="003862A8" w:rsidP="00F70803">
            <w:pPr>
              <w:spacing w:line="240" w:lineRule="auto"/>
              <w:jc w:val="left"/>
              <w:rPr>
                <w:rFonts w:cs="Times New Roman"/>
              </w:rPr>
            </w:pPr>
            <w:r w:rsidRPr="001E4AD8">
              <w:rPr>
                <w:rFonts w:cs="Times New Roman"/>
                <w:sz w:val="18"/>
                <w:szCs w:val="18"/>
              </w:rPr>
              <w:t>Registration and protocol</w:t>
            </w:r>
          </w:p>
        </w:tc>
        <w:tc>
          <w:tcPr>
            <w:tcW w:w="630" w:type="dxa"/>
          </w:tcPr>
          <w:p w14:paraId="33751F95" w14:textId="77777777" w:rsidR="003862A8" w:rsidRPr="001E4AD8"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1E4AD8">
              <w:rPr>
                <w:rFonts w:cs="Times New Roman"/>
                <w:sz w:val="18"/>
                <w:szCs w:val="18"/>
              </w:rPr>
              <w:t>24a</w:t>
            </w:r>
          </w:p>
        </w:tc>
        <w:tc>
          <w:tcPr>
            <w:tcW w:w="9900" w:type="dxa"/>
          </w:tcPr>
          <w:p w14:paraId="2F49571E" w14:textId="77777777" w:rsidR="003862A8" w:rsidRPr="001E4AD8"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1E4AD8">
              <w:rPr>
                <w:rFonts w:cs="Times New Roman"/>
                <w:sz w:val="18"/>
                <w:szCs w:val="18"/>
              </w:rPr>
              <w:t>Provide registration information for the review, including register name and registration number, or state that the review was not registered.</w:t>
            </w:r>
          </w:p>
        </w:tc>
        <w:tc>
          <w:tcPr>
            <w:tcW w:w="1620" w:type="dxa"/>
            <w:tcBorders>
              <w:right w:val="single" w:sz="4" w:space="0" w:color="000000" w:themeColor="text1"/>
            </w:tcBorders>
          </w:tcPr>
          <w:p w14:paraId="2B9FF862" w14:textId="77777777" w:rsidR="003862A8" w:rsidRPr="001E4AD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cs="Times New Roman"/>
              </w:rPr>
            </w:pPr>
          </w:p>
        </w:tc>
      </w:tr>
      <w:tr w:rsidR="003862A8" w:rsidRPr="001E4AD8" w14:paraId="4D3FC30F" w14:textId="77777777" w:rsidTr="00F70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vMerge/>
            <w:tcBorders>
              <w:left w:val="single" w:sz="4" w:space="0" w:color="000000" w:themeColor="text1"/>
            </w:tcBorders>
          </w:tcPr>
          <w:p w14:paraId="6D6E1A7D" w14:textId="77777777" w:rsidR="003862A8" w:rsidRPr="001E4AD8" w:rsidRDefault="003862A8" w:rsidP="00F70803">
            <w:pPr>
              <w:spacing w:line="240" w:lineRule="auto"/>
              <w:jc w:val="left"/>
              <w:rPr>
                <w:rFonts w:cs="Times New Roman"/>
              </w:rPr>
            </w:pPr>
          </w:p>
        </w:tc>
        <w:tc>
          <w:tcPr>
            <w:tcW w:w="630" w:type="dxa"/>
          </w:tcPr>
          <w:p w14:paraId="33FB12DD" w14:textId="77777777" w:rsidR="003862A8" w:rsidRPr="001E4AD8"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1E4AD8">
              <w:rPr>
                <w:rFonts w:cs="Times New Roman"/>
                <w:sz w:val="18"/>
                <w:szCs w:val="18"/>
              </w:rPr>
              <w:t>24b</w:t>
            </w:r>
          </w:p>
        </w:tc>
        <w:tc>
          <w:tcPr>
            <w:tcW w:w="9900" w:type="dxa"/>
          </w:tcPr>
          <w:p w14:paraId="420F8007" w14:textId="77777777" w:rsidR="003862A8" w:rsidRPr="001E4AD8"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1E4AD8">
              <w:rPr>
                <w:rFonts w:cs="Times New Roman"/>
                <w:sz w:val="18"/>
                <w:szCs w:val="18"/>
              </w:rPr>
              <w:t>Indicate where the review protocol can be accessed, or state that a protocol was not prepared.</w:t>
            </w:r>
          </w:p>
        </w:tc>
        <w:tc>
          <w:tcPr>
            <w:tcW w:w="1620" w:type="dxa"/>
            <w:tcBorders>
              <w:right w:val="single" w:sz="4" w:space="0" w:color="000000" w:themeColor="text1"/>
            </w:tcBorders>
          </w:tcPr>
          <w:p w14:paraId="67AF5AEA" w14:textId="77777777" w:rsidR="003862A8" w:rsidRPr="001E4AD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p>
        </w:tc>
      </w:tr>
      <w:tr w:rsidR="003862A8" w:rsidRPr="001E4AD8" w14:paraId="08A6D030" w14:textId="77777777" w:rsidTr="00F70803">
        <w:tc>
          <w:tcPr>
            <w:cnfStyle w:val="001000000000" w:firstRow="0" w:lastRow="0" w:firstColumn="1" w:lastColumn="0" w:oddVBand="0" w:evenVBand="0" w:oddHBand="0" w:evenHBand="0" w:firstRowFirstColumn="0" w:firstRowLastColumn="0" w:lastRowFirstColumn="0" w:lastRowLastColumn="0"/>
            <w:tcW w:w="1885" w:type="dxa"/>
            <w:vMerge/>
            <w:tcBorders>
              <w:left w:val="single" w:sz="4" w:space="0" w:color="000000" w:themeColor="text1"/>
            </w:tcBorders>
          </w:tcPr>
          <w:p w14:paraId="222B008D" w14:textId="77777777" w:rsidR="003862A8" w:rsidRPr="001E4AD8" w:rsidRDefault="003862A8" w:rsidP="00F70803">
            <w:pPr>
              <w:spacing w:line="240" w:lineRule="auto"/>
              <w:jc w:val="left"/>
              <w:rPr>
                <w:rFonts w:cs="Times New Roman"/>
              </w:rPr>
            </w:pPr>
          </w:p>
        </w:tc>
        <w:tc>
          <w:tcPr>
            <w:tcW w:w="630" w:type="dxa"/>
          </w:tcPr>
          <w:p w14:paraId="66C0DC7D" w14:textId="77777777" w:rsidR="003862A8" w:rsidRPr="001E4AD8"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1E4AD8">
              <w:rPr>
                <w:rFonts w:cs="Times New Roman"/>
                <w:sz w:val="18"/>
                <w:szCs w:val="18"/>
              </w:rPr>
              <w:t>24c</w:t>
            </w:r>
          </w:p>
        </w:tc>
        <w:tc>
          <w:tcPr>
            <w:tcW w:w="9900" w:type="dxa"/>
          </w:tcPr>
          <w:p w14:paraId="0FD79B41" w14:textId="77777777" w:rsidR="003862A8" w:rsidRPr="001E4AD8"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1E4AD8">
              <w:rPr>
                <w:rFonts w:cs="Times New Roman"/>
                <w:sz w:val="18"/>
                <w:szCs w:val="18"/>
              </w:rPr>
              <w:t>Describe and explain any amendments to information provided at registration or in the protocol.</w:t>
            </w:r>
          </w:p>
        </w:tc>
        <w:tc>
          <w:tcPr>
            <w:tcW w:w="1620" w:type="dxa"/>
            <w:tcBorders>
              <w:right w:val="single" w:sz="4" w:space="0" w:color="000000" w:themeColor="text1"/>
            </w:tcBorders>
          </w:tcPr>
          <w:p w14:paraId="5D6BB90B" w14:textId="77777777" w:rsidR="003862A8" w:rsidRPr="001E4AD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cs="Times New Roman"/>
              </w:rPr>
            </w:pPr>
          </w:p>
        </w:tc>
      </w:tr>
      <w:tr w:rsidR="003862A8" w:rsidRPr="001E4AD8" w14:paraId="49320849" w14:textId="77777777" w:rsidTr="00F70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Borders>
              <w:left w:val="single" w:sz="4" w:space="0" w:color="000000" w:themeColor="text1"/>
            </w:tcBorders>
          </w:tcPr>
          <w:p w14:paraId="028D7837" w14:textId="77777777" w:rsidR="003862A8" w:rsidRPr="001E4AD8" w:rsidRDefault="003862A8" w:rsidP="00F70803">
            <w:pPr>
              <w:spacing w:line="240" w:lineRule="auto"/>
              <w:jc w:val="left"/>
              <w:rPr>
                <w:rFonts w:cs="Times New Roman"/>
              </w:rPr>
            </w:pPr>
            <w:r w:rsidRPr="001E4AD8">
              <w:rPr>
                <w:rFonts w:cs="Times New Roman"/>
                <w:sz w:val="18"/>
                <w:szCs w:val="18"/>
              </w:rPr>
              <w:t>Support</w:t>
            </w:r>
          </w:p>
        </w:tc>
        <w:tc>
          <w:tcPr>
            <w:tcW w:w="630" w:type="dxa"/>
          </w:tcPr>
          <w:p w14:paraId="084980FE" w14:textId="77777777" w:rsidR="003862A8" w:rsidRPr="001E4AD8"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1E4AD8">
              <w:rPr>
                <w:rFonts w:cs="Times New Roman"/>
                <w:sz w:val="18"/>
                <w:szCs w:val="18"/>
              </w:rPr>
              <w:t>25</w:t>
            </w:r>
          </w:p>
        </w:tc>
        <w:tc>
          <w:tcPr>
            <w:tcW w:w="9900" w:type="dxa"/>
          </w:tcPr>
          <w:p w14:paraId="06E64DCC" w14:textId="77777777" w:rsidR="003862A8" w:rsidRPr="001E4AD8"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1E4AD8">
              <w:rPr>
                <w:rFonts w:cs="Times New Roman"/>
                <w:sz w:val="18"/>
                <w:szCs w:val="18"/>
              </w:rPr>
              <w:t>Describe sources of financial or non-financial support for the review, and the role of the funders or sponsors in the review.</w:t>
            </w:r>
          </w:p>
        </w:tc>
        <w:tc>
          <w:tcPr>
            <w:tcW w:w="1620" w:type="dxa"/>
            <w:tcBorders>
              <w:right w:val="single" w:sz="4" w:space="0" w:color="000000" w:themeColor="text1"/>
            </w:tcBorders>
          </w:tcPr>
          <w:p w14:paraId="4C433416" w14:textId="77777777" w:rsidR="003862A8" w:rsidRPr="001E4AD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p>
        </w:tc>
      </w:tr>
      <w:tr w:rsidR="003862A8" w:rsidRPr="001E4AD8" w14:paraId="0F44722D" w14:textId="77777777" w:rsidTr="00F70803">
        <w:tc>
          <w:tcPr>
            <w:cnfStyle w:val="001000000000" w:firstRow="0" w:lastRow="0" w:firstColumn="1" w:lastColumn="0" w:oddVBand="0" w:evenVBand="0" w:oddHBand="0" w:evenHBand="0" w:firstRowFirstColumn="0" w:firstRowLastColumn="0" w:lastRowFirstColumn="0" w:lastRowLastColumn="0"/>
            <w:tcW w:w="1885" w:type="dxa"/>
            <w:tcBorders>
              <w:left w:val="single" w:sz="4" w:space="0" w:color="000000" w:themeColor="text1"/>
            </w:tcBorders>
          </w:tcPr>
          <w:p w14:paraId="1F74B8BB" w14:textId="77777777" w:rsidR="003862A8" w:rsidRPr="001E4AD8" w:rsidRDefault="003862A8" w:rsidP="00F70803">
            <w:pPr>
              <w:spacing w:line="240" w:lineRule="auto"/>
              <w:jc w:val="left"/>
              <w:rPr>
                <w:rFonts w:cs="Times New Roman"/>
              </w:rPr>
            </w:pPr>
            <w:r w:rsidRPr="001E4AD8">
              <w:rPr>
                <w:rFonts w:cs="Times New Roman"/>
                <w:sz w:val="18"/>
                <w:szCs w:val="18"/>
              </w:rPr>
              <w:t>Competing interests</w:t>
            </w:r>
          </w:p>
        </w:tc>
        <w:tc>
          <w:tcPr>
            <w:tcW w:w="630" w:type="dxa"/>
          </w:tcPr>
          <w:p w14:paraId="5BDF9A1A" w14:textId="77777777" w:rsidR="003862A8" w:rsidRPr="001E4AD8"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1E4AD8">
              <w:rPr>
                <w:rFonts w:cs="Times New Roman"/>
                <w:sz w:val="18"/>
                <w:szCs w:val="18"/>
              </w:rPr>
              <w:t>26</w:t>
            </w:r>
          </w:p>
        </w:tc>
        <w:tc>
          <w:tcPr>
            <w:tcW w:w="9900" w:type="dxa"/>
          </w:tcPr>
          <w:p w14:paraId="2C27ABD1" w14:textId="77777777" w:rsidR="003862A8" w:rsidRPr="001E4AD8"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1E4AD8">
              <w:rPr>
                <w:rFonts w:cs="Times New Roman"/>
                <w:sz w:val="18"/>
                <w:szCs w:val="18"/>
              </w:rPr>
              <w:t>Declare any competing interests of review authors.</w:t>
            </w:r>
          </w:p>
        </w:tc>
        <w:tc>
          <w:tcPr>
            <w:tcW w:w="1620" w:type="dxa"/>
            <w:tcBorders>
              <w:right w:val="single" w:sz="4" w:space="0" w:color="000000" w:themeColor="text1"/>
            </w:tcBorders>
          </w:tcPr>
          <w:p w14:paraId="08F738A3" w14:textId="77777777" w:rsidR="003862A8" w:rsidRPr="001E4AD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cs="Times New Roman"/>
              </w:rPr>
            </w:pPr>
          </w:p>
        </w:tc>
      </w:tr>
      <w:tr w:rsidR="003862A8" w:rsidRPr="001E4AD8" w14:paraId="26EEF002" w14:textId="77777777" w:rsidTr="00F70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Borders>
              <w:left w:val="single" w:sz="4" w:space="0" w:color="000000" w:themeColor="text1"/>
              <w:bottom w:val="single" w:sz="4" w:space="0" w:color="000000" w:themeColor="text1"/>
            </w:tcBorders>
          </w:tcPr>
          <w:p w14:paraId="4FDCDB39" w14:textId="77777777" w:rsidR="003862A8" w:rsidRPr="001E4AD8" w:rsidRDefault="003862A8" w:rsidP="00F70803">
            <w:pPr>
              <w:spacing w:line="240" w:lineRule="auto"/>
              <w:jc w:val="left"/>
              <w:rPr>
                <w:rFonts w:cs="Times New Roman"/>
              </w:rPr>
            </w:pPr>
            <w:r w:rsidRPr="001E4AD8">
              <w:rPr>
                <w:rFonts w:cs="Times New Roman"/>
                <w:sz w:val="18"/>
                <w:szCs w:val="18"/>
              </w:rPr>
              <w:t xml:space="preserve">Availability of data, </w:t>
            </w:r>
            <w:proofErr w:type="gramStart"/>
            <w:r w:rsidRPr="001E4AD8">
              <w:rPr>
                <w:rFonts w:cs="Times New Roman"/>
                <w:sz w:val="18"/>
                <w:szCs w:val="18"/>
              </w:rPr>
              <w:t>code</w:t>
            </w:r>
            <w:proofErr w:type="gramEnd"/>
            <w:r w:rsidRPr="001E4AD8">
              <w:rPr>
                <w:rFonts w:cs="Times New Roman"/>
                <w:sz w:val="18"/>
                <w:szCs w:val="18"/>
              </w:rPr>
              <w:t xml:space="preserve"> and other materials</w:t>
            </w:r>
          </w:p>
        </w:tc>
        <w:tc>
          <w:tcPr>
            <w:tcW w:w="630" w:type="dxa"/>
            <w:tcBorders>
              <w:bottom w:val="single" w:sz="4" w:space="0" w:color="000000" w:themeColor="text1"/>
            </w:tcBorders>
          </w:tcPr>
          <w:p w14:paraId="66D3005B" w14:textId="77777777" w:rsidR="003862A8" w:rsidRPr="001E4AD8"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1E4AD8">
              <w:rPr>
                <w:rFonts w:cs="Times New Roman"/>
                <w:sz w:val="18"/>
                <w:szCs w:val="18"/>
              </w:rPr>
              <w:t>27</w:t>
            </w:r>
          </w:p>
        </w:tc>
        <w:tc>
          <w:tcPr>
            <w:tcW w:w="9900" w:type="dxa"/>
            <w:tcBorders>
              <w:bottom w:val="single" w:sz="4" w:space="0" w:color="000000" w:themeColor="text1"/>
            </w:tcBorders>
          </w:tcPr>
          <w:p w14:paraId="47C19D6B" w14:textId="77777777" w:rsidR="003862A8" w:rsidRPr="001E4AD8"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1E4AD8">
              <w:rPr>
                <w:rFonts w:cs="Times New Roman"/>
                <w:sz w:val="18"/>
                <w:szCs w:val="18"/>
              </w:rPr>
              <w:t xml:space="preserve">Report which of the following are publicly available and where they can be </w:t>
            </w:r>
            <w:proofErr w:type="gramStart"/>
            <w:r w:rsidRPr="001E4AD8">
              <w:rPr>
                <w:rFonts w:cs="Times New Roman"/>
                <w:sz w:val="18"/>
                <w:szCs w:val="18"/>
              </w:rPr>
              <w:t>found:</w:t>
            </w:r>
            <w:proofErr w:type="gramEnd"/>
            <w:r w:rsidRPr="001E4AD8">
              <w:rPr>
                <w:rFonts w:cs="Times New Roman"/>
                <w:sz w:val="18"/>
                <w:szCs w:val="18"/>
              </w:rPr>
              <w:t xml:space="preserve"> template data collection forms; data extracted from included studies; data used for all analyses; analytic code; any other materials used in the review.</w:t>
            </w:r>
          </w:p>
        </w:tc>
        <w:tc>
          <w:tcPr>
            <w:tcW w:w="1620" w:type="dxa"/>
            <w:tcBorders>
              <w:bottom w:val="single" w:sz="4" w:space="0" w:color="000000" w:themeColor="text1"/>
              <w:right w:val="single" w:sz="4" w:space="0" w:color="000000" w:themeColor="text1"/>
            </w:tcBorders>
          </w:tcPr>
          <w:p w14:paraId="69C0DD19" w14:textId="77777777" w:rsidR="003862A8" w:rsidRPr="001E4AD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p>
        </w:tc>
      </w:tr>
    </w:tbl>
    <w:p w14:paraId="377A5418" w14:textId="77777777" w:rsidR="003862A8" w:rsidRDefault="003862A8" w:rsidP="003862A8">
      <w:pPr>
        <w:spacing w:before="120" w:after="0" w:line="240" w:lineRule="auto"/>
      </w:pPr>
    </w:p>
    <w:p w14:paraId="6AF8EE9D" w14:textId="77777777" w:rsidR="003862A8" w:rsidRDefault="003862A8" w:rsidP="003862A8">
      <w:pPr>
        <w:spacing w:line="259" w:lineRule="auto"/>
        <w:jc w:val="left"/>
      </w:pPr>
      <w:r>
        <w:br w:type="page"/>
      </w:r>
    </w:p>
    <w:p w14:paraId="6AE6EB54" w14:textId="77777777" w:rsidR="003862A8" w:rsidRDefault="003862A8" w:rsidP="003862A8">
      <w:pPr>
        <w:spacing w:line="240" w:lineRule="auto"/>
      </w:pPr>
      <w:r>
        <w:rPr>
          <w:b/>
          <w:bCs/>
        </w:rPr>
        <w:lastRenderedPageBreak/>
        <w:t>Table S2</w:t>
      </w:r>
      <w:r>
        <w:t xml:space="preserve"> R</w:t>
      </w:r>
      <w:r w:rsidRPr="00F01C02">
        <w:t>isk of</w:t>
      </w:r>
      <w:r>
        <w:t xml:space="preserve"> bias assessment</w:t>
      </w:r>
    </w:p>
    <w:tbl>
      <w:tblPr>
        <w:tblStyle w:val="GridTable6Colorful-Accent3"/>
        <w:tblW w:w="9712" w:type="dxa"/>
        <w:tblLayout w:type="fixed"/>
        <w:tblLook w:val="04A0" w:firstRow="1" w:lastRow="0" w:firstColumn="1" w:lastColumn="0" w:noHBand="0" w:noVBand="1"/>
      </w:tblPr>
      <w:tblGrid>
        <w:gridCol w:w="622"/>
        <w:gridCol w:w="6660"/>
        <w:gridCol w:w="1260"/>
        <w:gridCol w:w="1170"/>
      </w:tblGrid>
      <w:tr w:rsidR="003862A8" w:rsidRPr="00183CD0" w14:paraId="7F7CCBC7" w14:textId="77777777" w:rsidTr="00F70803">
        <w:trPr>
          <w:cnfStyle w:val="100000000000" w:firstRow="1" w:lastRow="0" w:firstColumn="0" w:lastColumn="0" w:oddVBand="0" w:evenVBand="0" w:oddHBand="0" w:evenHBand="0" w:firstRowFirstColumn="0" w:firstRowLastColumn="0" w:lastRowFirstColumn="0" w:lastRowLastColumn="0"/>
          <w:trHeight w:val="138"/>
        </w:trPr>
        <w:tc>
          <w:tcPr>
            <w:cnfStyle w:val="001000000000" w:firstRow="0" w:lastRow="0" w:firstColumn="1" w:lastColumn="0" w:oddVBand="0" w:evenVBand="0" w:oddHBand="0" w:evenHBand="0" w:firstRowFirstColumn="0" w:firstRowLastColumn="0" w:lastRowFirstColumn="0" w:lastRowLastColumn="0"/>
            <w:tcW w:w="622" w:type="dxa"/>
            <w:tcBorders>
              <w:top w:val="single" w:sz="4" w:space="0" w:color="000000" w:themeColor="text1"/>
              <w:left w:val="single" w:sz="4" w:space="0" w:color="000000" w:themeColor="text1"/>
            </w:tcBorders>
          </w:tcPr>
          <w:p w14:paraId="37DEDDBE" w14:textId="77777777" w:rsidR="003862A8" w:rsidRPr="00724F5B" w:rsidRDefault="003862A8" w:rsidP="00F70803">
            <w:pPr>
              <w:spacing w:line="360" w:lineRule="auto"/>
              <w:rPr>
                <w:b w:val="0"/>
              </w:rPr>
            </w:pPr>
            <w:r w:rsidRPr="00724F5B">
              <w:t>No.</w:t>
            </w:r>
          </w:p>
        </w:tc>
        <w:tc>
          <w:tcPr>
            <w:tcW w:w="6660" w:type="dxa"/>
            <w:tcBorders>
              <w:top w:val="single" w:sz="4" w:space="0" w:color="000000" w:themeColor="text1"/>
            </w:tcBorders>
          </w:tcPr>
          <w:p w14:paraId="7BED8EF9" w14:textId="77777777" w:rsidR="003862A8" w:rsidRPr="00724F5B" w:rsidRDefault="003862A8" w:rsidP="00F70803">
            <w:pPr>
              <w:spacing w:line="360" w:lineRule="auto"/>
              <w:cnfStyle w:val="100000000000" w:firstRow="1" w:lastRow="0" w:firstColumn="0" w:lastColumn="0" w:oddVBand="0" w:evenVBand="0" w:oddHBand="0" w:evenHBand="0" w:firstRowFirstColumn="0" w:firstRowLastColumn="0" w:lastRowFirstColumn="0" w:lastRowLastColumn="0"/>
              <w:rPr>
                <w:b w:val="0"/>
              </w:rPr>
            </w:pPr>
            <w:r w:rsidRPr="00724F5B">
              <w:t>Sources of bias</w:t>
            </w:r>
          </w:p>
        </w:tc>
        <w:tc>
          <w:tcPr>
            <w:tcW w:w="1260" w:type="dxa"/>
            <w:tcBorders>
              <w:top w:val="single" w:sz="4" w:space="0" w:color="000000" w:themeColor="text1"/>
            </w:tcBorders>
          </w:tcPr>
          <w:p w14:paraId="6392D533" w14:textId="77777777" w:rsidR="003862A8" w:rsidRPr="00724F5B" w:rsidRDefault="003862A8" w:rsidP="00F70803">
            <w:pPr>
              <w:spacing w:line="360" w:lineRule="auto"/>
              <w:cnfStyle w:val="100000000000" w:firstRow="1" w:lastRow="0" w:firstColumn="0" w:lastColumn="0" w:oddVBand="0" w:evenVBand="0" w:oddHBand="0" w:evenHBand="0" w:firstRowFirstColumn="0" w:firstRowLastColumn="0" w:lastRowFirstColumn="0" w:lastRowLastColumn="0"/>
              <w:rPr>
                <w:b w:val="0"/>
              </w:rPr>
            </w:pPr>
            <w:r w:rsidRPr="00724F5B">
              <w:t>Answer</w:t>
            </w:r>
          </w:p>
        </w:tc>
        <w:tc>
          <w:tcPr>
            <w:tcW w:w="1170" w:type="dxa"/>
            <w:tcBorders>
              <w:top w:val="single" w:sz="4" w:space="0" w:color="000000" w:themeColor="text1"/>
              <w:right w:val="single" w:sz="4" w:space="0" w:color="000000" w:themeColor="text1"/>
            </w:tcBorders>
          </w:tcPr>
          <w:p w14:paraId="1309F15A" w14:textId="77777777" w:rsidR="003862A8" w:rsidRPr="00724F5B" w:rsidRDefault="003862A8" w:rsidP="00F70803">
            <w:pPr>
              <w:spacing w:line="360" w:lineRule="auto"/>
              <w:cnfStyle w:val="100000000000" w:firstRow="1" w:lastRow="0" w:firstColumn="0" w:lastColumn="0" w:oddVBand="0" w:evenVBand="0" w:oddHBand="0" w:evenHBand="0" w:firstRowFirstColumn="0" w:firstRowLastColumn="0" w:lastRowFirstColumn="0" w:lastRowLastColumn="0"/>
              <w:rPr>
                <w:b w:val="0"/>
              </w:rPr>
            </w:pPr>
            <w:r w:rsidRPr="00724F5B">
              <w:t>Point given</w:t>
            </w:r>
          </w:p>
        </w:tc>
      </w:tr>
      <w:tr w:rsidR="003862A8" w:rsidRPr="00183CD0" w14:paraId="6B84184B" w14:textId="77777777" w:rsidTr="00F70803">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622" w:type="dxa"/>
            <w:vMerge w:val="restart"/>
            <w:tcBorders>
              <w:left w:val="single" w:sz="4" w:space="0" w:color="000000" w:themeColor="text1"/>
            </w:tcBorders>
            <w:shd w:val="clear" w:color="auto" w:fill="auto"/>
          </w:tcPr>
          <w:p w14:paraId="71A2996F" w14:textId="77777777" w:rsidR="003862A8" w:rsidRPr="0036487C" w:rsidRDefault="003862A8" w:rsidP="00F70803">
            <w:pPr>
              <w:spacing w:line="360" w:lineRule="auto"/>
              <w:rPr>
                <w:b w:val="0"/>
                <w:bCs w:val="0"/>
              </w:rPr>
            </w:pPr>
            <w:r w:rsidRPr="0036487C">
              <w:rPr>
                <w:b w:val="0"/>
                <w:bCs w:val="0"/>
              </w:rPr>
              <w:t>1</w:t>
            </w:r>
          </w:p>
        </w:tc>
        <w:tc>
          <w:tcPr>
            <w:tcW w:w="9090" w:type="dxa"/>
            <w:gridSpan w:val="3"/>
            <w:tcBorders>
              <w:right w:val="single" w:sz="4" w:space="0" w:color="000000" w:themeColor="text1"/>
            </w:tcBorders>
          </w:tcPr>
          <w:p w14:paraId="05E5392E" w14:textId="77777777" w:rsidR="003862A8" w:rsidRDefault="003862A8" w:rsidP="00F70803">
            <w:pPr>
              <w:spacing w:line="360" w:lineRule="auto"/>
              <w:ind w:left="720" w:hanging="720"/>
              <w:cnfStyle w:val="000000100000" w:firstRow="0" w:lastRow="0" w:firstColumn="0" w:lastColumn="0" w:oddVBand="0" w:evenVBand="0" w:oddHBand="1" w:evenHBand="0" w:firstRowFirstColumn="0" w:firstRowLastColumn="0" w:lastRowFirstColumn="0" w:lastRowLastColumn="0"/>
            </w:pPr>
            <w:r w:rsidRPr="00183CD0">
              <w:t xml:space="preserve">Confounding </w:t>
            </w:r>
          </w:p>
          <w:p w14:paraId="45CF44F2" w14:textId="77777777" w:rsidR="003862A8" w:rsidRPr="00183CD0" w:rsidRDefault="003862A8" w:rsidP="00F70803">
            <w:pPr>
              <w:spacing w:line="360" w:lineRule="auto"/>
              <w:cnfStyle w:val="000000100000" w:firstRow="0" w:lastRow="0" w:firstColumn="0" w:lastColumn="0" w:oddVBand="0" w:evenVBand="0" w:oddHBand="1" w:evenHBand="0" w:firstRowFirstColumn="0" w:firstRowLastColumn="0" w:lastRowFirstColumn="0" w:lastRowLastColumn="0"/>
            </w:pPr>
            <w:r w:rsidRPr="00183CD0">
              <w:t>Examples:</w:t>
            </w:r>
          </w:p>
          <w:p w14:paraId="3B94CA56" w14:textId="77777777" w:rsidR="003862A8" w:rsidRDefault="003862A8" w:rsidP="00F70803">
            <w:pPr>
              <w:spacing w:line="360" w:lineRule="auto"/>
              <w:ind w:left="267"/>
              <w:cnfStyle w:val="000000100000" w:firstRow="0" w:lastRow="0" w:firstColumn="0" w:lastColumn="0" w:oddVBand="0" w:evenVBand="0" w:oddHBand="1" w:evenHBand="0" w:firstRowFirstColumn="0" w:firstRowLastColumn="0" w:lastRowFirstColumn="0" w:lastRowLastColumn="0"/>
            </w:pPr>
            <w:r>
              <w:t>Oral</w:t>
            </w:r>
            <w:r w:rsidRPr="00183CD0">
              <w:t xml:space="preserve"> disease</w:t>
            </w:r>
            <w:r>
              <w:t>s</w:t>
            </w:r>
          </w:p>
          <w:p w14:paraId="56231796" w14:textId="77777777" w:rsidR="003862A8" w:rsidRDefault="003862A8" w:rsidP="00F70803">
            <w:pPr>
              <w:spacing w:line="360" w:lineRule="auto"/>
              <w:ind w:left="267"/>
              <w:jc w:val="left"/>
              <w:cnfStyle w:val="000000100000" w:firstRow="0" w:lastRow="0" w:firstColumn="0" w:lastColumn="0" w:oddVBand="0" w:evenVBand="0" w:oddHBand="1" w:evenHBand="0" w:firstRowFirstColumn="0" w:firstRowLastColumn="0" w:lastRowFirstColumn="0" w:lastRowLastColumn="0"/>
            </w:pPr>
            <w:r>
              <w:t>Medical conditions causing dry mouth</w:t>
            </w:r>
            <w:r w:rsidRPr="00183CD0">
              <w:t xml:space="preserve"> </w:t>
            </w:r>
            <w:r>
              <w:t xml:space="preserve">such as HIV or hepatitis </w:t>
            </w:r>
            <w:proofErr w:type="gramStart"/>
            <w:r>
              <w:t>C</w:t>
            </w:r>
            <w:proofErr w:type="gramEnd"/>
          </w:p>
          <w:p w14:paraId="1B4CC73C" w14:textId="77777777" w:rsidR="003862A8" w:rsidRPr="00183CD0" w:rsidRDefault="003862A8" w:rsidP="00F70803">
            <w:pPr>
              <w:spacing w:line="360" w:lineRule="auto"/>
              <w:ind w:left="267"/>
              <w:jc w:val="left"/>
              <w:cnfStyle w:val="000000100000" w:firstRow="0" w:lastRow="0" w:firstColumn="0" w:lastColumn="0" w:oddVBand="0" w:evenVBand="0" w:oddHBand="1" w:evenHBand="0" w:firstRowFirstColumn="0" w:firstRowLastColumn="0" w:lastRowFirstColumn="0" w:lastRowLastColumn="0"/>
            </w:pPr>
            <w:r>
              <w:t>C</w:t>
            </w:r>
            <w:r w:rsidRPr="00183CD0">
              <w:t>o-medications</w:t>
            </w:r>
            <w:r w:rsidRPr="009D338C">
              <w:t>/</w:t>
            </w:r>
            <w:r>
              <w:t>drug</w:t>
            </w:r>
            <w:r w:rsidRPr="009D338C">
              <w:t xml:space="preserve"> of interest (risperidone)</w:t>
            </w:r>
            <w:r>
              <w:t xml:space="preserve"> causing dry mouth</w:t>
            </w:r>
            <w:r w:rsidRPr="00183CD0">
              <w:t xml:space="preserve"> </w:t>
            </w:r>
            <w:r>
              <w:t>such as a</w:t>
            </w:r>
            <w:r w:rsidRPr="00855704">
              <w:t>nticholinergics</w:t>
            </w:r>
            <w:r>
              <w:t xml:space="preserve">, </w:t>
            </w:r>
            <w:proofErr w:type="gramStart"/>
            <w:r>
              <w:t>a</w:t>
            </w:r>
            <w:r w:rsidRPr="00774218">
              <w:t>ntidepressants</w:t>
            </w:r>
            <w:proofErr w:type="gramEnd"/>
            <w:r>
              <w:t xml:space="preserve"> and o</w:t>
            </w:r>
            <w:r w:rsidRPr="00FC7979">
              <w:t>pioids</w:t>
            </w:r>
          </w:p>
        </w:tc>
      </w:tr>
      <w:tr w:rsidR="003862A8" w:rsidRPr="00183CD0" w14:paraId="56C9A8D1" w14:textId="77777777" w:rsidTr="00F70803">
        <w:trPr>
          <w:trHeight w:val="287"/>
        </w:trPr>
        <w:tc>
          <w:tcPr>
            <w:cnfStyle w:val="001000000000" w:firstRow="0" w:lastRow="0" w:firstColumn="1" w:lastColumn="0" w:oddVBand="0" w:evenVBand="0" w:oddHBand="0" w:evenHBand="0" w:firstRowFirstColumn="0" w:firstRowLastColumn="0" w:lastRowFirstColumn="0" w:lastRowLastColumn="0"/>
            <w:tcW w:w="622" w:type="dxa"/>
            <w:vMerge/>
            <w:tcBorders>
              <w:left w:val="single" w:sz="4" w:space="0" w:color="000000" w:themeColor="text1"/>
            </w:tcBorders>
            <w:shd w:val="clear" w:color="auto" w:fill="auto"/>
          </w:tcPr>
          <w:p w14:paraId="45A4EABC" w14:textId="77777777" w:rsidR="003862A8" w:rsidRPr="0036487C" w:rsidRDefault="003862A8" w:rsidP="00F70803">
            <w:pPr>
              <w:spacing w:line="360" w:lineRule="auto"/>
              <w:rPr>
                <w:b w:val="0"/>
                <w:bCs w:val="0"/>
              </w:rPr>
            </w:pPr>
          </w:p>
        </w:tc>
        <w:tc>
          <w:tcPr>
            <w:tcW w:w="6660" w:type="dxa"/>
          </w:tcPr>
          <w:p w14:paraId="62CE00F1" w14:textId="77777777" w:rsidR="003862A8" w:rsidRPr="00183CD0" w:rsidRDefault="003862A8" w:rsidP="00F70803">
            <w:pPr>
              <w:spacing w:line="360" w:lineRule="auto"/>
              <w:cnfStyle w:val="000000000000" w:firstRow="0" w:lastRow="0" w:firstColumn="0" w:lastColumn="0" w:oddVBand="0" w:evenVBand="0" w:oddHBand="0" w:evenHBand="0" w:firstRowFirstColumn="0" w:firstRowLastColumn="0" w:lastRowFirstColumn="0" w:lastRowLastColumn="0"/>
            </w:pPr>
            <w:r w:rsidRPr="00183CD0">
              <w:t>No confounding is expected</w:t>
            </w:r>
          </w:p>
        </w:tc>
        <w:tc>
          <w:tcPr>
            <w:tcW w:w="1260" w:type="dxa"/>
          </w:tcPr>
          <w:p w14:paraId="140704CE" w14:textId="77777777" w:rsidR="003862A8" w:rsidRPr="00183CD0" w:rsidRDefault="003862A8" w:rsidP="00F70803">
            <w:pPr>
              <w:spacing w:line="360" w:lineRule="auto"/>
              <w:cnfStyle w:val="000000000000" w:firstRow="0" w:lastRow="0" w:firstColumn="0" w:lastColumn="0" w:oddVBand="0" w:evenVBand="0" w:oddHBand="0" w:evenHBand="0" w:firstRowFirstColumn="0" w:firstRowLastColumn="0" w:lastRowFirstColumn="0" w:lastRowLastColumn="0"/>
            </w:pPr>
            <w:r w:rsidRPr="00F01C02">
              <w:t xml:space="preserve">Yes </w:t>
            </w:r>
          </w:p>
        </w:tc>
        <w:tc>
          <w:tcPr>
            <w:tcW w:w="1170" w:type="dxa"/>
            <w:tcBorders>
              <w:right w:val="single" w:sz="4" w:space="0" w:color="000000" w:themeColor="text1"/>
            </w:tcBorders>
          </w:tcPr>
          <w:p w14:paraId="6C5011D9" w14:textId="77777777" w:rsidR="003862A8" w:rsidRPr="00183CD0" w:rsidRDefault="003862A8" w:rsidP="00F70803">
            <w:pPr>
              <w:spacing w:line="360" w:lineRule="auto"/>
              <w:cnfStyle w:val="000000000000" w:firstRow="0" w:lastRow="0" w:firstColumn="0" w:lastColumn="0" w:oddVBand="0" w:evenVBand="0" w:oddHBand="0" w:evenHBand="0" w:firstRowFirstColumn="0" w:firstRowLastColumn="0" w:lastRowFirstColumn="0" w:lastRowLastColumn="0"/>
            </w:pPr>
            <w:r>
              <w:t>2</w:t>
            </w:r>
          </w:p>
        </w:tc>
      </w:tr>
      <w:tr w:rsidR="003862A8" w:rsidRPr="00183CD0" w14:paraId="56D03DD8" w14:textId="77777777" w:rsidTr="00F70803">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622" w:type="dxa"/>
            <w:vMerge/>
            <w:tcBorders>
              <w:left w:val="single" w:sz="4" w:space="0" w:color="000000" w:themeColor="text1"/>
            </w:tcBorders>
            <w:shd w:val="clear" w:color="auto" w:fill="auto"/>
          </w:tcPr>
          <w:p w14:paraId="115E44DA" w14:textId="77777777" w:rsidR="003862A8" w:rsidRPr="0036487C" w:rsidRDefault="003862A8" w:rsidP="00F70803">
            <w:pPr>
              <w:spacing w:line="360" w:lineRule="auto"/>
              <w:rPr>
                <w:b w:val="0"/>
                <w:bCs w:val="0"/>
              </w:rPr>
            </w:pPr>
          </w:p>
        </w:tc>
        <w:tc>
          <w:tcPr>
            <w:tcW w:w="6660" w:type="dxa"/>
          </w:tcPr>
          <w:p w14:paraId="68841A63" w14:textId="77777777" w:rsidR="003862A8" w:rsidRPr="00183CD0" w:rsidRDefault="003862A8" w:rsidP="00F70803">
            <w:pPr>
              <w:spacing w:line="360" w:lineRule="auto"/>
              <w:cnfStyle w:val="000000100000" w:firstRow="0" w:lastRow="0" w:firstColumn="0" w:lastColumn="0" w:oddVBand="0" w:evenVBand="0" w:oddHBand="1" w:evenHBand="0" w:firstRowFirstColumn="0" w:firstRowLastColumn="0" w:lastRowFirstColumn="0" w:lastRowLastColumn="0"/>
            </w:pPr>
            <w:r w:rsidRPr="00183CD0">
              <w:t xml:space="preserve">Maybe confounding (citation of prior studies of a similar </w:t>
            </w:r>
            <w:r>
              <w:t>drug</w:t>
            </w:r>
            <w:r w:rsidRPr="00183CD0">
              <w:t>) is expected</w:t>
            </w:r>
          </w:p>
        </w:tc>
        <w:tc>
          <w:tcPr>
            <w:tcW w:w="1260" w:type="dxa"/>
          </w:tcPr>
          <w:p w14:paraId="2EF534D6" w14:textId="77777777" w:rsidR="003862A8" w:rsidRPr="00183CD0" w:rsidRDefault="003862A8" w:rsidP="00F70803">
            <w:pPr>
              <w:spacing w:line="360" w:lineRule="auto"/>
              <w:cnfStyle w:val="000000100000" w:firstRow="0" w:lastRow="0" w:firstColumn="0" w:lastColumn="0" w:oddVBand="0" w:evenVBand="0" w:oddHBand="1" w:evenHBand="0" w:firstRowFirstColumn="0" w:firstRowLastColumn="0" w:lastRowFirstColumn="0" w:lastRowLastColumn="0"/>
            </w:pPr>
            <w:r w:rsidRPr="00F01C02">
              <w:t xml:space="preserve">Yes </w:t>
            </w:r>
          </w:p>
        </w:tc>
        <w:tc>
          <w:tcPr>
            <w:tcW w:w="1170" w:type="dxa"/>
            <w:tcBorders>
              <w:right w:val="single" w:sz="4" w:space="0" w:color="000000" w:themeColor="text1"/>
            </w:tcBorders>
          </w:tcPr>
          <w:p w14:paraId="0FF8CCAA" w14:textId="77777777" w:rsidR="003862A8" w:rsidRPr="00183CD0" w:rsidRDefault="003862A8" w:rsidP="00F70803">
            <w:pPr>
              <w:spacing w:line="360" w:lineRule="auto"/>
              <w:cnfStyle w:val="000000100000" w:firstRow="0" w:lastRow="0" w:firstColumn="0" w:lastColumn="0" w:oddVBand="0" w:evenVBand="0" w:oddHBand="1" w:evenHBand="0" w:firstRowFirstColumn="0" w:firstRowLastColumn="0" w:lastRowFirstColumn="0" w:lastRowLastColumn="0"/>
            </w:pPr>
            <w:r>
              <w:t>1</w:t>
            </w:r>
          </w:p>
        </w:tc>
      </w:tr>
      <w:tr w:rsidR="003862A8" w:rsidRPr="00183CD0" w14:paraId="380817D9" w14:textId="77777777" w:rsidTr="00F70803">
        <w:trPr>
          <w:trHeight w:val="521"/>
        </w:trPr>
        <w:tc>
          <w:tcPr>
            <w:cnfStyle w:val="001000000000" w:firstRow="0" w:lastRow="0" w:firstColumn="1" w:lastColumn="0" w:oddVBand="0" w:evenVBand="0" w:oddHBand="0" w:evenHBand="0" w:firstRowFirstColumn="0" w:firstRowLastColumn="0" w:lastRowFirstColumn="0" w:lastRowLastColumn="0"/>
            <w:tcW w:w="622" w:type="dxa"/>
            <w:vMerge/>
            <w:tcBorders>
              <w:left w:val="single" w:sz="4" w:space="0" w:color="000000" w:themeColor="text1"/>
            </w:tcBorders>
            <w:shd w:val="clear" w:color="auto" w:fill="auto"/>
          </w:tcPr>
          <w:p w14:paraId="0DE16821" w14:textId="77777777" w:rsidR="003862A8" w:rsidRPr="0036487C" w:rsidRDefault="003862A8" w:rsidP="00F70803">
            <w:pPr>
              <w:spacing w:line="360" w:lineRule="auto"/>
              <w:rPr>
                <w:b w:val="0"/>
                <w:bCs w:val="0"/>
              </w:rPr>
            </w:pPr>
          </w:p>
        </w:tc>
        <w:tc>
          <w:tcPr>
            <w:tcW w:w="6660" w:type="dxa"/>
          </w:tcPr>
          <w:p w14:paraId="1B64799B" w14:textId="77777777" w:rsidR="003862A8" w:rsidRPr="00183CD0" w:rsidRDefault="003862A8" w:rsidP="00F70803">
            <w:pPr>
              <w:spacing w:line="240" w:lineRule="auto"/>
              <w:ind w:left="170" w:hanging="170"/>
              <w:cnfStyle w:val="000000000000" w:firstRow="0" w:lastRow="0" w:firstColumn="0" w:lastColumn="0" w:oddVBand="0" w:evenVBand="0" w:oddHBand="0" w:evenHBand="0" w:firstRowFirstColumn="0" w:firstRowLastColumn="0" w:lastRowFirstColumn="0" w:lastRowLastColumn="0"/>
            </w:pPr>
            <w:r w:rsidRPr="00183CD0">
              <w:t xml:space="preserve">Known important confounding (citation of prior studies of the tested </w:t>
            </w:r>
            <w:r>
              <w:t>drug</w:t>
            </w:r>
            <w:r w:rsidRPr="00183CD0">
              <w:t>) is expected</w:t>
            </w:r>
          </w:p>
        </w:tc>
        <w:tc>
          <w:tcPr>
            <w:tcW w:w="1260" w:type="dxa"/>
          </w:tcPr>
          <w:p w14:paraId="7899EAF3" w14:textId="77777777" w:rsidR="003862A8" w:rsidRPr="00183CD0" w:rsidRDefault="003862A8" w:rsidP="00F70803">
            <w:pPr>
              <w:spacing w:line="360" w:lineRule="auto"/>
              <w:cnfStyle w:val="000000000000" w:firstRow="0" w:lastRow="0" w:firstColumn="0" w:lastColumn="0" w:oddVBand="0" w:evenVBand="0" w:oddHBand="0" w:evenHBand="0" w:firstRowFirstColumn="0" w:firstRowLastColumn="0" w:lastRowFirstColumn="0" w:lastRowLastColumn="0"/>
            </w:pPr>
            <w:r w:rsidRPr="00F01C02">
              <w:t xml:space="preserve">Yes </w:t>
            </w:r>
          </w:p>
        </w:tc>
        <w:tc>
          <w:tcPr>
            <w:tcW w:w="1170" w:type="dxa"/>
            <w:tcBorders>
              <w:right w:val="single" w:sz="4" w:space="0" w:color="000000" w:themeColor="text1"/>
            </w:tcBorders>
          </w:tcPr>
          <w:p w14:paraId="43D75C98" w14:textId="77777777" w:rsidR="003862A8" w:rsidRPr="00183CD0" w:rsidRDefault="003862A8" w:rsidP="00F70803">
            <w:pPr>
              <w:spacing w:line="360" w:lineRule="auto"/>
              <w:cnfStyle w:val="000000000000" w:firstRow="0" w:lastRow="0" w:firstColumn="0" w:lastColumn="0" w:oddVBand="0" w:evenVBand="0" w:oddHBand="0" w:evenHBand="0" w:firstRowFirstColumn="0" w:firstRowLastColumn="0" w:lastRowFirstColumn="0" w:lastRowLastColumn="0"/>
            </w:pPr>
            <w:r>
              <w:t>0</w:t>
            </w:r>
          </w:p>
        </w:tc>
      </w:tr>
      <w:tr w:rsidR="003862A8" w:rsidRPr="00183CD0" w14:paraId="0AD35218" w14:textId="77777777" w:rsidTr="00F70803">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622" w:type="dxa"/>
            <w:vMerge w:val="restart"/>
            <w:tcBorders>
              <w:left w:val="single" w:sz="4" w:space="0" w:color="000000" w:themeColor="text1"/>
            </w:tcBorders>
            <w:shd w:val="clear" w:color="auto" w:fill="auto"/>
          </w:tcPr>
          <w:p w14:paraId="2987B780" w14:textId="77777777" w:rsidR="003862A8" w:rsidRPr="0036487C" w:rsidRDefault="003862A8" w:rsidP="00F70803">
            <w:pPr>
              <w:spacing w:line="360" w:lineRule="auto"/>
              <w:rPr>
                <w:b w:val="0"/>
                <w:bCs w:val="0"/>
              </w:rPr>
            </w:pPr>
            <w:r w:rsidRPr="0036487C">
              <w:rPr>
                <w:b w:val="0"/>
                <w:bCs w:val="0"/>
              </w:rPr>
              <w:t>2</w:t>
            </w:r>
          </w:p>
        </w:tc>
        <w:tc>
          <w:tcPr>
            <w:tcW w:w="9090" w:type="dxa"/>
            <w:gridSpan w:val="3"/>
            <w:tcBorders>
              <w:right w:val="single" w:sz="4" w:space="0" w:color="000000" w:themeColor="text1"/>
            </w:tcBorders>
          </w:tcPr>
          <w:p w14:paraId="569770E8" w14:textId="77777777" w:rsidR="003862A8" w:rsidRPr="00183CD0" w:rsidRDefault="003862A8" w:rsidP="00F70803">
            <w:pPr>
              <w:spacing w:line="360" w:lineRule="auto"/>
              <w:cnfStyle w:val="000000100000" w:firstRow="0" w:lastRow="0" w:firstColumn="0" w:lastColumn="0" w:oddVBand="0" w:evenVBand="0" w:oddHBand="1" w:evenHBand="0" w:firstRowFirstColumn="0" w:firstRowLastColumn="0" w:lastRowFirstColumn="0" w:lastRowLastColumn="0"/>
            </w:pPr>
            <w:r w:rsidRPr="00183CD0">
              <w:t xml:space="preserve">Measurement of outcomes </w:t>
            </w:r>
          </w:p>
        </w:tc>
      </w:tr>
      <w:tr w:rsidR="003862A8" w:rsidRPr="00183CD0" w14:paraId="0597E5C0" w14:textId="77777777" w:rsidTr="00F70803">
        <w:trPr>
          <w:trHeight w:val="111"/>
        </w:trPr>
        <w:tc>
          <w:tcPr>
            <w:cnfStyle w:val="001000000000" w:firstRow="0" w:lastRow="0" w:firstColumn="1" w:lastColumn="0" w:oddVBand="0" w:evenVBand="0" w:oddHBand="0" w:evenHBand="0" w:firstRowFirstColumn="0" w:firstRowLastColumn="0" w:lastRowFirstColumn="0" w:lastRowLastColumn="0"/>
            <w:tcW w:w="622" w:type="dxa"/>
            <w:vMerge/>
            <w:tcBorders>
              <w:left w:val="single" w:sz="4" w:space="0" w:color="000000" w:themeColor="text1"/>
            </w:tcBorders>
            <w:shd w:val="clear" w:color="auto" w:fill="auto"/>
          </w:tcPr>
          <w:p w14:paraId="68012614" w14:textId="77777777" w:rsidR="003862A8" w:rsidRPr="0036487C" w:rsidRDefault="003862A8" w:rsidP="00F70803">
            <w:pPr>
              <w:spacing w:line="360" w:lineRule="auto"/>
              <w:rPr>
                <w:b w:val="0"/>
                <w:bCs w:val="0"/>
              </w:rPr>
            </w:pPr>
          </w:p>
        </w:tc>
        <w:tc>
          <w:tcPr>
            <w:tcW w:w="6660" w:type="dxa"/>
          </w:tcPr>
          <w:p w14:paraId="0F1EB26C" w14:textId="77777777" w:rsidR="003862A8" w:rsidRPr="00183CD0" w:rsidRDefault="003862A8" w:rsidP="00F70803">
            <w:pPr>
              <w:spacing w:line="360" w:lineRule="auto"/>
              <w:cnfStyle w:val="000000000000" w:firstRow="0" w:lastRow="0" w:firstColumn="0" w:lastColumn="0" w:oddVBand="0" w:evenVBand="0" w:oddHBand="0" w:evenHBand="0" w:firstRowFirstColumn="0" w:firstRowLastColumn="0" w:lastRowFirstColumn="0" w:lastRowLastColumn="0"/>
            </w:pPr>
            <w:r w:rsidRPr="00183CD0">
              <w:t xml:space="preserve">Analytical method </w:t>
            </w:r>
            <w:r>
              <w:t xml:space="preserve">development </w:t>
            </w:r>
            <w:r w:rsidRPr="00183CD0">
              <w:t xml:space="preserve">and validation are well-described </w:t>
            </w:r>
            <w:r>
              <w:t xml:space="preserve">as per EMA or FDA guidelines; </w:t>
            </w:r>
            <w:r w:rsidRPr="00183CD0">
              <w:t>or cited with prior studies</w:t>
            </w:r>
          </w:p>
        </w:tc>
        <w:tc>
          <w:tcPr>
            <w:tcW w:w="1260" w:type="dxa"/>
          </w:tcPr>
          <w:p w14:paraId="27AF94F4" w14:textId="77777777" w:rsidR="003862A8" w:rsidRPr="00183CD0" w:rsidRDefault="003862A8" w:rsidP="00F70803">
            <w:pPr>
              <w:spacing w:line="360" w:lineRule="auto"/>
              <w:cnfStyle w:val="000000000000" w:firstRow="0" w:lastRow="0" w:firstColumn="0" w:lastColumn="0" w:oddVBand="0" w:evenVBand="0" w:oddHBand="0" w:evenHBand="0" w:firstRowFirstColumn="0" w:firstRowLastColumn="0" w:lastRowFirstColumn="0" w:lastRowLastColumn="0"/>
            </w:pPr>
            <w:r w:rsidRPr="00183CD0">
              <w:t>Yes/No/NA</w:t>
            </w:r>
          </w:p>
        </w:tc>
        <w:tc>
          <w:tcPr>
            <w:tcW w:w="1170" w:type="dxa"/>
            <w:tcBorders>
              <w:right w:val="single" w:sz="4" w:space="0" w:color="000000" w:themeColor="text1"/>
            </w:tcBorders>
          </w:tcPr>
          <w:p w14:paraId="15F22591" w14:textId="77777777" w:rsidR="003862A8" w:rsidRPr="00183CD0" w:rsidRDefault="003862A8" w:rsidP="00F70803">
            <w:pPr>
              <w:spacing w:line="360" w:lineRule="auto"/>
              <w:cnfStyle w:val="000000000000" w:firstRow="0" w:lastRow="0" w:firstColumn="0" w:lastColumn="0" w:oddVBand="0" w:evenVBand="0" w:oddHBand="0" w:evenHBand="0" w:firstRowFirstColumn="0" w:firstRowLastColumn="0" w:lastRowFirstColumn="0" w:lastRowLastColumn="0"/>
            </w:pPr>
            <w:r w:rsidRPr="00183CD0">
              <w:t>2/0/0</w:t>
            </w:r>
          </w:p>
        </w:tc>
      </w:tr>
      <w:tr w:rsidR="003862A8" w:rsidRPr="00183CD0" w14:paraId="0B96F246" w14:textId="77777777" w:rsidTr="00F70803">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622" w:type="dxa"/>
            <w:vMerge/>
            <w:tcBorders>
              <w:left w:val="single" w:sz="4" w:space="0" w:color="000000" w:themeColor="text1"/>
            </w:tcBorders>
            <w:shd w:val="clear" w:color="auto" w:fill="auto"/>
          </w:tcPr>
          <w:p w14:paraId="2F55A176" w14:textId="77777777" w:rsidR="003862A8" w:rsidRPr="0036487C" w:rsidRDefault="003862A8" w:rsidP="00F70803">
            <w:pPr>
              <w:spacing w:line="360" w:lineRule="auto"/>
              <w:rPr>
                <w:b w:val="0"/>
                <w:bCs w:val="0"/>
              </w:rPr>
            </w:pPr>
          </w:p>
        </w:tc>
        <w:tc>
          <w:tcPr>
            <w:tcW w:w="6660" w:type="dxa"/>
          </w:tcPr>
          <w:p w14:paraId="031FF3E1" w14:textId="77777777" w:rsidR="003862A8" w:rsidRPr="00183CD0" w:rsidRDefault="003862A8" w:rsidP="00F70803">
            <w:pPr>
              <w:spacing w:line="240" w:lineRule="auto"/>
              <w:ind w:left="170" w:hanging="170"/>
              <w:cnfStyle w:val="000000100000" w:firstRow="0" w:lastRow="0" w:firstColumn="0" w:lastColumn="0" w:oddVBand="0" w:evenVBand="0" w:oddHBand="1" w:evenHBand="0" w:firstRowFirstColumn="0" w:firstRowLastColumn="0" w:lastRowFirstColumn="0" w:lastRowLastColumn="0"/>
            </w:pPr>
            <w:r w:rsidRPr="00183CD0">
              <w:t>Analytical method</w:t>
            </w:r>
            <w:r>
              <w:t xml:space="preserve"> development</w:t>
            </w:r>
            <w:r w:rsidRPr="00183CD0">
              <w:t xml:space="preserve"> and validation are scarcely described without the citation of prior studies</w:t>
            </w:r>
          </w:p>
        </w:tc>
        <w:tc>
          <w:tcPr>
            <w:tcW w:w="1260" w:type="dxa"/>
            <w:vMerge w:val="restart"/>
          </w:tcPr>
          <w:p w14:paraId="7BDBA134" w14:textId="77777777" w:rsidR="003862A8" w:rsidRPr="00183CD0" w:rsidRDefault="003862A8" w:rsidP="00F70803">
            <w:pPr>
              <w:cnfStyle w:val="000000100000" w:firstRow="0" w:lastRow="0" w:firstColumn="0" w:lastColumn="0" w:oddVBand="0" w:evenVBand="0" w:oddHBand="1" w:evenHBand="0" w:firstRowFirstColumn="0" w:firstRowLastColumn="0" w:lastRowFirstColumn="0" w:lastRowLastColumn="0"/>
            </w:pPr>
            <w:r w:rsidRPr="00183CD0">
              <w:t>Yes/No/NA</w:t>
            </w:r>
          </w:p>
          <w:p w14:paraId="33C43703" w14:textId="77777777" w:rsidR="003862A8" w:rsidRPr="00183CD0" w:rsidRDefault="003862A8" w:rsidP="00F70803">
            <w:pPr>
              <w:cnfStyle w:val="000000100000" w:firstRow="0" w:lastRow="0" w:firstColumn="0" w:lastColumn="0" w:oddVBand="0" w:evenVBand="0" w:oddHBand="1" w:evenHBand="0" w:firstRowFirstColumn="0" w:firstRowLastColumn="0" w:lastRowFirstColumn="0" w:lastRowLastColumn="0"/>
            </w:pPr>
          </w:p>
        </w:tc>
        <w:tc>
          <w:tcPr>
            <w:tcW w:w="1170" w:type="dxa"/>
            <w:vMerge w:val="restart"/>
            <w:tcBorders>
              <w:right w:val="single" w:sz="4" w:space="0" w:color="000000" w:themeColor="text1"/>
            </w:tcBorders>
          </w:tcPr>
          <w:p w14:paraId="097F46E2" w14:textId="77777777" w:rsidR="003862A8" w:rsidRPr="00183CD0" w:rsidRDefault="003862A8" w:rsidP="00F70803">
            <w:pPr>
              <w:cnfStyle w:val="000000100000" w:firstRow="0" w:lastRow="0" w:firstColumn="0" w:lastColumn="0" w:oddVBand="0" w:evenVBand="0" w:oddHBand="1" w:evenHBand="0" w:firstRowFirstColumn="0" w:firstRowLastColumn="0" w:lastRowFirstColumn="0" w:lastRowLastColumn="0"/>
            </w:pPr>
            <w:r w:rsidRPr="00183CD0">
              <w:t>1/0/0</w:t>
            </w:r>
          </w:p>
          <w:p w14:paraId="72CF08F1" w14:textId="77777777" w:rsidR="003862A8" w:rsidRPr="00183CD0" w:rsidRDefault="003862A8" w:rsidP="00F70803">
            <w:pPr>
              <w:cnfStyle w:val="000000100000" w:firstRow="0" w:lastRow="0" w:firstColumn="0" w:lastColumn="0" w:oddVBand="0" w:evenVBand="0" w:oddHBand="1" w:evenHBand="0" w:firstRowFirstColumn="0" w:firstRowLastColumn="0" w:lastRowFirstColumn="0" w:lastRowLastColumn="0"/>
            </w:pPr>
          </w:p>
        </w:tc>
      </w:tr>
      <w:tr w:rsidR="003862A8" w:rsidRPr="00183CD0" w14:paraId="728B1026" w14:textId="77777777" w:rsidTr="00F70803">
        <w:trPr>
          <w:trHeight w:val="2060"/>
        </w:trPr>
        <w:tc>
          <w:tcPr>
            <w:cnfStyle w:val="001000000000" w:firstRow="0" w:lastRow="0" w:firstColumn="1" w:lastColumn="0" w:oddVBand="0" w:evenVBand="0" w:oddHBand="0" w:evenHBand="0" w:firstRowFirstColumn="0" w:firstRowLastColumn="0" w:lastRowFirstColumn="0" w:lastRowLastColumn="0"/>
            <w:tcW w:w="622" w:type="dxa"/>
            <w:vMerge/>
            <w:tcBorders>
              <w:left w:val="single" w:sz="4" w:space="0" w:color="000000" w:themeColor="text1"/>
            </w:tcBorders>
            <w:shd w:val="clear" w:color="auto" w:fill="auto"/>
          </w:tcPr>
          <w:p w14:paraId="38D9307C" w14:textId="77777777" w:rsidR="003862A8" w:rsidRPr="0036487C" w:rsidRDefault="003862A8" w:rsidP="00F70803">
            <w:pPr>
              <w:spacing w:line="360" w:lineRule="auto"/>
              <w:rPr>
                <w:b w:val="0"/>
                <w:bCs w:val="0"/>
              </w:rPr>
            </w:pPr>
          </w:p>
        </w:tc>
        <w:tc>
          <w:tcPr>
            <w:tcW w:w="6660" w:type="dxa"/>
          </w:tcPr>
          <w:p w14:paraId="7F25E2B4" w14:textId="77777777" w:rsidR="003862A8" w:rsidRPr="00183CD0" w:rsidRDefault="003862A8" w:rsidP="00F70803">
            <w:pPr>
              <w:spacing w:line="360" w:lineRule="auto"/>
              <w:cnfStyle w:val="000000000000" w:firstRow="0" w:lastRow="0" w:firstColumn="0" w:lastColumn="0" w:oddVBand="0" w:evenVBand="0" w:oddHBand="0" w:evenHBand="0" w:firstRowFirstColumn="0" w:firstRowLastColumn="0" w:lastRowFirstColumn="0" w:lastRowLastColumn="0"/>
            </w:pPr>
            <w:r w:rsidRPr="00183CD0">
              <w:t>Examples:</w:t>
            </w:r>
          </w:p>
          <w:p w14:paraId="6B77158A" w14:textId="77777777" w:rsidR="003862A8" w:rsidRPr="00183CD0" w:rsidRDefault="003862A8" w:rsidP="00F70803">
            <w:pPr>
              <w:spacing w:line="288" w:lineRule="auto"/>
              <w:ind w:left="259"/>
              <w:cnfStyle w:val="000000000000" w:firstRow="0" w:lastRow="0" w:firstColumn="0" w:lastColumn="0" w:oddVBand="0" w:evenVBand="0" w:oddHBand="0" w:evenHBand="0" w:firstRowFirstColumn="0" w:firstRowLastColumn="0" w:lastRowFirstColumn="0" w:lastRowLastColumn="0"/>
            </w:pPr>
            <w:r w:rsidRPr="00183CD0">
              <w:t>Chromatography type.</w:t>
            </w:r>
          </w:p>
          <w:p w14:paraId="52823C9A" w14:textId="77777777" w:rsidR="003862A8" w:rsidRPr="00183CD0" w:rsidRDefault="003862A8" w:rsidP="00F70803">
            <w:pPr>
              <w:spacing w:line="288" w:lineRule="auto"/>
              <w:ind w:left="440" w:hanging="181"/>
              <w:cnfStyle w:val="000000000000" w:firstRow="0" w:lastRow="0" w:firstColumn="0" w:lastColumn="0" w:oddVBand="0" w:evenVBand="0" w:oddHBand="0" w:evenHBand="0" w:firstRowFirstColumn="0" w:firstRowLastColumn="0" w:lastRowFirstColumn="0" w:lastRowLastColumn="0"/>
            </w:pPr>
            <w:r w:rsidRPr="00183CD0">
              <w:t>Assay conditions: chromatographic column, mobile phase composition, gradient and flow rate.</w:t>
            </w:r>
          </w:p>
          <w:p w14:paraId="695BC851" w14:textId="77777777" w:rsidR="003862A8" w:rsidRPr="00183CD0" w:rsidRDefault="003862A8" w:rsidP="00F70803">
            <w:pPr>
              <w:spacing w:line="288" w:lineRule="auto"/>
              <w:ind w:left="259"/>
              <w:cnfStyle w:val="000000000000" w:firstRow="0" w:lastRow="0" w:firstColumn="0" w:lastColumn="0" w:oddVBand="0" w:evenVBand="0" w:oddHBand="0" w:evenHBand="0" w:firstRowFirstColumn="0" w:firstRowLastColumn="0" w:lastRowFirstColumn="0" w:lastRowLastColumn="0"/>
            </w:pPr>
            <w:r w:rsidRPr="00183CD0">
              <w:t>Operating temperature and runtime.</w:t>
            </w:r>
          </w:p>
          <w:p w14:paraId="0120CC9B" w14:textId="77777777" w:rsidR="003862A8" w:rsidRPr="00183CD0" w:rsidRDefault="003862A8" w:rsidP="00F70803">
            <w:pPr>
              <w:spacing w:line="288" w:lineRule="auto"/>
              <w:ind w:left="259"/>
              <w:cnfStyle w:val="000000000000" w:firstRow="0" w:lastRow="0" w:firstColumn="0" w:lastColumn="0" w:oddVBand="0" w:evenVBand="0" w:oddHBand="0" w:evenHBand="0" w:firstRowFirstColumn="0" w:firstRowLastColumn="0" w:lastRowFirstColumn="0" w:lastRowLastColumn="0"/>
            </w:pPr>
            <w:r w:rsidRPr="00183CD0">
              <w:t>Detection method and parameters.</w:t>
            </w:r>
          </w:p>
          <w:p w14:paraId="62560F7A" w14:textId="77777777" w:rsidR="003862A8" w:rsidRPr="00183CD0" w:rsidRDefault="003862A8" w:rsidP="00F70803">
            <w:pPr>
              <w:spacing w:line="288" w:lineRule="auto"/>
              <w:ind w:left="440" w:hanging="181"/>
              <w:cnfStyle w:val="000000000000" w:firstRow="0" w:lastRow="0" w:firstColumn="0" w:lastColumn="0" w:oddVBand="0" w:evenVBand="0" w:oddHBand="0" w:evenHBand="0" w:firstRowFirstColumn="0" w:firstRowLastColumn="0" w:lastRowFirstColumn="0" w:lastRowLastColumn="0"/>
            </w:pPr>
            <w:r w:rsidRPr="00183CD0">
              <w:t xml:space="preserve">Validation criteria: linearity, recovery, specificity, sensitivity, </w:t>
            </w:r>
            <w:proofErr w:type="gramStart"/>
            <w:r w:rsidRPr="00183CD0">
              <w:t>reproducibility</w:t>
            </w:r>
            <w:proofErr w:type="gramEnd"/>
            <w:r w:rsidRPr="00183CD0">
              <w:t xml:space="preserve"> and stability.</w:t>
            </w:r>
          </w:p>
        </w:tc>
        <w:tc>
          <w:tcPr>
            <w:tcW w:w="1260" w:type="dxa"/>
            <w:vMerge/>
          </w:tcPr>
          <w:p w14:paraId="1A9CABDE" w14:textId="77777777" w:rsidR="003862A8" w:rsidRPr="00183CD0" w:rsidRDefault="003862A8" w:rsidP="00F70803">
            <w:pPr>
              <w:cnfStyle w:val="000000000000" w:firstRow="0" w:lastRow="0" w:firstColumn="0" w:lastColumn="0" w:oddVBand="0" w:evenVBand="0" w:oddHBand="0" w:evenHBand="0" w:firstRowFirstColumn="0" w:firstRowLastColumn="0" w:lastRowFirstColumn="0" w:lastRowLastColumn="0"/>
            </w:pPr>
          </w:p>
        </w:tc>
        <w:tc>
          <w:tcPr>
            <w:tcW w:w="1170" w:type="dxa"/>
            <w:vMerge/>
            <w:tcBorders>
              <w:right w:val="single" w:sz="4" w:space="0" w:color="000000" w:themeColor="text1"/>
            </w:tcBorders>
          </w:tcPr>
          <w:p w14:paraId="077A1BD9" w14:textId="77777777" w:rsidR="003862A8" w:rsidRPr="00183CD0" w:rsidRDefault="003862A8" w:rsidP="00F70803">
            <w:pPr>
              <w:cnfStyle w:val="000000000000" w:firstRow="0" w:lastRow="0" w:firstColumn="0" w:lastColumn="0" w:oddVBand="0" w:evenVBand="0" w:oddHBand="0" w:evenHBand="0" w:firstRowFirstColumn="0" w:firstRowLastColumn="0" w:lastRowFirstColumn="0" w:lastRowLastColumn="0"/>
            </w:pPr>
          </w:p>
        </w:tc>
      </w:tr>
      <w:tr w:rsidR="003862A8" w:rsidRPr="00183CD0" w14:paraId="6744942D" w14:textId="77777777" w:rsidTr="00F70803">
        <w:trPr>
          <w:cnfStyle w:val="000000100000" w:firstRow="0" w:lastRow="0" w:firstColumn="0" w:lastColumn="0" w:oddVBand="0" w:evenVBand="0" w:oddHBand="1" w:evenHBand="0" w:firstRowFirstColumn="0" w:firstRowLastColumn="0" w:lastRowFirstColumn="0" w:lastRowLastColumn="0"/>
          <w:trHeight w:val="818"/>
        </w:trPr>
        <w:tc>
          <w:tcPr>
            <w:cnfStyle w:val="001000000000" w:firstRow="0" w:lastRow="0" w:firstColumn="1" w:lastColumn="0" w:oddVBand="0" w:evenVBand="0" w:oddHBand="0" w:evenHBand="0" w:firstRowFirstColumn="0" w:firstRowLastColumn="0" w:lastRowFirstColumn="0" w:lastRowLastColumn="0"/>
            <w:tcW w:w="622" w:type="dxa"/>
            <w:vMerge/>
            <w:tcBorders>
              <w:left w:val="single" w:sz="4" w:space="0" w:color="000000" w:themeColor="text1"/>
            </w:tcBorders>
            <w:shd w:val="clear" w:color="auto" w:fill="auto"/>
          </w:tcPr>
          <w:p w14:paraId="5BF7641C" w14:textId="77777777" w:rsidR="003862A8" w:rsidRPr="0036487C" w:rsidRDefault="003862A8" w:rsidP="00F70803">
            <w:pPr>
              <w:spacing w:line="360" w:lineRule="auto"/>
              <w:rPr>
                <w:b w:val="0"/>
                <w:bCs w:val="0"/>
              </w:rPr>
            </w:pPr>
          </w:p>
        </w:tc>
        <w:tc>
          <w:tcPr>
            <w:tcW w:w="6660" w:type="dxa"/>
          </w:tcPr>
          <w:p w14:paraId="3CC86C00" w14:textId="77777777" w:rsidR="003862A8" w:rsidRPr="009D338C" w:rsidRDefault="003862A8" w:rsidP="00F70803">
            <w:pPr>
              <w:spacing w:line="240" w:lineRule="auto"/>
              <w:ind w:left="170" w:hanging="170"/>
              <w:cnfStyle w:val="000000100000" w:firstRow="0" w:lastRow="0" w:firstColumn="0" w:lastColumn="0" w:oddVBand="0" w:evenVBand="0" w:oddHBand="1" w:evenHBand="0" w:firstRowFirstColumn="0" w:firstRowLastColumn="0" w:lastRowFirstColumn="0" w:lastRowLastColumn="0"/>
              <w:rPr>
                <w:color w:val="FF0000"/>
              </w:rPr>
            </w:pPr>
            <w:r w:rsidRPr="009D338C">
              <w:t xml:space="preserve">Comparable analytical methods to measure </w:t>
            </w:r>
            <w:r>
              <w:t>drug</w:t>
            </w:r>
            <w:r w:rsidRPr="009D338C">
              <w:t xml:space="preserve"> concentrations in plasma/serum and saliva were performed (comparable accuracy and precision defined as CV% within 15% for different methods between saliva and </w:t>
            </w:r>
            <w:r>
              <w:t>plasma</w:t>
            </w:r>
            <w:r w:rsidRPr="009D338C">
              <w:t>)</w:t>
            </w:r>
          </w:p>
        </w:tc>
        <w:tc>
          <w:tcPr>
            <w:tcW w:w="1260" w:type="dxa"/>
          </w:tcPr>
          <w:p w14:paraId="6FE41011" w14:textId="77777777" w:rsidR="003862A8" w:rsidRPr="00183CD0" w:rsidRDefault="003862A8" w:rsidP="00F70803">
            <w:pPr>
              <w:cnfStyle w:val="000000100000" w:firstRow="0" w:lastRow="0" w:firstColumn="0" w:lastColumn="0" w:oddVBand="0" w:evenVBand="0" w:oddHBand="1" w:evenHBand="0" w:firstRowFirstColumn="0" w:firstRowLastColumn="0" w:lastRowFirstColumn="0" w:lastRowLastColumn="0"/>
            </w:pPr>
            <w:r w:rsidRPr="00183CD0">
              <w:t>Yes/No/N</w:t>
            </w:r>
            <w:r>
              <w:t>R</w:t>
            </w:r>
          </w:p>
        </w:tc>
        <w:tc>
          <w:tcPr>
            <w:tcW w:w="1170" w:type="dxa"/>
            <w:tcBorders>
              <w:right w:val="single" w:sz="4" w:space="0" w:color="000000" w:themeColor="text1"/>
            </w:tcBorders>
          </w:tcPr>
          <w:p w14:paraId="1B4954BD" w14:textId="77777777" w:rsidR="003862A8" w:rsidRPr="00183CD0" w:rsidRDefault="003862A8" w:rsidP="00F70803">
            <w:pPr>
              <w:cnfStyle w:val="000000100000" w:firstRow="0" w:lastRow="0" w:firstColumn="0" w:lastColumn="0" w:oddVBand="0" w:evenVBand="0" w:oddHBand="1" w:evenHBand="0" w:firstRowFirstColumn="0" w:firstRowLastColumn="0" w:lastRowFirstColumn="0" w:lastRowLastColumn="0"/>
            </w:pPr>
            <w:r w:rsidRPr="00183CD0">
              <w:t>2/0/0</w:t>
            </w:r>
          </w:p>
        </w:tc>
      </w:tr>
      <w:tr w:rsidR="003862A8" w:rsidRPr="00183CD0" w14:paraId="1F3A4175" w14:textId="77777777" w:rsidTr="00F70803">
        <w:trPr>
          <w:trHeight w:val="372"/>
        </w:trPr>
        <w:tc>
          <w:tcPr>
            <w:cnfStyle w:val="001000000000" w:firstRow="0" w:lastRow="0" w:firstColumn="1" w:lastColumn="0" w:oddVBand="0" w:evenVBand="0" w:oddHBand="0" w:evenHBand="0" w:firstRowFirstColumn="0" w:firstRowLastColumn="0" w:lastRowFirstColumn="0" w:lastRowLastColumn="0"/>
            <w:tcW w:w="622" w:type="dxa"/>
            <w:vMerge w:val="restart"/>
            <w:tcBorders>
              <w:left w:val="single" w:sz="4" w:space="0" w:color="000000" w:themeColor="text1"/>
            </w:tcBorders>
          </w:tcPr>
          <w:p w14:paraId="4CF5610E" w14:textId="77777777" w:rsidR="003862A8" w:rsidRPr="0036487C" w:rsidRDefault="003862A8" w:rsidP="00F70803">
            <w:pPr>
              <w:spacing w:line="360" w:lineRule="auto"/>
              <w:rPr>
                <w:b w:val="0"/>
                <w:bCs w:val="0"/>
              </w:rPr>
            </w:pPr>
            <w:r w:rsidRPr="0036487C">
              <w:rPr>
                <w:b w:val="0"/>
                <w:bCs w:val="0"/>
              </w:rPr>
              <w:t>3</w:t>
            </w:r>
          </w:p>
        </w:tc>
        <w:tc>
          <w:tcPr>
            <w:tcW w:w="9090" w:type="dxa"/>
            <w:gridSpan w:val="3"/>
            <w:tcBorders>
              <w:right w:val="single" w:sz="4" w:space="0" w:color="000000" w:themeColor="text1"/>
            </w:tcBorders>
          </w:tcPr>
          <w:p w14:paraId="7C9946B3" w14:textId="77777777" w:rsidR="003862A8" w:rsidRPr="009D338C" w:rsidRDefault="003862A8" w:rsidP="00F70803">
            <w:pPr>
              <w:spacing w:line="360" w:lineRule="auto"/>
              <w:cnfStyle w:val="000000000000" w:firstRow="0" w:lastRow="0" w:firstColumn="0" w:lastColumn="0" w:oddVBand="0" w:evenVBand="0" w:oddHBand="0" w:evenHBand="0" w:firstRowFirstColumn="0" w:firstRowLastColumn="0" w:lastRowFirstColumn="0" w:lastRowLastColumn="0"/>
            </w:pPr>
            <w:r w:rsidRPr="009D338C">
              <w:t>Study design and experimental methods</w:t>
            </w:r>
          </w:p>
        </w:tc>
      </w:tr>
      <w:tr w:rsidR="003862A8" w:rsidRPr="00183CD0" w14:paraId="71117523" w14:textId="77777777" w:rsidTr="00F70803">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622" w:type="dxa"/>
            <w:vMerge/>
            <w:tcBorders>
              <w:left w:val="single" w:sz="4" w:space="0" w:color="000000" w:themeColor="text1"/>
            </w:tcBorders>
          </w:tcPr>
          <w:p w14:paraId="18EDE5DF" w14:textId="77777777" w:rsidR="003862A8" w:rsidRPr="0036487C" w:rsidRDefault="003862A8" w:rsidP="00F70803">
            <w:pPr>
              <w:spacing w:line="360" w:lineRule="auto"/>
              <w:rPr>
                <w:b w:val="0"/>
                <w:bCs w:val="0"/>
              </w:rPr>
            </w:pPr>
          </w:p>
        </w:tc>
        <w:tc>
          <w:tcPr>
            <w:tcW w:w="6660" w:type="dxa"/>
          </w:tcPr>
          <w:p w14:paraId="7998509C" w14:textId="77777777" w:rsidR="003862A8" w:rsidRPr="009D338C" w:rsidRDefault="003862A8" w:rsidP="00F70803">
            <w:pPr>
              <w:spacing w:line="360" w:lineRule="auto"/>
              <w:cnfStyle w:val="000000100000" w:firstRow="0" w:lastRow="0" w:firstColumn="0" w:lastColumn="0" w:oddVBand="0" w:evenVBand="0" w:oddHBand="1" w:evenHBand="0" w:firstRowFirstColumn="0" w:firstRowLastColumn="0" w:lastRowFirstColumn="0" w:lastRowLastColumn="0"/>
            </w:pPr>
            <w:r w:rsidRPr="009D338C">
              <w:t xml:space="preserve">Sampling at </w:t>
            </w:r>
            <w:proofErr w:type="gramStart"/>
            <w:r w:rsidRPr="009D338C">
              <w:t>steady-state</w:t>
            </w:r>
            <w:proofErr w:type="gramEnd"/>
            <w:r w:rsidRPr="009D338C">
              <w:t xml:space="preserve"> was performed</w:t>
            </w:r>
          </w:p>
          <w:p w14:paraId="63595E24" w14:textId="77777777" w:rsidR="003862A8" w:rsidRPr="009D338C" w:rsidRDefault="003862A8" w:rsidP="00F70803">
            <w:pPr>
              <w:spacing w:line="360" w:lineRule="auto"/>
              <w:jc w:val="left"/>
              <w:cnfStyle w:val="000000100000" w:firstRow="0" w:lastRow="0" w:firstColumn="0" w:lastColumn="0" w:oddVBand="0" w:evenVBand="0" w:oddHBand="1" w:evenHBand="0" w:firstRowFirstColumn="0" w:firstRowLastColumn="0" w:lastRowFirstColumn="0" w:lastRowLastColumn="0"/>
            </w:pPr>
            <w:r w:rsidRPr="009D338C">
              <w:t xml:space="preserve">Measuring saliva pH for </w:t>
            </w:r>
            <w:r>
              <w:t>drug</w:t>
            </w:r>
            <w:r w:rsidRPr="009D338C">
              <w:t xml:space="preserve">s with ionisation sensitive to physiological pH changes (basic drugs with </w:t>
            </w:r>
            <w:proofErr w:type="spellStart"/>
            <w:r w:rsidRPr="009D338C">
              <w:t>pKa</w:t>
            </w:r>
            <w:proofErr w:type="spellEnd"/>
            <w:r w:rsidRPr="009D338C">
              <w:t xml:space="preserve"> over 6 and acidic drugs with </w:t>
            </w:r>
            <w:proofErr w:type="spellStart"/>
            <w:r w:rsidRPr="009D338C">
              <w:t>pKa</w:t>
            </w:r>
            <w:proofErr w:type="spellEnd"/>
            <w:r w:rsidRPr="009D338C">
              <w:t xml:space="preserve"> under 8)</w:t>
            </w:r>
          </w:p>
        </w:tc>
        <w:tc>
          <w:tcPr>
            <w:tcW w:w="1260" w:type="dxa"/>
          </w:tcPr>
          <w:p w14:paraId="767D7373" w14:textId="77777777" w:rsidR="003862A8" w:rsidRDefault="003862A8" w:rsidP="00F70803">
            <w:pPr>
              <w:spacing w:line="360" w:lineRule="auto"/>
              <w:cnfStyle w:val="000000100000" w:firstRow="0" w:lastRow="0" w:firstColumn="0" w:lastColumn="0" w:oddVBand="0" w:evenVBand="0" w:oddHBand="1" w:evenHBand="0" w:firstRowFirstColumn="0" w:firstRowLastColumn="0" w:lastRowFirstColumn="0" w:lastRowLastColumn="0"/>
            </w:pPr>
            <w:r w:rsidRPr="00F01C02">
              <w:t>Yes/No/NA</w:t>
            </w:r>
          </w:p>
          <w:p w14:paraId="45C303F4" w14:textId="77777777" w:rsidR="003862A8" w:rsidRPr="00183CD0" w:rsidRDefault="003862A8" w:rsidP="00F70803">
            <w:pPr>
              <w:spacing w:line="360" w:lineRule="auto"/>
              <w:cnfStyle w:val="000000100000" w:firstRow="0" w:lastRow="0" w:firstColumn="0" w:lastColumn="0" w:oddVBand="0" w:evenVBand="0" w:oddHBand="1" w:evenHBand="0" w:firstRowFirstColumn="0" w:firstRowLastColumn="0" w:lastRowFirstColumn="0" w:lastRowLastColumn="0"/>
            </w:pPr>
            <w:r w:rsidRPr="00F01C02">
              <w:t xml:space="preserve">Yes/No/NA </w:t>
            </w:r>
          </w:p>
        </w:tc>
        <w:tc>
          <w:tcPr>
            <w:tcW w:w="1170" w:type="dxa"/>
            <w:tcBorders>
              <w:right w:val="single" w:sz="4" w:space="0" w:color="000000" w:themeColor="text1"/>
            </w:tcBorders>
          </w:tcPr>
          <w:p w14:paraId="657B872C" w14:textId="77777777" w:rsidR="003862A8" w:rsidRDefault="003862A8" w:rsidP="00F70803">
            <w:pPr>
              <w:spacing w:line="360" w:lineRule="auto"/>
              <w:cnfStyle w:val="000000100000" w:firstRow="0" w:lastRow="0" w:firstColumn="0" w:lastColumn="0" w:oddVBand="0" w:evenVBand="0" w:oddHBand="1" w:evenHBand="0" w:firstRowFirstColumn="0" w:firstRowLastColumn="0" w:lastRowFirstColumn="0" w:lastRowLastColumn="0"/>
            </w:pPr>
            <w:r w:rsidRPr="00F01C02">
              <w:t>2/0/0</w:t>
            </w:r>
          </w:p>
          <w:p w14:paraId="4EFD9387" w14:textId="77777777" w:rsidR="003862A8" w:rsidRPr="00183CD0" w:rsidRDefault="003862A8" w:rsidP="00F70803">
            <w:pPr>
              <w:spacing w:line="360" w:lineRule="auto"/>
              <w:cnfStyle w:val="000000100000" w:firstRow="0" w:lastRow="0" w:firstColumn="0" w:lastColumn="0" w:oddVBand="0" w:evenVBand="0" w:oddHBand="1" w:evenHBand="0" w:firstRowFirstColumn="0" w:firstRowLastColumn="0" w:lastRowFirstColumn="0" w:lastRowLastColumn="0"/>
            </w:pPr>
            <w:r w:rsidRPr="00F01C02">
              <w:t>2/0/0</w:t>
            </w:r>
          </w:p>
        </w:tc>
      </w:tr>
      <w:tr w:rsidR="003862A8" w:rsidRPr="00183CD0" w14:paraId="3EBF04C4" w14:textId="77777777" w:rsidTr="00F70803">
        <w:trPr>
          <w:trHeight w:val="291"/>
        </w:trPr>
        <w:tc>
          <w:tcPr>
            <w:cnfStyle w:val="001000000000" w:firstRow="0" w:lastRow="0" w:firstColumn="1" w:lastColumn="0" w:oddVBand="0" w:evenVBand="0" w:oddHBand="0" w:evenHBand="0" w:firstRowFirstColumn="0" w:firstRowLastColumn="0" w:lastRowFirstColumn="0" w:lastRowLastColumn="0"/>
            <w:tcW w:w="622" w:type="dxa"/>
            <w:vMerge w:val="restart"/>
            <w:tcBorders>
              <w:left w:val="single" w:sz="4" w:space="0" w:color="000000" w:themeColor="text1"/>
            </w:tcBorders>
          </w:tcPr>
          <w:p w14:paraId="45C7AA6A" w14:textId="77777777" w:rsidR="003862A8" w:rsidRPr="0036487C" w:rsidRDefault="003862A8" w:rsidP="00F70803">
            <w:pPr>
              <w:spacing w:line="360" w:lineRule="auto"/>
              <w:rPr>
                <w:b w:val="0"/>
                <w:bCs w:val="0"/>
              </w:rPr>
            </w:pPr>
            <w:r w:rsidRPr="0036487C">
              <w:rPr>
                <w:b w:val="0"/>
                <w:bCs w:val="0"/>
              </w:rPr>
              <w:t>4</w:t>
            </w:r>
          </w:p>
        </w:tc>
        <w:tc>
          <w:tcPr>
            <w:tcW w:w="9090" w:type="dxa"/>
            <w:gridSpan w:val="3"/>
            <w:tcBorders>
              <w:right w:val="single" w:sz="4" w:space="0" w:color="000000" w:themeColor="text1"/>
            </w:tcBorders>
          </w:tcPr>
          <w:p w14:paraId="17E1712A" w14:textId="77777777" w:rsidR="003862A8" w:rsidRPr="00183CD0" w:rsidRDefault="003862A8" w:rsidP="00F70803">
            <w:pPr>
              <w:spacing w:line="360" w:lineRule="auto"/>
              <w:cnfStyle w:val="000000000000" w:firstRow="0" w:lastRow="0" w:firstColumn="0" w:lastColumn="0" w:oddVBand="0" w:evenVBand="0" w:oddHBand="0" w:evenHBand="0" w:firstRowFirstColumn="0" w:firstRowLastColumn="0" w:lastRowFirstColumn="0" w:lastRowLastColumn="0"/>
            </w:pPr>
            <w:r w:rsidRPr="00183CD0">
              <w:t xml:space="preserve">Saliva sampling procedure </w:t>
            </w:r>
          </w:p>
        </w:tc>
      </w:tr>
      <w:tr w:rsidR="003862A8" w:rsidRPr="00183CD0" w14:paraId="2979AAC2" w14:textId="77777777" w:rsidTr="00F70803">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622" w:type="dxa"/>
            <w:vMerge/>
            <w:tcBorders>
              <w:left w:val="single" w:sz="4" w:space="0" w:color="000000" w:themeColor="text1"/>
            </w:tcBorders>
          </w:tcPr>
          <w:p w14:paraId="4126A8FF" w14:textId="77777777" w:rsidR="003862A8" w:rsidRPr="0036487C" w:rsidRDefault="003862A8" w:rsidP="00F70803">
            <w:pPr>
              <w:spacing w:line="360" w:lineRule="auto"/>
              <w:rPr>
                <w:b w:val="0"/>
                <w:bCs w:val="0"/>
              </w:rPr>
            </w:pPr>
          </w:p>
        </w:tc>
        <w:tc>
          <w:tcPr>
            <w:tcW w:w="6660" w:type="dxa"/>
          </w:tcPr>
          <w:p w14:paraId="032E17A8" w14:textId="77777777" w:rsidR="003862A8" w:rsidRPr="00183CD0" w:rsidRDefault="003862A8" w:rsidP="00F70803">
            <w:pPr>
              <w:spacing w:line="360" w:lineRule="auto"/>
              <w:jc w:val="left"/>
              <w:cnfStyle w:val="000000100000" w:firstRow="0" w:lastRow="0" w:firstColumn="0" w:lastColumn="0" w:oddVBand="0" w:evenVBand="0" w:oddHBand="1" w:evenHBand="0" w:firstRowFirstColumn="0" w:firstRowLastColumn="0" w:lastRowFirstColumn="0" w:lastRowLastColumn="0"/>
            </w:pPr>
            <w:r w:rsidRPr="00183CD0">
              <w:t>Saliva collection is well-described</w:t>
            </w:r>
            <w:r w:rsidRPr="008F1176">
              <w:t>/controlled</w:t>
            </w:r>
            <w:r>
              <w:t xml:space="preserve"> and compare between different collection methods</w:t>
            </w:r>
          </w:p>
        </w:tc>
        <w:tc>
          <w:tcPr>
            <w:tcW w:w="1260" w:type="dxa"/>
          </w:tcPr>
          <w:p w14:paraId="1A4E336B" w14:textId="77777777" w:rsidR="003862A8" w:rsidRPr="00183CD0" w:rsidRDefault="003862A8" w:rsidP="00F70803">
            <w:pPr>
              <w:spacing w:line="360" w:lineRule="auto"/>
              <w:cnfStyle w:val="000000100000" w:firstRow="0" w:lastRow="0" w:firstColumn="0" w:lastColumn="0" w:oddVBand="0" w:evenVBand="0" w:oddHBand="1" w:evenHBand="0" w:firstRowFirstColumn="0" w:firstRowLastColumn="0" w:lastRowFirstColumn="0" w:lastRowLastColumn="0"/>
            </w:pPr>
            <w:r w:rsidRPr="00183CD0">
              <w:t>Yes/No/NA</w:t>
            </w:r>
          </w:p>
        </w:tc>
        <w:tc>
          <w:tcPr>
            <w:tcW w:w="1170" w:type="dxa"/>
            <w:tcBorders>
              <w:right w:val="single" w:sz="4" w:space="0" w:color="000000" w:themeColor="text1"/>
            </w:tcBorders>
          </w:tcPr>
          <w:p w14:paraId="451749DE" w14:textId="77777777" w:rsidR="003862A8" w:rsidRPr="00183CD0" w:rsidRDefault="003862A8" w:rsidP="00F70803">
            <w:pPr>
              <w:spacing w:line="360" w:lineRule="auto"/>
              <w:cnfStyle w:val="000000100000" w:firstRow="0" w:lastRow="0" w:firstColumn="0" w:lastColumn="0" w:oddVBand="0" w:evenVBand="0" w:oddHBand="1" w:evenHBand="0" w:firstRowFirstColumn="0" w:firstRowLastColumn="0" w:lastRowFirstColumn="0" w:lastRowLastColumn="0"/>
            </w:pPr>
            <w:r w:rsidRPr="00183CD0">
              <w:t>2/0/0</w:t>
            </w:r>
          </w:p>
        </w:tc>
      </w:tr>
      <w:tr w:rsidR="003862A8" w:rsidRPr="00183CD0" w14:paraId="61BD75A6" w14:textId="77777777" w:rsidTr="00F70803">
        <w:trPr>
          <w:trHeight w:val="336"/>
        </w:trPr>
        <w:tc>
          <w:tcPr>
            <w:cnfStyle w:val="001000000000" w:firstRow="0" w:lastRow="0" w:firstColumn="1" w:lastColumn="0" w:oddVBand="0" w:evenVBand="0" w:oddHBand="0" w:evenHBand="0" w:firstRowFirstColumn="0" w:firstRowLastColumn="0" w:lastRowFirstColumn="0" w:lastRowLastColumn="0"/>
            <w:tcW w:w="622" w:type="dxa"/>
            <w:vMerge/>
            <w:tcBorders>
              <w:left w:val="single" w:sz="4" w:space="0" w:color="000000" w:themeColor="text1"/>
            </w:tcBorders>
          </w:tcPr>
          <w:p w14:paraId="3B98978A" w14:textId="77777777" w:rsidR="003862A8" w:rsidRPr="0036487C" w:rsidRDefault="003862A8" w:rsidP="00F70803">
            <w:pPr>
              <w:spacing w:line="360" w:lineRule="auto"/>
              <w:rPr>
                <w:b w:val="0"/>
                <w:bCs w:val="0"/>
              </w:rPr>
            </w:pPr>
          </w:p>
        </w:tc>
        <w:tc>
          <w:tcPr>
            <w:tcW w:w="6660" w:type="dxa"/>
          </w:tcPr>
          <w:p w14:paraId="67FA5269" w14:textId="77777777" w:rsidR="003862A8" w:rsidRPr="00183CD0" w:rsidRDefault="003862A8" w:rsidP="00F70803">
            <w:pPr>
              <w:spacing w:line="360" w:lineRule="auto"/>
              <w:cnfStyle w:val="000000000000" w:firstRow="0" w:lastRow="0" w:firstColumn="0" w:lastColumn="0" w:oddVBand="0" w:evenVBand="0" w:oddHBand="0" w:evenHBand="0" w:firstRowFirstColumn="0" w:firstRowLastColumn="0" w:lastRowFirstColumn="0" w:lastRowLastColumn="0"/>
            </w:pPr>
            <w:r w:rsidRPr="00183CD0">
              <w:t>Saliva collection is scarcely described</w:t>
            </w:r>
            <w:r w:rsidRPr="008F1176">
              <w:t>/controlled</w:t>
            </w:r>
          </w:p>
        </w:tc>
        <w:tc>
          <w:tcPr>
            <w:tcW w:w="1260" w:type="dxa"/>
          </w:tcPr>
          <w:p w14:paraId="093878B7" w14:textId="77777777" w:rsidR="003862A8" w:rsidRPr="00183CD0" w:rsidRDefault="003862A8" w:rsidP="00F70803">
            <w:pPr>
              <w:spacing w:line="360" w:lineRule="auto"/>
              <w:cnfStyle w:val="000000000000" w:firstRow="0" w:lastRow="0" w:firstColumn="0" w:lastColumn="0" w:oddVBand="0" w:evenVBand="0" w:oddHBand="0" w:evenHBand="0" w:firstRowFirstColumn="0" w:firstRowLastColumn="0" w:lastRowFirstColumn="0" w:lastRowLastColumn="0"/>
            </w:pPr>
            <w:r w:rsidRPr="00F01C02">
              <w:t>Yes/No/NA</w:t>
            </w:r>
          </w:p>
        </w:tc>
        <w:tc>
          <w:tcPr>
            <w:tcW w:w="1170" w:type="dxa"/>
            <w:tcBorders>
              <w:right w:val="single" w:sz="4" w:space="0" w:color="000000" w:themeColor="text1"/>
            </w:tcBorders>
          </w:tcPr>
          <w:p w14:paraId="567BAD8A" w14:textId="77777777" w:rsidR="003862A8" w:rsidRPr="00183CD0" w:rsidRDefault="003862A8" w:rsidP="00F70803">
            <w:pPr>
              <w:spacing w:line="360" w:lineRule="auto"/>
              <w:cnfStyle w:val="000000000000" w:firstRow="0" w:lastRow="0" w:firstColumn="0" w:lastColumn="0" w:oddVBand="0" w:evenVBand="0" w:oddHBand="0" w:evenHBand="0" w:firstRowFirstColumn="0" w:firstRowLastColumn="0" w:lastRowFirstColumn="0" w:lastRowLastColumn="0"/>
            </w:pPr>
            <w:r w:rsidRPr="00183CD0">
              <w:t>1/0/0</w:t>
            </w:r>
          </w:p>
        </w:tc>
      </w:tr>
      <w:tr w:rsidR="003862A8" w:rsidRPr="00183CD0" w14:paraId="0C9061AA" w14:textId="77777777" w:rsidTr="00F70803">
        <w:trPr>
          <w:cnfStyle w:val="000000100000" w:firstRow="0" w:lastRow="0" w:firstColumn="0" w:lastColumn="0" w:oddVBand="0" w:evenVBand="0" w:oddHBand="1" w:evenHBand="0" w:firstRowFirstColumn="0" w:firstRowLastColumn="0" w:lastRowFirstColumn="0" w:lastRowLastColumn="0"/>
          <w:trHeight w:val="1512"/>
        </w:trPr>
        <w:tc>
          <w:tcPr>
            <w:cnfStyle w:val="001000000000" w:firstRow="0" w:lastRow="0" w:firstColumn="1" w:lastColumn="0" w:oddVBand="0" w:evenVBand="0" w:oddHBand="0" w:evenHBand="0" w:firstRowFirstColumn="0" w:firstRowLastColumn="0" w:lastRowFirstColumn="0" w:lastRowLastColumn="0"/>
            <w:tcW w:w="622" w:type="dxa"/>
            <w:vMerge/>
            <w:tcBorders>
              <w:left w:val="single" w:sz="4" w:space="0" w:color="000000" w:themeColor="text1"/>
            </w:tcBorders>
          </w:tcPr>
          <w:p w14:paraId="3C575E6F" w14:textId="77777777" w:rsidR="003862A8" w:rsidRPr="0036487C" w:rsidRDefault="003862A8" w:rsidP="00F70803">
            <w:pPr>
              <w:spacing w:line="360" w:lineRule="auto"/>
              <w:rPr>
                <w:b w:val="0"/>
                <w:bCs w:val="0"/>
              </w:rPr>
            </w:pPr>
          </w:p>
        </w:tc>
        <w:tc>
          <w:tcPr>
            <w:tcW w:w="6660" w:type="dxa"/>
          </w:tcPr>
          <w:p w14:paraId="7ECEAF32" w14:textId="77777777" w:rsidR="003862A8" w:rsidRDefault="003862A8" w:rsidP="00F70803">
            <w:pPr>
              <w:spacing w:line="240" w:lineRule="auto"/>
              <w:ind w:left="170" w:hanging="170"/>
              <w:jc w:val="left"/>
              <w:cnfStyle w:val="000000100000" w:firstRow="0" w:lastRow="0" w:firstColumn="0" w:lastColumn="0" w:oddVBand="0" w:evenVBand="0" w:oddHBand="1" w:evenHBand="0" w:firstRowFirstColumn="0" w:firstRowLastColumn="0" w:lastRowFirstColumn="0" w:lastRowLastColumn="0"/>
            </w:pPr>
            <w:r w:rsidRPr="00183CD0">
              <w:t xml:space="preserve">No important confounding in saliva sampling </w:t>
            </w:r>
          </w:p>
          <w:p w14:paraId="5A24206D" w14:textId="77777777" w:rsidR="003862A8" w:rsidRDefault="003862A8" w:rsidP="00F70803">
            <w:pPr>
              <w:spacing w:line="240" w:lineRule="auto"/>
              <w:ind w:left="170" w:hanging="170"/>
              <w:cnfStyle w:val="000000100000" w:firstRow="0" w:lastRow="0" w:firstColumn="0" w:lastColumn="0" w:oddVBand="0" w:evenVBand="0" w:oddHBand="1" w:evenHBand="0" w:firstRowFirstColumn="0" w:firstRowLastColumn="0" w:lastRowFirstColumn="0" w:lastRowLastColumn="0"/>
            </w:pPr>
          </w:p>
          <w:p w14:paraId="36FCDAD4" w14:textId="77777777" w:rsidR="003862A8" w:rsidRDefault="003862A8" w:rsidP="00F70803">
            <w:pPr>
              <w:spacing w:line="240" w:lineRule="auto"/>
              <w:ind w:left="170" w:hanging="170"/>
              <w:cnfStyle w:val="000000100000" w:firstRow="0" w:lastRow="0" w:firstColumn="0" w:lastColumn="0" w:oddVBand="0" w:evenVBand="0" w:oddHBand="1" w:evenHBand="0" w:firstRowFirstColumn="0" w:firstRowLastColumn="0" w:lastRowFirstColumn="0" w:lastRowLastColumn="0"/>
            </w:pPr>
            <w:r>
              <w:t xml:space="preserve">Examples of </w:t>
            </w:r>
            <w:r w:rsidRPr="00183CD0">
              <w:t>confound</w:t>
            </w:r>
            <w:r>
              <w:t>ers:</w:t>
            </w:r>
          </w:p>
          <w:p w14:paraId="1D63B9B4" w14:textId="77777777" w:rsidR="003862A8" w:rsidRDefault="003862A8" w:rsidP="00F70803">
            <w:pPr>
              <w:spacing w:line="240" w:lineRule="auto"/>
              <w:ind w:left="267"/>
              <w:cnfStyle w:val="000000100000" w:firstRow="0" w:lastRow="0" w:firstColumn="0" w:lastColumn="0" w:oddVBand="0" w:evenVBand="0" w:oddHBand="1" w:evenHBand="0" w:firstRowFirstColumn="0" w:firstRowLastColumn="0" w:lastRowFirstColumn="0" w:lastRowLastColumn="0"/>
            </w:pPr>
            <w:r>
              <w:t xml:space="preserve">No mouth rinse described after administration of liquid </w:t>
            </w:r>
            <w:proofErr w:type="gramStart"/>
            <w:r>
              <w:t>formulation</w:t>
            </w:r>
            <w:proofErr w:type="gramEnd"/>
          </w:p>
          <w:p w14:paraId="15D7FB32" w14:textId="77777777" w:rsidR="003862A8" w:rsidRDefault="003862A8" w:rsidP="00F70803">
            <w:pPr>
              <w:spacing w:line="240" w:lineRule="auto"/>
              <w:ind w:left="267"/>
              <w:jc w:val="left"/>
              <w:cnfStyle w:val="000000100000" w:firstRow="0" w:lastRow="0" w:firstColumn="0" w:lastColumn="0" w:oddVBand="0" w:evenVBand="0" w:oddHBand="1" w:evenHBand="0" w:firstRowFirstColumn="0" w:firstRowLastColumn="0" w:lastRowFirstColumn="0" w:lastRowLastColumn="0"/>
            </w:pPr>
            <w:r>
              <w:t>S</w:t>
            </w:r>
            <w:r w:rsidRPr="00183CD0">
              <w:t>aliva stimulation with citric acid</w:t>
            </w:r>
            <w:r>
              <w:t xml:space="preserve"> for pH-sensitive drugs</w:t>
            </w:r>
          </w:p>
          <w:p w14:paraId="19CC679C" w14:textId="77777777" w:rsidR="003862A8" w:rsidRPr="00183CD0" w:rsidRDefault="003862A8" w:rsidP="00F70803">
            <w:pPr>
              <w:spacing w:line="240" w:lineRule="auto"/>
              <w:ind w:left="267"/>
              <w:cnfStyle w:val="000000100000" w:firstRow="0" w:lastRow="0" w:firstColumn="0" w:lastColumn="0" w:oddVBand="0" w:evenVBand="0" w:oddHBand="1" w:evenHBand="0" w:firstRowFirstColumn="0" w:firstRowLastColumn="0" w:lastRowFirstColumn="0" w:lastRowLastColumn="0"/>
            </w:pPr>
            <w:r>
              <w:t>S</w:t>
            </w:r>
            <w:r w:rsidRPr="00183CD0">
              <w:t xml:space="preserve">ampling shortly after tooth brushing </w:t>
            </w:r>
          </w:p>
        </w:tc>
        <w:tc>
          <w:tcPr>
            <w:tcW w:w="1260" w:type="dxa"/>
          </w:tcPr>
          <w:p w14:paraId="51AF9939" w14:textId="77777777" w:rsidR="003862A8" w:rsidRPr="00183CD0" w:rsidRDefault="003862A8" w:rsidP="00F70803">
            <w:pPr>
              <w:cnfStyle w:val="000000100000" w:firstRow="0" w:lastRow="0" w:firstColumn="0" w:lastColumn="0" w:oddVBand="0" w:evenVBand="0" w:oddHBand="1" w:evenHBand="0" w:firstRowFirstColumn="0" w:firstRowLastColumn="0" w:lastRowFirstColumn="0" w:lastRowLastColumn="0"/>
            </w:pPr>
            <w:r w:rsidRPr="00F01C02">
              <w:t>Yes/No/NA</w:t>
            </w:r>
          </w:p>
        </w:tc>
        <w:tc>
          <w:tcPr>
            <w:tcW w:w="1170" w:type="dxa"/>
            <w:tcBorders>
              <w:right w:val="single" w:sz="4" w:space="0" w:color="000000" w:themeColor="text1"/>
            </w:tcBorders>
          </w:tcPr>
          <w:p w14:paraId="5895F978" w14:textId="77777777" w:rsidR="003862A8" w:rsidRPr="00183CD0" w:rsidRDefault="003862A8" w:rsidP="00F70803">
            <w:pPr>
              <w:cnfStyle w:val="000000100000" w:firstRow="0" w:lastRow="0" w:firstColumn="0" w:lastColumn="0" w:oddVBand="0" w:evenVBand="0" w:oddHBand="1" w:evenHBand="0" w:firstRowFirstColumn="0" w:firstRowLastColumn="0" w:lastRowFirstColumn="0" w:lastRowLastColumn="0"/>
            </w:pPr>
            <w:r w:rsidRPr="00183CD0">
              <w:t>2/0/0</w:t>
            </w:r>
          </w:p>
        </w:tc>
      </w:tr>
      <w:tr w:rsidR="003862A8" w:rsidRPr="00183CD0" w14:paraId="5B0B86A0" w14:textId="77777777" w:rsidTr="00F70803">
        <w:trPr>
          <w:trHeight w:val="219"/>
        </w:trPr>
        <w:tc>
          <w:tcPr>
            <w:cnfStyle w:val="001000000000" w:firstRow="0" w:lastRow="0" w:firstColumn="1" w:lastColumn="0" w:oddVBand="0" w:evenVBand="0" w:oddHBand="0" w:evenHBand="0" w:firstRowFirstColumn="0" w:firstRowLastColumn="0" w:lastRowFirstColumn="0" w:lastRowLastColumn="0"/>
            <w:tcW w:w="622" w:type="dxa"/>
            <w:vMerge w:val="restart"/>
            <w:tcBorders>
              <w:left w:val="single" w:sz="4" w:space="0" w:color="000000" w:themeColor="text1"/>
            </w:tcBorders>
          </w:tcPr>
          <w:p w14:paraId="19FF6DE8" w14:textId="77777777" w:rsidR="003862A8" w:rsidRPr="0036487C" w:rsidRDefault="003862A8" w:rsidP="00F70803">
            <w:pPr>
              <w:spacing w:line="360" w:lineRule="auto"/>
              <w:rPr>
                <w:b w:val="0"/>
                <w:bCs w:val="0"/>
              </w:rPr>
            </w:pPr>
            <w:r w:rsidRPr="0036487C">
              <w:rPr>
                <w:b w:val="0"/>
                <w:bCs w:val="0"/>
              </w:rPr>
              <w:t>5</w:t>
            </w:r>
          </w:p>
        </w:tc>
        <w:tc>
          <w:tcPr>
            <w:tcW w:w="9090" w:type="dxa"/>
            <w:gridSpan w:val="3"/>
            <w:tcBorders>
              <w:right w:val="single" w:sz="4" w:space="0" w:color="000000" w:themeColor="text1"/>
            </w:tcBorders>
          </w:tcPr>
          <w:p w14:paraId="77282B21" w14:textId="77777777" w:rsidR="003862A8" w:rsidRPr="00183CD0" w:rsidRDefault="003862A8" w:rsidP="00F70803">
            <w:pPr>
              <w:spacing w:line="360" w:lineRule="auto"/>
              <w:cnfStyle w:val="000000000000" w:firstRow="0" w:lastRow="0" w:firstColumn="0" w:lastColumn="0" w:oddVBand="0" w:evenVBand="0" w:oddHBand="0" w:evenHBand="0" w:firstRowFirstColumn="0" w:firstRowLastColumn="0" w:lastRowFirstColumn="0" w:lastRowLastColumn="0"/>
            </w:pPr>
            <w:r w:rsidRPr="00183CD0">
              <w:t>Sample storage conditions</w:t>
            </w:r>
          </w:p>
        </w:tc>
      </w:tr>
      <w:tr w:rsidR="003862A8" w:rsidRPr="00183CD0" w14:paraId="72EE304C" w14:textId="77777777" w:rsidTr="00F70803">
        <w:trPr>
          <w:cnfStyle w:val="000000100000" w:firstRow="0" w:lastRow="0" w:firstColumn="0" w:lastColumn="0" w:oddVBand="0" w:evenVBand="0" w:oddHBand="1"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622" w:type="dxa"/>
            <w:vMerge/>
            <w:tcBorders>
              <w:left w:val="single" w:sz="4" w:space="0" w:color="000000" w:themeColor="text1"/>
            </w:tcBorders>
          </w:tcPr>
          <w:p w14:paraId="643888DB" w14:textId="77777777" w:rsidR="003862A8" w:rsidRPr="00183CD0" w:rsidRDefault="003862A8" w:rsidP="00F70803">
            <w:pPr>
              <w:spacing w:line="360" w:lineRule="auto"/>
            </w:pPr>
          </w:p>
        </w:tc>
        <w:tc>
          <w:tcPr>
            <w:tcW w:w="6660" w:type="dxa"/>
          </w:tcPr>
          <w:p w14:paraId="67E72681" w14:textId="77777777" w:rsidR="003862A8" w:rsidRPr="00183CD0" w:rsidRDefault="003862A8" w:rsidP="00F70803">
            <w:pPr>
              <w:spacing w:line="360" w:lineRule="auto"/>
              <w:jc w:val="left"/>
              <w:cnfStyle w:val="000000100000" w:firstRow="0" w:lastRow="0" w:firstColumn="0" w:lastColumn="0" w:oddVBand="0" w:evenVBand="0" w:oddHBand="1" w:evenHBand="0" w:firstRowFirstColumn="0" w:firstRowLastColumn="0" w:lastRowFirstColumn="0" w:lastRowLastColumn="0"/>
            </w:pPr>
            <w:r w:rsidRPr="00183CD0">
              <w:t>Sample storage is well-described</w:t>
            </w:r>
            <w:r>
              <w:t xml:space="preserve"> particularly for unstable drugs in room temperature</w:t>
            </w:r>
          </w:p>
        </w:tc>
        <w:tc>
          <w:tcPr>
            <w:tcW w:w="1260" w:type="dxa"/>
          </w:tcPr>
          <w:p w14:paraId="29BD00C0" w14:textId="77777777" w:rsidR="003862A8" w:rsidRPr="00183CD0" w:rsidRDefault="003862A8" w:rsidP="00F70803">
            <w:pPr>
              <w:spacing w:line="360" w:lineRule="auto"/>
              <w:cnfStyle w:val="000000100000" w:firstRow="0" w:lastRow="0" w:firstColumn="0" w:lastColumn="0" w:oddVBand="0" w:evenVBand="0" w:oddHBand="1" w:evenHBand="0" w:firstRowFirstColumn="0" w:firstRowLastColumn="0" w:lastRowFirstColumn="0" w:lastRowLastColumn="0"/>
            </w:pPr>
            <w:r w:rsidRPr="00F01C02">
              <w:t>Yes/No/NA</w:t>
            </w:r>
          </w:p>
        </w:tc>
        <w:tc>
          <w:tcPr>
            <w:tcW w:w="1170" w:type="dxa"/>
            <w:tcBorders>
              <w:right w:val="single" w:sz="4" w:space="0" w:color="000000" w:themeColor="text1"/>
            </w:tcBorders>
          </w:tcPr>
          <w:p w14:paraId="52D29014" w14:textId="77777777" w:rsidR="003862A8" w:rsidRPr="00183CD0" w:rsidRDefault="003862A8" w:rsidP="00F70803">
            <w:pPr>
              <w:spacing w:line="360" w:lineRule="auto"/>
              <w:cnfStyle w:val="000000100000" w:firstRow="0" w:lastRow="0" w:firstColumn="0" w:lastColumn="0" w:oddVBand="0" w:evenVBand="0" w:oddHBand="1" w:evenHBand="0" w:firstRowFirstColumn="0" w:firstRowLastColumn="0" w:lastRowFirstColumn="0" w:lastRowLastColumn="0"/>
            </w:pPr>
            <w:r w:rsidRPr="00183CD0">
              <w:t>2/0/0</w:t>
            </w:r>
          </w:p>
        </w:tc>
      </w:tr>
      <w:tr w:rsidR="003862A8" w:rsidRPr="00183CD0" w14:paraId="22594E2B" w14:textId="77777777" w:rsidTr="00F70803">
        <w:trPr>
          <w:trHeight w:val="354"/>
        </w:trPr>
        <w:tc>
          <w:tcPr>
            <w:cnfStyle w:val="001000000000" w:firstRow="0" w:lastRow="0" w:firstColumn="1" w:lastColumn="0" w:oddVBand="0" w:evenVBand="0" w:oddHBand="0" w:evenHBand="0" w:firstRowFirstColumn="0" w:firstRowLastColumn="0" w:lastRowFirstColumn="0" w:lastRowLastColumn="0"/>
            <w:tcW w:w="622" w:type="dxa"/>
            <w:vMerge/>
            <w:tcBorders>
              <w:left w:val="single" w:sz="4" w:space="0" w:color="000000" w:themeColor="text1"/>
            </w:tcBorders>
          </w:tcPr>
          <w:p w14:paraId="36BFB611" w14:textId="77777777" w:rsidR="003862A8" w:rsidRPr="00183CD0" w:rsidRDefault="003862A8" w:rsidP="00F70803">
            <w:pPr>
              <w:spacing w:line="360" w:lineRule="auto"/>
            </w:pPr>
          </w:p>
        </w:tc>
        <w:tc>
          <w:tcPr>
            <w:tcW w:w="6660" w:type="dxa"/>
          </w:tcPr>
          <w:p w14:paraId="73B877B9" w14:textId="77777777" w:rsidR="003862A8" w:rsidRPr="00183CD0" w:rsidRDefault="003862A8" w:rsidP="00F70803">
            <w:pPr>
              <w:spacing w:line="360" w:lineRule="auto"/>
              <w:cnfStyle w:val="000000000000" w:firstRow="0" w:lastRow="0" w:firstColumn="0" w:lastColumn="0" w:oddVBand="0" w:evenVBand="0" w:oddHBand="0" w:evenHBand="0" w:firstRowFirstColumn="0" w:firstRowLastColumn="0" w:lastRowFirstColumn="0" w:lastRowLastColumn="0"/>
            </w:pPr>
            <w:r>
              <w:t>Saliva storage is scarcely described for unstable drugs in room temperature</w:t>
            </w:r>
          </w:p>
        </w:tc>
        <w:tc>
          <w:tcPr>
            <w:tcW w:w="1260" w:type="dxa"/>
            <w:vMerge w:val="restart"/>
          </w:tcPr>
          <w:p w14:paraId="06D5F457" w14:textId="77777777" w:rsidR="003862A8" w:rsidRPr="00183CD0" w:rsidRDefault="003862A8" w:rsidP="00F70803">
            <w:pPr>
              <w:spacing w:line="360" w:lineRule="auto"/>
              <w:cnfStyle w:val="000000000000" w:firstRow="0" w:lastRow="0" w:firstColumn="0" w:lastColumn="0" w:oddVBand="0" w:evenVBand="0" w:oddHBand="0" w:evenHBand="0" w:firstRowFirstColumn="0" w:firstRowLastColumn="0" w:lastRowFirstColumn="0" w:lastRowLastColumn="0"/>
            </w:pPr>
            <w:r w:rsidRPr="00F01C02">
              <w:t>Yes/No/NA</w:t>
            </w:r>
          </w:p>
        </w:tc>
        <w:tc>
          <w:tcPr>
            <w:tcW w:w="1170" w:type="dxa"/>
            <w:vMerge w:val="restart"/>
            <w:tcBorders>
              <w:right w:val="single" w:sz="4" w:space="0" w:color="000000" w:themeColor="text1"/>
            </w:tcBorders>
          </w:tcPr>
          <w:p w14:paraId="590B5218" w14:textId="77777777" w:rsidR="003862A8" w:rsidRPr="00183CD0" w:rsidRDefault="003862A8" w:rsidP="00F70803">
            <w:pPr>
              <w:spacing w:line="360" w:lineRule="auto"/>
              <w:cnfStyle w:val="000000000000" w:firstRow="0" w:lastRow="0" w:firstColumn="0" w:lastColumn="0" w:oddVBand="0" w:evenVBand="0" w:oddHBand="0" w:evenHBand="0" w:firstRowFirstColumn="0" w:firstRowLastColumn="0" w:lastRowFirstColumn="0" w:lastRowLastColumn="0"/>
            </w:pPr>
            <w:r>
              <w:t>0</w:t>
            </w:r>
            <w:r w:rsidRPr="00183CD0">
              <w:t>/0/0</w:t>
            </w:r>
          </w:p>
        </w:tc>
      </w:tr>
      <w:tr w:rsidR="003862A8" w:rsidRPr="00183CD0" w14:paraId="20837468" w14:textId="77777777" w:rsidTr="00F70803">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622" w:type="dxa"/>
            <w:vMerge/>
            <w:tcBorders>
              <w:left w:val="single" w:sz="4" w:space="0" w:color="000000" w:themeColor="text1"/>
              <w:bottom w:val="single" w:sz="4" w:space="0" w:color="000000" w:themeColor="text1"/>
            </w:tcBorders>
          </w:tcPr>
          <w:p w14:paraId="57188D3A" w14:textId="77777777" w:rsidR="003862A8" w:rsidRPr="00183CD0" w:rsidRDefault="003862A8" w:rsidP="00F70803">
            <w:pPr>
              <w:spacing w:line="360" w:lineRule="auto"/>
            </w:pPr>
          </w:p>
        </w:tc>
        <w:tc>
          <w:tcPr>
            <w:tcW w:w="6660" w:type="dxa"/>
            <w:tcBorders>
              <w:bottom w:val="single" w:sz="4" w:space="0" w:color="000000" w:themeColor="text1"/>
            </w:tcBorders>
          </w:tcPr>
          <w:p w14:paraId="63EEE075" w14:textId="77777777" w:rsidR="003862A8" w:rsidRPr="00183CD0" w:rsidRDefault="003862A8" w:rsidP="00F70803">
            <w:pPr>
              <w:spacing w:line="240" w:lineRule="auto"/>
              <w:ind w:left="440" w:hanging="181"/>
              <w:jc w:val="left"/>
              <w:cnfStyle w:val="000000100000" w:firstRow="0" w:lastRow="0" w:firstColumn="0" w:lastColumn="0" w:oddVBand="0" w:evenVBand="0" w:oddHBand="1" w:evenHBand="0" w:firstRowFirstColumn="0" w:firstRowLastColumn="0" w:lastRowFirstColumn="0" w:lastRowLastColumn="0"/>
            </w:pPr>
            <w:r w:rsidRPr="00183CD0">
              <w:t>Examples: temperature, use of anticoagulants, stabili</w:t>
            </w:r>
            <w:r>
              <w:t>s</w:t>
            </w:r>
            <w:r w:rsidRPr="00183CD0">
              <w:t>ers, centrifugation, filtration, etc</w:t>
            </w:r>
          </w:p>
        </w:tc>
        <w:tc>
          <w:tcPr>
            <w:tcW w:w="1260" w:type="dxa"/>
            <w:vMerge/>
            <w:tcBorders>
              <w:bottom w:val="single" w:sz="4" w:space="0" w:color="000000" w:themeColor="text1"/>
            </w:tcBorders>
          </w:tcPr>
          <w:p w14:paraId="5E25C20B" w14:textId="77777777" w:rsidR="003862A8" w:rsidRPr="00F01C02" w:rsidRDefault="003862A8" w:rsidP="00F70803">
            <w:pPr>
              <w:cnfStyle w:val="000000100000" w:firstRow="0" w:lastRow="0" w:firstColumn="0" w:lastColumn="0" w:oddVBand="0" w:evenVBand="0" w:oddHBand="1" w:evenHBand="0" w:firstRowFirstColumn="0" w:firstRowLastColumn="0" w:lastRowFirstColumn="0" w:lastRowLastColumn="0"/>
            </w:pPr>
          </w:p>
        </w:tc>
        <w:tc>
          <w:tcPr>
            <w:tcW w:w="1170" w:type="dxa"/>
            <w:vMerge/>
            <w:tcBorders>
              <w:bottom w:val="single" w:sz="4" w:space="0" w:color="000000" w:themeColor="text1"/>
              <w:right w:val="single" w:sz="4" w:space="0" w:color="000000" w:themeColor="text1"/>
            </w:tcBorders>
          </w:tcPr>
          <w:p w14:paraId="6991FC28" w14:textId="77777777" w:rsidR="003862A8" w:rsidRPr="00183CD0" w:rsidRDefault="003862A8" w:rsidP="00F70803">
            <w:pPr>
              <w:cnfStyle w:val="000000100000" w:firstRow="0" w:lastRow="0" w:firstColumn="0" w:lastColumn="0" w:oddVBand="0" w:evenVBand="0" w:oddHBand="1" w:evenHBand="0" w:firstRowFirstColumn="0" w:firstRowLastColumn="0" w:lastRowFirstColumn="0" w:lastRowLastColumn="0"/>
            </w:pPr>
          </w:p>
        </w:tc>
      </w:tr>
    </w:tbl>
    <w:p w14:paraId="6E158681" w14:textId="77777777" w:rsidR="003862A8" w:rsidRPr="006E730C" w:rsidRDefault="003862A8" w:rsidP="003862A8">
      <w:pPr>
        <w:spacing w:before="120"/>
        <w:ind w:left="187"/>
      </w:pPr>
      <w:r w:rsidRPr="00E3210D">
        <w:rPr>
          <w:i/>
          <w:iCs/>
        </w:rPr>
        <w:t>EMA</w:t>
      </w:r>
      <w:r w:rsidRPr="006E730C">
        <w:t xml:space="preserve"> European Medicines Agency,</w:t>
      </w:r>
      <w:r>
        <w:rPr>
          <w:i/>
          <w:iCs/>
        </w:rPr>
        <w:t xml:space="preserve"> </w:t>
      </w:r>
      <w:r w:rsidRPr="00E3210D">
        <w:rPr>
          <w:i/>
          <w:iCs/>
        </w:rPr>
        <w:t>FDA</w:t>
      </w:r>
      <w:r>
        <w:t xml:space="preserve"> U.S. Food and Drug Administration, </w:t>
      </w:r>
      <w:r w:rsidRPr="006E730C">
        <w:rPr>
          <w:i/>
        </w:rPr>
        <w:t>NR</w:t>
      </w:r>
      <w:r w:rsidRPr="006E730C">
        <w:t xml:space="preserve"> not </w:t>
      </w:r>
      <w:proofErr w:type="gramStart"/>
      <w:r w:rsidRPr="006E730C">
        <w:t>reported</w:t>
      </w:r>
      <w:proofErr w:type="gramEnd"/>
    </w:p>
    <w:p w14:paraId="4AD60311" w14:textId="77777777" w:rsidR="003862A8" w:rsidRPr="006E730C" w:rsidRDefault="003862A8" w:rsidP="003862A8">
      <w:pPr>
        <w:spacing w:line="259" w:lineRule="auto"/>
        <w:jc w:val="left"/>
        <w:rPr>
          <w:rFonts w:ascii="Calibri" w:eastAsia="Times New Roman" w:hAnsi="Calibri" w:cs="Calibri"/>
          <w:szCs w:val="20"/>
        </w:rPr>
      </w:pPr>
      <w:r w:rsidRPr="006E730C">
        <w:rPr>
          <w:rFonts w:ascii="Calibri" w:eastAsia="Times New Roman" w:hAnsi="Calibri" w:cs="Calibri"/>
          <w:szCs w:val="20"/>
        </w:rPr>
        <w:br w:type="page"/>
      </w:r>
    </w:p>
    <w:p w14:paraId="0F4074ED" w14:textId="77777777" w:rsidR="003862A8" w:rsidRDefault="003862A8" w:rsidP="003862A8">
      <w:pPr>
        <w:spacing w:line="240" w:lineRule="auto"/>
        <w:rPr>
          <w:rFonts w:eastAsia="Times New Roman" w:cs="Times New Roman"/>
          <w:bCs/>
          <w:szCs w:val="20"/>
        </w:rPr>
      </w:pPr>
      <w:r w:rsidRPr="006E730C">
        <w:rPr>
          <w:rFonts w:eastAsia="Times New Roman" w:cs="Times New Roman"/>
          <w:b/>
          <w:szCs w:val="20"/>
        </w:rPr>
        <w:lastRenderedPageBreak/>
        <w:t>Table S</w:t>
      </w:r>
      <w:r>
        <w:rPr>
          <w:rFonts w:eastAsia="Times New Roman" w:cs="Times New Roman"/>
          <w:b/>
          <w:szCs w:val="20"/>
        </w:rPr>
        <w:t xml:space="preserve">3. </w:t>
      </w:r>
      <w:r>
        <w:rPr>
          <w:rFonts w:eastAsia="Times New Roman" w:cs="Times New Roman"/>
          <w:bCs/>
          <w:szCs w:val="20"/>
        </w:rPr>
        <w:t>Chemical structures of the included drugs</w:t>
      </w:r>
    </w:p>
    <w:tbl>
      <w:tblPr>
        <w:tblStyle w:val="PlainTable1"/>
        <w:tblW w:w="9543" w:type="dxa"/>
        <w:tblInd w:w="-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43"/>
        <w:gridCol w:w="708"/>
        <w:gridCol w:w="2647"/>
        <w:gridCol w:w="4345"/>
      </w:tblGrid>
      <w:tr w:rsidR="003862A8" w14:paraId="497267D0" w14:textId="77777777" w:rsidTr="00F4708D">
        <w:trPr>
          <w:cnfStyle w:val="100000000000" w:firstRow="1" w:lastRow="0" w:firstColumn="0" w:lastColumn="0" w:oddVBand="0" w:evenVBand="0" w:oddHBand="0"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843" w:type="dxa"/>
          </w:tcPr>
          <w:p w14:paraId="36D26218" w14:textId="77777777" w:rsidR="003862A8" w:rsidRDefault="003862A8" w:rsidP="00F70803">
            <w:pPr>
              <w:spacing w:line="240" w:lineRule="auto"/>
              <w:rPr>
                <w:rFonts w:eastAsia="Times New Roman" w:cs="Times New Roman"/>
                <w:bCs w:val="0"/>
                <w:szCs w:val="20"/>
              </w:rPr>
            </w:pPr>
            <w:r w:rsidRPr="006E730C">
              <w:rPr>
                <w:rFonts w:eastAsia="Times New Roman" w:cs="Times New Roman"/>
                <w:color w:val="000000"/>
                <w:sz w:val="18"/>
                <w:szCs w:val="18"/>
              </w:rPr>
              <w:t>Group</w:t>
            </w:r>
          </w:p>
        </w:tc>
        <w:tc>
          <w:tcPr>
            <w:tcW w:w="708" w:type="dxa"/>
          </w:tcPr>
          <w:p w14:paraId="4009FCD3" w14:textId="77777777" w:rsidR="003862A8" w:rsidRDefault="003862A8" w:rsidP="00F70803">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bCs w:val="0"/>
                <w:szCs w:val="20"/>
              </w:rPr>
            </w:pPr>
            <w:r w:rsidRPr="006E730C">
              <w:rPr>
                <w:rFonts w:eastAsia="Times New Roman" w:cs="Times New Roman"/>
                <w:color w:val="000000"/>
                <w:sz w:val="18"/>
                <w:szCs w:val="18"/>
              </w:rPr>
              <w:t>No</w:t>
            </w:r>
          </w:p>
        </w:tc>
        <w:tc>
          <w:tcPr>
            <w:tcW w:w="2647" w:type="dxa"/>
          </w:tcPr>
          <w:p w14:paraId="5A34F6C7" w14:textId="77777777" w:rsidR="003862A8" w:rsidRDefault="003862A8" w:rsidP="00F70803">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bCs w:val="0"/>
                <w:szCs w:val="20"/>
              </w:rPr>
            </w:pPr>
            <w:r>
              <w:rPr>
                <w:rFonts w:eastAsia="Times New Roman" w:cs="Times New Roman"/>
                <w:color w:val="000000"/>
                <w:sz w:val="18"/>
                <w:szCs w:val="18"/>
              </w:rPr>
              <w:t>Drug</w:t>
            </w:r>
          </w:p>
        </w:tc>
        <w:tc>
          <w:tcPr>
            <w:tcW w:w="4345" w:type="dxa"/>
          </w:tcPr>
          <w:p w14:paraId="3CEC1F1D" w14:textId="77777777" w:rsidR="003862A8" w:rsidRDefault="003862A8" w:rsidP="00F70803">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bCs w:val="0"/>
                <w:szCs w:val="20"/>
              </w:rPr>
            </w:pPr>
            <w:r>
              <w:rPr>
                <w:rFonts w:eastAsia="Times New Roman" w:cs="Times New Roman"/>
                <w:bCs w:val="0"/>
                <w:szCs w:val="20"/>
              </w:rPr>
              <w:t>Structure</w:t>
            </w:r>
          </w:p>
        </w:tc>
      </w:tr>
      <w:tr w:rsidR="003862A8" w14:paraId="617AB0AF" w14:textId="77777777" w:rsidTr="00F4708D">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1843" w:type="dxa"/>
          </w:tcPr>
          <w:p w14:paraId="45056CF4" w14:textId="77777777" w:rsidR="003862A8" w:rsidRDefault="003862A8" w:rsidP="00F70803">
            <w:pPr>
              <w:spacing w:line="240" w:lineRule="auto"/>
              <w:rPr>
                <w:rFonts w:eastAsia="Times New Roman" w:cs="Times New Roman"/>
                <w:bCs w:val="0"/>
                <w:szCs w:val="20"/>
              </w:rPr>
            </w:pPr>
            <w:r w:rsidRPr="004272DA">
              <w:rPr>
                <w:rFonts w:eastAsia="Times New Roman" w:cs="Times New Roman"/>
                <w:b w:val="0"/>
                <w:bCs w:val="0"/>
                <w:color w:val="000000"/>
                <w:sz w:val="18"/>
                <w:szCs w:val="18"/>
              </w:rPr>
              <w:t>Acidic</w:t>
            </w:r>
          </w:p>
        </w:tc>
        <w:tc>
          <w:tcPr>
            <w:tcW w:w="708" w:type="dxa"/>
          </w:tcPr>
          <w:p w14:paraId="7C31B709" w14:textId="77777777" w:rsidR="003862A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szCs w:val="20"/>
              </w:rPr>
            </w:pPr>
            <w:r w:rsidRPr="006E730C">
              <w:rPr>
                <w:rFonts w:eastAsia="Times New Roman" w:cs="Times New Roman"/>
                <w:color w:val="000000"/>
                <w:sz w:val="18"/>
                <w:szCs w:val="18"/>
              </w:rPr>
              <w:t>1</w:t>
            </w:r>
          </w:p>
        </w:tc>
        <w:tc>
          <w:tcPr>
            <w:tcW w:w="2647" w:type="dxa"/>
          </w:tcPr>
          <w:p w14:paraId="1A47D1C7" w14:textId="77777777" w:rsidR="003862A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szCs w:val="20"/>
              </w:rPr>
            </w:pPr>
            <w:r w:rsidRPr="006E730C">
              <w:rPr>
                <w:rFonts w:eastAsia="Times New Roman" w:cs="Times New Roman"/>
                <w:color w:val="000000"/>
                <w:sz w:val="18"/>
                <w:szCs w:val="18"/>
              </w:rPr>
              <w:t>5-fluorouracile</w:t>
            </w:r>
          </w:p>
        </w:tc>
        <w:tc>
          <w:tcPr>
            <w:tcW w:w="4345" w:type="dxa"/>
          </w:tcPr>
          <w:p w14:paraId="50477C5C" w14:textId="77777777" w:rsidR="003862A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szCs w:val="20"/>
              </w:rPr>
            </w:pPr>
            <w:r>
              <w:rPr>
                <w:noProof/>
              </w:rPr>
              <w:drawing>
                <wp:inline distT="0" distB="0" distL="0" distR="0" wp14:anchorId="342394BF" wp14:editId="540E428B">
                  <wp:extent cx="1617260" cy="1617260"/>
                  <wp:effectExtent l="0" t="0" r="2540" b="2540"/>
                  <wp:docPr id="40" name="Picture 40" descr="Fluorouracil | C4H3FN2O2 - PubC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Fluorouracil | C4H3FN2O2 - PubChe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36964" cy="1636964"/>
                          </a:xfrm>
                          <a:prstGeom prst="rect">
                            <a:avLst/>
                          </a:prstGeom>
                          <a:noFill/>
                          <a:ln>
                            <a:noFill/>
                          </a:ln>
                        </pic:spPr>
                      </pic:pic>
                    </a:graphicData>
                  </a:graphic>
                </wp:inline>
              </w:drawing>
            </w:r>
          </w:p>
        </w:tc>
      </w:tr>
      <w:tr w:rsidR="003862A8" w14:paraId="36C66168" w14:textId="77777777" w:rsidTr="00F4708D">
        <w:trPr>
          <w:trHeight w:val="226"/>
        </w:trPr>
        <w:tc>
          <w:tcPr>
            <w:cnfStyle w:val="001000000000" w:firstRow="0" w:lastRow="0" w:firstColumn="1" w:lastColumn="0" w:oddVBand="0" w:evenVBand="0" w:oddHBand="0" w:evenHBand="0" w:firstRowFirstColumn="0" w:firstRowLastColumn="0" w:lastRowFirstColumn="0" w:lastRowLastColumn="0"/>
            <w:tcW w:w="1843" w:type="dxa"/>
          </w:tcPr>
          <w:p w14:paraId="3AD90C8E" w14:textId="77777777" w:rsidR="003862A8" w:rsidRDefault="003862A8" w:rsidP="00F70803">
            <w:pPr>
              <w:spacing w:line="240" w:lineRule="auto"/>
              <w:rPr>
                <w:rFonts w:eastAsia="Times New Roman" w:cs="Times New Roman"/>
                <w:bCs w:val="0"/>
                <w:szCs w:val="20"/>
              </w:rPr>
            </w:pPr>
          </w:p>
        </w:tc>
        <w:tc>
          <w:tcPr>
            <w:tcW w:w="708" w:type="dxa"/>
          </w:tcPr>
          <w:p w14:paraId="33C37B67" w14:textId="77777777" w:rsidR="003862A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szCs w:val="20"/>
              </w:rPr>
            </w:pPr>
            <w:r w:rsidRPr="006E730C">
              <w:rPr>
                <w:rFonts w:eastAsia="Times New Roman" w:cs="Times New Roman"/>
                <w:color w:val="000000"/>
                <w:sz w:val="18"/>
                <w:szCs w:val="18"/>
              </w:rPr>
              <w:t>2</w:t>
            </w:r>
          </w:p>
        </w:tc>
        <w:tc>
          <w:tcPr>
            <w:tcW w:w="2647" w:type="dxa"/>
          </w:tcPr>
          <w:p w14:paraId="6D61F3C2" w14:textId="77777777" w:rsidR="003862A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szCs w:val="20"/>
              </w:rPr>
            </w:pPr>
            <w:r w:rsidRPr="006E730C">
              <w:rPr>
                <w:rFonts w:eastAsia="Times New Roman" w:cs="Times New Roman"/>
                <w:color w:val="000000"/>
                <w:sz w:val="18"/>
                <w:szCs w:val="18"/>
              </w:rPr>
              <w:t>Acetaminophen</w:t>
            </w:r>
          </w:p>
        </w:tc>
        <w:tc>
          <w:tcPr>
            <w:tcW w:w="4345" w:type="dxa"/>
          </w:tcPr>
          <w:p w14:paraId="61D15568" w14:textId="77777777" w:rsidR="003862A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szCs w:val="20"/>
              </w:rPr>
            </w:pPr>
            <w:r>
              <w:rPr>
                <w:noProof/>
              </w:rPr>
              <w:drawing>
                <wp:inline distT="0" distB="0" distL="0" distR="0" wp14:anchorId="421BC28F" wp14:editId="3E03CFA7">
                  <wp:extent cx="1621515" cy="1621515"/>
                  <wp:effectExtent l="0" t="0" r="0" b="0"/>
                  <wp:docPr id="12" name="Picture 12" descr="A structure of a chemical formul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structure of a chemical formula&#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34030" cy="1634030"/>
                          </a:xfrm>
                          <a:prstGeom prst="rect">
                            <a:avLst/>
                          </a:prstGeom>
                          <a:noFill/>
                          <a:ln>
                            <a:noFill/>
                          </a:ln>
                        </pic:spPr>
                      </pic:pic>
                    </a:graphicData>
                  </a:graphic>
                </wp:inline>
              </w:drawing>
            </w:r>
          </w:p>
        </w:tc>
      </w:tr>
      <w:tr w:rsidR="003862A8" w14:paraId="28FC5F86" w14:textId="77777777" w:rsidTr="00F4708D">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843" w:type="dxa"/>
          </w:tcPr>
          <w:p w14:paraId="73939876" w14:textId="77777777" w:rsidR="003862A8" w:rsidRDefault="003862A8" w:rsidP="00F70803">
            <w:pPr>
              <w:spacing w:line="240" w:lineRule="auto"/>
              <w:rPr>
                <w:rFonts w:eastAsia="Times New Roman" w:cs="Times New Roman"/>
                <w:bCs w:val="0"/>
                <w:szCs w:val="20"/>
              </w:rPr>
            </w:pPr>
          </w:p>
        </w:tc>
        <w:tc>
          <w:tcPr>
            <w:tcW w:w="708" w:type="dxa"/>
          </w:tcPr>
          <w:p w14:paraId="004CE43A" w14:textId="77777777" w:rsidR="003862A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szCs w:val="20"/>
              </w:rPr>
            </w:pPr>
            <w:r w:rsidRPr="006E730C">
              <w:rPr>
                <w:rFonts w:eastAsia="Times New Roman" w:cs="Times New Roman"/>
                <w:color w:val="000000"/>
                <w:sz w:val="18"/>
                <w:szCs w:val="18"/>
              </w:rPr>
              <w:t>3</w:t>
            </w:r>
          </w:p>
        </w:tc>
        <w:tc>
          <w:tcPr>
            <w:tcW w:w="2647" w:type="dxa"/>
          </w:tcPr>
          <w:p w14:paraId="20DC3434" w14:textId="77777777" w:rsidR="003862A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szCs w:val="20"/>
              </w:rPr>
            </w:pPr>
            <w:r w:rsidRPr="006E730C">
              <w:rPr>
                <w:rFonts w:eastAsia="Times New Roman" w:cs="Times New Roman"/>
                <w:color w:val="000000"/>
                <w:sz w:val="18"/>
                <w:szCs w:val="18"/>
              </w:rPr>
              <w:t>Amoxicillin</w:t>
            </w:r>
          </w:p>
        </w:tc>
        <w:tc>
          <w:tcPr>
            <w:tcW w:w="4345" w:type="dxa"/>
          </w:tcPr>
          <w:p w14:paraId="3ACB6C09" w14:textId="77777777" w:rsidR="003862A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szCs w:val="20"/>
              </w:rPr>
            </w:pPr>
            <w:r>
              <w:rPr>
                <w:noProof/>
              </w:rPr>
              <w:drawing>
                <wp:inline distT="0" distB="0" distL="0" distR="0" wp14:anchorId="3341FC21" wp14:editId="05725C41">
                  <wp:extent cx="1630907" cy="1630907"/>
                  <wp:effectExtent l="0" t="0" r="7620" b="7620"/>
                  <wp:docPr id="41" name="Picture 41" descr="A structure of a chemical formul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structure of a chemical formula&#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41816" cy="1641816"/>
                          </a:xfrm>
                          <a:prstGeom prst="rect">
                            <a:avLst/>
                          </a:prstGeom>
                          <a:noFill/>
                          <a:ln>
                            <a:noFill/>
                          </a:ln>
                        </pic:spPr>
                      </pic:pic>
                    </a:graphicData>
                  </a:graphic>
                </wp:inline>
              </w:drawing>
            </w:r>
          </w:p>
        </w:tc>
      </w:tr>
      <w:tr w:rsidR="003862A8" w14:paraId="6CDF6F46" w14:textId="77777777" w:rsidTr="00F4708D">
        <w:trPr>
          <w:trHeight w:val="236"/>
        </w:trPr>
        <w:tc>
          <w:tcPr>
            <w:cnfStyle w:val="001000000000" w:firstRow="0" w:lastRow="0" w:firstColumn="1" w:lastColumn="0" w:oddVBand="0" w:evenVBand="0" w:oddHBand="0" w:evenHBand="0" w:firstRowFirstColumn="0" w:firstRowLastColumn="0" w:lastRowFirstColumn="0" w:lastRowLastColumn="0"/>
            <w:tcW w:w="1843" w:type="dxa"/>
          </w:tcPr>
          <w:p w14:paraId="74E971BE" w14:textId="77777777" w:rsidR="003862A8" w:rsidRDefault="003862A8" w:rsidP="00F70803">
            <w:pPr>
              <w:spacing w:line="240" w:lineRule="auto"/>
              <w:rPr>
                <w:rFonts w:eastAsia="Times New Roman" w:cs="Times New Roman"/>
                <w:bCs w:val="0"/>
                <w:szCs w:val="20"/>
              </w:rPr>
            </w:pPr>
          </w:p>
        </w:tc>
        <w:tc>
          <w:tcPr>
            <w:tcW w:w="708" w:type="dxa"/>
          </w:tcPr>
          <w:p w14:paraId="3ABD6C9A" w14:textId="77777777" w:rsidR="003862A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szCs w:val="20"/>
              </w:rPr>
            </w:pPr>
            <w:r w:rsidRPr="006E730C">
              <w:rPr>
                <w:rFonts w:eastAsia="Times New Roman" w:cs="Times New Roman"/>
                <w:color w:val="000000"/>
                <w:sz w:val="18"/>
                <w:szCs w:val="18"/>
              </w:rPr>
              <w:t>4</w:t>
            </w:r>
          </w:p>
        </w:tc>
        <w:tc>
          <w:tcPr>
            <w:tcW w:w="2647" w:type="dxa"/>
          </w:tcPr>
          <w:p w14:paraId="0FFC1D0D" w14:textId="77777777" w:rsidR="003862A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szCs w:val="20"/>
              </w:rPr>
            </w:pPr>
            <w:r w:rsidRPr="006E730C">
              <w:rPr>
                <w:rFonts w:eastAsia="Times New Roman" w:cs="Times New Roman"/>
                <w:color w:val="000000"/>
                <w:sz w:val="18"/>
                <w:szCs w:val="18"/>
              </w:rPr>
              <w:t>Mycophenolic acid</w:t>
            </w:r>
          </w:p>
        </w:tc>
        <w:tc>
          <w:tcPr>
            <w:tcW w:w="4345" w:type="dxa"/>
          </w:tcPr>
          <w:p w14:paraId="55F32BAD" w14:textId="77777777" w:rsidR="003862A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szCs w:val="20"/>
              </w:rPr>
            </w:pPr>
            <w:r>
              <w:rPr>
                <w:noProof/>
              </w:rPr>
              <w:drawing>
                <wp:inline distT="0" distB="0" distL="0" distR="0" wp14:anchorId="0F49CA0F" wp14:editId="1CD96DE1">
                  <wp:extent cx="1621676" cy="1621676"/>
                  <wp:effectExtent l="0" t="0" r="0" b="0"/>
                  <wp:docPr id="9" name="Picture 9" descr="A structure of a chemical formul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tructure of a chemical formula&#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1688" cy="1641688"/>
                          </a:xfrm>
                          <a:prstGeom prst="rect">
                            <a:avLst/>
                          </a:prstGeom>
                          <a:noFill/>
                          <a:ln>
                            <a:noFill/>
                          </a:ln>
                        </pic:spPr>
                      </pic:pic>
                    </a:graphicData>
                  </a:graphic>
                </wp:inline>
              </w:drawing>
            </w:r>
          </w:p>
        </w:tc>
      </w:tr>
      <w:tr w:rsidR="003862A8" w14:paraId="3E346D5F" w14:textId="77777777" w:rsidTr="00F4708D">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843" w:type="dxa"/>
          </w:tcPr>
          <w:p w14:paraId="52BCD20E" w14:textId="77777777" w:rsidR="003862A8" w:rsidRDefault="003862A8" w:rsidP="00F70803">
            <w:pPr>
              <w:spacing w:line="240" w:lineRule="auto"/>
              <w:rPr>
                <w:rFonts w:eastAsia="Times New Roman" w:cs="Times New Roman"/>
                <w:bCs w:val="0"/>
                <w:szCs w:val="20"/>
              </w:rPr>
            </w:pPr>
          </w:p>
        </w:tc>
        <w:tc>
          <w:tcPr>
            <w:tcW w:w="708" w:type="dxa"/>
          </w:tcPr>
          <w:p w14:paraId="30D34638" w14:textId="77777777" w:rsidR="003862A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szCs w:val="20"/>
              </w:rPr>
            </w:pPr>
            <w:r>
              <w:rPr>
                <w:rFonts w:eastAsia="Times New Roman" w:cs="Times New Roman"/>
                <w:color w:val="000000"/>
                <w:sz w:val="18"/>
                <w:szCs w:val="18"/>
              </w:rPr>
              <w:t>5</w:t>
            </w:r>
          </w:p>
        </w:tc>
        <w:tc>
          <w:tcPr>
            <w:tcW w:w="2647" w:type="dxa"/>
          </w:tcPr>
          <w:p w14:paraId="343991BC" w14:textId="77777777" w:rsidR="003862A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szCs w:val="20"/>
              </w:rPr>
            </w:pPr>
            <w:r w:rsidRPr="006E730C">
              <w:rPr>
                <w:rFonts w:eastAsia="Times New Roman" w:cs="Times New Roman"/>
                <w:color w:val="000000"/>
                <w:sz w:val="18"/>
                <w:szCs w:val="18"/>
              </w:rPr>
              <w:t>Phenytoin</w:t>
            </w:r>
          </w:p>
        </w:tc>
        <w:tc>
          <w:tcPr>
            <w:tcW w:w="4345" w:type="dxa"/>
          </w:tcPr>
          <w:p w14:paraId="1F98A667" w14:textId="77777777" w:rsidR="003862A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szCs w:val="20"/>
              </w:rPr>
            </w:pPr>
            <w:r>
              <w:rPr>
                <w:noProof/>
              </w:rPr>
              <w:drawing>
                <wp:inline distT="0" distB="0" distL="0" distR="0" wp14:anchorId="5C590EB4" wp14:editId="5F95F18C">
                  <wp:extent cx="1651379" cy="1651379"/>
                  <wp:effectExtent l="0" t="0" r="6350" b="6350"/>
                  <wp:docPr id="1284518433" name="Picture 1" descr="A drawing of a molec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518433" name="Picture 1" descr="A drawing of a molecule&#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66568" cy="1666568"/>
                          </a:xfrm>
                          <a:prstGeom prst="rect">
                            <a:avLst/>
                          </a:prstGeom>
                          <a:noFill/>
                          <a:ln>
                            <a:noFill/>
                          </a:ln>
                        </pic:spPr>
                      </pic:pic>
                    </a:graphicData>
                  </a:graphic>
                </wp:inline>
              </w:drawing>
            </w:r>
          </w:p>
        </w:tc>
      </w:tr>
      <w:tr w:rsidR="003862A8" w14:paraId="693D302F" w14:textId="77777777" w:rsidTr="00F4708D">
        <w:trPr>
          <w:trHeight w:val="226"/>
        </w:trPr>
        <w:tc>
          <w:tcPr>
            <w:cnfStyle w:val="001000000000" w:firstRow="0" w:lastRow="0" w:firstColumn="1" w:lastColumn="0" w:oddVBand="0" w:evenVBand="0" w:oddHBand="0" w:evenHBand="0" w:firstRowFirstColumn="0" w:firstRowLastColumn="0" w:lastRowFirstColumn="0" w:lastRowLastColumn="0"/>
            <w:tcW w:w="1843" w:type="dxa"/>
          </w:tcPr>
          <w:p w14:paraId="7C54B8F0" w14:textId="77777777" w:rsidR="003862A8" w:rsidRDefault="003862A8" w:rsidP="00F70803">
            <w:pPr>
              <w:spacing w:line="240" w:lineRule="auto"/>
              <w:rPr>
                <w:rFonts w:eastAsia="Times New Roman" w:cs="Times New Roman"/>
                <w:bCs w:val="0"/>
                <w:szCs w:val="20"/>
              </w:rPr>
            </w:pPr>
            <w:r w:rsidRPr="004272DA">
              <w:rPr>
                <w:rFonts w:eastAsia="Times New Roman" w:cs="Times New Roman"/>
                <w:b w:val="0"/>
                <w:bCs w:val="0"/>
                <w:color w:val="000000"/>
                <w:sz w:val="18"/>
                <w:szCs w:val="18"/>
              </w:rPr>
              <w:t>Basic</w:t>
            </w:r>
          </w:p>
        </w:tc>
        <w:tc>
          <w:tcPr>
            <w:tcW w:w="708" w:type="dxa"/>
          </w:tcPr>
          <w:p w14:paraId="5947D0D0" w14:textId="77777777" w:rsidR="003862A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szCs w:val="20"/>
              </w:rPr>
            </w:pPr>
            <w:r w:rsidRPr="006E730C">
              <w:rPr>
                <w:rFonts w:eastAsia="Times New Roman" w:cs="Times New Roman"/>
                <w:color w:val="000000"/>
                <w:sz w:val="18"/>
                <w:szCs w:val="18"/>
              </w:rPr>
              <w:t>1</w:t>
            </w:r>
          </w:p>
        </w:tc>
        <w:tc>
          <w:tcPr>
            <w:tcW w:w="2647" w:type="dxa"/>
          </w:tcPr>
          <w:p w14:paraId="33229EB2" w14:textId="77777777" w:rsidR="003862A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szCs w:val="20"/>
              </w:rPr>
            </w:pPr>
            <w:r w:rsidRPr="006E730C">
              <w:rPr>
                <w:rFonts w:eastAsia="Times New Roman" w:cs="Times New Roman"/>
                <w:color w:val="000000"/>
                <w:sz w:val="18"/>
                <w:szCs w:val="18"/>
              </w:rPr>
              <w:t>Amikacin</w:t>
            </w:r>
          </w:p>
        </w:tc>
        <w:tc>
          <w:tcPr>
            <w:tcW w:w="4345" w:type="dxa"/>
          </w:tcPr>
          <w:p w14:paraId="522ED20D" w14:textId="77777777" w:rsidR="003862A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szCs w:val="20"/>
              </w:rPr>
            </w:pPr>
            <w:r>
              <w:rPr>
                <w:noProof/>
              </w:rPr>
              <w:drawing>
                <wp:inline distT="0" distB="0" distL="0" distR="0" wp14:anchorId="16605FC1" wp14:editId="0A462511">
                  <wp:extent cx="1678968" cy="1678968"/>
                  <wp:effectExtent l="0" t="0" r="0" b="0"/>
                  <wp:docPr id="37" name="Picture 37" descr="A diagram of a molec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diagram of a molecul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86260" cy="1686260"/>
                          </a:xfrm>
                          <a:prstGeom prst="rect">
                            <a:avLst/>
                          </a:prstGeom>
                          <a:noFill/>
                          <a:ln>
                            <a:noFill/>
                          </a:ln>
                        </pic:spPr>
                      </pic:pic>
                    </a:graphicData>
                  </a:graphic>
                </wp:inline>
              </w:drawing>
            </w:r>
          </w:p>
        </w:tc>
      </w:tr>
      <w:tr w:rsidR="003862A8" w14:paraId="343F6436" w14:textId="77777777" w:rsidTr="00F4708D">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1843" w:type="dxa"/>
          </w:tcPr>
          <w:p w14:paraId="6B6E77C1" w14:textId="77777777" w:rsidR="003862A8" w:rsidRDefault="003862A8" w:rsidP="00F70803">
            <w:pPr>
              <w:spacing w:line="240" w:lineRule="auto"/>
              <w:rPr>
                <w:rFonts w:eastAsia="Times New Roman" w:cs="Times New Roman"/>
                <w:bCs w:val="0"/>
                <w:szCs w:val="20"/>
              </w:rPr>
            </w:pPr>
          </w:p>
        </w:tc>
        <w:tc>
          <w:tcPr>
            <w:tcW w:w="708" w:type="dxa"/>
          </w:tcPr>
          <w:p w14:paraId="07F50A8C" w14:textId="77777777" w:rsidR="003862A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szCs w:val="20"/>
              </w:rPr>
            </w:pPr>
            <w:r w:rsidRPr="006E730C">
              <w:rPr>
                <w:rFonts w:eastAsia="Times New Roman" w:cs="Times New Roman"/>
                <w:color w:val="000000"/>
                <w:sz w:val="18"/>
                <w:szCs w:val="18"/>
              </w:rPr>
              <w:t>2</w:t>
            </w:r>
          </w:p>
        </w:tc>
        <w:tc>
          <w:tcPr>
            <w:tcW w:w="2647" w:type="dxa"/>
          </w:tcPr>
          <w:p w14:paraId="5EA251D5" w14:textId="77777777" w:rsidR="003862A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szCs w:val="20"/>
              </w:rPr>
            </w:pPr>
            <w:r w:rsidRPr="006E730C">
              <w:rPr>
                <w:rFonts w:eastAsia="Times New Roman" w:cs="Times New Roman"/>
                <w:color w:val="000000"/>
                <w:sz w:val="18"/>
                <w:szCs w:val="18"/>
              </w:rPr>
              <w:t>Caffeine</w:t>
            </w:r>
          </w:p>
        </w:tc>
        <w:tc>
          <w:tcPr>
            <w:tcW w:w="4345" w:type="dxa"/>
          </w:tcPr>
          <w:p w14:paraId="142A4255" w14:textId="77777777" w:rsidR="003862A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szCs w:val="20"/>
              </w:rPr>
            </w:pPr>
            <w:r>
              <w:rPr>
                <w:noProof/>
              </w:rPr>
              <w:drawing>
                <wp:inline distT="0" distB="0" distL="0" distR="0" wp14:anchorId="4008A843" wp14:editId="272BD6D3">
                  <wp:extent cx="1644735" cy="1644735"/>
                  <wp:effectExtent l="0" t="0" r="0" b="0"/>
                  <wp:docPr id="492555300" name="Picture 492555300" descr="A chemical structure with lines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555300" name="Picture 492555300" descr="A chemical structure with lines and numbers&#10;&#10;Description automatically generated with medium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65422" cy="1665422"/>
                          </a:xfrm>
                          <a:prstGeom prst="rect">
                            <a:avLst/>
                          </a:prstGeom>
                          <a:noFill/>
                          <a:ln>
                            <a:noFill/>
                          </a:ln>
                        </pic:spPr>
                      </pic:pic>
                    </a:graphicData>
                  </a:graphic>
                </wp:inline>
              </w:drawing>
            </w:r>
          </w:p>
        </w:tc>
      </w:tr>
      <w:tr w:rsidR="003862A8" w14:paraId="708E1AAE" w14:textId="77777777" w:rsidTr="00F4708D">
        <w:trPr>
          <w:trHeight w:val="226"/>
        </w:trPr>
        <w:tc>
          <w:tcPr>
            <w:cnfStyle w:val="001000000000" w:firstRow="0" w:lastRow="0" w:firstColumn="1" w:lastColumn="0" w:oddVBand="0" w:evenVBand="0" w:oddHBand="0" w:evenHBand="0" w:firstRowFirstColumn="0" w:firstRowLastColumn="0" w:lastRowFirstColumn="0" w:lastRowLastColumn="0"/>
            <w:tcW w:w="1843" w:type="dxa"/>
          </w:tcPr>
          <w:p w14:paraId="7EF44155" w14:textId="77777777" w:rsidR="003862A8" w:rsidRDefault="003862A8" w:rsidP="00F70803">
            <w:pPr>
              <w:spacing w:line="240" w:lineRule="auto"/>
              <w:rPr>
                <w:rFonts w:eastAsia="Times New Roman" w:cs="Times New Roman"/>
                <w:bCs w:val="0"/>
                <w:szCs w:val="20"/>
              </w:rPr>
            </w:pPr>
          </w:p>
        </w:tc>
        <w:tc>
          <w:tcPr>
            <w:tcW w:w="708" w:type="dxa"/>
          </w:tcPr>
          <w:p w14:paraId="7B7B5249" w14:textId="77777777" w:rsidR="003862A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szCs w:val="20"/>
              </w:rPr>
            </w:pPr>
            <w:r w:rsidRPr="006E730C">
              <w:rPr>
                <w:rFonts w:eastAsia="Times New Roman" w:cs="Times New Roman"/>
                <w:color w:val="000000"/>
                <w:sz w:val="18"/>
                <w:szCs w:val="18"/>
              </w:rPr>
              <w:t>3</w:t>
            </w:r>
          </w:p>
        </w:tc>
        <w:tc>
          <w:tcPr>
            <w:tcW w:w="2647" w:type="dxa"/>
          </w:tcPr>
          <w:p w14:paraId="4510B6D3" w14:textId="77777777" w:rsidR="003862A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szCs w:val="20"/>
              </w:rPr>
            </w:pPr>
            <w:r w:rsidRPr="006E730C">
              <w:rPr>
                <w:rFonts w:eastAsia="Times New Roman" w:cs="Times New Roman"/>
                <w:color w:val="000000"/>
                <w:sz w:val="18"/>
                <w:szCs w:val="18"/>
              </w:rPr>
              <w:t>Chloroquine</w:t>
            </w:r>
          </w:p>
        </w:tc>
        <w:tc>
          <w:tcPr>
            <w:tcW w:w="4345" w:type="dxa"/>
          </w:tcPr>
          <w:p w14:paraId="2D42A3AE" w14:textId="77777777" w:rsidR="003862A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szCs w:val="20"/>
              </w:rPr>
            </w:pPr>
            <w:r>
              <w:rPr>
                <w:noProof/>
              </w:rPr>
              <w:drawing>
                <wp:inline distT="0" distB="0" distL="0" distR="0" wp14:anchorId="57DD373D" wp14:editId="5C9D1027">
                  <wp:extent cx="1630908" cy="1630908"/>
                  <wp:effectExtent l="0" t="0" r="7620" b="7620"/>
                  <wp:docPr id="28" name="Picture 28" descr="A structure of a chemical formul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structure of a chemical formula&#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42430" cy="1642430"/>
                          </a:xfrm>
                          <a:prstGeom prst="rect">
                            <a:avLst/>
                          </a:prstGeom>
                          <a:noFill/>
                          <a:ln>
                            <a:noFill/>
                          </a:ln>
                        </pic:spPr>
                      </pic:pic>
                    </a:graphicData>
                  </a:graphic>
                </wp:inline>
              </w:drawing>
            </w:r>
          </w:p>
        </w:tc>
      </w:tr>
      <w:tr w:rsidR="003862A8" w14:paraId="6AA085EF" w14:textId="77777777" w:rsidTr="00F4708D">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843" w:type="dxa"/>
          </w:tcPr>
          <w:p w14:paraId="16A28890" w14:textId="77777777" w:rsidR="003862A8" w:rsidRDefault="003862A8" w:rsidP="00F70803">
            <w:pPr>
              <w:spacing w:line="240" w:lineRule="auto"/>
              <w:rPr>
                <w:rFonts w:eastAsia="Times New Roman" w:cs="Times New Roman"/>
                <w:bCs w:val="0"/>
                <w:szCs w:val="20"/>
              </w:rPr>
            </w:pPr>
          </w:p>
        </w:tc>
        <w:tc>
          <w:tcPr>
            <w:tcW w:w="708" w:type="dxa"/>
          </w:tcPr>
          <w:p w14:paraId="745DBFD2" w14:textId="77777777" w:rsidR="003862A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szCs w:val="20"/>
              </w:rPr>
            </w:pPr>
            <w:r w:rsidRPr="006E730C">
              <w:rPr>
                <w:rFonts w:eastAsia="Times New Roman" w:cs="Times New Roman"/>
                <w:color w:val="000000"/>
                <w:sz w:val="18"/>
                <w:szCs w:val="18"/>
              </w:rPr>
              <w:t>4</w:t>
            </w:r>
          </w:p>
        </w:tc>
        <w:tc>
          <w:tcPr>
            <w:tcW w:w="2647" w:type="dxa"/>
          </w:tcPr>
          <w:p w14:paraId="4B94CE61" w14:textId="77777777" w:rsidR="003862A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szCs w:val="20"/>
              </w:rPr>
            </w:pPr>
            <w:r w:rsidRPr="006E730C">
              <w:rPr>
                <w:rFonts w:eastAsia="Times New Roman" w:cs="Times New Roman"/>
                <w:color w:val="000000"/>
                <w:sz w:val="18"/>
                <w:szCs w:val="18"/>
              </w:rPr>
              <w:t>Clarithromycin</w:t>
            </w:r>
          </w:p>
        </w:tc>
        <w:tc>
          <w:tcPr>
            <w:tcW w:w="4345" w:type="dxa"/>
          </w:tcPr>
          <w:p w14:paraId="26BE3914" w14:textId="77777777" w:rsidR="003862A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szCs w:val="20"/>
              </w:rPr>
            </w:pPr>
            <w:r>
              <w:rPr>
                <w:noProof/>
              </w:rPr>
              <w:drawing>
                <wp:inline distT="0" distB="0" distL="0" distR="0" wp14:anchorId="10817EB7" wp14:editId="52E6DE17">
                  <wp:extent cx="1658023" cy="1658023"/>
                  <wp:effectExtent l="0" t="0" r="0" b="0"/>
                  <wp:docPr id="5" name="Picture 5" descr="A diagram of a molec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diagram of a molecule&#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67530" cy="1667530"/>
                          </a:xfrm>
                          <a:prstGeom prst="rect">
                            <a:avLst/>
                          </a:prstGeom>
                          <a:noFill/>
                          <a:ln>
                            <a:noFill/>
                          </a:ln>
                        </pic:spPr>
                      </pic:pic>
                    </a:graphicData>
                  </a:graphic>
                </wp:inline>
              </w:drawing>
            </w:r>
          </w:p>
        </w:tc>
      </w:tr>
      <w:tr w:rsidR="003862A8" w14:paraId="1A2ADB34" w14:textId="77777777" w:rsidTr="00F4708D">
        <w:trPr>
          <w:trHeight w:val="236"/>
        </w:trPr>
        <w:tc>
          <w:tcPr>
            <w:cnfStyle w:val="001000000000" w:firstRow="0" w:lastRow="0" w:firstColumn="1" w:lastColumn="0" w:oddVBand="0" w:evenVBand="0" w:oddHBand="0" w:evenHBand="0" w:firstRowFirstColumn="0" w:firstRowLastColumn="0" w:lastRowFirstColumn="0" w:lastRowLastColumn="0"/>
            <w:tcW w:w="1843" w:type="dxa"/>
          </w:tcPr>
          <w:p w14:paraId="2B3F2194" w14:textId="77777777" w:rsidR="003862A8" w:rsidRDefault="003862A8" w:rsidP="00F70803">
            <w:pPr>
              <w:spacing w:line="240" w:lineRule="auto"/>
              <w:rPr>
                <w:rFonts w:eastAsia="Times New Roman" w:cs="Times New Roman"/>
                <w:bCs w:val="0"/>
                <w:szCs w:val="20"/>
              </w:rPr>
            </w:pPr>
          </w:p>
        </w:tc>
        <w:tc>
          <w:tcPr>
            <w:tcW w:w="708" w:type="dxa"/>
          </w:tcPr>
          <w:p w14:paraId="2FF7F8FE" w14:textId="77777777" w:rsidR="003862A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szCs w:val="20"/>
              </w:rPr>
            </w:pPr>
            <w:r w:rsidRPr="006E730C">
              <w:rPr>
                <w:rFonts w:eastAsia="Times New Roman" w:cs="Times New Roman"/>
                <w:color w:val="000000"/>
                <w:sz w:val="18"/>
                <w:szCs w:val="18"/>
              </w:rPr>
              <w:t>5</w:t>
            </w:r>
          </w:p>
        </w:tc>
        <w:tc>
          <w:tcPr>
            <w:tcW w:w="2647" w:type="dxa"/>
          </w:tcPr>
          <w:p w14:paraId="5717F406" w14:textId="77777777" w:rsidR="003862A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szCs w:val="20"/>
              </w:rPr>
            </w:pPr>
            <w:r w:rsidRPr="006E730C">
              <w:rPr>
                <w:rFonts w:eastAsia="Times New Roman" w:cs="Times New Roman"/>
                <w:color w:val="000000"/>
                <w:sz w:val="18"/>
                <w:szCs w:val="18"/>
              </w:rPr>
              <w:t>Clonazepam</w:t>
            </w:r>
          </w:p>
        </w:tc>
        <w:tc>
          <w:tcPr>
            <w:tcW w:w="4345" w:type="dxa"/>
          </w:tcPr>
          <w:p w14:paraId="4CF97C85" w14:textId="77777777" w:rsidR="003862A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szCs w:val="20"/>
              </w:rPr>
            </w:pPr>
            <w:r>
              <w:rPr>
                <w:noProof/>
              </w:rPr>
              <w:drawing>
                <wp:inline distT="0" distB="0" distL="0" distR="0" wp14:anchorId="7DE2E740" wp14:editId="04CE8CB9">
                  <wp:extent cx="1644299" cy="1644299"/>
                  <wp:effectExtent l="0" t="0" r="0" b="0"/>
                  <wp:docPr id="25" name="Picture 25" descr="A structure of a chemical formul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structure of a chemical formula&#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60580" cy="1660580"/>
                          </a:xfrm>
                          <a:prstGeom prst="rect">
                            <a:avLst/>
                          </a:prstGeom>
                          <a:noFill/>
                          <a:ln>
                            <a:noFill/>
                          </a:ln>
                        </pic:spPr>
                      </pic:pic>
                    </a:graphicData>
                  </a:graphic>
                </wp:inline>
              </w:drawing>
            </w:r>
          </w:p>
        </w:tc>
      </w:tr>
      <w:tr w:rsidR="003862A8" w14:paraId="69D2B921" w14:textId="77777777" w:rsidTr="00F4708D">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843" w:type="dxa"/>
          </w:tcPr>
          <w:p w14:paraId="7928080B" w14:textId="77777777" w:rsidR="003862A8" w:rsidRDefault="003862A8" w:rsidP="00F70803">
            <w:pPr>
              <w:spacing w:line="240" w:lineRule="auto"/>
              <w:rPr>
                <w:rFonts w:eastAsia="Times New Roman" w:cs="Times New Roman"/>
                <w:bCs w:val="0"/>
                <w:szCs w:val="20"/>
              </w:rPr>
            </w:pPr>
          </w:p>
        </w:tc>
        <w:tc>
          <w:tcPr>
            <w:tcW w:w="708" w:type="dxa"/>
          </w:tcPr>
          <w:p w14:paraId="0FC98A01" w14:textId="77777777" w:rsidR="003862A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szCs w:val="20"/>
              </w:rPr>
            </w:pPr>
            <w:r>
              <w:rPr>
                <w:rFonts w:eastAsia="Times New Roman" w:cs="Times New Roman"/>
                <w:color w:val="000000"/>
                <w:sz w:val="18"/>
                <w:szCs w:val="18"/>
              </w:rPr>
              <w:t>6</w:t>
            </w:r>
          </w:p>
        </w:tc>
        <w:tc>
          <w:tcPr>
            <w:tcW w:w="2647" w:type="dxa"/>
          </w:tcPr>
          <w:p w14:paraId="41C01384" w14:textId="77777777" w:rsidR="003862A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szCs w:val="20"/>
              </w:rPr>
            </w:pPr>
            <w:r w:rsidRPr="006E730C">
              <w:rPr>
                <w:rFonts w:eastAsia="Times New Roman" w:cs="Times New Roman"/>
                <w:color w:val="000000"/>
                <w:sz w:val="18"/>
                <w:szCs w:val="18"/>
              </w:rPr>
              <w:t>Codeine</w:t>
            </w:r>
          </w:p>
        </w:tc>
        <w:tc>
          <w:tcPr>
            <w:tcW w:w="4345" w:type="dxa"/>
          </w:tcPr>
          <w:p w14:paraId="00B98FEA" w14:textId="77777777" w:rsidR="003862A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szCs w:val="20"/>
              </w:rPr>
            </w:pPr>
            <w:r>
              <w:rPr>
                <w:noProof/>
              </w:rPr>
              <w:drawing>
                <wp:inline distT="0" distB="0" distL="0" distR="0" wp14:anchorId="02F93C19" wp14:editId="2E8348F9">
                  <wp:extent cx="1630613" cy="1630613"/>
                  <wp:effectExtent l="0" t="0" r="8255" b="8255"/>
                  <wp:docPr id="22" name="Picture 22" descr="A diagram of a molec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diagram of a molecul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45755" cy="1645755"/>
                          </a:xfrm>
                          <a:prstGeom prst="rect">
                            <a:avLst/>
                          </a:prstGeom>
                          <a:noFill/>
                          <a:ln>
                            <a:noFill/>
                          </a:ln>
                        </pic:spPr>
                      </pic:pic>
                    </a:graphicData>
                  </a:graphic>
                </wp:inline>
              </w:drawing>
            </w:r>
          </w:p>
        </w:tc>
      </w:tr>
      <w:tr w:rsidR="003862A8" w14:paraId="77DC91C3" w14:textId="77777777" w:rsidTr="00F4708D">
        <w:trPr>
          <w:trHeight w:val="226"/>
        </w:trPr>
        <w:tc>
          <w:tcPr>
            <w:cnfStyle w:val="001000000000" w:firstRow="0" w:lastRow="0" w:firstColumn="1" w:lastColumn="0" w:oddVBand="0" w:evenVBand="0" w:oddHBand="0" w:evenHBand="0" w:firstRowFirstColumn="0" w:firstRowLastColumn="0" w:lastRowFirstColumn="0" w:lastRowLastColumn="0"/>
            <w:tcW w:w="1843" w:type="dxa"/>
          </w:tcPr>
          <w:p w14:paraId="54151EE0" w14:textId="77777777" w:rsidR="003862A8" w:rsidRDefault="003862A8" w:rsidP="00F70803">
            <w:pPr>
              <w:spacing w:line="240" w:lineRule="auto"/>
              <w:rPr>
                <w:rFonts w:eastAsia="Times New Roman" w:cs="Times New Roman"/>
                <w:bCs w:val="0"/>
                <w:szCs w:val="20"/>
              </w:rPr>
            </w:pPr>
          </w:p>
        </w:tc>
        <w:tc>
          <w:tcPr>
            <w:tcW w:w="708" w:type="dxa"/>
          </w:tcPr>
          <w:p w14:paraId="494E4E4B" w14:textId="77777777" w:rsidR="003862A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szCs w:val="20"/>
              </w:rPr>
            </w:pPr>
            <w:r>
              <w:rPr>
                <w:rFonts w:eastAsia="Times New Roman" w:cs="Times New Roman"/>
                <w:color w:val="000000"/>
                <w:sz w:val="18"/>
                <w:szCs w:val="18"/>
              </w:rPr>
              <w:t>7</w:t>
            </w:r>
          </w:p>
        </w:tc>
        <w:tc>
          <w:tcPr>
            <w:tcW w:w="2647" w:type="dxa"/>
          </w:tcPr>
          <w:p w14:paraId="5C1E61B2" w14:textId="77777777" w:rsidR="003862A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szCs w:val="20"/>
              </w:rPr>
            </w:pPr>
            <w:r w:rsidRPr="006E730C">
              <w:rPr>
                <w:rFonts w:eastAsia="Times New Roman" w:cs="Times New Roman"/>
                <w:color w:val="000000"/>
                <w:sz w:val="18"/>
                <w:szCs w:val="18"/>
              </w:rPr>
              <w:t>Disopyramide</w:t>
            </w:r>
          </w:p>
        </w:tc>
        <w:tc>
          <w:tcPr>
            <w:tcW w:w="4345" w:type="dxa"/>
          </w:tcPr>
          <w:p w14:paraId="1496CA53" w14:textId="77777777" w:rsidR="003862A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szCs w:val="20"/>
              </w:rPr>
            </w:pPr>
            <w:r>
              <w:rPr>
                <w:noProof/>
              </w:rPr>
              <w:drawing>
                <wp:inline distT="0" distB="0" distL="0" distR="0" wp14:anchorId="7D9353A5" wp14:editId="17FCD3F6">
                  <wp:extent cx="1726442" cy="1726442"/>
                  <wp:effectExtent l="0" t="0" r="7620" b="7620"/>
                  <wp:docPr id="45" name="Picture 45" descr="A diagram of a molec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diagram of a molecule&#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32764" cy="1732764"/>
                          </a:xfrm>
                          <a:prstGeom prst="rect">
                            <a:avLst/>
                          </a:prstGeom>
                          <a:noFill/>
                          <a:ln>
                            <a:noFill/>
                          </a:ln>
                        </pic:spPr>
                      </pic:pic>
                    </a:graphicData>
                  </a:graphic>
                </wp:inline>
              </w:drawing>
            </w:r>
          </w:p>
        </w:tc>
      </w:tr>
      <w:tr w:rsidR="003862A8" w14:paraId="4BCA3DE6" w14:textId="77777777" w:rsidTr="00F4708D">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1843" w:type="dxa"/>
          </w:tcPr>
          <w:p w14:paraId="63D0EE35" w14:textId="77777777" w:rsidR="003862A8" w:rsidRDefault="003862A8" w:rsidP="00F70803">
            <w:pPr>
              <w:spacing w:line="240" w:lineRule="auto"/>
              <w:rPr>
                <w:rFonts w:eastAsia="Times New Roman" w:cs="Times New Roman"/>
                <w:bCs w:val="0"/>
                <w:szCs w:val="20"/>
              </w:rPr>
            </w:pPr>
          </w:p>
        </w:tc>
        <w:tc>
          <w:tcPr>
            <w:tcW w:w="708" w:type="dxa"/>
          </w:tcPr>
          <w:p w14:paraId="614F5792" w14:textId="77777777" w:rsidR="003862A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szCs w:val="20"/>
              </w:rPr>
            </w:pPr>
            <w:r>
              <w:rPr>
                <w:rFonts w:eastAsia="Times New Roman" w:cs="Times New Roman"/>
                <w:color w:val="auto"/>
                <w:sz w:val="18"/>
                <w:szCs w:val="18"/>
              </w:rPr>
              <w:t>8</w:t>
            </w:r>
          </w:p>
        </w:tc>
        <w:tc>
          <w:tcPr>
            <w:tcW w:w="2647" w:type="dxa"/>
          </w:tcPr>
          <w:p w14:paraId="3BDF6098" w14:textId="77777777" w:rsidR="003862A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szCs w:val="20"/>
              </w:rPr>
            </w:pPr>
            <w:proofErr w:type="spellStart"/>
            <w:r w:rsidRPr="00FB3ADE">
              <w:rPr>
                <w:rFonts w:eastAsia="Times New Roman" w:cs="Times New Roman"/>
                <w:color w:val="auto"/>
                <w:sz w:val="18"/>
                <w:szCs w:val="18"/>
              </w:rPr>
              <w:t>Eletriptan</w:t>
            </w:r>
            <w:proofErr w:type="spellEnd"/>
          </w:p>
        </w:tc>
        <w:tc>
          <w:tcPr>
            <w:tcW w:w="4345" w:type="dxa"/>
          </w:tcPr>
          <w:p w14:paraId="038977EC" w14:textId="77777777" w:rsidR="003862A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szCs w:val="20"/>
              </w:rPr>
            </w:pPr>
            <w:r>
              <w:rPr>
                <w:noProof/>
              </w:rPr>
              <w:drawing>
                <wp:inline distT="0" distB="0" distL="0" distR="0" wp14:anchorId="595C30F3" wp14:editId="40CEB70A">
                  <wp:extent cx="1733265" cy="1733265"/>
                  <wp:effectExtent l="0" t="0" r="635" b="635"/>
                  <wp:docPr id="33" name="Picture 33" descr="A structure of a chemical formul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structure of a chemical formula&#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48715" cy="1748715"/>
                          </a:xfrm>
                          <a:prstGeom prst="rect">
                            <a:avLst/>
                          </a:prstGeom>
                          <a:noFill/>
                          <a:ln>
                            <a:noFill/>
                          </a:ln>
                        </pic:spPr>
                      </pic:pic>
                    </a:graphicData>
                  </a:graphic>
                </wp:inline>
              </w:drawing>
            </w:r>
          </w:p>
        </w:tc>
      </w:tr>
      <w:tr w:rsidR="003862A8" w14:paraId="16043FDF" w14:textId="77777777" w:rsidTr="00F4708D">
        <w:trPr>
          <w:trHeight w:val="226"/>
        </w:trPr>
        <w:tc>
          <w:tcPr>
            <w:cnfStyle w:val="001000000000" w:firstRow="0" w:lastRow="0" w:firstColumn="1" w:lastColumn="0" w:oddVBand="0" w:evenVBand="0" w:oddHBand="0" w:evenHBand="0" w:firstRowFirstColumn="0" w:firstRowLastColumn="0" w:lastRowFirstColumn="0" w:lastRowLastColumn="0"/>
            <w:tcW w:w="1843" w:type="dxa"/>
          </w:tcPr>
          <w:p w14:paraId="28B57DFE" w14:textId="77777777" w:rsidR="003862A8" w:rsidRDefault="003862A8" w:rsidP="00F70803">
            <w:pPr>
              <w:spacing w:line="240" w:lineRule="auto"/>
              <w:rPr>
                <w:rFonts w:eastAsia="Times New Roman" w:cs="Times New Roman"/>
                <w:bCs w:val="0"/>
                <w:szCs w:val="20"/>
              </w:rPr>
            </w:pPr>
          </w:p>
        </w:tc>
        <w:tc>
          <w:tcPr>
            <w:tcW w:w="708" w:type="dxa"/>
          </w:tcPr>
          <w:p w14:paraId="55AF4028" w14:textId="77777777" w:rsidR="003862A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szCs w:val="20"/>
              </w:rPr>
            </w:pPr>
            <w:r>
              <w:rPr>
                <w:rFonts w:eastAsia="Times New Roman" w:cs="Times New Roman"/>
                <w:color w:val="000000"/>
                <w:sz w:val="18"/>
                <w:szCs w:val="18"/>
              </w:rPr>
              <w:t>9</w:t>
            </w:r>
          </w:p>
        </w:tc>
        <w:tc>
          <w:tcPr>
            <w:tcW w:w="2647" w:type="dxa"/>
          </w:tcPr>
          <w:p w14:paraId="3F3D11ED" w14:textId="77777777" w:rsidR="003862A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szCs w:val="20"/>
              </w:rPr>
            </w:pPr>
            <w:r w:rsidRPr="006E730C">
              <w:rPr>
                <w:rFonts w:eastAsia="Times New Roman" w:cs="Times New Roman"/>
                <w:color w:val="000000"/>
                <w:sz w:val="18"/>
                <w:szCs w:val="18"/>
              </w:rPr>
              <w:t>Emtricitabine</w:t>
            </w:r>
          </w:p>
        </w:tc>
        <w:tc>
          <w:tcPr>
            <w:tcW w:w="4345" w:type="dxa"/>
          </w:tcPr>
          <w:p w14:paraId="24E5914F" w14:textId="77777777" w:rsidR="003862A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szCs w:val="20"/>
              </w:rPr>
            </w:pPr>
            <w:r>
              <w:rPr>
                <w:noProof/>
              </w:rPr>
              <w:drawing>
                <wp:inline distT="0" distB="0" distL="0" distR="0" wp14:anchorId="5550CF87" wp14:editId="1836402B">
                  <wp:extent cx="1724214" cy="1724214"/>
                  <wp:effectExtent l="0" t="0" r="9525" b="9525"/>
                  <wp:docPr id="10" name="Picture 10" descr="A structure of a chemical formul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structure of a chemical formula&#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37655" cy="1737655"/>
                          </a:xfrm>
                          <a:prstGeom prst="rect">
                            <a:avLst/>
                          </a:prstGeom>
                          <a:noFill/>
                          <a:ln>
                            <a:noFill/>
                          </a:ln>
                        </pic:spPr>
                      </pic:pic>
                    </a:graphicData>
                  </a:graphic>
                </wp:inline>
              </w:drawing>
            </w:r>
          </w:p>
        </w:tc>
      </w:tr>
      <w:tr w:rsidR="003862A8" w14:paraId="13B466D1" w14:textId="77777777" w:rsidTr="00F4708D">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843" w:type="dxa"/>
          </w:tcPr>
          <w:p w14:paraId="3C12FC05" w14:textId="77777777" w:rsidR="003862A8" w:rsidRDefault="003862A8" w:rsidP="00F70803">
            <w:pPr>
              <w:spacing w:line="240" w:lineRule="auto"/>
              <w:rPr>
                <w:rFonts w:eastAsia="Times New Roman" w:cs="Times New Roman"/>
                <w:bCs w:val="0"/>
                <w:szCs w:val="20"/>
              </w:rPr>
            </w:pPr>
          </w:p>
        </w:tc>
        <w:tc>
          <w:tcPr>
            <w:tcW w:w="708" w:type="dxa"/>
          </w:tcPr>
          <w:p w14:paraId="3F5B1386" w14:textId="77777777" w:rsidR="003862A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szCs w:val="20"/>
              </w:rPr>
            </w:pPr>
            <w:r w:rsidRPr="006E730C">
              <w:rPr>
                <w:rFonts w:eastAsia="Times New Roman" w:cs="Times New Roman"/>
                <w:color w:val="000000"/>
                <w:sz w:val="18"/>
                <w:szCs w:val="18"/>
              </w:rPr>
              <w:t>1</w:t>
            </w:r>
            <w:r>
              <w:rPr>
                <w:rFonts w:eastAsia="Times New Roman" w:cs="Times New Roman"/>
                <w:color w:val="000000"/>
                <w:sz w:val="18"/>
                <w:szCs w:val="18"/>
              </w:rPr>
              <w:t>0</w:t>
            </w:r>
          </w:p>
        </w:tc>
        <w:tc>
          <w:tcPr>
            <w:tcW w:w="2647" w:type="dxa"/>
          </w:tcPr>
          <w:p w14:paraId="2408CF01" w14:textId="77777777" w:rsidR="003862A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szCs w:val="20"/>
              </w:rPr>
            </w:pPr>
            <w:proofErr w:type="spellStart"/>
            <w:r w:rsidRPr="006E730C">
              <w:rPr>
                <w:rFonts w:eastAsia="Times New Roman" w:cs="Times New Roman"/>
                <w:color w:val="000000"/>
                <w:sz w:val="18"/>
                <w:szCs w:val="18"/>
              </w:rPr>
              <w:t>Gepotidacin</w:t>
            </w:r>
            <w:proofErr w:type="spellEnd"/>
          </w:p>
        </w:tc>
        <w:tc>
          <w:tcPr>
            <w:tcW w:w="4345" w:type="dxa"/>
          </w:tcPr>
          <w:p w14:paraId="00FA0C3E" w14:textId="77777777" w:rsidR="003862A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szCs w:val="20"/>
              </w:rPr>
            </w:pPr>
            <w:r>
              <w:rPr>
                <w:noProof/>
              </w:rPr>
              <w:drawing>
                <wp:inline distT="0" distB="0" distL="0" distR="0" wp14:anchorId="74486817" wp14:editId="18CE3C95">
                  <wp:extent cx="1723390" cy="1723390"/>
                  <wp:effectExtent l="0" t="0" r="0" b="0"/>
                  <wp:docPr id="16" name="Picture 16" descr="A structure of a molec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structure of a molecule&#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43011" cy="1743011"/>
                          </a:xfrm>
                          <a:prstGeom prst="rect">
                            <a:avLst/>
                          </a:prstGeom>
                          <a:noFill/>
                          <a:ln>
                            <a:noFill/>
                          </a:ln>
                        </pic:spPr>
                      </pic:pic>
                    </a:graphicData>
                  </a:graphic>
                </wp:inline>
              </w:drawing>
            </w:r>
          </w:p>
        </w:tc>
      </w:tr>
      <w:tr w:rsidR="003862A8" w14:paraId="4FFD7F11" w14:textId="77777777" w:rsidTr="00F4708D">
        <w:trPr>
          <w:trHeight w:val="236"/>
        </w:trPr>
        <w:tc>
          <w:tcPr>
            <w:cnfStyle w:val="001000000000" w:firstRow="0" w:lastRow="0" w:firstColumn="1" w:lastColumn="0" w:oddVBand="0" w:evenVBand="0" w:oddHBand="0" w:evenHBand="0" w:firstRowFirstColumn="0" w:firstRowLastColumn="0" w:lastRowFirstColumn="0" w:lastRowLastColumn="0"/>
            <w:tcW w:w="1843" w:type="dxa"/>
          </w:tcPr>
          <w:p w14:paraId="0AD90D90" w14:textId="77777777" w:rsidR="003862A8" w:rsidRDefault="003862A8" w:rsidP="00F70803">
            <w:pPr>
              <w:spacing w:line="240" w:lineRule="auto"/>
              <w:rPr>
                <w:rFonts w:eastAsia="Times New Roman" w:cs="Times New Roman"/>
                <w:bCs w:val="0"/>
                <w:szCs w:val="20"/>
              </w:rPr>
            </w:pPr>
          </w:p>
        </w:tc>
        <w:tc>
          <w:tcPr>
            <w:tcW w:w="708" w:type="dxa"/>
          </w:tcPr>
          <w:p w14:paraId="43E9FDAE" w14:textId="77777777" w:rsidR="003862A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szCs w:val="20"/>
              </w:rPr>
            </w:pPr>
            <w:r w:rsidRPr="006E730C">
              <w:rPr>
                <w:rFonts w:eastAsia="Times New Roman" w:cs="Times New Roman"/>
                <w:color w:val="000000"/>
                <w:sz w:val="18"/>
                <w:szCs w:val="18"/>
              </w:rPr>
              <w:t>1</w:t>
            </w:r>
            <w:r>
              <w:rPr>
                <w:rFonts w:eastAsia="Times New Roman" w:cs="Times New Roman"/>
                <w:color w:val="000000"/>
                <w:sz w:val="18"/>
                <w:szCs w:val="18"/>
              </w:rPr>
              <w:t>1</w:t>
            </w:r>
          </w:p>
        </w:tc>
        <w:tc>
          <w:tcPr>
            <w:tcW w:w="2647" w:type="dxa"/>
          </w:tcPr>
          <w:p w14:paraId="02B5CC6D" w14:textId="77777777" w:rsidR="003862A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szCs w:val="20"/>
              </w:rPr>
            </w:pPr>
            <w:r w:rsidRPr="006E730C">
              <w:rPr>
                <w:rFonts w:eastAsia="Times New Roman" w:cs="Times New Roman"/>
                <w:color w:val="000000"/>
                <w:sz w:val="18"/>
                <w:szCs w:val="18"/>
              </w:rPr>
              <w:t>Indinavir</w:t>
            </w:r>
          </w:p>
        </w:tc>
        <w:tc>
          <w:tcPr>
            <w:tcW w:w="4345" w:type="dxa"/>
          </w:tcPr>
          <w:p w14:paraId="1370230E" w14:textId="77777777" w:rsidR="003862A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szCs w:val="20"/>
              </w:rPr>
            </w:pPr>
            <w:r>
              <w:rPr>
                <w:noProof/>
              </w:rPr>
              <w:drawing>
                <wp:inline distT="0" distB="0" distL="0" distR="0" wp14:anchorId="3AF6EE48" wp14:editId="2E2004F1">
                  <wp:extent cx="1723390" cy="1723390"/>
                  <wp:effectExtent l="0" t="0" r="0" b="0"/>
                  <wp:docPr id="17" name="Picture 17" descr="A structure of a molec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tructure of a molecule&#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34180" cy="1734180"/>
                          </a:xfrm>
                          <a:prstGeom prst="rect">
                            <a:avLst/>
                          </a:prstGeom>
                          <a:noFill/>
                          <a:ln>
                            <a:noFill/>
                          </a:ln>
                        </pic:spPr>
                      </pic:pic>
                    </a:graphicData>
                  </a:graphic>
                </wp:inline>
              </w:drawing>
            </w:r>
          </w:p>
        </w:tc>
      </w:tr>
      <w:tr w:rsidR="003862A8" w14:paraId="0E79F916" w14:textId="77777777" w:rsidTr="00F4708D">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843" w:type="dxa"/>
          </w:tcPr>
          <w:p w14:paraId="4B009BBF" w14:textId="77777777" w:rsidR="003862A8" w:rsidRDefault="003862A8" w:rsidP="00F70803">
            <w:pPr>
              <w:spacing w:line="240" w:lineRule="auto"/>
              <w:rPr>
                <w:rFonts w:eastAsia="Times New Roman" w:cs="Times New Roman"/>
                <w:bCs w:val="0"/>
                <w:szCs w:val="20"/>
              </w:rPr>
            </w:pPr>
          </w:p>
        </w:tc>
        <w:tc>
          <w:tcPr>
            <w:tcW w:w="708" w:type="dxa"/>
          </w:tcPr>
          <w:p w14:paraId="7163CFCA" w14:textId="77777777" w:rsidR="003862A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szCs w:val="20"/>
              </w:rPr>
            </w:pPr>
            <w:r w:rsidRPr="006E730C">
              <w:rPr>
                <w:rFonts w:eastAsia="Times New Roman" w:cs="Times New Roman"/>
                <w:color w:val="000000"/>
                <w:sz w:val="18"/>
                <w:szCs w:val="18"/>
              </w:rPr>
              <w:t>1</w:t>
            </w:r>
            <w:r>
              <w:rPr>
                <w:rFonts w:eastAsia="Times New Roman" w:cs="Times New Roman"/>
                <w:color w:val="000000"/>
                <w:sz w:val="18"/>
                <w:szCs w:val="18"/>
              </w:rPr>
              <w:t>2</w:t>
            </w:r>
          </w:p>
        </w:tc>
        <w:tc>
          <w:tcPr>
            <w:tcW w:w="2647" w:type="dxa"/>
          </w:tcPr>
          <w:p w14:paraId="1D277DAF" w14:textId="77777777" w:rsidR="003862A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szCs w:val="20"/>
              </w:rPr>
            </w:pPr>
            <w:r w:rsidRPr="006E730C">
              <w:rPr>
                <w:rFonts w:eastAsia="Times New Roman" w:cs="Times New Roman"/>
                <w:color w:val="000000"/>
                <w:sz w:val="18"/>
                <w:szCs w:val="18"/>
              </w:rPr>
              <w:t>Isoniazid</w:t>
            </w:r>
          </w:p>
        </w:tc>
        <w:tc>
          <w:tcPr>
            <w:tcW w:w="4345" w:type="dxa"/>
          </w:tcPr>
          <w:p w14:paraId="0F0D5B73" w14:textId="77777777" w:rsidR="003862A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szCs w:val="20"/>
              </w:rPr>
            </w:pPr>
            <w:r>
              <w:rPr>
                <w:noProof/>
              </w:rPr>
              <w:drawing>
                <wp:inline distT="0" distB="0" distL="0" distR="0" wp14:anchorId="1D6A61A7" wp14:editId="1530FDD1">
                  <wp:extent cx="1726442" cy="1726442"/>
                  <wp:effectExtent l="0" t="0" r="7620" b="7620"/>
                  <wp:docPr id="14" name="Picture 14" descr="A structure of a chemical formul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tructure of a chemical formula&#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37144" cy="1737144"/>
                          </a:xfrm>
                          <a:prstGeom prst="rect">
                            <a:avLst/>
                          </a:prstGeom>
                          <a:noFill/>
                          <a:ln>
                            <a:noFill/>
                          </a:ln>
                        </pic:spPr>
                      </pic:pic>
                    </a:graphicData>
                  </a:graphic>
                </wp:inline>
              </w:drawing>
            </w:r>
          </w:p>
        </w:tc>
      </w:tr>
      <w:tr w:rsidR="003862A8" w14:paraId="28A221A4" w14:textId="77777777" w:rsidTr="00F4708D">
        <w:trPr>
          <w:trHeight w:val="226"/>
        </w:trPr>
        <w:tc>
          <w:tcPr>
            <w:cnfStyle w:val="001000000000" w:firstRow="0" w:lastRow="0" w:firstColumn="1" w:lastColumn="0" w:oddVBand="0" w:evenVBand="0" w:oddHBand="0" w:evenHBand="0" w:firstRowFirstColumn="0" w:firstRowLastColumn="0" w:lastRowFirstColumn="0" w:lastRowLastColumn="0"/>
            <w:tcW w:w="1843" w:type="dxa"/>
          </w:tcPr>
          <w:p w14:paraId="78557E35" w14:textId="77777777" w:rsidR="003862A8" w:rsidRDefault="003862A8" w:rsidP="00F70803">
            <w:pPr>
              <w:spacing w:line="240" w:lineRule="auto"/>
              <w:rPr>
                <w:rFonts w:eastAsia="Times New Roman" w:cs="Times New Roman"/>
                <w:bCs w:val="0"/>
                <w:szCs w:val="20"/>
              </w:rPr>
            </w:pPr>
          </w:p>
        </w:tc>
        <w:tc>
          <w:tcPr>
            <w:tcW w:w="708" w:type="dxa"/>
          </w:tcPr>
          <w:p w14:paraId="02D7A075" w14:textId="77777777" w:rsidR="003862A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szCs w:val="20"/>
              </w:rPr>
            </w:pPr>
            <w:r w:rsidRPr="006E730C">
              <w:rPr>
                <w:rFonts w:eastAsia="Times New Roman" w:cs="Times New Roman"/>
                <w:color w:val="000000"/>
                <w:sz w:val="18"/>
                <w:szCs w:val="18"/>
              </w:rPr>
              <w:t>1</w:t>
            </w:r>
            <w:r>
              <w:rPr>
                <w:rFonts w:eastAsia="Times New Roman" w:cs="Times New Roman"/>
                <w:color w:val="000000"/>
                <w:sz w:val="18"/>
                <w:szCs w:val="18"/>
              </w:rPr>
              <w:t>3</w:t>
            </w:r>
          </w:p>
        </w:tc>
        <w:tc>
          <w:tcPr>
            <w:tcW w:w="2647" w:type="dxa"/>
          </w:tcPr>
          <w:p w14:paraId="25335CE1" w14:textId="77777777" w:rsidR="003862A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szCs w:val="20"/>
              </w:rPr>
            </w:pPr>
            <w:r w:rsidRPr="006E730C">
              <w:rPr>
                <w:rFonts w:eastAsia="Times New Roman" w:cs="Times New Roman"/>
                <w:color w:val="000000"/>
                <w:sz w:val="18"/>
                <w:szCs w:val="18"/>
              </w:rPr>
              <w:t>Irinotecan</w:t>
            </w:r>
          </w:p>
        </w:tc>
        <w:tc>
          <w:tcPr>
            <w:tcW w:w="4345" w:type="dxa"/>
          </w:tcPr>
          <w:p w14:paraId="3E7EFC4E" w14:textId="77777777" w:rsidR="003862A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szCs w:val="20"/>
              </w:rPr>
            </w:pPr>
            <w:r>
              <w:rPr>
                <w:noProof/>
              </w:rPr>
              <w:drawing>
                <wp:inline distT="0" distB="0" distL="0" distR="0" wp14:anchorId="1385EC9B" wp14:editId="13D2BA32">
                  <wp:extent cx="1726442" cy="1726442"/>
                  <wp:effectExtent l="0" t="0" r="7620" b="7620"/>
                  <wp:docPr id="29" name="Picture 29" descr="A structure of a molec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structure of a molecule&#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34748" cy="1734748"/>
                          </a:xfrm>
                          <a:prstGeom prst="rect">
                            <a:avLst/>
                          </a:prstGeom>
                          <a:noFill/>
                          <a:ln>
                            <a:noFill/>
                          </a:ln>
                        </pic:spPr>
                      </pic:pic>
                    </a:graphicData>
                  </a:graphic>
                </wp:inline>
              </w:drawing>
            </w:r>
          </w:p>
        </w:tc>
      </w:tr>
      <w:tr w:rsidR="003862A8" w14:paraId="24F45922" w14:textId="77777777" w:rsidTr="00F4708D">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1843" w:type="dxa"/>
          </w:tcPr>
          <w:p w14:paraId="6EF15A3B" w14:textId="77777777" w:rsidR="003862A8" w:rsidRDefault="003862A8" w:rsidP="00F70803">
            <w:pPr>
              <w:spacing w:line="240" w:lineRule="auto"/>
              <w:rPr>
                <w:rFonts w:eastAsia="Times New Roman" w:cs="Times New Roman"/>
                <w:bCs w:val="0"/>
                <w:szCs w:val="20"/>
              </w:rPr>
            </w:pPr>
          </w:p>
        </w:tc>
        <w:tc>
          <w:tcPr>
            <w:tcW w:w="708" w:type="dxa"/>
          </w:tcPr>
          <w:p w14:paraId="3C1F787A" w14:textId="77777777" w:rsidR="003862A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szCs w:val="20"/>
              </w:rPr>
            </w:pPr>
            <w:r w:rsidRPr="006E730C">
              <w:rPr>
                <w:rFonts w:eastAsia="Times New Roman" w:cs="Times New Roman"/>
                <w:color w:val="000000"/>
                <w:sz w:val="18"/>
                <w:szCs w:val="18"/>
              </w:rPr>
              <w:t>1</w:t>
            </w:r>
            <w:r>
              <w:rPr>
                <w:rFonts w:eastAsia="Times New Roman" w:cs="Times New Roman"/>
                <w:color w:val="000000"/>
                <w:sz w:val="18"/>
                <w:szCs w:val="18"/>
              </w:rPr>
              <w:t>4</w:t>
            </w:r>
          </w:p>
        </w:tc>
        <w:tc>
          <w:tcPr>
            <w:tcW w:w="2647" w:type="dxa"/>
          </w:tcPr>
          <w:p w14:paraId="1E5DC1A8" w14:textId="77777777" w:rsidR="003862A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szCs w:val="20"/>
              </w:rPr>
            </w:pPr>
            <w:r w:rsidRPr="006E730C">
              <w:rPr>
                <w:rFonts w:eastAsia="Times New Roman" w:cs="Times New Roman"/>
                <w:color w:val="000000"/>
                <w:sz w:val="18"/>
                <w:szCs w:val="18"/>
              </w:rPr>
              <w:t>Lamotrigine</w:t>
            </w:r>
          </w:p>
        </w:tc>
        <w:tc>
          <w:tcPr>
            <w:tcW w:w="4345" w:type="dxa"/>
          </w:tcPr>
          <w:p w14:paraId="0DDAFBA3" w14:textId="77777777" w:rsidR="003862A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szCs w:val="20"/>
              </w:rPr>
            </w:pPr>
            <w:r>
              <w:rPr>
                <w:noProof/>
              </w:rPr>
              <w:drawing>
                <wp:inline distT="0" distB="0" distL="0" distR="0" wp14:anchorId="163DD95F" wp14:editId="5DC8D6BE">
                  <wp:extent cx="1712794" cy="1712794"/>
                  <wp:effectExtent l="0" t="0" r="1905" b="1905"/>
                  <wp:docPr id="20" name="Picture 20" descr="A structure of a chemical formul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tructure of a chemical formula&#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24017" cy="1724017"/>
                          </a:xfrm>
                          <a:prstGeom prst="rect">
                            <a:avLst/>
                          </a:prstGeom>
                          <a:noFill/>
                          <a:ln>
                            <a:noFill/>
                          </a:ln>
                        </pic:spPr>
                      </pic:pic>
                    </a:graphicData>
                  </a:graphic>
                </wp:inline>
              </w:drawing>
            </w:r>
          </w:p>
        </w:tc>
      </w:tr>
      <w:tr w:rsidR="003862A8" w14:paraId="3BB2A614" w14:textId="77777777" w:rsidTr="00F4708D">
        <w:trPr>
          <w:trHeight w:val="226"/>
        </w:trPr>
        <w:tc>
          <w:tcPr>
            <w:cnfStyle w:val="001000000000" w:firstRow="0" w:lastRow="0" w:firstColumn="1" w:lastColumn="0" w:oddVBand="0" w:evenVBand="0" w:oddHBand="0" w:evenHBand="0" w:firstRowFirstColumn="0" w:firstRowLastColumn="0" w:lastRowFirstColumn="0" w:lastRowLastColumn="0"/>
            <w:tcW w:w="1843" w:type="dxa"/>
          </w:tcPr>
          <w:p w14:paraId="4D0C3AAD" w14:textId="77777777" w:rsidR="003862A8" w:rsidRDefault="003862A8" w:rsidP="00F70803">
            <w:pPr>
              <w:spacing w:line="240" w:lineRule="auto"/>
              <w:rPr>
                <w:rFonts w:eastAsia="Times New Roman" w:cs="Times New Roman"/>
                <w:bCs w:val="0"/>
                <w:szCs w:val="20"/>
              </w:rPr>
            </w:pPr>
          </w:p>
        </w:tc>
        <w:tc>
          <w:tcPr>
            <w:tcW w:w="708" w:type="dxa"/>
          </w:tcPr>
          <w:p w14:paraId="6933EA11" w14:textId="77777777" w:rsidR="003862A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szCs w:val="20"/>
              </w:rPr>
            </w:pPr>
            <w:r w:rsidRPr="006E730C">
              <w:rPr>
                <w:rFonts w:eastAsia="Times New Roman" w:cs="Times New Roman"/>
                <w:color w:val="000000"/>
                <w:sz w:val="18"/>
                <w:szCs w:val="18"/>
              </w:rPr>
              <w:t>1</w:t>
            </w:r>
            <w:r>
              <w:rPr>
                <w:rFonts w:eastAsia="Times New Roman" w:cs="Times New Roman"/>
                <w:color w:val="000000"/>
                <w:sz w:val="18"/>
                <w:szCs w:val="18"/>
              </w:rPr>
              <w:t>5</w:t>
            </w:r>
          </w:p>
        </w:tc>
        <w:tc>
          <w:tcPr>
            <w:tcW w:w="2647" w:type="dxa"/>
          </w:tcPr>
          <w:p w14:paraId="07A78B9C" w14:textId="77777777" w:rsidR="003862A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szCs w:val="20"/>
              </w:rPr>
            </w:pPr>
            <w:r w:rsidRPr="006E730C">
              <w:rPr>
                <w:rFonts w:eastAsia="Times New Roman" w:cs="Times New Roman"/>
                <w:color w:val="000000"/>
                <w:sz w:val="18"/>
                <w:szCs w:val="18"/>
              </w:rPr>
              <w:t>Maraviroc</w:t>
            </w:r>
          </w:p>
        </w:tc>
        <w:tc>
          <w:tcPr>
            <w:tcW w:w="4345" w:type="dxa"/>
          </w:tcPr>
          <w:p w14:paraId="41A395B2" w14:textId="77777777" w:rsidR="003862A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szCs w:val="20"/>
              </w:rPr>
            </w:pPr>
            <w:r>
              <w:rPr>
                <w:noProof/>
              </w:rPr>
              <w:drawing>
                <wp:inline distT="0" distB="0" distL="0" distR="0" wp14:anchorId="7CE330EE" wp14:editId="32D9089B">
                  <wp:extent cx="1723911" cy="1723911"/>
                  <wp:effectExtent l="0" t="0" r="0" b="0"/>
                  <wp:docPr id="4" name="Picture 4" descr="A diagram of a molec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iagram of a molecule&#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45408" cy="1745408"/>
                          </a:xfrm>
                          <a:prstGeom prst="rect">
                            <a:avLst/>
                          </a:prstGeom>
                          <a:noFill/>
                          <a:ln>
                            <a:noFill/>
                          </a:ln>
                        </pic:spPr>
                      </pic:pic>
                    </a:graphicData>
                  </a:graphic>
                </wp:inline>
              </w:drawing>
            </w:r>
          </w:p>
        </w:tc>
      </w:tr>
      <w:tr w:rsidR="003862A8" w14:paraId="0FDACC36" w14:textId="77777777" w:rsidTr="00F4708D">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843" w:type="dxa"/>
          </w:tcPr>
          <w:p w14:paraId="4F9A33FE" w14:textId="77777777" w:rsidR="003862A8" w:rsidRDefault="003862A8" w:rsidP="00F70803">
            <w:pPr>
              <w:spacing w:line="240" w:lineRule="auto"/>
              <w:rPr>
                <w:rFonts w:eastAsia="Times New Roman" w:cs="Times New Roman"/>
                <w:bCs w:val="0"/>
                <w:szCs w:val="20"/>
              </w:rPr>
            </w:pPr>
          </w:p>
        </w:tc>
        <w:tc>
          <w:tcPr>
            <w:tcW w:w="708" w:type="dxa"/>
          </w:tcPr>
          <w:p w14:paraId="69C9723C" w14:textId="77777777" w:rsidR="003862A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szCs w:val="20"/>
              </w:rPr>
            </w:pPr>
            <w:r w:rsidRPr="006E730C">
              <w:rPr>
                <w:rFonts w:eastAsia="Times New Roman" w:cs="Times New Roman"/>
                <w:color w:val="000000"/>
                <w:sz w:val="18"/>
                <w:szCs w:val="18"/>
              </w:rPr>
              <w:t>1</w:t>
            </w:r>
            <w:r>
              <w:rPr>
                <w:rFonts w:eastAsia="Times New Roman" w:cs="Times New Roman"/>
                <w:color w:val="000000"/>
                <w:sz w:val="18"/>
                <w:szCs w:val="18"/>
              </w:rPr>
              <w:t>6</w:t>
            </w:r>
          </w:p>
        </w:tc>
        <w:tc>
          <w:tcPr>
            <w:tcW w:w="2647" w:type="dxa"/>
          </w:tcPr>
          <w:p w14:paraId="70305544" w14:textId="77777777" w:rsidR="003862A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szCs w:val="20"/>
              </w:rPr>
            </w:pPr>
            <w:r w:rsidRPr="006E730C">
              <w:rPr>
                <w:rFonts w:eastAsia="Times New Roman" w:cs="Times New Roman"/>
                <w:color w:val="000000"/>
                <w:sz w:val="18"/>
                <w:szCs w:val="18"/>
              </w:rPr>
              <w:t>Metformin</w:t>
            </w:r>
          </w:p>
        </w:tc>
        <w:tc>
          <w:tcPr>
            <w:tcW w:w="4345" w:type="dxa"/>
          </w:tcPr>
          <w:p w14:paraId="0943FA02" w14:textId="77777777" w:rsidR="003862A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szCs w:val="20"/>
              </w:rPr>
            </w:pPr>
            <w:r>
              <w:rPr>
                <w:noProof/>
              </w:rPr>
              <w:drawing>
                <wp:inline distT="0" distB="0" distL="0" distR="0" wp14:anchorId="4B2BFCBF" wp14:editId="718C0E70">
                  <wp:extent cx="1723390" cy="1723390"/>
                  <wp:effectExtent l="0" t="0" r="0" b="0"/>
                  <wp:docPr id="19" name="Picture 19" descr="A structure of a chemical formul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structure of a chemical formula&#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40966" cy="1740966"/>
                          </a:xfrm>
                          <a:prstGeom prst="rect">
                            <a:avLst/>
                          </a:prstGeom>
                          <a:noFill/>
                          <a:ln>
                            <a:noFill/>
                          </a:ln>
                        </pic:spPr>
                      </pic:pic>
                    </a:graphicData>
                  </a:graphic>
                </wp:inline>
              </w:drawing>
            </w:r>
          </w:p>
        </w:tc>
      </w:tr>
      <w:tr w:rsidR="003862A8" w14:paraId="30B1D6A2" w14:textId="77777777" w:rsidTr="00F4708D">
        <w:trPr>
          <w:trHeight w:val="236"/>
        </w:trPr>
        <w:tc>
          <w:tcPr>
            <w:cnfStyle w:val="001000000000" w:firstRow="0" w:lastRow="0" w:firstColumn="1" w:lastColumn="0" w:oddVBand="0" w:evenVBand="0" w:oddHBand="0" w:evenHBand="0" w:firstRowFirstColumn="0" w:firstRowLastColumn="0" w:lastRowFirstColumn="0" w:lastRowLastColumn="0"/>
            <w:tcW w:w="1843" w:type="dxa"/>
          </w:tcPr>
          <w:p w14:paraId="57D8F0E8" w14:textId="77777777" w:rsidR="003862A8" w:rsidRDefault="003862A8" w:rsidP="00F70803">
            <w:pPr>
              <w:spacing w:line="240" w:lineRule="auto"/>
              <w:rPr>
                <w:rFonts w:eastAsia="Times New Roman" w:cs="Times New Roman"/>
                <w:bCs w:val="0"/>
                <w:szCs w:val="20"/>
              </w:rPr>
            </w:pPr>
          </w:p>
        </w:tc>
        <w:tc>
          <w:tcPr>
            <w:tcW w:w="708" w:type="dxa"/>
          </w:tcPr>
          <w:p w14:paraId="389EE473" w14:textId="77777777" w:rsidR="003862A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szCs w:val="20"/>
              </w:rPr>
            </w:pPr>
            <w:r w:rsidRPr="006E730C">
              <w:rPr>
                <w:rFonts w:eastAsia="Times New Roman" w:cs="Times New Roman"/>
                <w:color w:val="000000"/>
                <w:sz w:val="18"/>
                <w:szCs w:val="18"/>
              </w:rPr>
              <w:t>1</w:t>
            </w:r>
            <w:r>
              <w:rPr>
                <w:rFonts w:eastAsia="Times New Roman" w:cs="Times New Roman"/>
                <w:color w:val="000000"/>
                <w:sz w:val="18"/>
                <w:szCs w:val="18"/>
              </w:rPr>
              <w:t>7</w:t>
            </w:r>
          </w:p>
        </w:tc>
        <w:tc>
          <w:tcPr>
            <w:tcW w:w="2647" w:type="dxa"/>
          </w:tcPr>
          <w:p w14:paraId="42AEE665" w14:textId="77777777" w:rsidR="003862A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szCs w:val="20"/>
              </w:rPr>
            </w:pPr>
            <w:r w:rsidRPr="006E730C">
              <w:rPr>
                <w:rFonts w:eastAsia="Times New Roman" w:cs="Times New Roman"/>
                <w:color w:val="000000"/>
                <w:sz w:val="18"/>
                <w:szCs w:val="18"/>
              </w:rPr>
              <w:t>Metronidazole</w:t>
            </w:r>
          </w:p>
        </w:tc>
        <w:tc>
          <w:tcPr>
            <w:tcW w:w="4345" w:type="dxa"/>
          </w:tcPr>
          <w:p w14:paraId="4AC989A2" w14:textId="77777777" w:rsidR="003862A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szCs w:val="20"/>
              </w:rPr>
            </w:pPr>
            <w:r>
              <w:rPr>
                <w:noProof/>
              </w:rPr>
              <w:drawing>
                <wp:inline distT="0" distB="0" distL="0" distR="0" wp14:anchorId="2512E3D6" wp14:editId="60BB5A0A">
                  <wp:extent cx="1753737" cy="1753737"/>
                  <wp:effectExtent l="0" t="0" r="0" b="0"/>
                  <wp:docPr id="2" name="Picture 2" descr="A structure of a chemical formul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tructure of a chemical formula&#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71124" cy="1771124"/>
                          </a:xfrm>
                          <a:prstGeom prst="rect">
                            <a:avLst/>
                          </a:prstGeom>
                          <a:noFill/>
                          <a:ln>
                            <a:noFill/>
                          </a:ln>
                        </pic:spPr>
                      </pic:pic>
                    </a:graphicData>
                  </a:graphic>
                </wp:inline>
              </w:drawing>
            </w:r>
          </w:p>
        </w:tc>
      </w:tr>
      <w:tr w:rsidR="003862A8" w14:paraId="4DBF0DAC" w14:textId="77777777" w:rsidTr="00F4708D">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843" w:type="dxa"/>
          </w:tcPr>
          <w:p w14:paraId="3183C2F8" w14:textId="77777777" w:rsidR="003862A8" w:rsidRDefault="003862A8" w:rsidP="00F70803">
            <w:pPr>
              <w:spacing w:line="240" w:lineRule="auto"/>
              <w:rPr>
                <w:rFonts w:eastAsia="Times New Roman" w:cs="Times New Roman"/>
                <w:bCs w:val="0"/>
                <w:szCs w:val="20"/>
              </w:rPr>
            </w:pPr>
          </w:p>
        </w:tc>
        <w:tc>
          <w:tcPr>
            <w:tcW w:w="708" w:type="dxa"/>
          </w:tcPr>
          <w:p w14:paraId="26DB6DD3" w14:textId="77777777" w:rsidR="003862A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szCs w:val="20"/>
              </w:rPr>
            </w:pPr>
            <w:r>
              <w:rPr>
                <w:rFonts w:eastAsia="Times New Roman" w:cs="Times New Roman"/>
                <w:color w:val="000000"/>
                <w:sz w:val="18"/>
                <w:szCs w:val="18"/>
              </w:rPr>
              <w:t>18</w:t>
            </w:r>
          </w:p>
        </w:tc>
        <w:tc>
          <w:tcPr>
            <w:tcW w:w="2647" w:type="dxa"/>
          </w:tcPr>
          <w:p w14:paraId="4B11074D" w14:textId="77777777" w:rsidR="003862A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szCs w:val="20"/>
              </w:rPr>
            </w:pPr>
            <w:r w:rsidRPr="006E730C">
              <w:rPr>
                <w:rFonts w:eastAsia="Times New Roman" w:cs="Times New Roman"/>
                <w:color w:val="000000"/>
                <w:sz w:val="18"/>
                <w:szCs w:val="18"/>
              </w:rPr>
              <w:t>Oxazepam</w:t>
            </w:r>
          </w:p>
        </w:tc>
        <w:tc>
          <w:tcPr>
            <w:tcW w:w="4345" w:type="dxa"/>
          </w:tcPr>
          <w:p w14:paraId="6751F208" w14:textId="77777777" w:rsidR="003862A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szCs w:val="20"/>
              </w:rPr>
            </w:pPr>
            <w:r>
              <w:rPr>
                <w:noProof/>
              </w:rPr>
              <w:drawing>
                <wp:inline distT="0" distB="0" distL="0" distR="0" wp14:anchorId="0E7A0E8C" wp14:editId="7B8CCD53">
                  <wp:extent cx="1758552" cy="1758552"/>
                  <wp:effectExtent l="0" t="0" r="0" b="0"/>
                  <wp:docPr id="7" name="Picture 7" descr="A molecule structure with lette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molecule structure with letters and numbers&#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69594" cy="1769594"/>
                          </a:xfrm>
                          <a:prstGeom prst="rect">
                            <a:avLst/>
                          </a:prstGeom>
                          <a:noFill/>
                          <a:ln>
                            <a:noFill/>
                          </a:ln>
                        </pic:spPr>
                      </pic:pic>
                    </a:graphicData>
                  </a:graphic>
                </wp:inline>
              </w:drawing>
            </w:r>
          </w:p>
        </w:tc>
      </w:tr>
      <w:tr w:rsidR="003862A8" w14:paraId="5368ACAA" w14:textId="77777777" w:rsidTr="00F4708D">
        <w:trPr>
          <w:trHeight w:val="226"/>
        </w:trPr>
        <w:tc>
          <w:tcPr>
            <w:cnfStyle w:val="001000000000" w:firstRow="0" w:lastRow="0" w:firstColumn="1" w:lastColumn="0" w:oddVBand="0" w:evenVBand="0" w:oddHBand="0" w:evenHBand="0" w:firstRowFirstColumn="0" w:firstRowLastColumn="0" w:lastRowFirstColumn="0" w:lastRowLastColumn="0"/>
            <w:tcW w:w="1843" w:type="dxa"/>
          </w:tcPr>
          <w:p w14:paraId="357C677C" w14:textId="77777777" w:rsidR="003862A8" w:rsidRDefault="003862A8" w:rsidP="00F70803">
            <w:pPr>
              <w:spacing w:line="240" w:lineRule="auto"/>
              <w:rPr>
                <w:rFonts w:eastAsia="Times New Roman" w:cs="Times New Roman"/>
                <w:bCs w:val="0"/>
                <w:szCs w:val="20"/>
              </w:rPr>
            </w:pPr>
          </w:p>
        </w:tc>
        <w:tc>
          <w:tcPr>
            <w:tcW w:w="708" w:type="dxa"/>
          </w:tcPr>
          <w:p w14:paraId="009ADE63" w14:textId="77777777" w:rsidR="003862A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szCs w:val="20"/>
              </w:rPr>
            </w:pPr>
            <w:r>
              <w:rPr>
                <w:rFonts w:eastAsia="Times New Roman" w:cs="Times New Roman"/>
                <w:color w:val="000000"/>
                <w:sz w:val="18"/>
                <w:szCs w:val="18"/>
              </w:rPr>
              <w:t>19</w:t>
            </w:r>
          </w:p>
        </w:tc>
        <w:tc>
          <w:tcPr>
            <w:tcW w:w="2647" w:type="dxa"/>
          </w:tcPr>
          <w:p w14:paraId="50522360" w14:textId="77777777" w:rsidR="003862A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szCs w:val="20"/>
              </w:rPr>
            </w:pPr>
            <w:r w:rsidRPr="006E730C">
              <w:rPr>
                <w:rFonts w:eastAsia="Times New Roman" w:cs="Times New Roman"/>
                <w:color w:val="000000"/>
                <w:sz w:val="18"/>
                <w:szCs w:val="18"/>
              </w:rPr>
              <w:t>Piroxicam</w:t>
            </w:r>
          </w:p>
        </w:tc>
        <w:tc>
          <w:tcPr>
            <w:tcW w:w="4345" w:type="dxa"/>
          </w:tcPr>
          <w:p w14:paraId="7A24088B" w14:textId="77777777" w:rsidR="003862A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szCs w:val="20"/>
              </w:rPr>
            </w:pPr>
            <w:r>
              <w:rPr>
                <w:noProof/>
              </w:rPr>
              <w:drawing>
                <wp:inline distT="0" distB="0" distL="0" distR="0" wp14:anchorId="63ADD965" wp14:editId="1F79D56E">
                  <wp:extent cx="1774190" cy="1774190"/>
                  <wp:effectExtent l="0" t="0" r="0" b="0"/>
                  <wp:docPr id="6" name="Picture 6" descr="A structure of a chemical formul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tructure of a chemical formula&#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82488" cy="1782488"/>
                          </a:xfrm>
                          <a:prstGeom prst="rect">
                            <a:avLst/>
                          </a:prstGeom>
                          <a:noFill/>
                          <a:ln>
                            <a:noFill/>
                          </a:ln>
                        </pic:spPr>
                      </pic:pic>
                    </a:graphicData>
                  </a:graphic>
                </wp:inline>
              </w:drawing>
            </w:r>
          </w:p>
        </w:tc>
      </w:tr>
      <w:tr w:rsidR="003862A8" w14:paraId="35B5041C" w14:textId="77777777" w:rsidTr="00F4708D">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1843" w:type="dxa"/>
          </w:tcPr>
          <w:p w14:paraId="71B4CC72" w14:textId="77777777" w:rsidR="003862A8" w:rsidRDefault="003862A8" w:rsidP="00F70803">
            <w:pPr>
              <w:spacing w:line="240" w:lineRule="auto"/>
              <w:rPr>
                <w:rFonts w:eastAsia="Times New Roman" w:cs="Times New Roman"/>
                <w:bCs w:val="0"/>
                <w:szCs w:val="20"/>
              </w:rPr>
            </w:pPr>
          </w:p>
        </w:tc>
        <w:tc>
          <w:tcPr>
            <w:tcW w:w="708" w:type="dxa"/>
          </w:tcPr>
          <w:p w14:paraId="401437B0" w14:textId="77777777" w:rsidR="003862A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szCs w:val="20"/>
              </w:rPr>
            </w:pPr>
            <w:r w:rsidRPr="006E730C">
              <w:rPr>
                <w:sz w:val="18"/>
                <w:szCs w:val="18"/>
              </w:rPr>
              <w:t>2</w:t>
            </w:r>
            <w:r>
              <w:rPr>
                <w:sz w:val="18"/>
                <w:szCs w:val="18"/>
              </w:rPr>
              <w:t>0</w:t>
            </w:r>
          </w:p>
        </w:tc>
        <w:tc>
          <w:tcPr>
            <w:tcW w:w="2647" w:type="dxa"/>
          </w:tcPr>
          <w:p w14:paraId="62A92198" w14:textId="77777777" w:rsidR="003862A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szCs w:val="20"/>
              </w:rPr>
            </w:pPr>
            <w:r w:rsidRPr="006E730C">
              <w:rPr>
                <w:rFonts w:eastAsia="Times New Roman" w:cs="Times New Roman"/>
                <w:color w:val="000000"/>
                <w:sz w:val="18"/>
                <w:szCs w:val="18"/>
              </w:rPr>
              <w:t>Risperidone</w:t>
            </w:r>
          </w:p>
        </w:tc>
        <w:tc>
          <w:tcPr>
            <w:tcW w:w="4345" w:type="dxa"/>
          </w:tcPr>
          <w:p w14:paraId="0D7AA913" w14:textId="77777777" w:rsidR="003862A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szCs w:val="20"/>
              </w:rPr>
            </w:pPr>
            <w:r>
              <w:rPr>
                <w:noProof/>
              </w:rPr>
              <w:drawing>
                <wp:inline distT="0" distB="0" distL="0" distR="0" wp14:anchorId="1FFD995B" wp14:editId="5EF0FAF8">
                  <wp:extent cx="1774209" cy="1774209"/>
                  <wp:effectExtent l="0" t="0" r="0" b="0"/>
                  <wp:docPr id="1" name="Picture 1" descr="A chemical structure with a number of lett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hemical structure with a number of letters&#10;&#10;Description automatically generated with medium confidenc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93903" cy="1793903"/>
                          </a:xfrm>
                          <a:prstGeom prst="rect">
                            <a:avLst/>
                          </a:prstGeom>
                          <a:noFill/>
                          <a:ln>
                            <a:noFill/>
                          </a:ln>
                        </pic:spPr>
                      </pic:pic>
                    </a:graphicData>
                  </a:graphic>
                </wp:inline>
              </w:drawing>
            </w:r>
          </w:p>
        </w:tc>
      </w:tr>
      <w:tr w:rsidR="003862A8" w14:paraId="4A346875" w14:textId="77777777" w:rsidTr="00F4708D">
        <w:trPr>
          <w:trHeight w:val="226"/>
        </w:trPr>
        <w:tc>
          <w:tcPr>
            <w:cnfStyle w:val="001000000000" w:firstRow="0" w:lastRow="0" w:firstColumn="1" w:lastColumn="0" w:oddVBand="0" w:evenVBand="0" w:oddHBand="0" w:evenHBand="0" w:firstRowFirstColumn="0" w:firstRowLastColumn="0" w:lastRowFirstColumn="0" w:lastRowLastColumn="0"/>
            <w:tcW w:w="1843" w:type="dxa"/>
          </w:tcPr>
          <w:p w14:paraId="7C6B8793" w14:textId="77777777" w:rsidR="003862A8" w:rsidRDefault="003862A8" w:rsidP="00F70803">
            <w:pPr>
              <w:spacing w:line="240" w:lineRule="auto"/>
              <w:rPr>
                <w:rFonts w:eastAsia="Times New Roman" w:cs="Times New Roman"/>
                <w:bCs w:val="0"/>
                <w:szCs w:val="20"/>
              </w:rPr>
            </w:pPr>
          </w:p>
        </w:tc>
        <w:tc>
          <w:tcPr>
            <w:tcW w:w="708" w:type="dxa"/>
          </w:tcPr>
          <w:p w14:paraId="443D17B3" w14:textId="77777777" w:rsidR="003862A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szCs w:val="20"/>
              </w:rPr>
            </w:pPr>
            <w:r>
              <w:rPr>
                <w:sz w:val="18"/>
                <w:szCs w:val="18"/>
              </w:rPr>
              <w:t>21</w:t>
            </w:r>
          </w:p>
        </w:tc>
        <w:tc>
          <w:tcPr>
            <w:tcW w:w="2647" w:type="dxa"/>
          </w:tcPr>
          <w:p w14:paraId="76C30D42" w14:textId="77777777" w:rsidR="003862A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szCs w:val="20"/>
              </w:rPr>
            </w:pPr>
            <w:proofErr w:type="spellStart"/>
            <w:r w:rsidRPr="006E730C">
              <w:rPr>
                <w:rFonts w:eastAsia="Times New Roman" w:cs="Times New Roman"/>
                <w:color w:val="000000"/>
                <w:sz w:val="18"/>
                <w:szCs w:val="18"/>
              </w:rPr>
              <w:t>Spiramycin</w:t>
            </w:r>
            <w:proofErr w:type="spellEnd"/>
          </w:p>
        </w:tc>
        <w:tc>
          <w:tcPr>
            <w:tcW w:w="4345" w:type="dxa"/>
          </w:tcPr>
          <w:p w14:paraId="33E09803" w14:textId="77777777" w:rsidR="003862A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szCs w:val="20"/>
              </w:rPr>
            </w:pPr>
            <w:r>
              <w:rPr>
                <w:noProof/>
              </w:rPr>
              <w:drawing>
                <wp:inline distT="0" distB="0" distL="0" distR="0" wp14:anchorId="5DD8DDCC" wp14:editId="63C1D5EA">
                  <wp:extent cx="1774133" cy="1774133"/>
                  <wp:effectExtent l="0" t="0" r="0" b="0"/>
                  <wp:docPr id="31" name="Picture 31" descr="A structure of a molec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structure of a molecu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87734" cy="1787734"/>
                          </a:xfrm>
                          <a:prstGeom prst="rect">
                            <a:avLst/>
                          </a:prstGeom>
                          <a:noFill/>
                          <a:ln>
                            <a:noFill/>
                          </a:ln>
                        </pic:spPr>
                      </pic:pic>
                    </a:graphicData>
                  </a:graphic>
                </wp:inline>
              </w:drawing>
            </w:r>
          </w:p>
        </w:tc>
      </w:tr>
      <w:tr w:rsidR="003862A8" w14:paraId="719293E5" w14:textId="77777777" w:rsidTr="00F4708D">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843" w:type="dxa"/>
          </w:tcPr>
          <w:p w14:paraId="57982147" w14:textId="77777777" w:rsidR="003862A8" w:rsidRDefault="003862A8" w:rsidP="00F70803">
            <w:pPr>
              <w:spacing w:line="240" w:lineRule="auto"/>
              <w:rPr>
                <w:rFonts w:eastAsia="Times New Roman" w:cs="Times New Roman"/>
                <w:bCs w:val="0"/>
                <w:szCs w:val="20"/>
              </w:rPr>
            </w:pPr>
            <w:r w:rsidRPr="004272DA">
              <w:rPr>
                <w:rFonts w:eastAsia="Times New Roman" w:cs="Times New Roman"/>
                <w:b w:val="0"/>
                <w:bCs w:val="0"/>
                <w:color w:val="000000"/>
                <w:sz w:val="18"/>
                <w:szCs w:val="18"/>
              </w:rPr>
              <w:t>Amphoteric</w:t>
            </w:r>
          </w:p>
        </w:tc>
        <w:tc>
          <w:tcPr>
            <w:tcW w:w="708" w:type="dxa"/>
          </w:tcPr>
          <w:p w14:paraId="0241734B" w14:textId="77777777" w:rsidR="003862A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szCs w:val="20"/>
              </w:rPr>
            </w:pPr>
            <w:r w:rsidRPr="006E730C">
              <w:rPr>
                <w:rFonts w:eastAsia="Times New Roman" w:cs="Times New Roman"/>
                <w:color w:val="000000"/>
                <w:sz w:val="18"/>
                <w:szCs w:val="18"/>
              </w:rPr>
              <w:t>1</w:t>
            </w:r>
          </w:p>
        </w:tc>
        <w:tc>
          <w:tcPr>
            <w:tcW w:w="2647" w:type="dxa"/>
          </w:tcPr>
          <w:p w14:paraId="23F0B733" w14:textId="77777777" w:rsidR="003862A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szCs w:val="20"/>
              </w:rPr>
            </w:pPr>
            <w:r w:rsidRPr="006E730C">
              <w:rPr>
                <w:rFonts w:eastAsia="Times New Roman" w:cs="Times New Roman"/>
                <w:color w:val="000000"/>
                <w:sz w:val="18"/>
                <w:szCs w:val="18"/>
              </w:rPr>
              <w:t>Doxycycline</w:t>
            </w:r>
          </w:p>
        </w:tc>
        <w:tc>
          <w:tcPr>
            <w:tcW w:w="4345" w:type="dxa"/>
          </w:tcPr>
          <w:p w14:paraId="64B0E6C9" w14:textId="77777777" w:rsidR="003862A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szCs w:val="20"/>
              </w:rPr>
            </w:pPr>
            <w:r>
              <w:rPr>
                <w:noProof/>
              </w:rPr>
              <w:drawing>
                <wp:inline distT="0" distB="0" distL="0" distR="0" wp14:anchorId="1E38670C" wp14:editId="74D6068E">
                  <wp:extent cx="1781260" cy="1781260"/>
                  <wp:effectExtent l="0" t="0" r="9525" b="9525"/>
                  <wp:docPr id="34" name="Picture 34" descr="A structure of a chemical formul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structure of a chemical formula&#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96222" cy="1796222"/>
                          </a:xfrm>
                          <a:prstGeom prst="rect">
                            <a:avLst/>
                          </a:prstGeom>
                          <a:noFill/>
                          <a:ln>
                            <a:noFill/>
                          </a:ln>
                        </pic:spPr>
                      </pic:pic>
                    </a:graphicData>
                  </a:graphic>
                </wp:inline>
              </w:drawing>
            </w:r>
          </w:p>
        </w:tc>
      </w:tr>
      <w:tr w:rsidR="003862A8" w14:paraId="5815D865" w14:textId="77777777" w:rsidTr="00F4708D">
        <w:trPr>
          <w:trHeight w:val="236"/>
        </w:trPr>
        <w:tc>
          <w:tcPr>
            <w:cnfStyle w:val="001000000000" w:firstRow="0" w:lastRow="0" w:firstColumn="1" w:lastColumn="0" w:oddVBand="0" w:evenVBand="0" w:oddHBand="0" w:evenHBand="0" w:firstRowFirstColumn="0" w:firstRowLastColumn="0" w:lastRowFirstColumn="0" w:lastRowLastColumn="0"/>
            <w:tcW w:w="1843" w:type="dxa"/>
          </w:tcPr>
          <w:p w14:paraId="1F40A118" w14:textId="77777777" w:rsidR="003862A8" w:rsidRDefault="003862A8" w:rsidP="00F70803">
            <w:pPr>
              <w:spacing w:line="240" w:lineRule="auto"/>
              <w:rPr>
                <w:rFonts w:eastAsia="Times New Roman" w:cs="Times New Roman"/>
                <w:bCs w:val="0"/>
                <w:szCs w:val="20"/>
              </w:rPr>
            </w:pPr>
          </w:p>
        </w:tc>
        <w:tc>
          <w:tcPr>
            <w:tcW w:w="708" w:type="dxa"/>
          </w:tcPr>
          <w:p w14:paraId="0D70D496" w14:textId="77777777" w:rsidR="003862A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szCs w:val="20"/>
              </w:rPr>
            </w:pPr>
            <w:r w:rsidRPr="006E730C">
              <w:rPr>
                <w:rFonts w:eastAsia="Times New Roman" w:cs="Times New Roman"/>
                <w:color w:val="000000"/>
                <w:sz w:val="18"/>
                <w:szCs w:val="18"/>
              </w:rPr>
              <w:t>2</w:t>
            </w:r>
          </w:p>
        </w:tc>
        <w:tc>
          <w:tcPr>
            <w:tcW w:w="2647" w:type="dxa"/>
          </w:tcPr>
          <w:p w14:paraId="3C98412E" w14:textId="77777777" w:rsidR="003862A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szCs w:val="20"/>
              </w:rPr>
            </w:pPr>
            <w:r w:rsidRPr="006E730C">
              <w:rPr>
                <w:rFonts w:eastAsia="Times New Roman" w:cs="Times New Roman"/>
                <w:color w:val="000000"/>
                <w:sz w:val="18"/>
                <w:szCs w:val="18"/>
              </w:rPr>
              <w:t>Fluconazole</w:t>
            </w:r>
          </w:p>
        </w:tc>
        <w:tc>
          <w:tcPr>
            <w:tcW w:w="4345" w:type="dxa"/>
          </w:tcPr>
          <w:p w14:paraId="38094E83" w14:textId="77777777" w:rsidR="003862A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szCs w:val="20"/>
              </w:rPr>
            </w:pPr>
            <w:r>
              <w:rPr>
                <w:noProof/>
              </w:rPr>
              <w:drawing>
                <wp:inline distT="0" distB="0" distL="0" distR="0" wp14:anchorId="51C67590" wp14:editId="4598F871">
                  <wp:extent cx="1828800" cy="1828800"/>
                  <wp:effectExtent l="0" t="0" r="0" b="0"/>
                  <wp:docPr id="43" name="Picture 43" descr="A structure of a chemical formul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structure of a chemical formula&#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39355" cy="1839355"/>
                          </a:xfrm>
                          <a:prstGeom prst="rect">
                            <a:avLst/>
                          </a:prstGeom>
                          <a:noFill/>
                          <a:ln>
                            <a:noFill/>
                          </a:ln>
                        </pic:spPr>
                      </pic:pic>
                    </a:graphicData>
                  </a:graphic>
                </wp:inline>
              </w:drawing>
            </w:r>
          </w:p>
        </w:tc>
      </w:tr>
      <w:tr w:rsidR="003862A8" w14:paraId="0345EE25" w14:textId="77777777" w:rsidTr="00F4708D">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843" w:type="dxa"/>
          </w:tcPr>
          <w:p w14:paraId="591B8E9B" w14:textId="77777777" w:rsidR="003862A8" w:rsidRDefault="003862A8" w:rsidP="00F70803">
            <w:pPr>
              <w:spacing w:line="240" w:lineRule="auto"/>
              <w:rPr>
                <w:rFonts w:eastAsia="Times New Roman" w:cs="Times New Roman"/>
                <w:bCs w:val="0"/>
                <w:szCs w:val="20"/>
              </w:rPr>
            </w:pPr>
          </w:p>
        </w:tc>
        <w:tc>
          <w:tcPr>
            <w:tcW w:w="708" w:type="dxa"/>
          </w:tcPr>
          <w:p w14:paraId="113AAA13" w14:textId="77777777" w:rsidR="003862A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szCs w:val="20"/>
              </w:rPr>
            </w:pPr>
            <w:r w:rsidRPr="006E730C">
              <w:rPr>
                <w:rFonts w:eastAsia="Times New Roman" w:cs="Times New Roman"/>
                <w:color w:val="000000"/>
                <w:sz w:val="18"/>
                <w:szCs w:val="18"/>
              </w:rPr>
              <w:t>3</w:t>
            </w:r>
          </w:p>
        </w:tc>
        <w:tc>
          <w:tcPr>
            <w:tcW w:w="2647" w:type="dxa"/>
          </w:tcPr>
          <w:p w14:paraId="129B659C" w14:textId="77777777" w:rsidR="003862A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szCs w:val="20"/>
              </w:rPr>
            </w:pPr>
            <w:proofErr w:type="spellStart"/>
            <w:r w:rsidRPr="006E730C">
              <w:rPr>
                <w:rFonts w:eastAsia="Times New Roman" w:cs="Times New Roman"/>
                <w:color w:val="000000"/>
                <w:sz w:val="18"/>
                <w:szCs w:val="18"/>
              </w:rPr>
              <w:t>Gatifloxacin</w:t>
            </w:r>
            <w:proofErr w:type="spellEnd"/>
          </w:p>
        </w:tc>
        <w:tc>
          <w:tcPr>
            <w:tcW w:w="4345" w:type="dxa"/>
          </w:tcPr>
          <w:p w14:paraId="6E95C8D1" w14:textId="77777777" w:rsidR="003862A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szCs w:val="20"/>
              </w:rPr>
            </w:pPr>
            <w:r>
              <w:rPr>
                <w:noProof/>
              </w:rPr>
              <w:drawing>
                <wp:inline distT="0" distB="0" distL="0" distR="0" wp14:anchorId="187FECCE" wp14:editId="7EAC67EF">
                  <wp:extent cx="1814782" cy="1814782"/>
                  <wp:effectExtent l="0" t="0" r="0" b="0"/>
                  <wp:docPr id="26" name="Picture 26" descr="A structure of a chemical formul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structure of a chemical formula&#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831294" cy="1831294"/>
                          </a:xfrm>
                          <a:prstGeom prst="rect">
                            <a:avLst/>
                          </a:prstGeom>
                          <a:noFill/>
                          <a:ln>
                            <a:noFill/>
                          </a:ln>
                        </pic:spPr>
                      </pic:pic>
                    </a:graphicData>
                  </a:graphic>
                </wp:inline>
              </w:drawing>
            </w:r>
          </w:p>
        </w:tc>
      </w:tr>
      <w:tr w:rsidR="003862A8" w14:paraId="316AC454" w14:textId="77777777" w:rsidTr="00F4708D">
        <w:trPr>
          <w:trHeight w:val="226"/>
        </w:trPr>
        <w:tc>
          <w:tcPr>
            <w:cnfStyle w:val="001000000000" w:firstRow="0" w:lastRow="0" w:firstColumn="1" w:lastColumn="0" w:oddVBand="0" w:evenVBand="0" w:oddHBand="0" w:evenHBand="0" w:firstRowFirstColumn="0" w:firstRowLastColumn="0" w:lastRowFirstColumn="0" w:lastRowLastColumn="0"/>
            <w:tcW w:w="1843" w:type="dxa"/>
          </w:tcPr>
          <w:p w14:paraId="2CCDAA6E" w14:textId="77777777" w:rsidR="003862A8" w:rsidRDefault="003862A8" w:rsidP="00F70803">
            <w:pPr>
              <w:spacing w:line="240" w:lineRule="auto"/>
              <w:rPr>
                <w:rFonts w:eastAsia="Times New Roman" w:cs="Times New Roman"/>
                <w:bCs w:val="0"/>
                <w:szCs w:val="20"/>
              </w:rPr>
            </w:pPr>
          </w:p>
        </w:tc>
        <w:tc>
          <w:tcPr>
            <w:tcW w:w="708" w:type="dxa"/>
          </w:tcPr>
          <w:p w14:paraId="690FFF26" w14:textId="77777777" w:rsidR="003862A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szCs w:val="20"/>
              </w:rPr>
            </w:pPr>
            <w:r w:rsidRPr="006E730C">
              <w:rPr>
                <w:rFonts w:eastAsia="Times New Roman" w:cs="Times New Roman"/>
                <w:color w:val="000000"/>
                <w:sz w:val="18"/>
                <w:szCs w:val="18"/>
              </w:rPr>
              <w:t>4</w:t>
            </w:r>
          </w:p>
        </w:tc>
        <w:tc>
          <w:tcPr>
            <w:tcW w:w="2647" w:type="dxa"/>
          </w:tcPr>
          <w:p w14:paraId="25BC46B3" w14:textId="77777777" w:rsidR="003862A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szCs w:val="20"/>
              </w:rPr>
            </w:pPr>
            <w:r w:rsidRPr="006E730C">
              <w:rPr>
                <w:rFonts w:eastAsia="Times New Roman" w:cs="Times New Roman"/>
                <w:color w:val="000000"/>
                <w:sz w:val="18"/>
                <w:szCs w:val="18"/>
              </w:rPr>
              <w:t>Hydrochlorothiazide</w:t>
            </w:r>
          </w:p>
        </w:tc>
        <w:tc>
          <w:tcPr>
            <w:tcW w:w="4345" w:type="dxa"/>
          </w:tcPr>
          <w:p w14:paraId="42F0F81A" w14:textId="77777777" w:rsidR="003862A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szCs w:val="20"/>
              </w:rPr>
            </w:pPr>
            <w:r>
              <w:rPr>
                <w:noProof/>
              </w:rPr>
              <w:drawing>
                <wp:inline distT="0" distB="0" distL="0" distR="0" wp14:anchorId="371C3881" wp14:editId="50B0904B">
                  <wp:extent cx="1815853" cy="1815853"/>
                  <wp:effectExtent l="0" t="0" r="0" b="0"/>
                  <wp:docPr id="1334143621" name="Picture 1334143621" descr="A structure of a chemical formul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143621" name="Picture 1334143621" descr="A structure of a chemical formula&#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22155" cy="1822155"/>
                          </a:xfrm>
                          <a:prstGeom prst="rect">
                            <a:avLst/>
                          </a:prstGeom>
                          <a:noFill/>
                          <a:ln>
                            <a:noFill/>
                          </a:ln>
                        </pic:spPr>
                      </pic:pic>
                    </a:graphicData>
                  </a:graphic>
                </wp:inline>
              </w:drawing>
            </w:r>
          </w:p>
        </w:tc>
      </w:tr>
      <w:tr w:rsidR="003862A8" w14:paraId="62ECC041" w14:textId="77777777" w:rsidTr="00F4708D">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1843" w:type="dxa"/>
          </w:tcPr>
          <w:p w14:paraId="67FA9DE9" w14:textId="77777777" w:rsidR="003862A8" w:rsidRDefault="003862A8" w:rsidP="00F70803">
            <w:pPr>
              <w:spacing w:line="240" w:lineRule="auto"/>
              <w:rPr>
                <w:rFonts w:eastAsia="Times New Roman" w:cs="Times New Roman"/>
                <w:bCs w:val="0"/>
                <w:szCs w:val="20"/>
              </w:rPr>
            </w:pPr>
          </w:p>
        </w:tc>
        <w:tc>
          <w:tcPr>
            <w:tcW w:w="708" w:type="dxa"/>
          </w:tcPr>
          <w:p w14:paraId="1488D3DB" w14:textId="77777777" w:rsidR="003862A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szCs w:val="20"/>
              </w:rPr>
            </w:pPr>
            <w:r w:rsidRPr="006E730C">
              <w:rPr>
                <w:rFonts w:eastAsia="Times New Roman" w:cs="Times New Roman"/>
                <w:color w:val="000000"/>
                <w:sz w:val="18"/>
                <w:szCs w:val="18"/>
              </w:rPr>
              <w:t>5</w:t>
            </w:r>
          </w:p>
        </w:tc>
        <w:tc>
          <w:tcPr>
            <w:tcW w:w="2647" w:type="dxa"/>
          </w:tcPr>
          <w:p w14:paraId="603434B9" w14:textId="77777777" w:rsidR="003862A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szCs w:val="20"/>
              </w:rPr>
            </w:pPr>
            <w:r w:rsidRPr="006E730C">
              <w:rPr>
                <w:rFonts w:eastAsia="Times New Roman" w:cs="Times New Roman"/>
                <w:sz w:val="18"/>
                <w:szCs w:val="18"/>
              </w:rPr>
              <w:t>Moxifloxacin</w:t>
            </w:r>
          </w:p>
        </w:tc>
        <w:tc>
          <w:tcPr>
            <w:tcW w:w="4345" w:type="dxa"/>
          </w:tcPr>
          <w:p w14:paraId="4DD797F0" w14:textId="77777777" w:rsidR="003862A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szCs w:val="20"/>
              </w:rPr>
            </w:pPr>
            <w:r>
              <w:rPr>
                <w:noProof/>
              </w:rPr>
              <w:drawing>
                <wp:inline distT="0" distB="0" distL="0" distR="0" wp14:anchorId="209C6883" wp14:editId="2B622635">
                  <wp:extent cx="1856465" cy="1856465"/>
                  <wp:effectExtent l="0" t="0" r="0" b="0"/>
                  <wp:docPr id="24" name="Picture 24" descr="A structure of a chemical formul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structure of a chemical formula&#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64803" cy="1864803"/>
                          </a:xfrm>
                          <a:prstGeom prst="rect">
                            <a:avLst/>
                          </a:prstGeom>
                          <a:noFill/>
                          <a:ln>
                            <a:noFill/>
                          </a:ln>
                        </pic:spPr>
                      </pic:pic>
                    </a:graphicData>
                  </a:graphic>
                </wp:inline>
              </w:drawing>
            </w:r>
          </w:p>
        </w:tc>
      </w:tr>
      <w:tr w:rsidR="003862A8" w14:paraId="5068EC39" w14:textId="77777777" w:rsidTr="00F4708D">
        <w:trPr>
          <w:trHeight w:val="226"/>
        </w:trPr>
        <w:tc>
          <w:tcPr>
            <w:cnfStyle w:val="001000000000" w:firstRow="0" w:lastRow="0" w:firstColumn="1" w:lastColumn="0" w:oddVBand="0" w:evenVBand="0" w:oddHBand="0" w:evenHBand="0" w:firstRowFirstColumn="0" w:firstRowLastColumn="0" w:lastRowFirstColumn="0" w:lastRowLastColumn="0"/>
            <w:tcW w:w="1843" w:type="dxa"/>
          </w:tcPr>
          <w:p w14:paraId="2F98774C" w14:textId="77777777" w:rsidR="003862A8" w:rsidRDefault="003862A8" w:rsidP="00F70803">
            <w:pPr>
              <w:spacing w:line="240" w:lineRule="auto"/>
              <w:rPr>
                <w:rFonts w:eastAsia="Times New Roman" w:cs="Times New Roman"/>
                <w:bCs w:val="0"/>
                <w:szCs w:val="20"/>
              </w:rPr>
            </w:pPr>
          </w:p>
        </w:tc>
        <w:tc>
          <w:tcPr>
            <w:tcW w:w="708" w:type="dxa"/>
          </w:tcPr>
          <w:p w14:paraId="072577DA" w14:textId="77777777" w:rsidR="003862A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szCs w:val="20"/>
              </w:rPr>
            </w:pPr>
            <w:r w:rsidRPr="006E730C">
              <w:rPr>
                <w:rFonts w:eastAsia="Times New Roman" w:cs="Times New Roman"/>
                <w:color w:val="000000"/>
                <w:sz w:val="18"/>
                <w:szCs w:val="18"/>
              </w:rPr>
              <w:t>6</w:t>
            </w:r>
          </w:p>
        </w:tc>
        <w:tc>
          <w:tcPr>
            <w:tcW w:w="2647" w:type="dxa"/>
          </w:tcPr>
          <w:p w14:paraId="4373A67C" w14:textId="77777777" w:rsidR="003862A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szCs w:val="20"/>
              </w:rPr>
            </w:pPr>
            <w:r w:rsidRPr="006E730C">
              <w:rPr>
                <w:rFonts w:eastAsia="Times New Roman" w:cs="Times New Roman"/>
                <w:color w:val="000000"/>
                <w:sz w:val="18"/>
                <w:szCs w:val="18"/>
              </w:rPr>
              <w:t>Ofloxacin</w:t>
            </w:r>
          </w:p>
        </w:tc>
        <w:tc>
          <w:tcPr>
            <w:tcW w:w="4345" w:type="dxa"/>
          </w:tcPr>
          <w:p w14:paraId="46C6B70B" w14:textId="77777777" w:rsidR="003862A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szCs w:val="20"/>
              </w:rPr>
            </w:pPr>
            <w:r>
              <w:rPr>
                <w:noProof/>
              </w:rPr>
              <w:drawing>
                <wp:inline distT="0" distB="0" distL="0" distR="0" wp14:anchorId="6F609711" wp14:editId="679062E1">
                  <wp:extent cx="1856323" cy="1856323"/>
                  <wp:effectExtent l="0" t="0" r="0" b="0"/>
                  <wp:docPr id="23" name="Picture 23" descr="A structure of a chemical formul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structure of a chemical formula&#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67336" cy="1867336"/>
                          </a:xfrm>
                          <a:prstGeom prst="rect">
                            <a:avLst/>
                          </a:prstGeom>
                          <a:noFill/>
                          <a:ln>
                            <a:noFill/>
                          </a:ln>
                        </pic:spPr>
                      </pic:pic>
                    </a:graphicData>
                  </a:graphic>
                </wp:inline>
              </w:drawing>
            </w:r>
          </w:p>
        </w:tc>
      </w:tr>
      <w:tr w:rsidR="003862A8" w14:paraId="14505E5E" w14:textId="77777777" w:rsidTr="00F4708D">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843" w:type="dxa"/>
          </w:tcPr>
          <w:p w14:paraId="643B2EA1" w14:textId="77777777" w:rsidR="003862A8" w:rsidRDefault="003862A8" w:rsidP="00F70803">
            <w:pPr>
              <w:spacing w:line="240" w:lineRule="auto"/>
              <w:rPr>
                <w:rFonts w:eastAsia="Times New Roman" w:cs="Times New Roman"/>
                <w:bCs w:val="0"/>
                <w:szCs w:val="20"/>
              </w:rPr>
            </w:pPr>
          </w:p>
        </w:tc>
        <w:tc>
          <w:tcPr>
            <w:tcW w:w="708" w:type="dxa"/>
          </w:tcPr>
          <w:p w14:paraId="4D78D438" w14:textId="77777777" w:rsidR="003862A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szCs w:val="20"/>
              </w:rPr>
            </w:pPr>
            <w:r w:rsidRPr="006E730C">
              <w:rPr>
                <w:rFonts w:eastAsia="Times New Roman" w:cs="Times New Roman"/>
                <w:color w:val="000000"/>
                <w:sz w:val="18"/>
                <w:szCs w:val="18"/>
              </w:rPr>
              <w:t>7</w:t>
            </w:r>
          </w:p>
        </w:tc>
        <w:tc>
          <w:tcPr>
            <w:tcW w:w="2647" w:type="dxa"/>
          </w:tcPr>
          <w:p w14:paraId="2F723A3E" w14:textId="77777777" w:rsidR="003862A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szCs w:val="20"/>
              </w:rPr>
            </w:pPr>
            <w:r w:rsidRPr="006E730C">
              <w:rPr>
                <w:rFonts w:eastAsia="Times New Roman" w:cs="Times New Roman"/>
                <w:color w:val="000000"/>
                <w:sz w:val="18"/>
                <w:szCs w:val="18"/>
              </w:rPr>
              <w:t>Rifampicin</w:t>
            </w:r>
          </w:p>
        </w:tc>
        <w:tc>
          <w:tcPr>
            <w:tcW w:w="4345" w:type="dxa"/>
          </w:tcPr>
          <w:p w14:paraId="4C312474" w14:textId="77777777" w:rsidR="003862A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szCs w:val="20"/>
              </w:rPr>
            </w:pPr>
            <w:r>
              <w:rPr>
                <w:noProof/>
              </w:rPr>
              <w:drawing>
                <wp:inline distT="0" distB="0" distL="0" distR="0" wp14:anchorId="292E4DBF" wp14:editId="70696376">
                  <wp:extent cx="1822980" cy="1822980"/>
                  <wp:effectExtent l="0" t="0" r="6350" b="6350"/>
                  <wp:docPr id="15" name="Picture 15" descr="A structure of a molec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structure of a molecule&#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828863" cy="1828863"/>
                          </a:xfrm>
                          <a:prstGeom prst="rect">
                            <a:avLst/>
                          </a:prstGeom>
                          <a:noFill/>
                          <a:ln>
                            <a:noFill/>
                          </a:ln>
                        </pic:spPr>
                      </pic:pic>
                    </a:graphicData>
                  </a:graphic>
                </wp:inline>
              </w:drawing>
            </w:r>
          </w:p>
        </w:tc>
      </w:tr>
      <w:tr w:rsidR="003862A8" w14:paraId="0ABE826A" w14:textId="77777777" w:rsidTr="00F4708D">
        <w:trPr>
          <w:trHeight w:val="236"/>
        </w:trPr>
        <w:tc>
          <w:tcPr>
            <w:cnfStyle w:val="001000000000" w:firstRow="0" w:lastRow="0" w:firstColumn="1" w:lastColumn="0" w:oddVBand="0" w:evenVBand="0" w:oddHBand="0" w:evenHBand="0" w:firstRowFirstColumn="0" w:firstRowLastColumn="0" w:lastRowFirstColumn="0" w:lastRowLastColumn="0"/>
            <w:tcW w:w="1843" w:type="dxa"/>
          </w:tcPr>
          <w:p w14:paraId="6A410906" w14:textId="77777777" w:rsidR="003862A8" w:rsidRDefault="003862A8" w:rsidP="00F70803">
            <w:pPr>
              <w:spacing w:line="240" w:lineRule="auto"/>
              <w:rPr>
                <w:rFonts w:eastAsia="Times New Roman" w:cs="Times New Roman"/>
                <w:bCs w:val="0"/>
                <w:szCs w:val="20"/>
              </w:rPr>
            </w:pPr>
          </w:p>
        </w:tc>
        <w:tc>
          <w:tcPr>
            <w:tcW w:w="708" w:type="dxa"/>
          </w:tcPr>
          <w:p w14:paraId="5C0412F4" w14:textId="77777777" w:rsidR="003862A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szCs w:val="20"/>
              </w:rPr>
            </w:pPr>
            <w:r w:rsidRPr="006E730C">
              <w:rPr>
                <w:rFonts w:eastAsia="Times New Roman" w:cs="Times New Roman"/>
                <w:color w:val="000000"/>
                <w:sz w:val="18"/>
                <w:szCs w:val="18"/>
              </w:rPr>
              <w:t>8</w:t>
            </w:r>
          </w:p>
        </w:tc>
        <w:tc>
          <w:tcPr>
            <w:tcW w:w="2647" w:type="dxa"/>
          </w:tcPr>
          <w:p w14:paraId="23580A70" w14:textId="77777777" w:rsidR="003862A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szCs w:val="20"/>
              </w:rPr>
            </w:pPr>
            <w:r w:rsidRPr="006E730C">
              <w:rPr>
                <w:rFonts w:eastAsia="Times New Roman" w:cs="Times New Roman"/>
                <w:color w:val="000000"/>
                <w:sz w:val="18"/>
                <w:szCs w:val="18"/>
              </w:rPr>
              <w:t>Tenofovir</w:t>
            </w:r>
          </w:p>
        </w:tc>
        <w:tc>
          <w:tcPr>
            <w:tcW w:w="4345" w:type="dxa"/>
          </w:tcPr>
          <w:p w14:paraId="03951E78" w14:textId="77777777" w:rsidR="003862A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szCs w:val="20"/>
              </w:rPr>
            </w:pPr>
            <w:r>
              <w:rPr>
                <w:noProof/>
              </w:rPr>
              <w:drawing>
                <wp:inline distT="0" distB="0" distL="0" distR="0" wp14:anchorId="1619A639" wp14:editId="710A9206">
                  <wp:extent cx="1833320" cy="1833320"/>
                  <wp:effectExtent l="0" t="0" r="0" b="0"/>
                  <wp:docPr id="11" name="Picture 11" descr="A structure of a molec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structure of a molecule&#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40338" cy="1840338"/>
                          </a:xfrm>
                          <a:prstGeom prst="rect">
                            <a:avLst/>
                          </a:prstGeom>
                          <a:noFill/>
                          <a:ln>
                            <a:noFill/>
                          </a:ln>
                        </pic:spPr>
                      </pic:pic>
                    </a:graphicData>
                  </a:graphic>
                </wp:inline>
              </w:drawing>
            </w:r>
          </w:p>
        </w:tc>
      </w:tr>
      <w:tr w:rsidR="003862A8" w14:paraId="3E0A1B1E" w14:textId="77777777" w:rsidTr="00F4708D">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843" w:type="dxa"/>
          </w:tcPr>
          <w:p w14:paraId="499DE56A" w14:textId="77777777" w:rsidR="003862A8" w:rsidRDefault="003862A8" w:rsidP="00F70803">
            <w:pPr>
              <w:spacing w:line="240" w:lineRule="auto"/>
              <w:rPr>
                <w:rFonts w:eastAsia="Times New Roman" w:cs="Times New Roman"/>
                <w:bCs w:val="0"/>
                <w:szCs w:val="20"/>
              </w:rPr>
            </w:pPr>
          </w:p>
        </w:tc>
        <w:tc>
          <w:tcPr>
            <w:tcW w:w="708" w:type="dxa"/>
          </w:tcPr>
          <w:p w14:paraId="4976E33B" w14:textId="77777777" w:rsidR="003862A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szCs w:val="20"/>
              </w:rPr>
            </w:pPr>
            <w:r w:rsidRPr="006E730C">
              <w:rPr>
                <w:rFonts w:eastAsia="Times New Roman" w:cs="Times New Roman"/>
                <w:color w:val="000000"/>
                <w:sz w:val="18"/>
                <w:szCs w:val="18"/>
              </w:rPr>
              <w:t>9</w:t>
            </w:r>
          </w:p>
        </w:tc>
        <w:tc>
          <w:tcPr>
            <w:tcW w:w="2647" w:type="dxa"/>
          </w:tcPr>
          <w:p w14:paraId="70F83276" w14:textId="77777777" w:rsidR="003862A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szCs w:val="20"/>
              </w:rPr>
            </w:pPr>
            <w:r w:rsidRPr="006E730C">
              <w:rPr>
                <w:rFonts w:eastAsia="Times New Roman" w:cs="Times New Roman"/>
                <w:color w:val="000000"/>
                <w:sz w:val="18"/>
                <w:szCs w:val="18"/>
              </w:rPr>
              <w:t>Tolterodine</w:t>
            </w:r>
          </w:p>
        </w:tc>
        <w:tc>
          <w:tcPr>
            <w:tcW w:w="4345" w:type="dxa"/>
          </w:tcPr>
          <w:p w14:paraId="7CB4C583" w14:textId="77777777" w:rsidR="003862A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szCs w:val="20"/>
              </w:rPr>
            </w:pPr>
            <w:r>
              <w:rPr>
                <w:noProof/>
              </w:rPr>
              <w:drawing>
                <wp:inline distT="0" distB="0" distL="0" distR="0" wp14:anchorId="3D90EEA9" wp14:editId="7C20943F">
                  <wp:extent cx="1836306" cy="1836306"/>
                  <wp:effectExtent l="0" t="0" r="0" b="0"/>
                  <wp:docPr id="21" name="Picture 21" descr="A structure of a molec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structure of a molecule&#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850048" cy="1850048"/>
                          </a:xfrm>
                          <a:prstGeom prst="rect">
                            <a:avLst/>
                          </a:prstGeom>
                          <a:noFill/>
                          <a:ln>
                            <a:noFill/>
                          </a:ln>
                        </pic:spPr>
                      </pic:pic>
                    </a:graphicData>
                  </a:graphic>
                </wp:inline>
              </w:drawing>
            </w:r>
          </w:p>
        </w:tc>
      </w:tr>
      <w:tr w:rsidR="003862A8" w14:paraId="037A4FE0" w14:textId="77777777" w:rsidTr="00F4708D">
        <w:trPr>
          <w:trHeight w:val="226"/>
        </w:trPr>
        <w:tc>
          <w:tcPr>
            <w:cnfStyle w:val="001000000000" w:firstRow="0" w:lastRow="0" w:firstColumn="1" w:lastColumn="0" w:oddVBand="0" w:evenVBand="0" w:oddHBand="0" w:evenHBand="0" w:firstRowFirstColumn="0" w:firstRowLastColumn="0" w:lastRowFirstColumn="0" w:lastRowLastColumn="0"/>
            <w:tcW w:w="1843" w:type="dxa"/>
          </w:tcPr>
          <w:p w14:paraId="24BF105D" w14:textId="77777777" w:rsidR="003862A8" w:rsidRDefault="003862A8" w:rsidP="00F70803">
            <w:pPr>
              <w:spacing w:line="240" w:lineRule="auto"/>
              <w:rPr>
                <w:rFonts w:eastAsia="Times New Roman" w:cs="Times New Roman"/>
                <w:bCs w:val="0"/>
                <w:szCs w:val="20"/>
              </w:rPr>
            </w:pPr>
          </w:p>
        </w:tc>
        <w:tc>
          <w:tcPr>
            <w:tcW w:w="708" w:type="dxa"/>
          </w:tcPr>
          <w:p w14:paraId="50E377AE" w14:textId="77777777" w:rsidR="003862A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szCs w:val="20"/>
              </w:rPr>
            </w:pPr>
            <w:r w:rsidRPr="006E730C">
              <w:rPr>
                <w:rFonts w:eastAsia="Times New Roman" w:cs="Times New Roman"/>
                <w:color w:val="000000"/>
                <w:sz w:val="18"/>
                <w:szCs w:val="18"/>
              </w:rPr>
              <w:t>10</w:t>
            </w:r>
          </w:p>
        </w:tc>
        <w:tc>
          <w:tcPr>
            <w:tcW w:w="2647" w:type="dxa"/>
          </w:tcPr>
          <w:p w14:paraId="41733B62" w14:textId="77777777" w:rsidR="003862A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szCs w:val="20"/>
              </w:rPr>
            </w:pPr>
            <w:r w:rsidRPr="006E730C">
              <w:rPr>
                <w:rFonts w:eastAsia="Times New Roman" w:cs="Times New Roman"/>
                <w:sz w:val="18"/>
                <w:szCs w:val="18"/>
              </w:rPr>
              <w:t>Voriconazole</w:t>
            </w:r>
          </w:p>
        </w:tc>
        <w:tc>
          <w:tcPr>
            <w:tcW w:w="4345" w:type="dxa"/>
          </w:tcPr>
          <w:p w14:paraId="7CB9EB06" w14:textId="77777777" w:rsidR="003862A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szCs w:val="20"/>
              </w:rPr>
            </w:pPr>
            <w:r>
              <w:rPr>
                <w:noProof/>
              </w:rPr>
              <w:drawing>
                <wp:inline distT="0" distB="0" distL="0" distR="0" wp14:anchorId="08E42056" wp14:editId="32B94900">
                  <wp:extent cx="1856095" cy="1856095"/>
                  <wp:effectExtent l="0" t="0" r="0" b="0"/>
                  <wp:docPr id="401790826" name="Picture 401790826" descr="A diagram of a chemical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790826" name="Picture 401790826" descr="A diagram of a chemical structure&#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69691" cy="1869691"/>
                          </a:xfrm>
                          <a:prstGeom prst="rect">
                            <a:avLst/>
                          </a:prstGeom>
                          <a:noFill/>
                          <a:ln>
                            <a:noFill/>
                          </a:ln>
                        </pic:spPr>
                      </pic:pic>
                    </a:graphicData>
                  </a:graphic>
                </wp:inline>
              </w:drawing>
            </w:r>
          </w:p>
        </w:tc>
      </w:tr>
      <w:tr w:rsidR="003862A8" w14:paraId="09AB9701" w14:textId="77777777" w:rsidTr="00F4708D">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843" w:type="dxa"/>
          </w:tcPr>
          <w:p w14:paraId="0657003F" w14:textId="77777777" w:rsidR="003862A8" w:rsidRDefault="003862A8" w:rsidP="00F70803">
            <w:pPr>
              <w:spacing w:line="240" w:lineRule="auto"/>
              <w:rPr>
                <w:rFonts w:eastAsia="Times New Roman" w:cs="Times New Roman"/>
                <w:bCs w:val="0"/>
                <w:szCs w:val="20"/>
              </w:rPr>
            </w:pPr>
            <w:r w:rsidRPr="004272DA">
              <w:rPr>
                <w:rFonts w:eastAsia="Times New Roman" w:cs="Times New Roman"/>
                <w:b w:val="0"/>
                <w:bCs w:val="0"/>
                <w:color w:val="000000"/>
                <w:sz w:val="18"/>
                <w:szCs w:val="18"/>
              </w:rPr>
              <w:lastRenderedPageBreak/>
              <w:t>Neutral</w:t>
            </w:r>
            <w:r>
              <w:rPr>
                <w:rFonts w:eastAsia="Times New Roman" w:cs="Times New Roman"/>
                <w:b w:val="0"/>
                <w:bCs w:val="0"/>
                <w:color w:val="000000"/>
                <w:sz w:val="18"/>
                <w:szCs w:val="18"/>
              </w:rPr>
              <w:t xml:space="preserve"> </w:t>
            </w:r>
          </w:p>
        </w:tc>
        <w:tc>
          <w:tcPr>
            <w:tcW w:w="708" w:type="dxa"/>
          </w:tcPr>
          <w:p w14:paraId="52B12962" w14:textId="77777777" w:rsidR="003862A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szCs w:val="20"/>
              </w:rPr>
            </w:pPr>
            <w:r w:rsidRPr="006E730C">
              <w:rPr>
                <w:rFonts w:eastAsia="Times New Roman" w:cs="Times New Roman"/>
                <w:color w:val="000000"/>
                <w:sz w:val="18"/>
                <w:szCs w:val="18"/>
              </w:rPr>
              <w:t>1</w:t>
            </w:r>
          </w:p>
        </w:tc>
        <w:tc>
          <w:tcPr>
            <w:tcW w:w="2647" w:type="dxa"/>
          </w:tcPr>
          <w:p w14:paraId="718D6CCA" w14:textId="77777777" w:rsidR="003862A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szCs w:val="20"/>
              </w:rPr>
            </w:pPr>
            <w:r w:rsidRPr="006E730C">
              <w:rPr>
                <w:rFonts w:eastAsia="Times New Roman" w:cs="Times New Roman"/>
                <w:color w:val="000000"/>
                <w:sz w:val="18"/>
                <w:szCs w:val="18"/>
              </w:rPr>
              <w:t>Tacrolimus</w:t>
            </w:r>
          </w:p>
        </w:tc>
        <w:tc>
          <w:tcPr>
            <w:tcW w:w="4345" w:type="dxa"/>
          </w:tcPr>
          <w:p w14:paraId="59937991" w14:textId="77777777" w:rsidR="003862A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szCs w:val="20"/>
              </w:rPr>
            </w:pPr>
            <w:r>
              <w:rPr>
                <w:noProof/>
              </w:rPr>
              <w:drawing>
                <wp:inline distT="0" distB="0" distL="0" distR="0" wp14:anchorId="093262F7" wp14:editId="6D0B48A9">
                  <wp:extent cx="1833614" cy="1833614"/>
                  <wp:effectExtent l="0" t="0" r="0" b="0"/>
                  <wp:docPr id="13" name="Picture 13" descr="A structure of a molec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structure of a molecule&#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40537" cy="1840537"/>
                          </a:xfrm>
                          <a:prstGeom prst="rect">
                            <a:avLst/>
                          </a:prstGeom>
                          <a:noFill/>
                          <a:ln>
                            <a:noFill/>
                          </a:ln>
                        </pic:spPr>
                      </pic:pic>
                    </a:graphicData>
                  </a:graphic>
                </wp:inline>
              </w:drawing>
            </w:r>
          </w:p>
        </w:tc>
      </w:tr>
      <w:tr w:rsidR="003862A8" w14:paraId="2DC63F5E" w14:textId="77777777" w:rsidTr="00F4708D">
        <w:trPr>
          <w:trHeight w:val="226"/>
        </w:trPr>
        <w:tc>
          <w:tcPr>
            <w:cnfStyle w:val="001000000000" w:firstRow="0" w:lastRow="0" w:firstColumn="1" w:lastColumn="0" w:oddVBand="0" w:evenVBand="0" w:oddHBand="0" w:evenHBand="0" w:firstRowFirstColumn="0" w:firstRowLastColumn="0" w:lastRowFirstColumn="0" w:lastRowLastColumn="0"/>
            <w:tcW w:w="1843" w:type="dxa"/>
          </w:tcPr>
          <w:p w14:paraId="16CCC759" w14:textId="77777777" w:rsidR="003862A8" w:rsidRDefault="003862A8" w:rsidP="00F70803">
            <w:pPr>
              <w:spacing w:line="240" w:lineRule="auto"/>
              <w:rPr>
                <w:rFonts w:eastAsia="Times New Roman" w:cs="Times New Roman"/>
                <w:bCs w:val="0"/>
                <w:szCs w:val="20"/>
              </w:rPr>
            </w:pPr>
          </w:p>
        </w:tc>
        <w:tc>
          <w:tcPr>
            <w:tcW w:w="708" w:type="dxa"/>
          </w:tcPr>
          <w:p w14:paraId="49086DD5" w14:textId="77777777" w:rsidR="003862A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szCs w:val="20"/>
              </w:rPr>
            </w:pPr>
            <w:r w:rsidRPr="006E730C">
              <w:rPr>
                <w:rFonts w:eastAsia="Times New Roman" w:cs="Times New Roman"/>
                <w:color w:val="000000"/>
                <w:sz w:val="18"/>
                <w:szCs w:val="18"/>
              </w:rPr>
              <w:t>2</w:t>
            </w:r>
          </w:p>
        </w:tc>
        <w:tc>
          <w:tcPr>
            <w:tcW w:w="2647" w:type="dxa"/>
          </w:tcPr>
          <w:p w14:paraId="636A6FAD" w14:textId="77777777" w:rsidR="003862A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szCs w:val="20"/>
              </w:rPr>
            </w:pPr>
            <w:r w:rsidRPr="006E730C">
              <w:rPr>
                <w:rFonts w:eastAsia="Times New Roman" w:cs="Times New Roman"/>
                <w:color w:val="000000"/>
                <w:sz w:val="18"/>
                <w:szCs w:val="18"/>
              </w:rPr>
              <w:t>Hydrocortisone</w:t>
            </w:r>
          </w:p>
        </w:tc>
        <w:tc>
          <w:tcPr>
            <w:tcW w:w="4345" w:type="dxa"/>
          </w:tcPr>
          <w:p w14:paraId="054B1DE3" w14:textId="77777777" w:rsidR="003862A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szCs w:val="20"/>
              </w:rPr>
            </w:pPr>
            <w:r>
              <w:rPr>
                <w:noProof/>
              </w:rPr>
              <w:drawing>
                <wp:inline distT="0" distB="0" distL="0" distR="0" wp14:anchorId="64EF7EAB" wp14:editId="52DB48F3">
                  <wp:extent cx="1856465" cy="1856465"/>
                  <wp:effectExtent l="0" t="0" r="0" b="0"/>
                  <wp:docPr id="36" name="Picture 36" descr="A structure of a chemical formul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structure of a chemical formula&#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868267" cy="1868267"/>
                          </a:xfrm>
                          <a:prstGeom prst="rect">
                            <a:avLst/>
                          </a:prstGeom>
                          <a:noFill/>
                          <a:ln>
                            <a:noFill/>
                          </a:ln>
                        </pic:spPr>
                      </pic:pic>
                    </a:graphicData>
                  </a:graphic>
                </wp:inline>
              </w:drawing>
            </w:r>
          </w:p>
        </w:tc>
      </w:tr>
      <w:tr w:rsidR="003862A8" w14:paraId="3A019315" w14:textId="77777777" w:rsidTr="00F4708D">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843" w:type="dxa"/>
          </w:tcPr>
          <w:p w14:paraId="2979D1F1" w14:textId="77777777" w:rsidR="003862A8" w:rsidRDefault="003862A8" w:rsidP="00F70803">
            <w:pPr>
              <w:spacing w:line="240" w:lineRule="auto"/>
              <w:rPr>
                <w:rFonts w:eastAsia="Times New Roman" w:cs="Times New Roman"/>
                <w:bCs w:val="0"/>
                <w:szCs w:val="20"/>
              </w:rPr>
            </w:pPr>
            <w:r>
              <w:rPr>
                <w:rFonts w:eastAsia="Times New Roman" w:cs="Times New Roman"/>
                <w:b w:val="0"/>
                <w:bCs w:val="0"/>
                <w:color w:val="000000"/>
                <w:sz w:val="18"/>
                <w:szCs w:val="18"/>
              </w:rPr>
              <w:t>V</w:t>
            </w:r>
            <w:r w:rsidRPr="00F82DF9">
              <w:rPr>
                <w:rFonts w:eastAsia="Times New Roman" w:cs="Times New Roman"/>
                <w:b w:val="0"/>
                <w:bCs w:val="0"/>
                <w:color w:val="000000"/>
                <w:sz w:val="18"/>
                <w:szCs w:val="18"/>
              </w:rPr>
              <w:t>ery weak base to neutral</w:t>
            </w:r>
          </w:p>
        </w:tc>
        <w:tc>
          <w:tcPr>
            <w:tcW w:w="708" w:type="dxa"/>
          </w:tcPr>
          <w:p w14:paraId="4177C765" w14:textId="77777777" w:rsidR="003862A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szCs w:val="20"/>
              </w:rPr>
            </w:pPr>
            <w:r>
              <w:rPr>
                <w:rFonts w:eastAsia="Times New Roman" w:cs="Times New Roman"/>
                <w:color w:val="000000"/>
                <w:sz w:val="18"/>
                <w:szCs w:val="18"/>
              </w:rPr>
              <w:t>1</w:t>
            </w:r>
          </w:p>
        </w:tc>
        <w:tc>
          <w:tcPr>
            <w:tcW w:w="2647" w:type="dxa"/>
          </w:tcPr>
          <w:p w14:paraId="2B29340D" w14:textId="77777777" w:rsidR="003862A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szCs w:val="20"/>
              </w:rPr>
            </w:pPr>
            <w:r w:rsidRPr="006E730C">
              <w:rPr>
                <w:rFonts w:eastAsia="Times New Roman" w:cs="Times New Roman"/>
                <w:color w:val="000000"/>
                <w:sz w:val="18"/>
                <w:szCs w:val="18"/>
              </w:rPr>
              <w:t>Oxcarbazepine</w:t>
            </w:r>
          </w:p>
        </w:tc>
        <w:tc>
          <w:tcPr>
            <w:tcW w:w="4345" w:type="dxa"/>
          </w:tcPr>
          <w:p w14:paraId="66BE9FB3" w14:textId="77777777" w:rsidR="003862A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szCs w:val="20"/>
              </w:rPr>
            </w:pPr>
            <w:r>
              <w:rPr>
                <w:noProof/>
              </w:rPr>
              <w:drawing>
                <wp:inline distT="0" distB="0" distL="0" distR="0" wp14:anchorId="418A8285" wp14:editId="79BE05E6">
                  <wp:extent cx="1849205" cy="1849205"/>
                  <wp:effectExtent l="0" t="0" r="0" b="0"/>
                  <wp:docPr id="1721623352" name="Picture 1721623352" descr="A molecule structure with lette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623352" name="Picture 1721623352" descr="A molecule structure with letters and numbers&#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57882" cy="1857882"/>
                          </a:xfrm>
                          <a:prstGeom prst="rect">
                            <a:avLst/>
                          </a:prstGeom>
                          <a:noFill/>
                          <a:ln>
                            <a:noFill/>
                          </a:ln>
                        </pic:spPr>
                      </pic:pic>
                    </a:graphicData>
                  </a:graphic>
                </wp:inline>
              </w:drawing>
            </w:r>
          </w:p>
        </w:tc>
      </w:tr>
      <w:tr w:rsidR="003862A8" w14:paraId="717A638D" w14:textId="77777777" w:rsidTr="00F4708D">
        <w:trPr>
          <w:trHeight w:val="236"/>
        </w:trPr>
        <w:tc>
          <w:tcPr>
            <w:cnfStyle w:val="001000000000" w:firstRow="0" w:lastRow="0" w:firstColumn="1" w:lastColumn="0" w:oddVBand="0" w:evenVBand="0" w:oddHBand="0" w:evenHBand="0" w:firstRowFirstColumn="0" w:firstRowLastColumn="0" w:lastRowFirstColumn="0" w:lastRowLastColumn="0"/>
            <w:tcW w:w="1843" w:type="dxa"/>
          </w:tcPr>
          <w:p w14:paraId="69746C89" w14:textId="77777777" w:rsidR="003862A8" w:rsidRDefault="003862A8" w:rsidP="00F70803">
            <w:pPr>
              <w:spacing w:line="240" w:lineRule="auto"/>
              <w:rPr>
                <w:rFonts w:eastAsia="Times New Roman" w:cs="Times New Roman"/>
                <w:bCs w:val="0"/>
                <w:szCs w:val="20"/>
              </w:rPr>
            </w:pPr>
          </w:p>
        </w:tc>
        <w:tc>
          <w:tcPr>
            <w:tcW w:w="708" w:type="dxa"/>
          </w:tcPr>
          <w:p w14:paraId="3274B0CB" w14:textId="77777777" w:rsidR="003862A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szCs w:val="20"/>
              </w:rPr>
            </w:pPr>
            <w:r>
              <w:rPr>
                <w:rFonts w:eastAsia="Times New Roman" w:cs="Times New Roman"/>
                <w:color w:val="000000"/>
                <w:sz w:val="18"/>
                <w:szCs w:val="18"/>
              </w:rPr>
              <w:t>2</w:t>
            </w:r>
          </w:p>
        </w:tc>
        <w:tc>
          <w:tcPr>
            <w:tcW w:w="2647" w:type="dxa"/>
          </w:tcPr>
          <w:p w14:paraId="41AF1A3D" w14:textId="77777777" w:rsidR="003862A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szCs w:val="20"/>
              </w:rPr>
            </w:pPr>
            <w:r w:rsidRPr="006E730C">
              <w:rPr>
                <w:rFonts w:eastAsia="Times New Roman" w:cs="Times New Roman"/>
                <w:color w:val="000000"/>
                <w:sz w:val="18"/>
                <w:szCs w:val="18"/>
              </w:rPr>
              <w:t>Carbamazepine</w:t>
            </w:r>
          </w:p>
        </w:tc>
        <w:tc>
          <w:tcPr>
            <w:tcW w:w="4345" w:type="dxa"/>
          </w:tcPr>
          <w:p w14:paraId="758E5C5D" w14:textId="77777777" w:rsidR="003862A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szCs w:val="20"/>
              </w:rPr>
            </w:pPr>
            <w:r>
              <w:rPr>
                <w:noProof/>
              </w:rPr>
              <w:drawing>
                <wp:inline distT="0" distB="0" distL="0" distR="0" wp14:anchorId="09F543BE" wp14:editId="213474D1">
                  <wp:extent cx="1819844" cy="1819844"/>
                  <wp:effectExtent l="0" t="0" r="9525" b="9525"/>
                  <wp:docPr id="8" name="Picture 8" descr="A molecule structure with text on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molecule structure with text on it&#10;&#10;Description automatically generated with medium confidenc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826082" cy="1826082"/>
                          </a:xfrm>
                          <a:prstGeom prst="rect">
                            <a:avLst/>
                          </a:prstGeom>
                          <a:noFill/>
                          <a:ln>
                            <a:noFill/>
                          </a:ln>
                        </pic:spPr>
                      </pic:pic>
                    </a:graphicData>
                  </a:graphic>
                </wp:inline>
              </w:drawing>
            </w:r>
          </w:p>
        </w:tc>
      </w:tr>
      <w:tr w:rsidR="003862A8" w14:paraId="0C1209E0" w14:textId="77777777" w:rsidTr="00F4708D">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1843" w:type="dxa"/>
          </w:tcPr>
          <w:p w14:paraId="7F4A1D84" w14:textId="77777777" w:rsidR="003862A8" w:rsidRDefault="003862A8" w:rsidP="00F70803">
            <w:pPr>
              <w:spacing w:line="240" w:lineRule="auto"/>
              <w:rPr>
                <w:rFonts w:eastAsia="Times New Roman" w:cs="Times New Roman"/>
                <w:bCs w:val="0"/>
                <w:szCs w:val="20"/>
              </w:rPr>
            </w:pPr>
          </w:p>
        </w:tc>
        <w:tc>
          <w:tcPr>
            <w:tcW w:w="708" w:type="dxa"/>
          </w:tcPr>
          <w:p w14:paraId="595B568D" w14:textId="77777777" w:rsidR="003862A8" w:rsidRPr="006E730C"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3</w:t>
            </w:r>
          </w:p>
        </w:tc>
        <w:tc>
          <w:tcPr>
            <w:tcW w:w="2647" w:type="dxa"/>
          </w:tcPr>
          <w:p w14:paraId="201433F8" w14:textId="77777777" w:rsidR="003862A8" w:rsidRPr="006E730C"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Oxazepam</w:t>
            </w:r>
          </w:p>
        </w:tc>
        <w:tc>
          <w:tcPr>
            <w:tcW w:w="4345" w:type="dxa"/>
          </w:tcPr>
          <w:p w14:paraId="421A7547" w14:textId="77777777" w:rsidR="003862A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szCs w:val="20"/>
              </w:rPr>
            </w:pPr>
            <w:r>
              <w:rPr>
                <w:noProof/>
              </w:rPr>
              <w:drawing>
                <wp:inline distT="0" distB="0" distL="0" distR="0" wp14:anchorId="74723084" wp14:editId="5BBC39CD">
                  <wp:extent cx="1787857" cy="1787857"/>
                  <wp:effectExtent l="0" t="0" r="3175" b="3175"/>
                  <wp:docPr id="160758638" name="Picture 160758638" descr="A molecule structure with lette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58638" name="Picture 160758638" descr="A molecule structure with letters and numbers&#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97065" cy="1797065"/>
                          </a:xfrm>
                          <a:prstGeom prst="rect">
                            <a:avLst/>
                          </a:prstGeom>
                          <a:noFill/>
                          <a:ln>
                            <a:noFill/>
                          </a:ln>
                        </pic:spPr>
                      </pic:pic>
                    </a:graphicData>
                  </a:graphic>
                </wp:inline>
              </w:drawing>
            </w:r>
          </w:p>
        </w:tc>
      </w:tr>
      <w:tr w:rsidR="003862A8" w14:paraId="610ADCF2" w14:textId="77777777" w:rsidTr="00F4708D">
        <w:trPr>
          <w:trHeight w:val="236"/>
        </w:trPr>
        <w:tc>
          <w:tcPr>
            <w:cnfStyle w:val="001000000000" w:firstRow="0" w:lastRow="0" w:firstColumn="1" w:lastColumn="0" w:oddVBand="0" w:evenVBand="0" w:oddHBand="0" w:evenHBand="0" w:firstRowFirstColumn="0" w:firstRowLastColumn="0" w:lastRowFirstColumn="0" w:lastRowLastColumn="0"/>
            <w:tcW w:w="1843" w:type="dxa"/>
          </w:tcPr>
          <w:p w14:paraId="2B118B20" w14:textId="77777777" w:rsidR="003862A8" w:rsidRDefault="003862A8" w:rsidP="00F70803">
            <w:pPr>
              <w:spacing w:line="240" w:lineRule="auto"/>
              <w:rPr>
                <w:rFonts w:eastAsia="Times New Roman" w:cs="Times New Roman"/>
                <w:bCs w:val="0"/>
                <w:szCs w:val="20"/>
              </w:rPr>
            </w:pPr>
          </w:p>
        </w:tc>
        <w:tc>
          <w:tcPr>
            <w:tcW w:w="708" w:type="dxa"/>
          </w:tcPr>
          <w:p w14:paraId="5B131FAB" w14:textId="77777777" w:rsidR="003862A8" w:rsidRPr="006E730C"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4</w:t>
            </w:r>
          </w:p>
        </w:tc>
        <w:tc>
          <w:tcPr>
            <w:tcW w:w="2647" w:type="dxa"/>
          </w:tcPr>
          <w:p w14:paraId="07B2C32F" w14:textId="77777777" w:rsidR="003862A8" w:rsidRPr="006E730C"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Caffeine</w:t>
            </w:r>
          </w:p>
        </w:tc>
        <w:tc>
          <w:tcPr>
            <w:tcW w:w="4345" w:type="dxa"/>
          </w:tcPr>
          <w:p w14:paraId="6FF6904D" w14:textId="77777777" w:rsidR="003862A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szCs w:val="20"/>
              </w:rPr>
            </w:pPr>
            <w:r>
              <w:rPr>
                <w:noProof/>
              </w:rPr>
              <w:drawing>
                <wp:inline distT="0" distB="0" distL="0" distR="0" wp14:anchorId="5F02656E" wp14:editId="79FA25BE">
                  <wp:extent cx="1788198" cy="1788198"/>
                  <wp:effectExtent l="0" t="0" r="2540" b="2540"/>
                  <wp:docPr id="39" name="Picture 39" descr="A chemical structure with lines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chemical structure with lines and numbers&#10;&#10;Description automatically generated with medium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3094" cy="1803094"/>
                          </a:xfrm>
                          <a:prstGeom prst="rect">
                            <a:avLst/>
                          </a:prstGeom>
                          <a:noFill/>
                          <a:ln>
                            <a:noFill/>
                          </a:ln>
                        </pic:spPr>
                      </pic:pic>
                    </a:graphicData>
                  </a:graphic>
                </wp:inline>
              </w:drawing>
            </w:r>
          </w:p>
        </w:tc>
      </w:tr>
      <w:tr w:rsidR="003862A8" w14:paraId="378B7BFC" w14:textId="77777777" w:rsidTr="00F4708D">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843" w:type="dxa"/>
          </w:tcPr>
          <w:p w14:paraId="78CB1D3B" w14:textId="77777777" w:rsidR="003862A8" w:rsidRDefault="003862A8" w:rsidP="00F70803">
            <w:pPr>
              <w:spacing w:line="240" w:lineRule="auto"/>
              <w:rPr>
                <w:rFonts w:eastAsia="Times New Roman" w:cs="Times New Roman"/>
                <w:bCs w:val="0"/>
                <w:szCs w:val="20"/>
              </w:rPr>
            </w:pPr>
          </w:p>
        </w:tc>
        <w:tc>
          <w:tcPr>
            <w:tcW w:w="708" w:type="dxa"/>
          </w:tcPr>
          <w:p w14:paraId="232D612A" w14:textId="77777777" w:rsidR="003862A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5</w:t>
            </w:r>
          </w:p>
        </w:tc>
        <w:tc>
          <w:tcPr>
            <w:tcW w:w="2647" w:type="dxa"/>
          </w:tcPr>
          <w:p w14:paraId="1EF53E22" w14:textId="77777777" w:rsidR="003862A8" w:rsidRPr="006E730C"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Clonazepam</w:t>
            </w:r>
          </w:p>
        </w:tc>
        <w:tc>
          <w:tcPr>
            <w:tcW w:w="4345" w:type="dxa"/>
          </w:tcPr>
          <w:p w14:paraId="415D68D5" w14:textId="77777777" w:rsidR="003862A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szCs w:val="20"/>
              </w:rPr>
            </w:pPr>
            <w:r>
              <w:rPr>
                <w:noProof/>
              </w:rPr>
              <w:drawing>
                <wp:inline distT="0" distB="0" distL="0" distR="0" wp14:anchorId="0C86E2BD" wp14:editId="2DB511C0">
                  <wp:extent cx="1821407" cy="1821407"/>
                  <wp:effectExtent l="0" t="0" r="7620" b="7620"/>
                  <wp:docPr id="1512433897" name="Picture 1512433897" descr="A structure of a chemical formul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433897" name="Picture 1512433897" descr="A structure of a chemical formula&#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31077" cy="1831077"/>
                          </a:xfrm>
                          <a:prstGeom prst="rect">
                            <a:avLst/>
                          </a:prstGeom>
                          <a:noFill/>
                          <a:ln>
                            <a:noFill/>
                          </a:ln>
                        </pic:spPr>
                      </pic:pic>
                    </a:graphicData>
                  </a:graphic>
                </wp:inline>
              </w:drawing>
            </w:r>
          </w:p>
        </w:tc>
      </w:tr>
      <w:tr w:rsidR="003862A8" w14:paraId="5BB91F42" w14:textId="77777777" w:rsidTr="00F4708D">
        <w:trPr>
          <w:trHeight w:val="409"/>
        </w:trPr>
        <w:tc>
          <w:tcPr>
            <w:cnfStyle w:val="001000000000" w:firstRow="0" w:lastRow="0" w:firstColumn="1" w:lastColumn="0" w:oddVBand="0" w:evenVBand="0" w:oddHBand="0" w:evenHBand="0" w:firstRowFirstColumn="0" w:firstRowLastColumn="0" w:lastRowFirstColumn="0" w:lastRowLastColumn="0"/>
            <w:tcW w:w="1843" w:type="dxa"/>
          </w:tcPr>
          <w:p w14:paraId="7D204CC2" w14:textId="77777777" w:rsidR="003862A8" w:rsidRDefault="003862A8" w:rsidP="00F70803">
            <w:pPr>
              <w:spacing w:line="240" w:lineRule="auto"/>
              <w:rPr>
                <w:rFonts w:eastAsia="Times New Roman" w:cs="Times New Roman"/>
                <w:bCs w:val="0"/>
                <w:szCs w:val="20"/>
              </w:rPr>
            </w:pPr>
            <w:r>
              <w:rPr>
                <w:rFonts w:eastAsia="Times New Roman" w:cs="Times New Roman"/>
                <w:b w:val="0"/>
                <w:bCs w:val="0"/>
                <w:color w:val="000000"/>
                <w:sz w:val="18"/>
                <w:szCs w:val="18"/>
              </w:rPr>
              <w:t>V</w:t>
            </w:r>
            <w:r w:rsidRPr="00F82DF9">
              <w:rPr>
                <w:rFonts w:eastAsia="Times New Roman" w:cs="Times New Roman"/>
                <w:b w:val="0"/>
                <w:bCs w:val="0"/>
                <w:color w:val="000000"/>
                <w:sz w:val="18"/>
                <w:szCs w:val="18"/>
              </w:rPr>
              <w:t>ery weak base/acid to neutral</w:t>
            </w:r>
            <w:r>
              <w:rPr>
                <w:rFonts w:eastAsia="Times New Roman" w:cs="Times New Roman"/>
                <w:b w:val="0"/>
                <w:bCs w:val="0"/>
                <w:color w:val="000000"/>
                <w:sz w:val="18"/>
                <w:szCs w:val="18"/>
              </w:rPr>
              <w:t xml:space="preserve"> </w:t>
            </w:r>
          </w:p>
        </w:tc>
        <w:tc>
          <w:tcPr>
            <w:tcW w:w="708" w:type="dxa"/>
          </w:tcPr>
          <w:p w14:paraId="5B2DA2FD" w14:textId="77777777" w:rsidR="003862A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1</w:t>
            </w:r>
          </w:p>
        </w:tc>
        <w:tc>
          <w:tcPr>
            <w:tcW w:w="2647" w:type="dxa"/>
          </w:tcPr>
          <w:p w14:paraId="00D2AF23" w14:textId="77777777" w:rsidR="003862A8" w:rsidRPr="006E730C"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Hydrochlorothiazide</w:t>
            </w:r>
          </w:p>
        </w:tc>
        <w:tc>
          <w:tcPr>
            <w:tcW w:w="4345" w:type="dxa"/>
          </w:tcPr>
          <w:p w14:paraId="2D95826B" w14:textId="77777777" w:rsidR="003862A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szCs w:val="20"/>
              </w:rPr>
            </w:pPr>
            <w:r>
              <w:rPr>
                <w:noProof/>
              </w:rPr>
              <w:drawing>
                <wp:inline distT="0" distB="0" distL="0" distR="0" wp14:anchorId="1676C938" wp14:editId="66123458">
                  <wp:extent cx="1795960" cy="1795960"/>
                  <wp:effectExtent l="0" t="0" r="0" b="0"/>
                  <wp:docPr id="18" name="Picture 18" descr="A structure of a chemical formul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tructure of a chemical formula&#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03410" cy="1803410"/>
                          </a:xfrm>
                          <a:prstGeom prst="rect">
                            <a:avLst/>
                          </a:prstGeom>
                          <a:noFill/>
                          <a:ln>
                            <a:noFill/>
                          </a:ln>
                        </pic:spPr>
                      </pic:pic>
                    </a:graphicData>
                  </a:graphic>
                </wp:inline>
              </w:drawing>
            </w:r>
          </w:p>
        </w:tc>
      </w:tr>
      <w:tr w:rsidR="003862A8" w14:paraId="47E50F5B" w14:textId="77777777" w:rsidTr="00F4708D">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1843" w:type="dxa"/>
          </w:tcPr>
          <w:p w14:paraId="67F10AE4" w14:textId="77777777" w:rsidR="003862A8" w:rsidRDefault="003862A8" w:rsidP="00F70803">
            <w:pPr>
              <w:spacing w:line="240" w:lineRule="auto"/>
              <w:rPr>
                <w:rFonts w:eastAsia="Times New Roman" w:cs="Times New Roman"/>
                <w:bCs w:val="0"/>
                <w:szCs w:val="20"/>
              </w:rPr>
            </w:pPr>
          </w:p>
        </w:tc>
        <w:tc>
          <w:tcPr>
            <w:tcW w:w="708" w:type="dxa"/>
          </w:tcPr>
          <w:p w14:paraId="253BC22B" w14:textId="77777777" w:rsidR="003862A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2</w:t>
            </w:r>
          </w:p>
        </w:tc>
        <w:tc>
          <w:tcPr>
            <w:tcW w:w="2647" w:type="dxa"/>
          </w:tcPr>
          <w:p w14:paraId="0094B056" w14:textId="77777777" w:rsidR="003862A8" w:rsidRPr="006E730C"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rPr>
            </w:pPr>
            <w:r w:rsidRPr="006E730C">
              <w:rPr>
                <w:rFonts w:eastAsia="Times New Roman" w:cs="Times New Roman"/>
                <w:color w:val="000000"/>
                <w:sz w:val="18"/>
                <w:szCs w:val="18"/>
              </w:rPr>
              <w:t>Fluconazole</w:t>
            </w:r>
          </w:p>
        </w:tc>
        <w:tc>
          <w:tcPr>
            <w:tcW w:w="4345" w:type="dxa"/>
          </w:tcPr>
          <w:p w14:paraId="633D7602" w14:textId="77777777" w:rsidR="003862A8" w:rsidRDefault="003862A8" w:rsidP="00F70803">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szCs w:val="20"/>
              </w:rPr>
            </w:pPr>
            <w:r>
              <w:rPr>
                <w:noProof/>
              </w:rPr>
              <w:drawing>
                <wp:inline distT="0" distB="0" distL="0" distR="0" wp14:anchorId="636F0D5A" wp14:editId="3660196D">
                  <wp:extent cx="1719617" cy="1719617"/>
                  <wp:effectExtent l="0" t="0" r="0" b="0"/>
                  <wp:docPr id="933696150" name="Picture 933696150" descr="A structure of a chemical formul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696150" name="Picture 933696150" descr="A structure of a chemical formula&#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727977" cy="1727977"/>
                          </a:xfrm>
                          <a:prstGeom prst="rect">
                            <a:avLst/>
                          </a:prstGeom>
                          <a:noFill/>
                          <a:ln>
                            <a:noFill/>
                          </a:ln>
                        </pic:spPr>
                      </pic:pic>
                    </a:graphicData>
                  </a:graphic>
                </wp:inline>
              </w:drawing>
            </w:r>
          </w:p>
        </w:tc>
      </w:tr>
      <w:tr w:rsidR="003862A8" w14:paraId="36F0053A" w14:textId="77777777" w:rsidTr="00F4708D">
        <w:trPr>
          <w:trHeight w:val="226"/>
        </w:trPr>
        <w:tc>
          <w:tcPr>
            <w:cnfStyle w:val="001000000000" w:firstRow="0" w:lastRow="0" w:firstColumn="1" w:lastColumn="0" w:oddVBand="0" w:evenVBand="0" w:oddHBand="0" w:evenHBand="0" w:firstRowFirstColumn="0" w:firstRowLastColumn="0" w:lastRowFirstColumn="0" w:lastRowLastColumn="0"/>
            <w:tcW w:w="1843" w:type="dxa"/>
          </w:tcPr>
          <w:p w14:paraId="398AF930" w14:textId="77777777" w:rsidR="003862A8" w:rsidRDefault="003862A8" w:rsidP="00F70803">
            <w:pPr>
              <w:spacing w:line="240" w:lineRule="auto"/>
              <w:rPr>
                <w:rFonts w:eastAsia="Times New Roman" w:cs="Times New Roman"/>
                <w:bCs w:val="0"/>
                <w:szCs w:val="20"/>
              </w:rPr>
            </w:pPr>
          </w:p>
        </w:tc>
        <w:tc>
          <w:tcPr>
            <w:tcW w:w="708" w:type="dxa"/>
          </w:tcPr>
          <w:p w14:paraId="23868C31" w14:textId="77777777" w:rsidR="003862A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3</w:t>
            </w:r>
          </w:p>
        </w:tc>
        <w:tc>
          <w:tcPr>
            <w:tcW w:w="2647" w:type="dxa"/>
          </w:tcPr>
          <w:p w14:paraId="7BBD00E6" w14:textId="77777777" w:rsidR="003862A8" w:rsidRPr="006E730C"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sz w:val="18"/>
                <w:szCs w:val="18"/>
              </w:rPr>
              <w:t>Voriconazole</w:t>
            </w:r>
          </w:p>
        </w:tc>
        <w:tc>
          <w:tcPr>
            <w:tcW w:w="4345" w:type="dxa"/>
          </w:tcPr>
          <w:p w14:paraId="1CD8743D" w14:textId="77777777" w:rsidR="003862A8" w:rsidRDefault="003862A8" w:rsidP="00F7080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Cs/>
                <w:szCs w:val="20"/>
              </w:rPr>
            </w:pPr>
            <w:r>
              <w:rPr>
                <w:noProof/>
              </w:rPr>
              <w:drawing>
                <wp:inline distT="0" distB="0" distL="0" distR="0" wp14:anchorId="1FBC3B5F" wp14:editId="133E7E03">
                  <wp:extent cx="1856095" cy="1856095"/>
                  <wp:effectExtent l="0" t="0" r="0" b="0"/>
                  <wp:docPr id="38" name="Picture 38" descr="A diagram of a chemical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diagram of a chemical structure&#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69691" cy="1869691"/>
                          </a:xfrm>
                          <a:prstGeom prst="rect">
                            <a:avLst/>
                          </a:prstGeom>
                          <a:noFill/>
                          <a:ln>
                            <a:noFill/>
                          </a:ln>
                        </pic:spPr>
                      </pic:pic>
                    </a:graphicData>
                  </a:graphic>
                </wp:inline>
              </w:drawing>
            </w:r>
          </w:p>
        </w:tc>
      </w:tr>
    </w:tbl>
    <w:p w14:paraId="5B114BCE" w14:textId="77777777" w:rsidR="00F4708D" w:rsidRDefault="00F4708D">
      <w:pPr>
        <w:spacing w:line="259" w:lineRule="auto"/>
        <w:jc w:val="left"/>
        <w:rPr>
          <w:rFonts w:eastAsia="Times New Roman" w:cs="Times New Roman"/>
          <w:b/>
          <w:bCs/>
          <w:szCs w:val="20"/>
        </w:rPr>
      </w:pPr>
      <w:r>
        <w:rPr>
          <w:rFonts w:eastAsia="Times New Roman" w:cs="Times New Roman"/>
          <w:b/>
          <w:bCs/>
          <w:szCs w:val="20"/>
        </w:rPr>
        <w:br w:type="page"/>
      </w:r>
    </w:p>
    <w:p w14:paraId="16F597BE" w14:textId="77777777" w:rsidR="003862A8" w:rsidRPr="006E730C" w:rsidRDefault="003862A8" w:rsidP="003862A8">
      <w:pPr>
        <w:spacing w:line="240" w:lineRule="auto"/>
        <w:rPr>
          <w:rFonts w:ascii="Calibri" w:eastAsia="Times New Roman" w:hAnsi="Calibri" w:cs="Calibri"/>
          <w:szCs w:val="20"/>
        </w:rPr>
      </w:pPr>
      <w:r w:rsidRPr="006E730C">
        <w:rPr>
          <w:rFonts w:eastAsia="Times New Roman" w:cs="Times New Roman"/>
          <w:b/>
          <w:szCs w:val="20"/>
        </w:rPr>
        <w:lastRenderedPageBreak/>
        <w:t>Table S</w:t>
      </w:r>
      <w:r>
        <w:rPr>
          <w:rFonts w:eastAsia="Times New Roman" w:cs="Times New Roman"/>
          <w:b/>
          <w:szCs w:val="20"/>
        </w:rPr>
        <w:t>4</w:t>
      </w:r>
      <w:r w:rsidRPr="006E730C">
        <w:rPr>
          <w:rFonts w:eastAsia="Times New Roman" w:cs="Times New Roman"/>
          <w:szCs w:val="20"/>
        </w:rPr>
        <w:t xml:space="preserve"> </w:t>
      </w:r>
      <w:r w:rsidRPr="006E730C">
        <w:rPr>
          <w:rFonts w:eastAsia="Times New Roman" w:cs="Times New Roman"/>
          <w:color w:val="000000"/>
          <w:szCs w:val="20"/>
          <w:lang w:eastAsia="en-AU"/>
        </w:rPr>
        <w:t>Risk of bias assessment for human studies (Derived from ROBINS-I)</w:t>
      </w:r>
    </w:p>
    <w:tbl>
      <w:tblPr>
        <w:tblStyle w:val="GridTable6Colorful-Accent3"/>
        <w:tblW w:w="10350" w:type="dxa"/>
        <w:tblLook w:val="04A0" w:firstRow="1" w:lastRow="0" w:firstColumn="1" w:lastColumn="0" w:noHBand="0" w:noVBand="1"/>
      </w:tblPr>
      <w:tblGrid>
        <w:gridCol w:w="3060"/>
        <w:gridCol w:w="1347"/>
        <w:gridCol w:w="1394"/>
        <w:gridCol w:w="1383"/>
        <w:gridCol w:w="1105"/>
        <w:gridCol w:w="1167"/>
        <w:gridCol w:w="894"/>
      </w:tblGrid>
      <w:tr w:rsidR="003862A8" w:rsidRPr="00CE2349" w14:paraId="183BC386" w14:textId="77777777" w:rsidTr="00F70803">
        <w:trPr>
          <w:cnfStyle w:val="100000000000" w:firstRow="1" w:lastRow="0" w:firstColumn="0" w:lastColumn="0" w:oddVBand="0" w:evenVBand="0" w:oddHBand="0" w:evenHBand="0" w:firstRowFirstColumn="0" w:firstRowLastColumn="0" w:lastRowFirstColumn="0" w:lastRowLastColumn="0"/>
          <w:trHeight w:val="1215"/>
        </w:trPr>
        <w:tc>
          <w:tcPr>
            <w:cnfStyle w:val="001000000000" w:firstRow="0" w:lastRow="0" w:firstColumn="1" w:lastColumn="0" w:oddVBand="0" w:evenVBand="0" w:oddHBand="0" w:evenHBand="0" w:firstRowFirstColumn="0" w:firstRowLastColumn="0" w:lastRowFirstColumn="0" w:lastRowLastColumn="0"/>
            <w:tcW w:w="3060" w:type="dxa"/>
            <w:tcBorders>
              <w:top w:val="single" w:sz="4" w:space="0" w:color="000000" w:themeColor="text1"/>
              <w:left w:val="single" w:sz="4" w:space="0" w:color="000000" w:themeColor="text1"/>
            </w:tcBorders>
            <w:hideMark/>
          </w:tcPr>
          <w:p w14:paraId="66CB0300" w14:textId="77777777" w:rsidR="003862A8" w:rsidRPr="006E730C" w:rsidRDefault="003862A8" w:rsidP="00F70803">
            <w:pPr>
              <w:spacing w:line="240" w:lineRule="auto"/>
              <w:jc w:val="left"/>
              <w:rPr>
                <w:rFonts w:eastAsia="Times New Roman" w:cs="Times New Roman"/>
                <w:b w:val="0"/>
                <w:color w:val="000000"/>
                <w:sz w:val="18"/>
                <w:szCs w:val="18"/>
                <w:lang w:eastAsia="en-AU"/>
              </w:rPr>
            </w:pPr>
            <w:r w:rsidRPr="006E730C">
              <w:rPr>
                <w:rFonts w:eastAsia="Times New Roman" w:cs="Times New Roman"/>
                <w:color w:val="000000"/>
                <w:sz w:val="18"/>
                <w:szCs w:val="18"/>
                <w:lang w:eastAsia="en-AU"/>
              </w:rPr>
              <w:t>First Author</w:t>
            </w:r>
          </w:p>
        </w:tc>
        <w:tc>
          <w:tcPr>
            <w:tcW w:w="1347" w:type="dxa"/>
            <w:tcBorders>
              <w:top w:val="single" w:sz="4" w:space="0" w:color="000000" w:themeColor="text1"/>
            </w:tcBorders>
            <w:hideMark/>
          </w:tcPr>
          <w:p w14:paraId="153F12EF" w14:textId="77777777" w:rsidR="003862A8" w:rsidRPr="006E730C" w:rsidRDefault="003862A8" w:rsidP="00F70803">
            <w:pPr>
              <w:spacing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18"/>
                <w:szCs w:val="18"/>
                <w:lang w:eastAsia="en-AU"/>
              </w:rPr>
            </w:pPr>
            <w:r w:rsidRPr="006E730C">
              <w:rPr>
                <w:rFonts w:eastAsia="Times New Roman" w:cs="Times New Roman"/>
                <w:color w:val="auto"/>
                <w:sz w:val="18"/>
                <w:szCs w:val="18"/>
                <w:lang w:eastAsia="en-AU"/>
              </w:rPr>
              <w:t>Confounding Bias</w:t>
            </w:r>
          </w:p>
        </w:tc>
        <w:tc>
          <w:tcPr>
            <w:tcW w:w="1394" w:type="dxa"/>
            <w:tcBorders>
              <w:top w:val="single" w:sz="4" w:space="0" w:color="000000" w:themeColor="text1"/>
            </w:tcBorders>
            <w:hideMark/>
          </w:tcPr>
          <w:p w14:paraId="2FC61EEF" w14:textId="77777777" w:rsidR="003862A8" w:rsidRPr="006E730C" w:rsidRDefault="003862A8" w:rsidP="00F70803">
            <w:pPr>
              <w:spacing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18"/>
                <w:szCs w:val="18"/>
                <w:lang w:eastAsia="en-AU"/>
              </w:rPr>
            </w:pPr>
            <w:r w:rsidRPr="006E730C">
              <w:rPr>
                <w:rFonts w:eastAsia="Times New Roman" w:cs="Times New Roman"/>
                <w:color w:val="auto"/>
                <w:sz w:val="18"/>
                <w:szCs w:val="18"/>
                <w:lang w:eastAsia="en-AU"/>
              </w:rPr>
              <w:t>Outcome Measurement Bias</w:t>
            </w:r>
          </w:p>
        </w:tc>
        <w:tc>
          <w:tcPr>
            <w:tcW w:w="1383" w:type="dxa"/>
            <w:tcBorders>
              <w:top w:val="single" w:sz="4" w:space="0" w:color="000000" w:themeColor="text1"/>
            </w:tcBorders>
            <w:hideMark/>
          </w:tcPr>
          <w:p w14:paraId="5E9D94EF" w14:textId="77777777" w:rsidR="003862A8" w:rsidRPr="006E730C" w:rsidRDefault="003862A8" w:rsidP="00F70803">
            <w:pPr>
              <w:spacing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 w:val="18"/>
                <w:szCs w:val="18"/>
                <w:lang w:eastAsia="en-AU"/>
              </w:rPr>
            </w:pPr>
            <w:r w:rsidRPr="006E730C">
              <w:rPr>
                <w:rFonts w:eastAsia="Times New Roman" w:cs="Times New Roman"/>
                <w:color w:val="000000"/>
                <w:sz w:val="18"/>
                <w:szCs w:val="18"/>
                <w:lang w:eastAsia="en-AU"/>
              </w:rPr>
              <w:t>Study Design and Experimental Methods Appraisal</w:t>
            </w:r>
          </w:p>
        </w:tc>
        <w:tc>
          <w:tcPr>
            <w:tcW w:w="1105" w:type="dxa"/>
            <w:tcBorders>
              <w:top w:val="single" w:sz="4" w:space="0" w:color="000000" w:themeColor="text1"/>
            </w:tcBorders>
            <w:hideMark/>
          </w:tcPr>
          <w:p w14:paraId="5E67740E" w14:textId="77777777" w:rsidR="003862A8" w:rsidRPr="006E730C" w:rsidRDefault="003862A8" w:rsidP="00F70803">
            <w:pPr>
              <w:spacing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18"/>
                <w:szCs w:val="18"/>
                <w:lang w:eastAsia="en-AU"/>
              </w:rPr>
            </w:pPr>
            <w:r w:rsidRPr="006E730C">
              <w:rPr>
                <w:rFonts w:eastAsia="Times New Roman" w:cs="Times New Roman"/>
                <w:color w:val="auto"/>
                <w:sz w:val="18"/>
                <w:szCs w:val="18"/>
                <w:lang w:eastAsia="en-AU"/>
              </w:rPr>
              <w:t>Saliva Sampling Procedure</w:t>
            </w:r>
          </w:p>
        </w:tc>
        <w:tc>
          <w:tcPr>
            <w:tcW w:w="1167" w:type="dxa"/>
            <w:tcBorders>
              <w:top w:val="single" w:sz="4" w:space="0" w:color="000000" w:themeColor="text1"/>
            </w:tcBorders>
            <w:hideMark/>
          </w:tcPr>
          <w:p w14:paraId="41DC381E" w14:textId="77777777" w:rsidR="003862A8" w:rsidRPr="006E730C" w:rsidRDefault="003862A8" w:rsidP="00F70803">
            <w:pPr>
              <w:spacing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18"/>
                <w:szCs w:val="18"/>
                <w:lang w:eastAsia="en-AU"/>
              </w:rPr>
            </w:pPr>
            <w:r w:rsidRPr="006E730C">
              <w:rPr>
                <w:rFonts w:eastAsia="Times New Roman" w:cs="Times New Roman"/>
                <w:color w:val="auto"/>
                <w:sz w:val="18"/>
                <w:szCs w:val="18"/>
                <w:lang w:eastAsia="en-AU"/>
              </w:rPr>
              <w:t>Sample Storage Conditions</w:t>
            </w:r>
          </w:p>
        </w:tc>
        <w:tc>
          <w:tcPr>
            <w:tcW w:w="894" w:type="dxa"/>
            <w:tcBorders>
              <w:top w:val="single" w:sz="4" w:space="0" w:color="000000" w:themeColor="text1"/>
              <w:right w:val="single" w:sz="4" w:space="0" w:color="000000" w:themeColor="text1"/>
            </w:tcBorders>
            <w:hideMark/>
          </w:tcPr>
          <w:p w14:paraId="3861BA7B" w14:textId="77777777" w:rsidR="003862A8" w:rsidRPr="006E730C" w:rsidRDefault="003862A8" w:rsidP="00F70803">
            <w:pPr>
              <w:spacing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 w:val="18"/>
                <w:szCs w:val="18"/>
                <w:lang w:eastAsia="en-AU"/>
              </w:rPr>
            </w:pPr>
            <w:proofErr w:type="gramStart"/>
            <w:r w:rsidRPr="006E730C">
              <w:rPr>
                <w:rFonts w:eastAsia="Times New Roman" w:cs="Times New Roman"/>
                <w:color w:val="000000"/>
                <w:sz w:val="18"/>
                <w:szCs w:val="18"/>
                <w:lang w:eastAsia="en-AU"/>
              </w:rPr>
              <w:t>Overall</w:t>
            </w:r>
            <w:proofErr w:type="gramEnd"/>
            <w:r w:rsidRPr="006E730C">
              <w:rPr>
                <w:rFonts w:eastAsia="Times New Roman" w:cs="Times New Roman"/>
                <w:color w:val="000000"/>
                <w:sz w:val="18"/>
                <w:szCs w:val="18"/>
                <w:lang w:eastAsia="en-AU"/>
              </w:rPr>
              <w:t xml:space="preserve"> Bias</w:t>
            </w:r>
          </w:p>
        </w:tc>
      </w:tr>
      <w:tr w:rsidR="003862A8" w:rsidRPr="00CE2349" w14:paraId="6C56424E" w14:textId="77777777" w:rsidTr="00F7080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60" w:type="dxa"/>
            <w:tcBorders>
              <w:left w:val="single" w:sz="4" w:space="0" w:color="000000" w:themeColor="text1"/>
            </w:tcBorders>
            <w:hideMark/>
          </w:tcPr>
          <w:p w14:paraId="47C8A00E" w14:textId="31715D15" w:rsidR="003862A8" w:rsidRPr="00C2756B" w:rsidRDefault="003862A8" w:rsidP="00F70803">
            <w:pPr>
              <w:spacing w:line="240" w:lineRule="auto"/>
              <w:jc w:val="left"/>
              <w:rPr>
                <w:rFonts w:eastAsia="Times New Roman" w:cs="Times New Roman"/>
                <w:b w:val="0"/>
                <w:bCs w:val="0"/>
                <w:color w:val="000000"/>
                <w:sz w:val="18"/>
                <w:szCs w:val="18"/>
                <w:lang w:eastAsia="en-AU"/>
              </w:rPr>
            </w:pPr>
            <w:r w:rsidRPr="00C2756B">
              <w:rPr>
                <w:rFonts w:eastAsia="Times New Roman" w:cs="Times New Roman"/>
                <w:b w:val="0"/>
                <w:bCs w:val="0"/>
                <w:color w:val="000000"/>
                <w:sz w:val="18"/>
                <w:szCs w:val="18"/>
                <w:lang w:eastAsia="en-AU"/>
              </w:rPr>
              <w:t xml:space="preserve">Aman (Risperidone) </w:t>
            </w:r>
            <w:r w:rsidRPr="00C2756B">
              <w:rPr>
                <w:rFonts w:eastAsia="Times New Roman" w:cs="Times New Roman"/>
                <w:color w:val="000000"/>
                <w:sz w:val="18"/>
                <w:szCs w:val="18"/>
                <w:lang w:eastAsia="en-AU"/>
              </w:rPr>
              <w:fldChar w:fldCharType="begin"/>
            </w:r>
            <w:r w:rsidRPr="00C2756B">
              <w:rPr>
                <w:rFonts w:eastAsia="Times New Roman" w:cs="Times New Roman"/>
                <w:color w:val="000000"/>
                <w:sz w:val="18"/>
                <w:szCs w:val="18"/>
                <w:lang w:eastAsia="en-AU"/>
              </w:rPr>
              <w:instrText xml:space="preserve"> ADDIN EN.CITE &lt;EndNote&gt;&lt;Cite&gt;&lt;Author&gt;Aman&lt;/Author&gt;&lt;Year&gt;2007&lt;/Year&gt;&lt;RecNum&gt;2&lt;/RecNum&gt;&lt;DisplayText&gt;[2]&lt;/DisplayText&gt;&lt;record&gt;&lt;rec-number&gt;2&lt;/rec-number&gt;&lt;foreign-keys&gt;&lt;key app="EN" db-id="0tt59assff0tfzeea2bpr9raefs2w5rpefax" timestamp="1687236806"&gt;2&lt;/key&gt;&lt;/foreign-keys&gt;&lt;ref-type name="Journal Article"&gt;17&lt;/ref-type&gt;&lt;contributors&gt;&lt;authors&gt;&lt;author&gt;Aman, M. G.&lt;/author&gt;&lt;author&gt;Vinks, A. A.&lt;/author&gt;&lt;author&gt;Remmerie, B.&lt;/author&gt;&lt;author&gt;Mannaert, E.&lt;/author&gt;&lt;author&gt;Ramadan, Y.&lt;/author&gt;&lt;author&gt;Masty, J.&lt;/author&gt;&lt;author&gt;Lindsay, R. L.&lt;/author&gt;&lt;author&gt;Malone, K.&lt;/author&gt;&lt;/authors&gt;&lt;/contributors&gt;&lt;titles&gt;&lt;title&gt;Plasma pharmacokinetic characteristics of risperidone and their relationship to saliva concentrations in children with psychiatric or neurodevelopmental disorders&lt;/title&gt;&lt;secondary-title&gt;Clin Ther&lt;/secondary-title&gt;&lt;/titles&gt;&lt;pages&gt;1476-86&lt;/pages&gt;&lt;volume&gt;29&lt;/volume&gt;&lt;number&gt;7&lt;/number&gt;&lt;dates&gt;&lt;year&gt;2007&lt;/year&gt;&lt;/dates&gt;&lt;urls&gt;&lt;/urls&gt;&lt;electronic-resource-num&gt;10.1016/j.clinthera.2007.07.026&lt;/electronic-resource-num&gt;&lt;/record&gt;&lt;/Cite&gt;&lt;/EndNote&gt;</w:instrText>
            </w:r>
            <w:r w:rsidRPr="00C2756B">
              <w:rPr>
                <w:rFonts w:eastAsia="Times New Roman" w:cs="Times New Roman"/>
                <w:color w:val="000000"/>
                <w:sz w:val="18"/>
                <w:szCs w:val="18"/>
                <w:lang w:eastAsia="en-AU"/>
              </w:rPr>
              <w:fldChar w:fldCharType="separate"/>
            </w:r>
            <w:r w:rsidRPr="00C2756B">
              <w:rPr>
                <w:rFonts w:eastAsia="Times New Roman" w:cs="Times New Roman"/>
                <w:noProof/>
                <w:color w:val="000000"/>
                <w:sz w:val="18"/>
                <w:szCs w:val="18"/>
                <w:lang w:eastAsia="en-AU"/>
              </w:rPr>
              <w:t>[2]</w:t>
            </w:r>
            <w:r w:rsidRPr="00C2756B">
              <w:rPr>
                <w:rFonts w:eastAsia="Times New Roman" w:cs="Times New Roman"/>
                <w:color w:val="000000"/>
                <w:sz w:val="18"/>
                <w:szCs w:val="18"/>
                <w:lang w:eastAsia="en-AU"/>
              </w:rPr>
              <w:fldChar w:fldCharType="end"/>
            </w:r>
          </w:p>
        </w:tc>
        <w:tc>
          <w:tcPr>
            <w:tcW w:w="1347" w:type="dxa"/>
            <w:hideMark/>
          </w:tcPr>
          <w:p w14:paraId="76B111A6"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1</w:t>
            </w:r>
          </w:p>
        </w:tc>
        <w:tc>
          <w:tcPr>
            <w:tcW w:w="1394" w:type="dxa"/>
            <w:hideMark/>
          </w:tcPr>
          <w:p w14:paraId="01FF01F9"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4</w:t>
            </w:r>
          </w:p>
        </w:tc>
        <w:tc>
          <w:tcPr>
            <w:tcW w:w="1383" w:type="dxa"/>
            <w:hideMark/>
          </w:tcPr>
          <w:p w14:paraId="2EFB59E4"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1</w:t>
            </w:r>
          </w:p>
        </w:tc>
        <w:tc>
          <w:tcPr>
            <w:tcW w:w="1105" w:type="dxa"/>
            <w:hideMark/>
          </w:tcPr>
          <w:p w14:paraId="7BB44EA7"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2</w:t>
            </w:r>
          </w:p>
        </w:tc>
        <w:tc>
          <w:tcPr>
            <w:tcW w:w="1167" w:type="dxa"/>
            <w:hideMark/>
          </w:tcPr>
          <w:p w14:paraId="4F3A50CE"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1</w:t>
            </w:r>
          </w:p>
        </w:tc>
        <w:tc>
          <w:tcPr>
            <w:tcW w:w="894" w:type="dxa"/>
            <w:tcBorders>
              <w:right w:val="single" w:sz="4" w:space="0" w:color="000000" w:themeColor="text1"/>
            </w:tcBorders>
            <w:hideMark/>
          </w:tcPr>
          <w:p w14:paraId="0B3ADDA9"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9</w:t>
            </w:r>
          </w:p>
        </w:tc>
      </w:tr>
      <w:tr w:rsidR="003862A8" w:rsidRPr="00CE2349" w14:paraId="6AA46E6A" w14:textId="77777777" w:rsidTr="00F70803">
        <w:trPr>
          <w:trHeight w:val="315"/>
        </w:trPr>
        <w:tc>
          <w:tcPr>
            <w:cnfStyle w:val="001000000000" w:firstRow="0" w:lastRow="0" w:firstColumn="1" w:lastColumn="0" w:oddVBand="0" w:evenVBand="0" w:oddHBand="0" w:evenHBand="0" w:firstRowFirstColumn="0" w:firstRowLastColumn="0" w:lastRowFirstColumn="0" w:lastRowLastColumn="0"/>
            <w:tcW w:w="3060" w:type="dxa"/>
            <w:tcBorders>
              <w:left w:val="single" w:sz="4" w:space="0" w:color="000000" w:themeColor="text1"/>
            </w:tcBorders>
          </w:tcPr>
          <w:p w14:paraId="443AA717" w14:textId="0B7B6740" w:rsidR="003862A8" w:rsidRPr="00C2756B" w:rsidRDefault="003862A8" w:rsidP="00F70803">
            <w:pPr>
              <w:spacing w:line="240" w:lineRule="auto"/>
              <w:jc w:val="left"/>
              <w:rPr>
                <w:rFonts w:eastAsia="Times New Roman" w:cs="Times New Roman"/>
                <w:b w:val="0"/>
                <w:bCs w:val="0"/>
                <w:color w:val="000000"/>
                <w:sz w:val="18"/>
                <w:szCs w:val="18"/>
                <w:lang w:eastAsia="en-AU"/>
              </w:rPr>
            </w:pPr>
            <w:proofErr w:type="spellStart"/>
            <w:r w:rsidRPr="00C2756B">
              <w:rPr>
                <w:rFonts w:cs="Times New Roman"/>
                <w:b w:val="0"/>
                <w:bCs w:val="0"/>
                <w:color w:val="000000"/>
                <w:sz w:val="18"/>
                <w:szCs w:val="18"/>
              </w:rPr>
              <w:t>Baglie</w:t>
            </w:r>
            <w:proofErr w:type="spellEnd"/>
            <w:r w:rsidRPr="00C2756B">
              <w:rPr>
                <w:rFonts w:cs="Times New Roman"/>
                <w:b w:val="0"/>
                <w:bCs w:val="0"/>
                <w:color w:val="000000"/>
                <w:sz w:val="18"/>
                <w:szCs w:val="18"/>
              </w:rPr>
              <w:t xml:space="preserve"> (Amoxicillin) </w:t>
            </w:r>
            <w:r w:rsidRPr="00C2756B">
              <w:rPr>
                <w:rFonts w:cs="Times New Roman"/>
                <w:color w:val="000000"/>
                <w:sz w:val="18"/>
                <w:szCs w:val="18"/>
              </w:rPr>
              <w:fldChar w:fldCharType="begin"/>
            </w:r>
            <w:r w:rsidRPr="00C2756B">
              <w:rPr>
                <w:rFonts w:cs="Times New Roman"/>
                <w:color w:val="000000"/>
                <w:sz w:val="18"/>
                <w:szCs w:val="18"/>
              </w:rPr>
              <w:instrText xml:space="preserve"> ADDIN EN.CITE &lt;EndNote&gt;&lt;Cite&gt;&lt;Author&gt;Baglie&lt;/Author&gt;&lt;Year&gt;2007&lt;/Year&gt;&lt;RecNum&gt;173&lt;/RecNum&gt;&lt;DisplayText&gt;[3]&lt;/DisplayText&gt;&lt;record&gt;&lt;rec-number&gt;173&lt;/rec-number&gt;&lt;foreign-keys&gt;&lt;key app="EN" db-id="0tt59assff0tfzeea2bpr9raefs2w5rpefax" timestamp="1687236806"&gt;173&lt;/key&gt;&lt;/foreign-keys&gt;&lt;ref-type name="Journal Article"&gt;17&lt;/ref-type&gt;&lt;contributors&gt;&lt;authors&gt;&lt;author&gt;Baglie, S.&lt;/author&gt;&lt;author&gt;Del Ruenis, A. P.&lt;/author&gt;&lt;author&gt;Motta, R. H.&lt;/author&gt;&lt;author&gt;Baglie, R. C.&lt;/author&gt;&lt;author&gt;Franco, G. C.&lt;/author&gt;&lt;author&gt;Franco, L. M.&lt;/author&gt;&lt;author&gt;Rosalen, P. L.&lt;/author&gt;&lt;author&gt;Silva, P.&lt;/author&gt;&lt;author&gt;Groppo, F. C.&lt;/author&gt;&lt;/authors&gt;&lt;/contributors&gt;&lt;titles&gt;&lt;title&gt;Plasma and salivary amoxicillin concentrations and effect against oral microorganisms&lt;/title&gt;&lt;secondary-title&gt;Int J Clin Pharmacol Ther&lt;/secondary-title&gt;&lt;/titles&gt;&lt;pages&gt;556-62&lt;/pages&gt;&lt;volume&gt;45&lt;/volume&gt;&lt;number&gt;10&lt;/number&gt;&lt;dates&gt;&lt;year&gt;2007&lt;/year&gt;&lt;/dates&gt;&lt;pub-location&gt;Germany&lt;/pub-location&gt;&lt;urls&gt;&lt;/urls&gt;&lt;electronic-resource-num&gt;10.5414/cpp45556&lt;/electronic-resource-num&gt;&lt;/record&gt;&lt;/Cite&gt;&lt;/EndNote&gt;</w:instrText>
            </w:r>
            <w:r w:rsidRPr="00C2756B">
              <w:rPr>
                <w:rFonts w:cs="Times New Roman"/>
                <w:color w:val="000000"/>
                <w:sz w:val="18"/>
                <w:szCs w:val="18"/>
              </w:rPr>
              <w:fldChar w:fldCharType="separate"/>
            </w:r>
            <w:r w:rsidRPr="00C2756B">
              <w:rPr>
                <w:rFonts w:cs="Times New Roman"/>
                <w:noProof/>
                <w:color w:val="000000"/>
                <w:sz w:val="18"/>
                <w:szCs w:val="18"/>
              </w:rPr>
              <w:t>[3]</w:t>
            </w:r>
            <w:r w:rsidRPr="00C2756B">
              <w:rPr>
                <w:rFonts w:cs="Times New Roman"/>
                <w:color w:val="000000"/>
                <w:sz w:val="18"/>
                <w:szCs w:val="18"/>
              </w:rPr>
              <w:fldChar w:fldCharType="end"/>
            </w:r>
          </w:p>
        </w:tc>
        <w:tc>
          <w:tcPr>
            <w:tcW w:w="1347" w:type="dxa"/>
          </w:tcPr>
          <w:p w14:paraId="192907D5"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2756B">
              <w:rPr>
                <w:rFonts w:cs="Times New Roman"/>
                <w:sz w:val="18"/>
                <w:szCs w:val="18"/>
              </w:rPr>
              <w:t>2</w:t>
            </w:r>
          </w:p>
        </w:tc>
        <w:tc>
          <w:tcPr>
            <w:tcW w:w="1394" w:type="dxa"/>
          </w:tcPr>
          <w:p w14:paraId="561E2E20"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2756B">
              <w:rPr>
                <w:rFonts w:cs="Times New Roman"/>
                <w:sz w:val="18"/>
                <w:szCs w:val="18"/>
              </w:rPr>
              <w:t>4</w:t>
            </w:r>
          </w:p>
        </w:tc>
        <w:tc>
          <w:tcPr>
            <w:tcW w:w="1383" w:type="dxa"/>
          </w:tcPr>
          <w:p w14:paraId="5EDC60DB"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C2756B">
              <w:rPr>
                <w:rFonts w:cs="Times New Roman"/>
                <w:color w:val="000000"/>
                <w:sz w:val="18"/>
                <w:szCs w:val="18"/>
              </w:rPr>
              <w:t>1</w:t>
            </w:r>
          </w:p>
        </w:tc>
        <w:tc>
          <w:tcPr>
            <w:tcW w:w="1105" w:type="dxa"/>
          </w:tcPr>
          <w:p w14:paraId="477CAC97"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2756B">
              <w:rPr>
                <w:rFonts w:cs="Times New Roman"/>
                <w:sz w:val="18"/>
                <w:szCs w:val="18"/>
              </w:rPr>
              <w:t>2</w:t>
            </w:r>
          </w:p>
        </w:tc>
        <w:tc>
          <w:tcPr>
            <w:tcW w:w="1167" w:type="dxa"/>
          </w:tcPr>
          <w:p w14:paraId="14F60070"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C2756B">
              <w:rPr>
                <w:rFonts w:cs="Times New Roman"/>
                <w:color w:val="000000"/>
                <w:sz w:val="18"/>
                <w:szCs w:val="18"/>
              </w:rPr>
              <w:t>1</w:t>
            </w:r>
          </w:p>
        </w:tc>
        <w:tc>
          <w:tcPr>
            <w:tcW w:w="894" w:type="dxa"/>
            <w:tcBorders>
              <w:right w:val="single" w:sz="4" w:space="0" w:color="000000" w:themeColor="text1"/>
            </w:tcBorders>
          </w:tcPr>
          <w:p w14:paraId="3C7B8B86"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C2756B">
              <w:rPr>
                <w:rFonts w:cs="Times New Roman"/>
                <w:color w:val="000000"/>
                <w:sz w:val="18"/>
                <w:szCs w:val="18"/>
              </w:rPr>
              <w:t>10</w:t>
            </w:r>
          </w:p>
        </w:tc>
      </w:tr>
      <w:tr w:rsidR="003862A8" w:rsidRPr="00CE2349" w14:paraId="0E768284" w14:textId="77777777" w:rsidTr="00F7080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60" w:type="dxa"/>
            <w:tcBorders>
              <w:left w:val="single" w:sz="4" w:space="0" w:color="000000" w:themeColor="text1"/>
            </w:tcBorders>
            <w:hideMark/>
          </w:tcPr>
          <w:p w14:paraId="412CD770" w14:textId="2609F63D" w:rsidR="003862A8" w:rsidRPr="00C2756B" w:rsidRDefault="003862A8" w:rsidP="00F70803">
            <w:pPr>
              <w:spacing w:line="240" w:lineRule="auto"/>
              <w:jc w:val="left"/>
              <w:rPr>
                <w:rFonts w:eastAsia="Times New Roman" w:cs="Times New Roman"/>
                <w:b w:val="0"/>
                <w:bCs w:val="0"/>
                <w:color w:val="000000"/>
                <w:sz w:val="18"/>
                <w:szCs w:val="18"/>
                <w:lang w:eastAsia="en-AU"/>
              </w:rPr>
            </w:pPr>
            <w:r w:rsidRPr="00C2756B">
              <w:rPr>
                <w:rFonts w:eastAsia="Times New Roman" w:cs="Times New Roman"/>
                <w:b w:val="0"/>
                <w:bCs w:val="0"/>
                <w:color w:val="000000"/>
                <w:sz w:val="18"/>
                <w:szCs w:val="18"/>
                <w:lang w:eastAsia="en-AU"/>
              </w:rPr>
              <w:t xml:space="preserve">Brown (Maraviroc) </w:t>
            </w:r>
            <w:r w:rsidRPr="00C2756B">
              <w:rPr>
                <w:rFonts w:eastAsia="Times New Roman" w:cs="Times New Roman"/>
                <w:color w:val="000000"/>
                <w:sz w:val="18"/>
                <w:szCs w:val="18"/>
                <w:lang w:eastAsia="en-AU"/>
              </w:rPr>
              <w:fldChar w:fldCharType="begin"/>
            </w:r>
            <w:r w:rsidRPr="00C2756B">
              <w:rPr>
                <w:rFonts w:eastAsia="Times New Roman" w:cs="Times New Roman"/>
                <w:color w:val="000000"/>
                <w:sz w:val="18"/>
                <w:szCs w:val="18"/>
                <w:lang w:eastAsia="en-AU"/>
              </w:rPr>
              <w:instrText xml:space="preserve"> ADDIN EN.CITE &lt;EndNote&gt;&lt;Cite&gt;&lt;Author&gt;Brown&lt;/Author&gt;&lt;Year&gt;2010&lt;/Year&gt;&lt;RecNum&gt;188&lt;/RecNum&gt;&lt;DisplayText&gt;[4]&lt;/DisplayText&gt;&lt;record&gt;&lt;rec-number&gt;188&lt;/rec-number&gt;&lt;foreign-keys&gt;&lt;key app="EN" db-id="0tt59assff0tfzeea2bpr9raefs2w5rpefax" timestamp="1691945483"&gt;188&lt;/key&gt;&lt;/foreign-keys&gt;&lt;ref-type name="Conference Proceedings"&gt;10&lt;/ref-type&gt;&lt;contributors&gt;&lt;authors&gt;&lt;author&gt;Brown, K&lt;/author&gt;&lt;author&gt;Patterson, K&lt;/author&gt;&lt;author&gt;Malone, S&lt;/author&gt;&lt;author&gt;Shaheen, NJ&lt;/author&gt;&lt;author&gt;Prince, HM&lt;/author&gt;&lt;author&gt;Dumond, JB&lt;/author&gt;&lt;author&gt;Spacek, M&lt;/author&gt;&lt;author&gt;Heidt, PE&lt;/author&gt;&lt;author&gt;Cohen, MS&lt;/author&gt;&lt;author&gt;Kashuba, ADM&lt;/author&gt;&lt;/authors&gt;&lt;/contributors&gt;&lt;titles&gt;&lt;title&gt;Antiretrovirals for prevention: maraviroc exposure in the semen and rectal tissue of healthy male volunteers after single and multiple dosing&lt;/title&gt;&lt;secondary-title&gt;17th Conference on Retroviruses and Opportunistic Infections&lt;/secondary-title&gt;&lt;/titles&gt;&lt;pages&gt;16-19&lt;/pages&gt;&lt;dates&gt;&lt;year&gt;2010&lt;/year&gt;&lt;/dates&gt;&lt;urls&gt;&lt;/urls&gt;&lt;/record&gt;&lt;/Cite&gt;&lt;/EndNote&gt;</w:instrText>
            </w:r>
            <w:r w:rsidRPr="00C2756B">
              <w:rPr>
                <w:rFonts w:eastAsia="Times New Roman" w:cs="Times New Roman"/>
                <w:color w:val="000000"/>
                <w:sz w:val="18"/>
                <w:szCs w:val="18"/>
                <w:lang w:eastAsia="en-AU"/>
              </w:rPr>
              <w:fldChar w:fldCharType="separate"/>
            </w:r>
            <w:r w:rsidRPr="00C2756B">
              <w:rPr>
                <w:rFonts w:eastAsia="Times New Roman" w:cs="Times New Roman"/>
                <w:noProof/>
                <w:color w:val="000000"/>
                <w:sz w:val="18"/>
                <w:szCs w:val="18"/>
                <w:lang w:eastAsia="en-AU"/>
              </w:rPr>
              <w:t>[4]</w:t>
            </w:r>
            <w:r w:rsidRPr="00C2756B">
              <w:rPr>
                <w:rFonts w:eastAsia="Times New Roman" w:cs="Times New Roman"/>
                <w:color w:val="000000"/>
                <w:sz w:val="18"/>
                <w:szCs w:val="18"/>
                <w:lang w:eastAsia="en-AU"/>
              </w:rPr>
              <w:fldChar w:fldCharType="end"/>
            </w:r>
          </w:p>
        </w:tc>
        <w:tc>
          <w:tcPr>
            <w:tcW w:w="1347" w:type="dxa"/>
            <w:hideMark/>
          </w:tcPr>
          <w:p w14:paraId="7051B1FC"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1</w:t>
            </w:r>
          </w:p>
        </w:tc>
        <w:tc>
          <w:tcPr>
            <w:tcW w:w="1394" w:type="dxa"/>
            <w:hideMark/>
          </w:tcPr>
          <w:p w14:paraId="092609A2"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4</w:t>
            </w:r>
          </w:p>
        </w:tc>
        <w:tc>
          <w:tcPr>
            <w:tcW w:w="1383" w:type="dxa"/>
            <w:hideMark/>
          </w:tcPr>
          <w:p w14:paraId="134C53B6"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1</w:t>
            </w:r>
          </w:p>
        </w:tc>
        <w:tc>
          <w:tcPr>
            <w:tcW w:w="1105" w:type="dxa"/>
            <w:hideMark/>
          </w:tcPr>
          <w:p w14:paraId="72342802"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2</w:t>
            </w:r>
          </w:p>
        </w:tc>
        <w:tc>
          <w:tcPr>
            <w:tcW w:w="1167" w:type="dxa"/>
            <w:hideMark/>
          </w:tcPr>
          <w:p w14:paraId="55EFCC16"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0</w:t>
            </w:r>
          </w:p>
        </w:tc>
        <w:tc>
          <w:tcPr>
            <w:tcW w:w="894" w:type="dxa"/>
            <w:tcBorders>
              <w:right w:val="single" w:sz="4" w:space="0" w:color="000000" w:themeColor="text1"/>
            </w:tcBorders>
            <w:hideMark/>
          </w:tcPr>
          <w:p w14:paraId="6B754F77"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8</w:t>
            </w:r>
          </w:p>
        </w:tc>
      </w:tr>
      <w:tr w:rsidR="003862A8" w:rsidRPr="00CE2349" w14:paraId="756CD604" w14:textId="77777777" w:rsidTr="00F70803">
        <w:trPr>
          <w:trHeight w:val="476"/>
        </w:trPr>
        <w:tc>
          <w:tcPr>
            <w:cnfStyle w:val="001000000000" w:firstRow="0" w:lastRow="0" w:firstColumn="1" w:lastColumn="0" w:oddVBand="0" w:evenVBand="0" w:oddHBand="0" w:evenHBand="0" w:firstRowFirstColumn="0" w:firstRowLastColumn="0" w:lastRowFirstColumn="0" w:lastRowLastColumn="0"/>
            <w:tcW w:w="3060" w:type="dxa"/>
            <w:tcBorders>
              <w:left w:val="single" w:sz="4" w:space="0" w:color="000000" w:themeColor="text1"/>
            </w:tcBorders>
            <w:hideMark/>
          </w:tcPr>
          <w:p w14:paraId="7379C636" w14:textId="585354BE" w:rsidR="003862A8" w:rsidRPr="00C2756B" w:rsidRDefault="003862A8" w:rsidP="00F70803">
            <w:pPr>
              <w:spacing w:line="240" w:lineRule="auto"/>
              <w:jc w:val="left"/>
              <w:rPr>
                <w:rFonts w:eastAsia="Times New Roman" w:cs="Times New Roman"/>
                <w:b w:val="0"/>
                <w:bCs w:val="0"/>
                <w:color w:val="000000"/>
                <w:sz w:val="18"/>
                <w:szCs w:val="18"/>
                <w:lang w:eastAsia="en-AU"/>
              </w:rPr>
            </w:pPr>
            <w:r w:rsidRPr="00C2756B">
              <w:rPr>
                <w:rFonts w:eastAsia="Times New Roman" w:cs="Times New Roman"/>
                <w:b w:val="0"/>
                <w:bCs w:val="0"/>
                <w:color w:val="000000"/>
                <w:sz w:val="18"/>
                <w:szCs w:val="18"/>
                <w:lang w:eastAsia="en-AU"/>
              </w:rPr>
              <w:t xml:space="preserve">Burkhardt (Clarithromycin &amp; Moxifloxacin) </w:t>
            </w:r>
            <w:r w:rsidRPr="00C2756B">
              <w:rPr>
                <w:rFonts w:eastAsia="Times New Roman" w:cs="Times New Roman"/>
                <w:color w:val="000000"/>
                <w:sz w:val="18"/>
                <w:szCs w:val="18"/>
                <w:lang w:eastAsia="en-AU"/>
              </w:rPr>
              <w:fldChar w:fldCharType="begin"/>
            </w:r>
            <w:r w:rsidRPr="00C2756B">
              <w:rPr>
                <w:rFonts w:eastAsia="Times New Roman" w:cs="Times New Roman"/>
                <w:color w:val="000000"/>
                <w:sz w:val="18"/>
                <w:szCs w:val="18"/>
                <w:lang w:eastAsia="en-AU"/>
              </w:rPr>
              <w:instrText xml:space="preserve"> ADDIN EN.CITE &lt;EndNote&gt;&lt;Cite&gt;&lt;Author&gt;Burkhardt&lt;/Author&gt;&lt;Year&gt;2002&lt;/Year&gt;&lt;RecNum&gt;187&lt;/RecNum&gt;&lt;DisplayText&gt;[5]&lt;/DisplayText&gt;&lt;record&gt;&lt;rec-number&gt;187&lt;/rec-number&gt;&lt;foreign-keys&gt;&lt;key app="EN" db-id="0tt59assff0tfzeea2bpr9raefs2w5rpefax" timestamp="1691945471"&gt;187&lt;/key&gt;&lt;/foreign-keys&gt;&lt;ref-type name="Journal Article"&gt;17&lt;/ref-type&gt;&lt;contributors&gt;&lt;authors&gt;&lt;author&gt;Burkhardt, Olaf&lt;/author&gt;&lt;author&gt;Borner, Klaus&lt;/author&gt;&lt;author&gt;Staß, Heino&lt;/author&gt;&lt;author&gt;Beyer, Gerrit&lt;/author&gt;&lt;author&gt;Allewelt, Markus&lt;/author&gt;&lt;author&gt;Nord, Carl Erik&lt;/author&gt;&lt;author&gt;Lode, Hartmut&lt;/author&gt;&lt;/authors&gt;&lt;/contributors&gt;&lt;titles&gt;&lt;title&gt;Single-and multiple-dose pharmacokinetics of oral moxifloxacin and clarithromycin, and concentrations in serum, saliva and faeces&lt;/title&gt;&lt;secondary-title&gt;Scandinavian journal of infectious diseases&lt;/secondary-title&gt;&lt;/titles&gt;&lt;pages&gt;898-903&lt;/pages&gt;&lt;volume&gt;34&lt;/volume&gt;&lt;number&gt;12&lt;/number&gt;&lt;dates&gt;&lt;year&gt;2002&lt;/year&gt;&lt;/dates&gt;&lt;isbn&gt;0036-5548&lt;/isbn&gt;&lt;urls&gt;&lt;/urls&gt;&lt;/record&gt;&lt;/Cite&gt;&lt;/EndNote&gt;</w:instrText>
            </w:r>
            <w:r w:rsidRPr="00C2756B">
              <w:rPr>
                <w:rFonts w:eastAsia="Times New Roman" w:cs="Times New Roman"/>
                <w:color w:val="000000"/>
                <w:sz w:val="18"/>
                <w:szCs w:val="18"/>
                <w:lang w:eastAsia="en-AU"/>
              </w:rPr>
              <w:fldChar w:fldCharType="separate"/>
            </w:r>
            <w:r w:rsidRPr="00C2756B">
              <w:rPr>
                <w:rFonts w:eastAsia="Times New Roman" w:cs="Times New Roman"/>
                <w:noProof/>
                <w:color w:val="000000"/>
                <w:sz w:val="18"/>
                <w:szCs w:val="18"/>
                <w:lang w:eastAsia="en-AU"/>
              </w:rPr>
              <w:t>[5]</w:t>
            </w:r>
            <w:r w:rsidRPr="00C2756B">
              <w:rPr>
                <w:rFonts w:eastAsia="Times New Roman" w:cs="Times New Roman"/>
                <w:color w:val="000000"/>
                <w:sz w:val="18"/>
                <w:szCs w:val="18"/>
                <w:lang w:eastAsia="en-AU"/>
              </w:rPr>
              <w:fldChar w:fldCharType="end"/>
            </w:r>
          </w:p>
        </w:tc>
        <w:tc>
          <w:tcPr>
            <w:tcW w:w="1347" w:type="dxa"/>
            <w:hideMark/>
          </w:tcPr>
          <w:p w14:paraId="21B5F1AA"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2</w:t>
            </w:r>
          </w:p>
        </w:tc>
        <w:tc>
          <w:tcPr>
            <w:tcW w:w="1394" w:type="dxa"/>
            <w:hideMark/>
          </w:tcPr>
          <w:p w14:paraId="5C04DDE6"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4</w:t>
            </w:r>
          </w:p>
        </w:tc>
        <w:tc>
          <w:tcPr>
            <w:tcW w:w="1383" w:type="dxa"/>
            <w:hideMark/>
          </w:tcPr>
          <w:p w14:paraId="41C1A3E9"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1</w:t>
            </w:r>
          </w:p>
        </w:tc>
        <w:tc>
          <w:tcPr>
            <w:tcW w:w="1105" w:type="dxa"/>
            <w:hideMark/>
          </w:tcPr>
          <w:p w14:paraId="3CB9F5F0"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2</w:t>
            </w:r>
          </w:p>
        </w:tc>
        <w:tc>
          <w:tcPr>
            <w:tcW w:w="1167" w:type="dxa"/>
            <w:hideMark/>
          </w:tcPr>
          <w:p w14:paraId="451CDF4A"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1</w:t>
            </w:r>
          </w:p>
        </w:tc>
        <w:tc>
          <w:tcPr>
            <w:tcW w:w="894" w:type="dxa"/>
            <w:tcBorders>
              <w:right w:val="single" w:sz="4" w:space="0" w:color="000000" w:themeColor="text1"/>
            </w:tcBorders>
            <w:hideMark/>
          </w:tcPr>
          <w:p w14:paraId="7FAEF152"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10</w:t>
            </w:r>
          </w:p>
        </w:tc>
      </w:tr>
      <w:tr w:rsidR="003862A8" w:rsidRPr="00CE2349" w14:paraId="40B35BD9" w14:textId="77777777" w:rsidTr="00F7080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60" w:type="dxa"/>
            <w:tcBorders>
              <w:left w:val="single" w:sz="4" w:space="0" w:color="000000" w:themeColor="text1"/>
            </w:tcBorders>
            <w:hideMark/>
          </w:tcPr>
          <w:p w14:paraId="6B5B41C6" w14:textId="2E35CA75" w:rsidR="003862A8" w:rsidRPr="00C2756B" w:rsidRDefault="003862A8" w:rsidP="00F70803">
            <w:pPr>
              <w:spacing w:line="240" w:lineRule="auto"/>
              <w:jc w:val="left"/>
              <w:rPr>
                <w:rFonts w:eastAsia="Times New Roman" w:cs="Times New Roman"/>
                <w:b w:val="0"/>
                <w:bCs w:val="0"/>
                <w:color w:val="000000"/>
                <w:sz w:val="18"/>
                <w:szCs w:val="18"/>
                <w:lang w:eastAsia="en-AU"/>
              </w:rPr>
            </w:pPr>
            <w:r w:rsidRPr="00C2756B">
              <w:rPr>
                <w:rFonts w:eastAsia="Times New Roman" w:cs="Times New Roman"/>
                <w:b w:val="0"/>
                <w:bCs w:val="0"/>
                <w:color w:val="000000"/>
                <w:sz w:val="18"/>
                <w:szCs w:val="18"/>
                <w:lang w:eastAsia="en-AU"/>
              </w:rPr>
              <w:t xml:space="preserve">Calvo (Piroxicam) </w:t>
            </w:r>
            <w:r w:rsidRPr="00C2756B">
              <w:rPr>
                <w:rFonts w:eastAsia="Times New Roman" w:cs="Times New Roman"/>
                <w:color w:val="000000"/>
                <w:sz w:val="18"/>
                <w:szCs w:val="18"/>
                <w:lang w:eastAsia="en-AU"/>
              </w:rPr>
              <w:fldChar w:fldCharType="begin"/>
            </w:r>
            <w:r w:rsidRPr="00C2756B">
              <w:rPr>
                <w:rFonts w:eastAsia="Times New Roman" w:cs="Times New Roman"/>
                <w:color w:val="000000"/>
                <w:sz w:val="18"/>
                <w:szCs w:val="18"/>
                <w:lang w:eastAsia="en-AU"/>
              </w:rPr>
              <w:instrText xml:space="preserve"> ADDIN EN.CITE &lt;EndNote&gt;&lt;Cite&gt;&lt;Author&gt;Calvo&lt;/Author&gt;&lt;Year&gt;2016&lt;/Year&gt;&lt;RecNum&gt;109&lt;/RecNum&gt;&lt;DisplayText&gt;[6]&lt;/DisplayText&gt;&lt;record&gt;&lt;rec-number&gt;109&lt;/rec-number&gt;&lt;foreign-keys&gt;&lt;key app="EN" db-id="0tt59assff0tfzeea2bpr9raefs2w5rpefax" timestamp="1687236806"&gt;109&lt;/key&gt;&lt;/foreign-keys&gt;&lt;ref-type name="Journal Article"&gt;17&lt;/ref-type&gt;&lt;contributors&gt;&lt;authors&gt;&lt;author&gt;Calvo, A. M.&lt;/author&gt;&lt;author&gt;Santos, G. M.&lt;/author&gt;&lt;author&gt;Dionisio, T. J.&lt;/author&gt;&lt;author&gt;Marques, M. P.&lt;/author&gt;&lt;author&gt;Brozoski, D. T.&lt;/author&gt;&lt;author&gt;Lanchote, V. L.&lt;/author&gt;&lt;author&gt;Fernandes, M. H. R.&lt;/author&gt;&lt;author&gt;Faria, F. A. C.&lt;/author&gt;&lt;author&gt;Santos, C. F.&lt;/author&gt;&lt;/authors&gt;&lt;/contributors&gt;&lt;titles&gt;&lt;title&gt;Quantification of piroxicam and 5 &amp;apos;-hydroxypiroxicam in human plasma and saliva using liquid chromatography-tandem mass spectrometry following oral administration&lt;/title&gt;&lt;secondary-title&gt;JOURNAL OF PHARMACEUTICAL AND BIOMEDICAL ANALYSIS&lt;/secondary-title&gt;&lt;/titles&gt;&lt;pages&gt;212-220&lt;/pages&gt;&lt;volume&gt;120&lt;/volume&gt;&lt;dates&gt;&lt;year&gt;2016&lt;/year&gt;&lt;/dates&gt;&lt;accession-num&gt;WOS:000370585700029&lt;/accession-num&gt;&lt;urls&gt;&lt;/urls&gt;&lt;electronic-resource-num&gt;10.1016/j.jpba.2015.12.042&lt;/electronic-resource-num&gt;&lt;/record&gt;&lt;/Cite&gt;&lt;/EndNote&gt;</w:instrText>
            </w:r>
            <w:r w:rsidRPr="00C2756B">
              <w:rPr>
                <w:rFonts w:eastAsia="Times New Roman" w:cs="Times New Roman"/>
                <w:color w:val="000000"/>
                <w:sz w:val="18"/>
                <w:szCs w:val="18"/>
                <w:lang w:eastAsia="en-AU"/>
              </w:rPr>
              <w:fldChar w:fldCharType="separate"/>
            </w:r>
            <w:r w:rsidRPr="00C2756B">
              <w:rPr>
                <w:rFonts w:eastAsia="Times New Roman" w:cs="Times New Roman"/>
                <w:noProof/>
                <w:color w:val="000000"/>
                <w:sz w:val="18"/>
                <w:szCs w:val="18"/>
                <w:lang w:eastAsia="en-AU"/>
              </w:rPr>
              <w:t>[6]</w:t>
            </w:r>
            <w:r w:rsidRPr="00C2756B">
              <w:rPr>
                <w:rFonts w:eastAsia="Times New Roman" w:cs="Times New Roman"/>
                <w:color w:val="000000"/>
                <w:sz w:val="18"/>
                <w:szCs w:val="18"/>
                <w:lang w:eastAsia="en-AU"/>
              </w:rPr>
              <w:fldChar w:fldCharType="end"/>
            </w:r>
          </w:p>
        </w:tc>
        <w:tc>
          <w:tcPr>
            <w:tcW w:w="1347" w:type="dxa"/>
            <w:noWrap/>
            <w:hideMark/>
          </w:tcPr>
          <w:p w14:paraId="26F73F8B"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2</w:t>
            </w:r>
          </w:p>
        </w:tc>
        <w:tc>
          <w:tcPr>
            <w:tcW w:w="1394" w:type="dxa"/>
            <w:hideMark/>
          </w:tcPr>
          <w:p w14:paraId="764D7FA6"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4</w:t>
            </w:r>
          </w:p>
        </w:tc>
        <w:tc>
          <w:tcPr>
            <w:tcW w:w="1383" w:type="dxa"/>
            <w:hideMark/>
          </w:tcPr>
          <w:p w14:paraId="16270070"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1</w:t>
            </w:r>
          </w:p>
        </w:tc>
        <w:tc>
          <w:tcPr>
            <w:tcW w:w="1105" w:type="dxa"/>
            <w:hideMark/>
          </w:tcPr>
          <w:p w14:paraId="71488959"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2</w:t>
            </w:r>
          </w:p>
        </w:tc>
        <w:tc>
          <w:tcPr>
            <w:tcW w:w="1167" w:type="dxa"/>
            <w:hideMark/>
          </w:tcPr>
          <w:p w14:paraId="06CA122C"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1</w:t>
            </w:r>
          </w:p>
        </w:tc>
        <w:tc>
          <w:tcPr>
            <w:tcW w:w="894" w:type="dxa"/>
            <w:tcBorders>
              <w:right w:val="single" w:sz="4" w:space="0" w:color="000000" w:themeColor="text1"/>
            </w:tcBorders>
            <w:hideMark/>
          </w:tcPr>
          <w:p w14:paraId="1127D8C3"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10</w:t>
            </w:r>
          </w:p>
        </w:tc>
      </w:tr>
      <w:tr w:rsidR="003862A8" w:rsidRPr="00CE2349" w14:paraId="57EF2E1A" w14:textId="77777777" w:rsidTr="00F70803">
        <w:trPr>
          <w:trHeight w:val="314"/>
        </w:trPr>
        <w:tc>
          <w:tcPr>
            <w:cnfStyle w:val="001000000000" w:firstRow="0" w:lastRow="0" w:firstColumn="1" w:lastColumn="0" w:oddVBand="0" w:evenVBand="0" w:oddHBand="0" w:evenHBand="0" w:firstRowFirstColumn="0" w:firstRowLastColumn="0" w:lastRowFirstColumn="0" w:lastRowLastColumn="0"/>
            <w:tcW w:w="3060" w:type="dxa"/>
            <w:tcBorders>
              <w:left w:val="single" w:sz="4" w:space="0" w:color="000000" w:themeColor="text1"/>
            </w:tcBorders>
            <w:hideMark/>
          </w:tcPr>
          <w:p w14:paraId="3BD777B6" w14:textId="438C0F76" w:rsidR="003862A8" w:rsidRPr="00C2756B" w:rsidRDefault="003862A8" w:rsidP="00F70803">
            <w:pPr>
              <w:spacing w:line="240" w:lineRule="auto"/>
              <w:jc w:val="left"/>
              <w:rPr>
                <w:rFonts w:eastAsia="Times New Roman" w:cs="Times New Roman"/>
                <w:b w:val="0"/>
                <w:bCs w:val="0"/>
                <w:color w:val="auto"/>
                <w:sz w:val="18"/>
                <w:szCs w:val="18"/>
                <w:lang w:eastAsia="en-AU"/>
              </w:rPr>
            </w:pPr>
            <w:r w:rsidRPr="00C2756B">
              <w:rPr>
                <w:rFonts w:eastAsia="Times New Roman" w:cs="Times New Roman"/>
                <w:b w:val="0"/>
                <w:bCs w:val="0"/>
                <w:color w:val="auto"/>
                <w:sz w:val="18"/>
                <w:szCs w:val="18"/>
                <w:lang w:eastAsia="en-AU"/>
              </w:rPr>
              <w:t xml:space="preserve">Cardot (Oxcarbazepine) </w:t>
            </w:r>
            <w:r w:rsidRPr="00C2756B">
              <w:rPr>
                <w:rFonts w:eastAsia="Times New Roman" w:cs="Times New Roman"/>
                <w:color w:val="auto"/>
                <w:sz w:val="18"/>
                <w:szCs w:val="18"/>
                <w:lang w:eastAsia="en-AU"/>
              </w:rPr>
              <w:fldChar w:fldCharType="begin"/>
            </w:r>
            <w:r w:rsidRPr="00C2756B">
              <w:rPr>
                <w:rFonts w:eastAsia="Times New Roman" w:cs="Times New Roman"/>
                <w:color w:val="auto"/>
                <w:sz w:val="18"/>
                <w:szCs w:val="18"/>
                <w:lang w:eastAsia="en-AU"/>
              </w:rPr>
              <w:instrText xml:space="preserve"> ADDIN EN.CITE &lt;EndNote&gt;&lt;Cite&gt;&lt;Author&gt;Cardot&lt;/Author&gt;&lt;Year&gt;1995&lt;/Year&gt;&lt;RecNum&gt;197&lt;/RecNum&gt;&lt;DisplayText&gt;[7]&lt;/DisplayText&gt;&lt;record&gt;&lt;rec-number&gt;197&lt;/rec-number&gt;&lt;foreign-keys&gt;&lt;key app="EN" db-id="0tt59assff0tfzeea2bpr9raefs2w5rpefax" timestamp="1691945720"&gt;197&lt;/key&gt;&lt;/foreign-keys&gt;&lt;ref-type name="Journal Article"&gt;17&lt;/ref-type&gt;&lt;contributors&gt;&lt;authors&gt;&lt;author&gt;Cardot, J‐M&lt;/author&gt;&lt;author&gt;Degen, P&lt;/author&gt;&lt;author&gt;Flesch, G&lt;/author&gt;&lt;author&gt;Menge, P&lt;/author&gt;&lt;author&gt;Dieterle, W&lt;/author&gt;&lt;/authors&gt;&lt;/contributors&gt;&lt;titles&gt;&lt;title&gt;Comparison of plasma and saliva concentrations of the active monohydroxy metabolite of oxcarbazepine in patients at steady state&lt;/title&gt;&lt;secondary-title&gt;Biopharmaceutics &amp;amp; drug disposition&lt;/secondary-title&gt;&lt;/titles&gt;&lt;pages&gt;603-614&lt;/pages&gt;&lt;volume&gt;16&lt;/volume&gt;&lt;number&gt;7&lt;/number&gt;&lt;dates&gt;&lt;year&gt;1995&lt;/year&gt;&lt;/dates&gt;&lt;isbn&gt;0142-2782&lt;/isbn&gt;&lt;urls&gt;&lt;/urls&gt;&lt;/record&gt;&lt;/Cite&gt;&lt;/EndNote&gt;</w:instrText>
            </w:r>
            <w:r w:rsidRPr="00C2756B">
              <w:rPr>
                <w:rFonts w:eastAsia="Times New Roman" w:cs="Times New Roman"/>
                <w:color w:val="auto"/>
                <w:sz w:val="18"/>
                <w:szCs w:val="18"/>
                <w:lang w:eastAsia="en-AU"/>
              </w:rPr>
              <w:fldChar w:fldCharType="separate"/>
            </w:r>
            <w:r w:rsidRPr="00C2756B">
              <w:rPr>
                <w:rFonts w:eastAsia="Times New Roman" w:cs="Times New Roman"/>
                <w:noProof/>
                <w:color w:val="auto"/>
                <w:sz w:val="18"/>
                <w:szCs w:val="18"/>
                <w:lang w:eastAsia="en-AU"/>
              </w:rPr>
              <w:t>[7]</w:t>
            </w:r>
            <w:r w:rsidRPr="00C2756B">
              <w:rPr>
                <w:rFonts w:eastAsia="Times New Roman" w:cs="Times New Roman"/>
                <w:color w:val="auto"/>
                <w:sz w:val="18"/>
                <w:szCs w:val="18"/>
                <w:lang w:eastAsia="en-AU"/>
              </w:rPr>
              <w:fldChar w:fldCharType="end"/>
            </w:r>
          </w:p>
        </w:tc>
        <w:tc>
          <w:tcPr>
            <w:tcW w:w="1347" w:type="dxa"/>
            <w:hideMark/>
          </w:tcPr>
          <w:p w14:paraId="54185FD3"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2</w:t>
            </w:r>
          </w:p>
        </w:tc>
        <w:tc>
          <w:tcPr>
            <w:tcW w:w="1394" w:type="dxa"/>
            <w:hideMark/>
          </w:tcPr>
          <w:p w14:paraId="46211245"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4</w:t>
            </w:r>
          </w:p>
        </w:tc>
        <w:tc>
          <w:tcPr>
            <w:tcW w:w="1383" w:type="dxa"/>
            <w:hideMark/>
          </w:tcPr>
          <w:p w14:paraId="7DC6BB20"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2</w:t>
            </w:r>
          </w:p>
        </w:tc>
        <w:tc>
          <w:tcPr>
            <w:tcW w:w="1105" w:type="dxa"/>
            <w:hideMark/>
          </w:tcPr>
          <w:p w14:paraId="4C05C791"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2</w:t>
            </w:r>
          </w:p>
        </w:tc>
        <w:tc>
          <w:tcPr>
            <w:tcW w:w="1167" w:type="dxa"/>
            <w:hideMark/>
          </w:tcPr>
          <w:p w14:paraId="14C5D2C8"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1</w:t>
            </w:r>
          </w:p>
        </w:tc>
        <w:tc>
          <w:tcPr>
            <w:tcW w:w="894" w:type="dxa"/>
            <w:tcBorders>
              <w:right w:val="single" w:sz="4" w:space="0" w:color="000000" w:themeColor="text1"/>
            </w:tcBorders>
            <w:hideMark/>
          </w:tcPr>
          <w:p w14:paraId="0433F29D"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11</w:t>
            </w:r>
          </w:p>
        </w:tc>
      </w:tr>
      <w:tr w:rsidR="003862A8" w:rsidRPr="00CE2349" w14:paraId="3F3D28EF" w14:textId="77777777" w:rsidTr="00F70803">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3060" w:type="dxa"/>
            <w:tcBorders>
              <w:left w:val="single" w:sz="4" w:space="0" w:color="000000" w:themeColor="text1"/>
            </w:tcBorders>
          </w:tcPr>
          <w:p w14:paraId="0DC876B6" w14:textId="11EAEA16" w:rsidR="003862A8" w:rsidRPr="00C2756B" w:rsidRDefault="003862A8" w:rsidP="00F70803">
            <w:pPr>
              <w:spacing w:line="240" w:lineRule="auto"/>
              <w:jc w:val="left"/>
              <w:rPr>
                <w:rFonts w:eastAsia="Times New Roman" w:cs="Times New Roman"/>
                <w:b w:val="0"/>
                <w:bCs w:val="0"/>
                <w:color w:val="auto"/>
                <w:sz w:val="18"/>
                <w:szCs w:val="18"/>
                <w:lang w:eastAsia="en-AU"/>
              </w:rPr>
            </w:pPr>
            <w:r w:rsidRPr="00C2756B">
              <w:rPr>
                <w:rFonts w:cs="Times New Roman"/>
                <w:b w:val="0"/>
                <w:bCs w:val="0"/>
                <w:color w:val="000000"/>
                <w:sz w:val="18"/>
                <w:szCs w:val="18"/>
              </w:rPr>
              <w:t xml:space="preserve">Cordonnier (Disopyramide) </w:t>
            </w:r>
            <w:r w:rsidRPr="00C2756B">
              <w:rPr>
                <w:rFonts w:cs="Times New Roman"/>
                <w:color w:val="000000"/>
                <w:sz w:val="18"/>
                <w:szCs w:val="18"/>
              </w:rPr>
              <w:fldChar w:fldCharType="begin"/>
            </w:r>
            <w:r w:rsidRPr="00C2756B">
              <w:rPr>
                <w:rFonts w:cs="Times New Roman"/>
                <w:color w:val="000000"/>
                <w:sz w:val="18"/>
                <w:szCs w:val="18"/>
              </w:rPr>
              <w:instrText xml:space="preserve"> ADDIN EN.CITE &lt;EndNote&gt;&lt;Cite&gt;&lt;Author&gt;Cordonnier&lt;/Author&gt;&lt;Year&gt;1987&lt;/Year&gt;&lt;RecNum&gt;228&lt;/RecNum&gt;&lt;DisplayText&gt;[8]&lt;/DisplayText&gt;&lt;record&gt;&lt;rec-number&gt;228&lt;/rec-number&gt;&lt;foreign-keys&gt;&lt;key app="EN" db-id="0tt59assff0tfzeea2bpr9raefs2w5rpefax" timestamp="1694010021"&gt;228&lt;/key&gt;&lt;/foreign-keys&gt;&lt;ref-type name="Journal Article"&gt;17&lt;/ref-type&gt;&lt;contributors&gt;&lt;authors&gt;&lt;author&gt;Cordonnier, J.&lt;/author&gt;&lt;author&gt;Van den Heede, M.&lt;/author&gt;&lt;author&gt;Heyndrickx, A.&lt;/author&gt;&lt;/authors&gt;&lt;/contributors&gt;&lt;titles&gt;&lt;title&gt;Saliva concentrations of disopyramide cannot substitute the drug&amp;apos;s plasma concentrations&lt;/title&gt;&lt;secondary-title&gt;J Anal Toxicol&lt;/secondary-title&gt;&lt;/titles&gt;&lt;pages&gt;179-81&lt;/pages&gt;&lt;volume&gt;11&lt;/volume&gt;&lt;number&gt;4&lt;/number&gt;&lt;edition&gt;1987/07/01&lt;/edition&gt;&lt;keywords&gt;&lt;keyword&gt;Disopyramide/*analysis/blood&lt;/keyword&gt;&lt;keyword&gt;Humans&lt;/keyword&gt;&lt;keyword&gt;Hydrogen-Ion Concentration&lt;/keyword&gt;&lt;keyword&gt;Kinetics&lt;/keyword&gt;&lt;keyword&gt;Saliva/*analysis&lt;/keyword&gt;&lt;/keywords&gt;&lt;dates&gt;&lt;year&gt;1987&lt;/year&gt;&lt;pub-dates&gt;&lt;date&gt;Jul-Aug&lt;/date&gt;&lt;/pub-dates&gt;&lt;/dates&gt;&lt;isbn&gt;0146-4760 (Print)&amp;#xD;0146-4760 (Linking)&lt;/isbn&gt;&lt;accession-num&gt;3626531&lt;/accession-num&gt;&lt;urls&gt;&lt;related-urls&gt;&lt;url&gt;https://www.ncbi.nlm.nih.gov/pubmed/3626531&lt;/url&gt;&lt;/related-urls&gt;&lt;/urls&gt;&lt;electronic-resource-num&gt;10.1093/jat/11.4.179&lt;/electronic-resource-num&gt;&lt;/record&gt;&lt;/Cite&gt;&lt;/EndNote&gt;</w:instrText>
            </w:r>
            <w:r w:rsidRPr="00C2756B">
              <w:rPr>
                <w:rFonts w:cs="Times New Roman"/>
                <w:color w:val="000000"/>
                <w:sz w:val="18"/>
                <w:szCs w:val="18"/>
              </w:rPr>
              <w:fldChar w:fldCharType="separate"/>
            </w:r>
            <w:r w:rsidRPr="00C2756B">
              <w:rPr>
                <w:rFonts w:cs="Times New Roman"/>
                <w:noProof/>
                <w:color w:val="000000"/>
                <w:sz w:val="18"/>
                <w:szCs w:val="18"/>
              </w:rPr>
              <w:t>[8]</w:t>
            </w:r>
            <w:r w:rsidRPr="00C2756B">
              <w:rPr>
                <w:rFonts w:cs="Times New Roman"/>
                <w:color w:val="000000"/>
                <w:sz w:val="18"/>
                <w:szCs w:val="18"/>
              </w:rPr>
              <w:fldChar w:fldCharType="end"/>
            </w:r>
          </w:p>
        </w:tc>
        <w:tc>
          <w:tcPr>
            <w:tcW w:w="1347" w:type="dxa"/>
          </w:tcPr>
          <w:p w14:paraId="5E7EE0BC"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2756B">
              <w:rPr>
                <w:rFonts w:cs="Times New Roman"/>
                <w:color w:val="000000"/>
                <w:sz w:val="18"/>
                <w:szCs w:val="18"/>
              </w:rPr>
              <w:t>1</w:t>
            </w:r>
          </w:p>
        </w:tc>
        <w:tc>
          <w:tcPr>
            <w:tcW w:w="1394" w:type="dxa"/>
          </w:tcPr>
          <w:p w14:paraId="4480641D"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2756B">
              <w:rPr>
                <w:rFonts w:cs="Times New Roman"/>
                <w:color w:val="000000"/>
                <w:sz w:val="18"/>
                <w:szCs w:val="18"/>
              </w:rPr>
              <w:t>2</w:t>
            </w:r>
          </w:p>
        </w:tc>
        <w:tc>
          <w:tcPr>
            <w:tcW w:w="1383" w:type="dxa"/>
          </w:tcPr>
          <w:p w14:paraId="0C8D81E2"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C2756B">
              <w:rPr>
                <w:rFonts w:cs="Times New Roman"/>
                <w:color w:val="000000"/>
                <w:sz w:val="18"/>
                <w:szCs w:val="18"/>
              </w:rPr>
              <w:t>1</w:t>
            </w:r>
          </w:p>
        </w:tc>
        <w:tc>
          <w:tcPr>
            <w:tcW w:w="1105" w:type="dxa"/>
          </w:tcPr>
          <w:p w14:paraId="2BBC6A4F"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2756B">
              <w:rPr>
                <w:rFonts w:cs="Times New Roman"/>
                <w:color w:val="000000"/>
                <w:sz w:val="18"/>
                <w:szCs w:val="18"/>
              </w:rPr>
              <w:t>1</w:t>
            </w:r>
          </w:p>
        </w:tc>
        <w:tc>
          <w:tcPr>
            <w:tcW w:w="1167" w:type="dxa"/>
          </w:tcPr>
          <w:p w14:paraId="76471CCE"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2756B">
              <w:rPr>
                <w:rFonts w:cs="Times New Roman"/>
                <w:sz w:val="18"/>
                <w:szCs w:val="18"/>
              </w:rPr>
              <w:t>1</w:t>
            </w:r>
          </w:p>
        </w:tc>
        <w:tc>
          <w:tcPr>
            <w:tcW w:w="894" w:type="dxa"/>
            <w:tcBorders>
              <w:right w:val="single" w:sz="4" w:space="0" w:color="000000" w:themeColor="text1"/>
            </w:tcBorders>
          </w:tcPr>
          <w:p w14:paraId="21290F50"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C2756B">
              <w:rPr>
                <w:rFonts w:cs="Times New Roman"/>
                <w:color w:val="000000"/>
                <w:sz w:val="18"/>
                <w:szCs w:val="18"/>
              </w:rPr>
              <w:t>6</w:t>
            </w:r>
          </w:p>
        </w:tc>
      </w:tr>
      <w:tr w:rsidR="003862A8" w:rsidRPr="00CE2349" w14:paraId="34952FA8" w14:textId="77777777" w:rsidTr="00F70803">
        <w:trPr>
          <w:trHeight w:val="314"/>
        </w:trPr>
        <w:tc>
          <w:tcPr>
            <w:cnfStyle w:val="001000000000" w:firstRow="0" w:lastRow="0" w:firstColumn="1" w:lastColumn="0" w:oddVBand="0" w:evenVBand="0" w:oddHBand="0" w:evenHBand="0" w:firstRowFirstColumn="0" w:firstRowLastColumn="0" w:lastRowFirstColumn="0" w:lastRowLastColumn="0"/>
            <w:tcW w:w="3060" w:type="dxa"/>
            <w:tcBorders>
              <w:left w:val="single" w:sz="4" w:space="0" w:color="000000" w:themeColor="text1"/>
            </w:tcBorders>
          </w:tcPr>
          <w:p w14:paraId="28582D7F" w14:textId="06CEC9FB" w:rsidR="003862A8" w:rsidRPr="00C2756B" w:rsidRDefault="003862A8" w:rsidP="00F70803">
            <w:pPr>
              <w:spacing w:line="240" w:lineRule="auto"/>
              <w:jc w:val="left"/>
              <w:rPr>
                <w:rFonts w:eastAsia="Times New Roman" w:cs="Times New Roman"/>
                <w:b w:val="0"/>
                <w:bCs w:val="0"/>
                <w:strike/>
                <w:color w:val="auto"/>
                <w:sz w:val="18"/>
                <w:szCs w:val="18"/>
                <w:lang w:eastAsia="en-AU"/>
              </w:rPr>
            </w:pPr>
            <w:proofErr w:type="spellStart"/>
            <w:r w:rsidRPr="00C2756B">
              <w:rPr>
                <w:rFonts w:eastAsia="Times New Roman" w:cs="Times New Roman"/>
                <w:b w:val="0"/>
                <w:bCs w:val="0"/>
                <w:color w:val="000000"/>
                <w:sz w:val="18"/>
                <w:szCs w:val="18"/>
                <w:lang w:eastAsia="en-AU"/>
              </w:rPr>
              <w:t>Eeg</w:t>
            </w:r>
            <w:proofErr w:type="spellEnd"/>
            <w:r w:rsidRPr="00C2756B">
              <w:rPr>
                <w:rFonts w:eastAsia="Times New Roman" w:cs="Times New Roman"/>
                <w:b w:val="0"/>
                <w:bCs w:val="0"/>
                <w:color w:val="000000"/>
                <w:sz w:val="18"/>
                <w:szCs w:val="18"/>
                <w:lang w:eastAsia="en-AU"/>
              </w:rPr>
              <w:t>-Olofsson (</w:t>
            </w:r>
            <w:proofErr w:type="spellStart"/>
            <w:r w:rsidRPr="00C2756B">
              <w:rPr>
                <w:rFonts w:eastAsia="Times New Roman" w:cs="Times New Roman"/>
                <w:b w:val="0"/>
                <w:bCs w:val="0"/>
                <w:color w:val="000000"/>
                <w:sz w:val="18"/>
                <w:szCs w:val="18"/>
                <w:lang w:eastAsia="en-AU"/>
              </w:rPr>
              <w:t>Carbemazepine</w:t>
            </w:r>
            <w:proofErr w:type="spellEnd"/>
            <w:r w:rsidRPr="00C2756B">
              <w:rPr>
                <w:rFonts w:eastAsia="Times New Roman" w:cs="Times New Roman"/>
                <w:b w:val="0"/>
                <w:bCs w:val="0"/>
                <w:color w:val="000000"/>
                <w:sz w:val="18"/>
                <w:szCs w:val="18"/>
                <w:lang w:eastAsia="en-AU"/>
              </w:rPr>
              <w:t xml:space="preserve">) </w:t>
            </w:r>
            <w:r w:rsidRPr="00C2756B">
              <w:rPr>
                <w:rFonts w:eastAsia="Times New Roman" w:cs="Times New Roman"/>
                <w:color w:val="000000"/>
                <w:sz w:val="18"/>
                <w:szCs w:val="18"/>
                <w:lang w:eastAsia="en-AU"/>
              </w:rPr>
              <w:fldChar w:fldCharType="begin"/>
            </w:r>
            <w:r w:rsidRPr="00C2756B">
              <w:rPr>
                <w:rFonts w:eastAsia="Times New Roman" w:cs="Times New Roman"/>
                <w:color w:val="000000"/>
                <w:sz w:val="18"/>
                <w:szCs w:val="18"/>
                <w:lang w:eastAsia="en-AU"/>
              </w:rPr>
              <w:instrText xml:space="preserve"> ADDIN EN.CITE &lt;EndNote&gt;&lt;Cite&gt;&lt;Author&gt;Eeg-Olofsson&lt;/Author&gt;&lt;Year&gt;1990&lt;/Year&gt;&lt;RecNum&gt;113&lt;/RecNum&gt;&lt;DisplayText&gt;[9]&lt;/DisplayText&gt;&lt;record&gt;&lt;rec-number&gt;113&lt;/rec-number&gt;&lt;foreign-keys&gt;&lt;key app="EN" db-id="0tt59assff0tfzeea2bpr9raefs2w5rpefax" timestamp="1687236806"&gt;113&lt;/key&gt;&lt;/foreign-keys&gt;&lt;ref-type name="Journal Article"&gt;17&lt;/ref-type&gt;&lt;contributors&gt;&lt;authors&gt;&lt;author&gt;Eeg-Olofsson, O.&lt;/author&gt;&lt;author&gt;Nilsson, H. L.&lt;/author&gt;&lt;author&gt;Tonnby, B.&lt;/author&gt;&lt;author&gt;Arvidsson, J.&lt;/author&gt;&lt;author&gt;Grahn, P. A.&lt;/author&gt;&lt;author&gt;Gylje, H.&lt;/author&gt;&lt;author&gt;Larsson, C.&lt;/author&gt;&lt;author&gt;Norén, L.&lt;/author&gt;&lt;/authors&gt;&lt;/contributors&gt;&lt;titles&gt;&lt;title&gt;Diurnal variation of carbamazepine and carbamazepine-10,11-epoxide in plasma and saliva in children with epilepsy: a comparison between conventional and slow-release formulations&lt;/title&gt;&lt;secondary-title&gt;J Child Neurol&lt;/secondary-title&gt;&lt;/titles&gt;&lt;pages&gt;159-65&lt;/pages&gt;&lt;volume&gt;5&lt;/volume&gt;&lt;number&gt;2&lt;/number&gt;&lt;dates&gt;&lt;year&gt;1990&lt;/year&gt;&lt;/dates&gt;&lt;pub-location&gt;United States&lt;/pub-location&gt;&lt;urls&gt;&lt;/urls&gt;&lt;electronic-resource-num&gt;10.1177/088307389000500219&lt;/electronic-resource-num&gt;&lt;/record&gt;&lt;/Cite&gt;&lt;/EndNote&gt;</w:instrText>
            </w:r>
            <w:r w:rsidRPr="00C2756B">
              <w:rPr>
                <w:rFonts w:eastAsia="Times New Roman" w:cs="Times New Roman"/>
                <w:color w:val="000000"/>
                <w:sz w:val="18"/>
                <w:szCs w:val="18"/>
                <w:lang w:eastAsia="en-AU"/>
              </w:rPr>
              <w:fldChar w:fldCharType="separate"/>
            </w:r>
            <w:r w:rsidRPr="00C2756B">
              <w:rPr>
                <w:rFonts w:eastAsia="Times New Roman" w:cs="Times New Roman"/>
                <w:noProof/>
                <w:color w:val="000000"/>
                <w:sz w:val="18"/>
                <w:szCs w:val="18"/>
                <w:lang w:eastAsia="en-AU"/>
              </w:rPr>
              <w:t>[9]</w:t>
            </w:r>
            <w:r w:rsidRPr="00C2756B">
              <w:rPr>
                <w:rFonts w:eastAsia="Times New Roman" w:cs="Times New Roman"/>
                <w:color w:val="000000"/>
                <w:sz w:val="18"/>
                <w:szCs w:val="18"/>
                <w:lang w:eastAsia="en-AU"/>
              </w:rPr>
              <w:fldChar w:fldCharType="end"/>
            </w:r>
          </w:p>
        </w:tc>
        <w:tc>
          <w:tcPr>
            <w:tcW w:w="1347" w:type="dxa"/>
          </w:tcPr>
          <w:p w14:paraId="59D61E5A"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trike/>
                <w:sz w:val="18"/>
                <w:szCs w:val="18"/>
              </w:rPr>
            </w:pPr>
            <w:r w:rsidRPr="00C2756B">
              <w:rPr>
                <w:rFonts w:cs="Times New Roman"/>
                <w:sz w:val="18"/>
                <w:szCs w:val="18"/>
              </w:rPr>
              <w:t>2</w:t>
            </w:r>
          </w:p>
        </w:tc>
        <w:tc>
          <w:tcPr>
            <w:tcW w:w="1394" w:type="dxa"/>
          </w:tcPr>
          <w:p w14:paraId="06574BE6"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trike/>
                <w:sz w:val="18"/>
                <w:szCs w:val="18"/>
              </w:rPr>
            </w:pPr>
            <w:r w:rsidRPr="00C2756B">
              <w:rPr>
                <w:rFonts w:cs="Times New Roman"/>
                <w:sz w:val="18"/>
                <w:szCs w:val="18"/>
              </w:rPr>
              <w:t>3</w:t>
            </w:r>
          </w:p>
        </w:tc>
        <w:tc>
          <w:tcPr>
            <w:tcW w:w="1383" w:type="dxa"/>
          </w:tcPr>
          <w:p w14:paraId="5E076AEE"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trike/>
                <w:color w:val="000000"/>
                <w:sz w:val="18"/>
                <w:szCs w:val="18"/>
              </w:rPr>
            </w:pPr>
            <w:r w:rsidRPr="00C2756B">
              <w:rPr>
                <w:rFonts w:cs="Times New Roman"/>
                <w:color w:val="000000"/>
                <w:sz w:val="18"/>
                <w:szCs w:val="18"/>
              </w:rPr>
              <w:t>1</w:t>
            </w:r>
          </w:p>
        </w:tc>
        <w:tc>
          <w:tcPr>
            <w:tcW w:w="1105" w:type="dxa"/>
          </w:tcPr>
          <w:p w14:paraId="5D9E0506"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trike/>
                <w:sz w:val="18"/>
                <w:szCs w:val="18"/>
              </w:rPr>
            </w:pPr>
            <w:r w:rsidRPr="00C2756B">
              <w:rPr>
                <w:rFonts w:cs="Times New Roman"/>
                <w:sz w:val="18"/>
                <w:szCs w:val="18"/>
              </w:rPr>
              <w:t>2</w:t>
            </w:r>
          </w:p>
        </w:tc>
        <w:tc>
          <w:tcPr>
            <w:tcW w:w="1167" w:type="dxa"/>
          </w:tcPr>
          <w:p w14:paraId="1233ABD9"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trike/>
                <w:sz w:val="18"/>
                <w:szCs w:val="18"/>
              </w:rPr>
            </w:pPr>
            <w:r w:rsidRPr="00C2756B">
              <w:rPr>
                <w:rFonts w:cs="Times New Roman"/>
                <w:sz w:val="18"/>
                <w:szCs w:val="18"/>
              </w:rPr>
              <w:t>1</w:t>
            </w:r>
          </w:p>
        </w:tc>
        <w:tc>
          <w:tcPr>
            <w:tcW w:w="894" w:type="dxa"/>
            <w:tcBorders>
              <w:right w:val="single" w:sz="4" w:space="0" w:color="000000" w:themeColor="text1"/>
            </w:tcBorders>
          </w:tcPr>
          <w:p w14:paraId="63545030"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trike/>
                <w:color w:val="000000"/>
                <w:sz w:val="18"/>
                <w:szCs w:val="18"/>
              </w:rPr>
            </w:pPr>
            <w:r w:rsidRPr="00C2756B">
              <w:rPr>
                <w:rFonts w:cs="Times New Roman"/>
                <w:color w:val="000000"/>
                <w:sz w:val="18"/>
                <w:szCs w:val="18"/>
              </w:rPr>
              <w:t>9</w:t>
            </w:r>
          </w:p>
        </w:tc>
      </w:tr>
      <w:tr w:rsidR="003862A8" w:rsidRPr="00CE2349" w14:paraId="4637FD16" w14:textId="77777777" w:rsidTr="00F70803">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3060" w:type="dxa"/>
            <w:tcBorders>
              <w:left w:val="single" w:sz="4" w:space="0" w:color="000000" w:themeColor="text1"/>
            </w:tcBorders>
            <w:hideMark/>
          </w:tcPr>
          <w:p w14:paraId="5A522149" w14:textId="6544A9E3" w:rsidR="003862A8" w:rsidRPr="00C2756B" w:rsidRDefault="003862A8" w:rsidP="00F70803">
            <w:pPr>
              <w:spacing w:line="240" w:lineRule="auto"/>
              <w:jc w:val="left"/>
              <w:rPr>
                <w:rFonts w:eastAsia="Times New Roman" w:cs="Times New Roman"/>
                <w:b w:val="0"/>
                <w:bCs w:val="0"/>
                <w:color w:val="000000"/>
                <w:sz w:val="18"/>
                <w:szCs w:val="18"/>
                <w:lang w:eastAsia="en-AU"/>
              </w:rPr>
            </w:pPr>
            <w:r w:rsidRPr="00C2756B">
              <w:rPr>
                <w:rFonts w:eastAsia="Times New Roman" w:cs="Times New Roman"/>
                <w:b w:val="0"/>
                <w:bCs w:val="0"/>
                <w:color w:val="000000"/>
                <w:sz w:val="18"/>
                <w:szCs w:val="18"/>
                <w:lang w:eastAsia="en-AU"/>
              </w:rPr>
              <w:t xml:space="preserve">Ferreira (Mycophenolic) </w:t>
            </w:r>
            <w:r w:rsidRPr="00C2756B">
              <w:rPr>
                <w:rFonts w:eastAsia="Times New Roman" w:cs="Times New Roman"/>
                <w:color w:val="000000"/>
                <w:sz w:val="18"/>
                <w:szCs w:val="18"/>
                <w:lang w:eastAsia="en-AU"/>
              </w:rPr>
              <w:fldChar w:fldCharType="begin"/>
            </w:r>
            <w:r w:rsidRPr="00C2756B">
              <w:rPr>
                <w:rFonts w:eastAsia="Times New Roman" w:cs="Times New Roman"/>
                <w:color w:val="000000"/>
                <w:sz w:val="18"/>
                <w:szCs w:val="18"/>
                <w:lang w:eastAsia="en-AU"/>
              </w:rPr>
              <w:instrText xml:space="preserve"> ADDIN EN.CITE &lt;EndNote&gt;&lt;Cite&gt;&lt;Author&gt;Ferreira&lt;/Author&gt;&lt;Year&gt;2019&lt;/Year&gt;&lt;RecNum&gt;10&lt;/RecNum&gt;&lt;DisplayText&gt;[10]&lt;/DisplayText&gt;&lt;record&gt;&lt;rec-number&gt;10&lt;/rec-number&gt;&lt;foreign-keys&gt;&lt;key app="EN" db-id="0tt59assff0tfzeea2bpr9raefs2w5rpefax" timestamp="1687236806"&gt;10&lt;/key&gt;&lt;/foreign-keys&gt;&lt;ref-type name="Journal Article"&gt;17&lt;/ref-type&gt;&lt;contributors&gt;&lt;authors&gt;&lt;author&gt;Ferreira, P. C. L.&lt;/author&gt;&lt;author&gt;Thiesen, F. V.&lt;/author&gt;&lt;author&gt;de Araujo, T. T.&lt;/author&gt;&lt;author&gt;D&amp;apos;Ávila D, O.&lt;/author&gt;&lt;author&gt;Gadonski, G.&lt;/author&gt;&lt;author&gt;de Oliveira, C. S. A.&lt;/author&gt;&lt;author&gt;Zimmer, A. R.&lt;/author&gt;&lt;author&gt;Fröehlich, P. E.&lt;/author&gt;&lt;/authors&gt;&lt;/contributors&gt;&lt;titles&gt;&lt;title&gt;Comparison of plasma and oral fluid concentrations of mycophenolic acid and its glucuronide metabolite by LC-MS in kidney transplant patients&lt;/title&gt;&lt;secondary-title&gt;Eur J Clin Pharmacol&lt;/secondary-title&gt;&lt;/titles&gt;&lt;pages&gt;553-559&lt;/pages&gt;&lt;volume&gt;75&lt;/volume&gt;&lt;number&gt;4&lt;/number&gt;&lt;dates&gt;&lt;year&gt;2019&lt;/year&gt;&lt;/dates&gt;&lt;pub-location&gt;Germany&lt;/pub-location&gt;&lt;urls&gt;&lt;related-urls&gt;&lt;url&gt;https://link.springer.com/content/pdf/10.1007/s00228-018-02614-9.pdf&lt;/url&gt;&lt;/related-urls&gt;&lt;/urls&gt;&lt;electronic-resource-num&gt;10.1007/s00228-018-02614-9&lt;/electronic-resource-num&gt;&lt;/record&gt;&lt;/Cite&gt;&lt;/EndNote&gt;</w:instrText>
            </w:r>
            <w:r w:rsidRPr="00C2756B">
              <w:rPr>
                <w:rFonts w:eastAsia="Times New Roman" w:cs="Times New Roman"/>
                <w:color w:val="000000"/>
                <w:sz w:val="18"/>
                <w:szCs w:val="18"/>
                <w:lang w:eastAsia="en-AU"/>
              </w:rPr>
              <w:fldChar w:fldCharType="separate"/>
            </w:r>
            <w:r w:rsidRPr="00C2756B">
              <w:rPr>
                <w:rFonts w:eastAsia="Times New Roman" w:cs="Times New Roman"/>
                <w:noProof/>
                <w:color w:val="000000"/>
                <w:sz w:val="18"/>
                <w:szCs w:val="18"/>
                <w:lang w:eastAsia="en-AU"/>
              </w:rPr>
              <w:t>[10]</w:t>
            </w:r>
            <w:r w:rsidRPr="00C2756B">
              <w:rPr>
                <w:rFonts w:eastAsia="Times New Roman" w:cs="Times New Roman"/>
                <w:color w:val="000000"/>
                <w:sz w:val="18"/>
                <w:szCs w:val="18"/>
                <w:lang w:eastAsia="en-AU"/>
              </w:rPr>
              <w:fldChar w:fldCharType="end"/>
            </w:r>
          </w:p>
        </w:tc>
        <w:tc>
          <w:tcPr>
            <w:tcW w:w="1347" w:type="dxa"/>
            <w:hideMark/>
          </w:tcPr>
          <w:p w14:paraId="1BD3E4E2"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2</w:t>
            </w:r>
          </w:p>
        </w:tc>
        <w:tc>
          <w:tcPr>
            <w:tcW w:w="1394" w:type="dxa"/>
            <w:hideMark/>
          </w:tcPr>
          <w:p w14:paraId="2B007324"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4</w:t>
            </w:r>
          </w:p>
        </w:tc>
        <w:tc>
          <w:tcPr>
            <w:tcW w:w="1383" w:type="dxa"/>
            <w:hideMark/>
          </w:tcPr>
          <w:p w14:paraId="4B4DF907"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1</w:t>
            </w:r>
          </w:p>
        </w:tc>
        <w:tc>
          <w:tcPr>
            <w:tcW w:w="1105" w:type="dxa"/>
            <w:hideMark/>
          </w:tcPr>
          <w:p w14:paraId="0957704A"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2</w:t>
            </w:r>
          </w:p>
        </w:tc>
        <w:tc>
          <w:tcPr>
            <w:tcW w:w="1167" w:type="dxa"/>
            <w:hideMark/>
          </w:tcPr>
          <w:p w14:paraId="7A7B8C30"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1</w:t>
            </w:r>
          </w:p>
        </w:tc>
        <w:tc>
          <w:tcPr>
            <w:tcW w:w="894" w:type="dxa"/>
            <w:tcBorders>
              <w:right w:val="single" w:sz="4" w:space="0" w:color="000000" w:themeColor="text1"/>
            </w:tcBorders>
            <w:hideMark/>
          </w:tcPr>
          <w:p w14:paraId="70BE0E50"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10</w:t>
            </w:r>
          </w:p>
        </w:tc>
      </w:tr>
      <w:tr w:rsidR="003862A8" w:rsidRPr="00CE2349" w14:paraId="06A6C0C6" w14:textId="77777777" w:rsidTr="00F70803">
        <w:trPr>
          <w:trHeight w:val="279"/>
        </w:trPr>
        <w:tc>
          <w:tcPr>
            <w:cnfStyle w:val="001000000000" w:firstRow="0" w:lastRow="0" w:firstColumn="1" w:lastColumn="0" w:oddVBand="0" w:evenVBand="0" w:oddHBand="0" w:evenHBand="0" w:firstRowFirstColumn="0" w:firstRowLastColumn="0" w:lastRowFirstColumn="0" w:lastRowLastColumn="0"/>
            <w:tcW w:w="3060" w:type="dxa"/>
            <w:tcBorders>
              <w:left w:val="single" w:sz="4" w:space="0" w:color="000000" w:themeColor="text1"/>
            </w:tcBorders>
            <w:hideMark/>
          </w:tcPr>
          <w:p w14:paraId="6CF50FBA" w14:textId="2F8D0B08" w:rsidR="003862A8" w:rsidRPr="00C2756B" w:rsidRDefault="003862A8" w:rsidP="00F70803">
            <w:pPr>
              <w:spacing w:line="240" w:lineRule="auto"/>
              <w:jc w:val="left"/>
              <w:rPr>
                <w:rFonts w:eastAsia="Times New Roman" w:cs="Times New Roman"/>
                <w:b w:val="0"/>
                <w:bCs w:val="0"/>
                <w:color w:val="000000"/>
                <w:sz w:val="18"/>
                <w:szCs w:val="18"/>
                <w:lang w:eastAsia="en-AU"/>
              </w:rPr>
            </w:pPr>
            <w:proofErr w:type="spellStart"/>
            <w:r w:rsidRPr="00C2756B">
              <w:rPr>
                <w:rFonts w:eastAsia="Times New Roman" w:cs="Times New Roman"/>
                <w:b w:val="0"/>
                <w:bCs w:val="0"/>
                <w:color w:val="000000"/>
                <w:sz w:val="18"/>
                <w:szCs w:val="18"/>
                <w:lang w:eastAsia="en-AU"/>
              </w:rPr>
              <w:t>Fonsart</w:t>
            </w:r>
            <w:proofErr w:type="spellEnd"/>
            <w:r w:rsidRPr="00C2756B">
              <w:rPr>
                <w:rFonts w:eastAsia="Times New Roman" w:cs="Times New Roman"/>
                <w:b w:val="0"/>
                <w:bCs w:val="0"/>
                <w:color w:val="000000"/>
                <w:sz w:val="18"/>
                <w:szCs w:val="18"/>
                <w:lang w:eastAsia="en-AU"/>
              </w:rPr>
              <w:t xml:space="preserve"> (Emtricitabine, Tenofovir) </w:t>
            </w:r>
            <w:r w:rsidRPr="00C2756B">
              <w:rPr>
                <w:rFonts w:eastAsia="Times New Roman" w:cs="Times New Roman"/>
                <w:color w:val="000000"/>
                <w:sz w:val="18"/>
                <w:szCs w:val="18"/>
                <w:lang w:eastAsia="en-AU"/>
              </w:rPr>
              <w:fldChar w:fldCharType="begin">
                <w:fldData xml:space="preserve">PEVuZE5vdGU+PENpdGU+PEF1dGhvcj5Gb25zYXJ0PC9BdXRob3I+PFllYXI+MjAxNzwvWWVhcj48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</w:fldData>
              </w:fldChar>
            </w:r>
            <w:r w:rsidRPr="00C2756B">
              <w:rPr>
                <w:rFonts w:eastAsia="Times New Roman" w:cs="Times New Roman"/>
                <w:color w:val="000000"/>
                <w:sz w:val="18"/>
                <w:szCs w:val="18"/>
                <w:lang w:eastAsia="en-AU"/>
              </w:rPr>
              <w:instrText xml:space="preserve"> ADDIN EN.CITE </w:instrText>
            </w:r>
            <w:r w:rsidRPr="00C2756B">
              <w:rPr>
                <w:rFonts w:eastAsia="Times New Roman" w:cs="Times New Roman"/>
                <w:color w:val="000000"/>
                <w:sz w:val="18"/>
                <w:szCs w:val="18"/>
                <w:lang w:eastAsia="en-AU"/>
              </w:rPr>
              <w:fldChar w:fldCharType="begin">
                <w:fldData xml:space="preserve">PEVuZE5vdGU+PENpdGU+PEF1dGhvcj5Gb25zYXJ0PC9BdXRob3I+PFllYXI+MjAxNzwvWWVhcj48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</w:fldData>
              </w:fldChar>
            </w:r>
            <w:r w:rsidRPr="00C2756B">
              <w:rPr>
                <w:rFonts w:eastAsia="Times New Roman" w:cs="Times New Roman"/>
                <w:color w:val="000000"/>
                <w:sz w:val="18"/>
                <w:szCs w:val="18"/>
                <w:lang w:eastAsia="en-AU"/>
              </w:rPr>
              <w:instrText xml:space="preserve"> ADDIN EN.CITE.DATA </w:instrText>
            </w:r>
            <w:r w:rsidRPr="00C2756B">
              <w:rPr>
                <w:rFonts w:eastAsia="Times New Roman" w:cs="Times New Roman"/>
                <w:color w:val="000000"/>
                <w:sz w:val="18"/>
                <w:szCs w:val="18"/>
                <w:lang w:eastAsia="en-AU"/>
              </w:rPr>
            </w:r>
            <w:r w:rsidRPr="00C2756B">
              <w:rPr>
                <w:rFonts w:eastAsia="Times New Roman" w:cs="Times New Roman"/>
                <w:color w:val="000000"/>
                <w:sz w:val="18"/>
                <w:szCs w:val="18"/>
                <w:lang w:eastAsia="en-AU"/>
              </w:rPr>
              <w:fldChar w:fldCharType="end"/>
            </w:r>
            <w:r w:rsidRPr="00C2756B">
              <w:rPr>
                <w:rFonts w:eastAsia="Times New Roman" w:cs="Times New Roman"/>
                <w:color w:val="000000"/>
                <w:sz w:val="18"/>
                <w:szCs w:val="18"/>
                <w:lang w:eastAsia="en-AU"/>
              </w:rPr>
            </w:r>
            <w:r w:rsidRPr="00C2756B">
              <w:rPr>
                <w:rFonts w:eastAsia="Times New Roman" w:cs="Times New Roman"/>
                <w:color w:val="000000"/>
                <w:sz w:val="18"/>
                <w:szCs w:val="18"/>
                <w:lang w:eastAsia="en-AU"/>
              </w:rPr>
              <w:fldChar w:fldCharType="separate"/>
            </w:r>
            <w:r w:rsidRPr="00C2756B">
              <w:rPr>
                <w:rFonts w:eastAsia="Times New Roman" w:cs="Times New Roman"/>
                <w:noProof/>
                <w:color w:val="000000"/>
                <w:sz w:val="18"/>
                <w:szCs w:val="18"/>
                <w:lang w:eastAsia="en-AU"/>
              </w:rPr>
              <w:t>[11]</w:t>
            </w:r>
            <w:r w:rsidRPr="00C2756B">
              <w:rPr>
                <w:rFonts w:eastAsia="Times New Roman" w:cs="Times New Roman"/>
                <w:color w:val="000000"/>
                <w:sz w:val="18"/>
                <w:szCs w:val="18"/>
                <w:lang w:eastAsia="en-AU"/>
              </w:rPr>
              <w:fldChar w:fldCharType="end"/>
            </w:r>
          </w:p>
        </w:tc>
        <w:tc>
          <w:tcPr>
            <w:tcW w:w="1347" w:type="dxa"/>
            <w:hideMark/>
          </w:tcPr>
          <w:p w14:paraId="10695181"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2</w:t>
            </w:r>
          </w:p>
        </w:tc>
        <w:tc>
          <w:tcPr>
            <w:tcW w:w="1394" w:type="dxa"/>
            <w:hideMark/>
          </w:tcPr>
          <w:p w14:paraId="336869F3"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4</w:t>
            </w:r>
          </w:p>
        </w:tc>
        <w:tc>
          <w:tcPr>
            <w:tcW w:w="1383" w:type="dxa"/>
            <w:hideMark/>
          </w:tcPr>
          <w:p w14:paraId="47B56FEF"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1</w:t>
            </w:r>
          </w:p>
        </w:tc>
        <w:tc>
          <w:tcPr>
            <w:tcW w:w="1105" w:type="dxa"/>
            <w:hideMark/>
          </w:tcPr>
          <w:p w14:paraId="169409CE"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2</w:t>
            </w:r>
          </w:p>
        </w:tc>
        <w:tc>
          <w:tcPr>
            <w:tcW w:w="1167" w:type="dxa"/>
            <w:hideMark/>
          </w:tcPr>
          <w:p w14:paraId="4848DF7B"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1</w:t>
            </w:r>
          </w:p>
        </w:tc>
        <w:tc>
          <w:tcPr>
            <w:tcW w:w="894" w:type="dxa"/>
            <w:tcBorders>
              <w:right w:val="single" w:sz="4" w:space="0" w:color="000000" w:themeColor="text1"/>
            </w:tcBorders>
            <w:hideMark/>
          </w:tcPr>
          <w:p w14:paraId="2EB23BA4"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10</w:t>
            </w:r>
          </w:p>
        </w:tc>
      </w:tr>
      <w:tr w:rsidR="003862A8" w:rsidRPr="00CE2349" w14:paraId="4D87DA35" w14:textId="77777777" w:rsidTr="00F7080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60" w:type="dxa"/>
            <w:tcBorders>
              <w:left w:val="single" w:sz="4" w:space="0" w:color="000000" w:themeColor="text1"/>
            </w:tcBorders>
            <w:hideMark/>
          </w:tcPr>
          <w:p w14:paraId="463E1644" w14:textId="3BCFF79B" w:rsidR="003862A8" w:rsidRPr="00C2756B" w:rsidRDefault="003862A8" w:rsidP="00F70803">
            <w:pPr>
              <w:spacing w:line="240" w:lineRule="auto"/>
              <w:jc w:val="left"/>
              <w:rPr>
                <w:rFonts w:eastAsia="Times New Roman" w:cs="Times New Roman"/>
                <w:b w:val="0"/>
                <w:bCs w:val="0"/>
                <w:color w:val="000000"/>
                <w:sz w:val="18"/>
                <w:szCs w:val="18"/>
                <w:lang w:eastAsia="en-AU"/>
              </w:rPr>
            </w:pPr>
            <w:r w:rsidRPr="00C2756B">
              <w:rPr>
                <w:rFonts w:eastAsia="Times New Roman" w:cs="Times New Roman"/>
                <w:b w:val="0"/>
                <w:bCs w:val="0"/>
                <w:color w:val="000000"/>
                <w:sz w:val="18"/>
                <w:szCs w:val="18"/>
                <w:lang w:eastAsia="en-AU"/>
              </w:rPr>
              <w:t xml:space="preserve">Gandia (Acetaminophen) </w:t>
            </w:r>
            <w:r w:rsidRPr="00C2756B">
              <w:rPr>
                <w:rFonts w:eastAsia="Times New Roman" w:cs="Times New Roman"/>
                <w:color w:val="000000"/>
                <w:sz w:val="18"/>
                <w:szCs w:val="18"/>
                <w:lang w:eastAsia="en-AU"/>
              </w:rPr>
              <w:fldChar w:fldCharType="begin"/>
            </w:r>
            <w:r w:rsidRPr="00C2756B">
              <w:rPr>
                <w:rFonts w:eastAsia="Times New Roman" w:cs="Times New Roman"/>
                <w:color w:val="000000"/>
                <w:sz w:val="18"/>
                <w:szCs w:val="18"/>
                <w:lang w:eastAsia="en-AU"/>
              </w:rPr>
              <w:instrText xml:space="preserve"> ADDIN EN.CITE &lt;EndNote&gt;&lt;Cite&gt;&lt;Author&gt;Gandia&lt;/Author&gt;&lt;Year&gt;2003&lt;/Year&gt;&lt;RecNum&gt;138&lt;/RecNum&gt;&lt;DisplayText&gt;[12]&lt;/DisplayText&gt;&lt;record&gt;&lt;rec-number&gt;138&lt;/rec-number&gt;&lt;foreign-keys&gt;&lt;key app="EN" db-id="0tt59assff0tfzeea2bpr9raefs2w5rpefax" timestamp="1687236806"&gt;138&lt;/key&gt;&lt;/foreign-keys&gt;&lt;ref-type name="Journal Article"&gt;17&lt;/ref-type&gt;&lt;contributors&gt;&lt;authors&gt;&lt;author&gt;Gandia, P.&lt;/author&gt;&lt;author&gt;Bareille, M. P.&lt;/author&gt;&lt;author&gt;Saivin, S.&lt;/author&gt;&lt;author&gt;Le-Traon, A. P.&lt;/author&gt;&lt;author&gt;Lavit, M.&lt;/author&gt;&lt;author&gt;Guell, A.&lt;/author&gt;&lt;author&gt;Houin, G.&lt;/author&gt;&lt;/authors&gt;&lt;/contributors&gt;&lt;titles&gt;&lt;title&gt;Influence of simulated weightlessness on the oral pharmacokinetics of acetaminophen as a gastric emptying probe in man: A plasma and a saliva study&lt;/title&gt;&lt;secondary-title&gt;JOURNAL OF CLINICAL PHARMACOLOGY&lt;/secondary-title&gt;&lt;/titles&gt;&lt;pages&gt;1235-1243&lt;/pages&gt;&lt;volume&gt;43&lt;/volume&gt;&lt;number&gt;11&lt;/number&gt;&lt;dates&gt;&lt;year&gt;2003&lt;/year&gt;&lt;/dates&gt;&lt;accession-num&gt;WOS:000185995600007&lt;/accession-num&gt;&lt;urls&gt;&lt;related-urls&gt;&lt;url&gt;https://accp1.onlinelibrary.wiley.com/doi/pdfdirect/10.1177/0091270003257229?download=true&lt;/url&gt;&lt;/related-urls&gt;&lt;/urls&gt;&lt;electronic-resource-num&gt;10.1177/0091270003257229&lt;/electronic-resource-num&gt;&lt;/record&gt;&lt;/Cite&gt;&lt;/EndNote&gt;</w:instrText>
            </w:r>
            <w:r w:rsidRPr="00C2756B">
              <w:rPr>
                <w:rFonts w:eastAsia="Times New Roman" w:cs="Times New Roman"/>
                <w:color w:val="000000"/>
                <w:sz w:val="18"/>
                <w:szCs w:val="18"/>
                <w:lang w:eastAsia="en-AU"/>
              </w:rPr>
              <w:fldChar w:fldCharType="separate"/>
            </w:r>
            <w:r w:rsidRPr="00C2756B">
              <w:rPr>
                <w:rFonts w:eastAsia="Times New Roman" w:cs="Times New Roman"/>
                <w:noProof/>
                <w:color w:val="000000"/>
                <w:sz w:val="18"/>
                <w:szCs w:val="18"/>
                <w:lang w:eastAsia="en-AU"/>
              </w:rPr>
              <w:t>[12]</w:t>
            </w:r>
            <w:r w:rsidRPr="00C2756B">
              <w:rPr>
                <w:rFonts w:eastAsia="Times New Roman" w:cs="Times New Roman"/>
                <w:color w:val="000000"/>
                <w:sz w:val="18"/>
                <w:szCs w:val="18"/>
                <w:lang w:eastAsia="en-AU"/>
              </w:rPr>
              <w:fldChar w:fldCharType="end"/>
            </w:r>
          </w:p>
        </w:tc>
        <w:tc>
          <w:tcPr>
            <w:tcW w:w="1347" w:type="dxa"/>
            <w:hideMark/>
          </w:tcPr>
          <w:p w14:paraId="56E8FA3B"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2</w:t>
            </w:r>
          </w:p>
        </w:tc>
        <w:tc>
          <w:tcPr>
            <w:tcW w:w="1394" w:type="dxa"/>
            <w:hideMark/>
          </w:tcPr>
          <w:p w14:paraId="42D486DF"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3</w:t>
            </w:r>
          </w:p>
        </w:tc>
        <w:tc>
          <w:tcPr>
            <w:tcW w:w="1383" w:type="dxa"/>
            <w:hideMark/>
          </w:tcPr>
          <w:p w14:paraId="6E46DFE4"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1</w:t>
            </w:r>
          </w:p>
        </w:tc>
        <w:tc>
          <w:tcPr>
            <w:tcW w:w="1105" w:type="dxa"/>
            <w:hideMark/>
          </w:tcPr>
          <w:p w14:paraId="30082797"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2</w:t>
            </w:r>
          </w:p>
        </w:tc>
        <w:tc>
          <w:tcPr>
            <w:tcW w:w="1167" w:type="dxa"/>
            <w:hideMark/>
          </w:tcPr>
          <w:p w14:paraId="43E385C6"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1</w:t>
            </w:r>
          </w:p>
        </w:tc>
        <w:tc>
          <w:tcPr>
            <w:tcW w:w="894" w:type="dxa"/>
            <w:tcBorders>
              <w:right w:val="single" w:sz="4" w:space="0" w:color="000000" w:themeColor="text1"/>
            </w:tcBorders>
            <w:hideMark/>
          </w:tcPr>
          <w:p w14:paraId="0A8FE66F"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9</w:t>
            </w:r>
          </w:p>
        </w:tc>
      </w:tr>
      <w:tr w:rsidR="003862A8" w:rsidRPr="00CE2349" w14:paraId="77EE5D22" w14:textId="77777777" w:rsidTr="00F70803">
        <w:trPr>
          <w:trHeight w:val="270"/>
        </w:trPr>
        <w:tc>
          <w:tcPr>
            <w:cnfStyle w:val="001000000000" w:firstRow="0" w:lastRow="0" w:firstColumn="1" w:lastColumn="0" w:oddVBand="0" w:evenVBand="0" w:oddHBand="0" w:evenHBand="0" w:firstRowFirstColumn="0" w:firstRowLastColumn="0" w:lastRowFirstColumn="0" w:lastRowLastColumn="0"/>
            <w:tcW w:w="3060" w:type="dxa"/>
            <w:tcBorders>
              <w:left w:val="single" w:sz="4" w:space="0" w:color="000000" w:themeColor="text1"/>
            </w:tcBorders>
            <w:hideMark/>
          </w:tcPr>
          <w:p w14:paraId="6FCB11B2" w14:textId="4EE1C622" w:rsidR="003862A8" w:rsidRPr="00C2756B" w:rsidRDefault="003862A8" w:rsidP="00F70803">
            <w:pPr>
              <w:spacing w:line="240" w:lineRule="auto"/>
              <w:jc w:val="left"/>
              <w:rPr>
                <w:rFonts w:eastAsia="Times New Roman" w:cs="Times New Roman"/>
                <w:b w:val="0"/>
                <w:bCs w:val="0"/>
                <w:color w:val="000000"/>
                <w:sz w:val="18"/>
                <w:szCs w:val="18"/>
                <w:lang w:eastAsia="en-AU"/>
              </w:rPr>
            </w:pPr>
            <w:r w:rsidRPr="00C2756B">
              <w:rPr>
                <w:rFonts w:eastAsia="Times New Roman" w:cs="Times New Roman"/>
                <w:b w:val="0"/>
                <w:bCs w:val="0"/>
                <w:color w:val="000000"/>
                <w:sz w:val="18"/>
                <w:szCs w:val="18"/>
                <w:lang w:eastAsia="en-AU"/>
              </w:rPr>
              <w:t xml:space="preserve">Ghareeb (Tacrolimus) </w:t>
            </w:r>
            <w:r w:rsidRPr="00C2756B">
              <w:rPr>
                <w:rFonts w:eastAsia="Times New Roman" w:cs="Times New Roman"/>
                <w:color w:val="000000"/>
                <w:sz w:val="18"/>
                <w:szCs w:val="18"/>
                <w:lang w:eastAsia="en-AU"/>
              </w:rPr>
              <w:fldChar w:fldCharType="begin"/>
            </w:r>
            <w:r w:rsidRPr="00C2756B">
              <w:rPr>
                <w:rFonts w:eastAsia="Times New Roman" w:cs="Times New Roman"/>
                <w:color w:val="000000"/>
                <w:sz w:val="18"/>
                <w:szCs w:val="18"/>
                <w:lang w:eastAsia="en-AU"/>
              </w:rPr>
              <w:instrText xml:space="preserve"> ADDIN EN.CITE &lt;EndNote&gt;&lt;Cite&gt;&lt;Author&gt;Ghareeb&lt;/Author&gt;&lt;Year&gt;2018&lt;/Year&gt;&lt;RecNum&gt;36&lt;/RecNum&gt;&lt;DisplayText&gt;[13]&lt;/DisplayText&gt;&lt;record&gt;&lt;rec-number&gt;36&lt;/rec-number&gt;&lt;foreign-keys&gt;&lt;key app="EN" db-id="0tt59assff0tfzeea2bpr9raefs2w5rpefax" timestamp="1687236806"&gt;36&lt;/key&gt;&lt;/foreign-keys&gt;&lt;ref-type name="Journal Article"&gt;17&lt;/ref-type&gt;&lt;contributors&gt;&lt;authors&gt;&lt;author&gt;Ghareeb, M.&lt;/author&gt;&lt;author&gt;Gohh, R. Y.&lt;/author&gt;&lt;author&gt;Akhlaghi, F.&lt;/author&gt;&lt;/authors&gt;&lt;/contributors&gt;&lt;titles&gt;&lt;title&gt;Tacrolimus Concentration in Saliva of Kidney Transplant Recipients: Factors Influencing the Relationship with Whole Blood Concentrations&lt;/title&gt;&lt;secondary-title&gt;Clin Pharmacokinet&lt;/secondary-title&gt;&lt;/titles&gt;&lt;pages&gt;1199-1210&lt;/pages&gt;&lt;volume&gt;57&lt;/volume&gt;&lt;number&gt;9&lt;/number&gt;&lt;dates&gt;&lt;year&gt;2018&lt;/year&gt;&lt;/dates&gt;&lt;pub-location&gt;Switzerland&lt;/pub-location&gt;&lt;urls&gt;&lt;related-urls&gt;&lt;url&gt;https://link.springer.com/content/pdf/10.1007/s40262-017-0626-1.pdf&lt;/url&gt;&lt;/related-urls&gt;&lt;/urls&gt;&lt;electronic-resource-num&gt;10.1007/s40262-017-0626-1&lt;/electronic-resource-num&gt;&lt;/record&gt;&lt;/Cite&gt;&lt;/EndNote&gt;</w:instrText>
            </w:r>
            <w:r w:rsidRPr="00C2756B">
              <w:rPr>
                <w:rFonts w:eastAsia="Times New Roman" w:cs="Times New Roman"/>
                <w:color w:val="000000"/>
                <w:sz w:val="18"/>
                <w:szCs w:val="18"/>
                <w:lang w:eastAsia="en-AU"/>
              </w:rPr>
              <w:fldChar w:fldCharType="separate"/>
            </w:r>
            <w:r w:rsidRPr="00C2756B">
              <w:rPr>
                <w:rFonts w:eastAsia="Times New Roman" w:cs="Times New Roman"/>
                <w:noProof/>
                <w:color w:val="000000"/>
                <w:sz w:val="18"/>
                <w:szCs w:val="18"/>
                <w:lang w:eastAsia="en-AU"/>
              </w:rPr>
              <w:t>[13]</w:t>
            </w:r>
            <w:r w:rsidRPr="00C2756B">
              <w:rPr>
                <w:rFonts w:eastAsia="Times New Roman" w:cs="Times New Roman"/>
                <w:color w:val="000000"/>
                <w:sz w:val="18"/>
                <w:szCs w:val="18"/>
                <w:lang w:eastAsia="en-AU"/>
              </w:rPr>
              <w:fldChar w:fldCharType="end"/>
            </w:r>
          </w:p>
        </w:tc>
        <w:tc>
          <w:tcPr>
            <w:tcW w:w="1347" w:type="dxa"/>
            <w:hideMark/>
          </w:tcPr>
          <w:p w14:paraId="5C72CFD3"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2</w:t>
            </w:r>
          </w:p>
        </w:tc>
        <w:tc>
          <w:tcPr>
            <w:tcW w:w="1394" w:type="dxa"/>
            <w:hideMark/>
          </w:tcPr>
          <w:p w14:paraId="3B9BBCBA"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4</w:t>
            </w:r>
          </w:p>
        </w:tc>
        <w:tc>
          <w:tcPr>
            <w:tcW w:w="1383" w:type="dxa"/>
            <w:hideMark/>
          </w:tcPr>
          <w:p w14:paraId="60A3F4B3"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2</w:t>
            </w:r>
          </w:p>
        </w:tc>
        <w:tc>
          <w:tcPr>
            <w:tcW w:w="1105" w:type="dxa"/>
            <w:hideMark/>
          </w:tcPr>
          <w:p w14:paraId="0CEF5BA9"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3</w:t>
            </w:r>
          </w:p>
        </w:tc>
        <w:tc>
          <w:tcPr>
            <w:tcW w:w="1167" w:type="dxa"/>
            <w:hideMark/>
          </w:tcPr>
          <w:p w14:paraId="559C13B2"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1</w:t>
            </w:r>
          </w:p>
        </w:tc>
        <w:tc>
          <w:tcPr>
            <w:tcW w:w="894" w:type="dxa"/>
            <w:tcBorders>
              <w:right w:val="single" w:sz="4" w:space="0" w:color="000000" w:themeColor="text1"/>
            </w:tcBorders>
            <w:hideMark/>
          </w:tcPr>
          <w:p w14:paraId="5FAC816F"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12</w:t>
            </w:r>
          </w:p>
        </w:tc>
      </w:tr>
      <w:tr w:rsidR="003862A8" w:rsidRPr="00CE2349" w14:paraId="12169B48" w14:textId="77777777" w:rsidTr="00F7080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60" w:type="dxa"/>
            <w:tcBorders>
              <w:left w:val="single" w:sz="4" w:space="0" w:color="000000" w:themeColor="text1"/>
            </w:tcBorders>
            <w:hideMark/>
          </w:tcPr>
          <w:p w14:paraId="0E77CB14" w14:textId="616221EA" w:rsidR="003862A8" w:rsidRPr="00C2756B" w:rsidRDefault="003862A8" w:rsidP="00F70803">
            <w:pPr>
              <w:spacing w:line="240" w:lineRule="auto"/>
              <w:jc w:val="left"/>
              <w:rPr>
                <w:rFonts w:eastAsia="Times New Roman" w:cs="Times New Roman"/>
                <w:b w:val="0"/>
                <w:bCs w:val="0"/>
                <w:color w:val="000000"/>
                <w:sz w:val="18"/>
                <w:szCs w:val="18"/>
                <w:lang w:eastAsia="en-AU"/>
              </w:rPr>
            </w:pPr>
            <w:r w:rsidRPr="00C2756B">
              <w:rPr>
                <w:rFonts w:eastAsia="Times New Roman" w:cs="Times New Roman"/>
                <w:b w:val="0"/>
                <w:bCs w:val="0"/>
                <w:color w:val="000000"/>
                <w:sz w:val="18"/>
                <w:szCs w:val="18"/>
                <w:lang w:eastAsia="en-AU"/>
              </w:rPr>
              <w:t xml:space="preserve">Gurumurthy (INH, Rifampicin) </w:t>
            </w:r>
            <w:r w:rsidRPr="00C2756B">
              <w:rPr>
                <w:rFonts w:eastAsia="Times New Roman" w:cs="Times New Roman"/>
                <w:color w:val="000000"/>
                <w:sz w:val="18"/>
                <w:szCs w:val="18"/>
                <w:lang w:eastAsia="en-AU"/>
              </w:rPr>
              <w:fldChar w:fldCharType="begin"/>
            </w:r>
            <w:r w:rsidRPr="00C2756B">
              <w:rPr>
                <w:rFonts w:eastAsia="Times New Roman" w:cs="Times New Roman"/>
                <w:color w:val="000000"/>
                <w:sz w:val="18"/>
                <w:szCs w:val="18"/>
                <w:lang w:eastAsia="en-AU"/>
              </w:rPr>
              <w:instrText xml:space="preserve"> ADDIN EN.CITE &lt;EndNote&gt;&lt;Cite&gt;&lt;Author&gt;Gurumurthy&lt;/Author&gt;&lt;Year&gt;1990&lt;/Year&gt;&lt;RecNum&gt;178&lt;/RecNum&gt;&lt;DisplayText&gt;[14]&lt;/DisplayText&gt;&lt;record&gt;&lt;rec-number&gt;178&lt;/rec-number&gt;&lt;foreign-keys&gt;&lt;key app="EN" db-id="0tt59assff0tfzeea2bpr9raefs2w5rpefax" timestamp="1688538663"&gt;178&lt;/key&gt;&lt;/foreign-keys&gt;&lt;ref-type name="Journal Article"&gt;17&lt;/ref-type&gt;&lt;contributors&gt;&lt;authors&gt;&lt;author&gt;Gurumurthy, P&lt;/author&gt;&lt;author&gt;Rahman, F&lt;/author&gt;&lt;author&gt;Narayana, ASL&lt;/author&gt;&lt;author&gt;Sarma, G Raghupati&lt;/author&gt;&lt;/authors&gt;&lt;/contributors&gt;&lt;titles&gt;&lt;title&gt;Salivary levels of isoniazid and rifampicin in tuberculous patients&lt;/title&gt;&lt;secondary-title&gt;Tubercle&lt;/secondary-title&gt;&lt;/titles&gt;&lt;pages&gt;29-33&lt;/pages&gt;&lt;volume&gt;71&lt;/volume&gt;&lt;number&gt;1&lt;/number&gt;&lt;dates&gt;&lt;year&gt;1990&lt;/year&gt;&lt;/dates&gt;&lt;isbn&gt;0041-3879&lt;/isbn&gt;&lt;urls&gt;&lt;/urls&gt;&lt;/record&gt;&lt;/Cite&gt;&lt;/EndNote&gt;</w:instrText>
            </w:r>
            <w:r w:rsidRPr="00C2756B">
              <w:rPr>
                <w:rFonts w:eastAsia="Times New Roman" w:cs="Times New Roman"/>
                <w:color w:val="000000"/>
                <w:sz w:val="18"/>
                <w:szCs w:val="18"/>
                <w:lang w:eastAsia="en-AU"/>
              </w:rPr>
              <w:fldChar w:fldCharType="separate"/>
            </w:r>
            <w:r w:rsidRPr="00C2756B">
              <w:rPr>
                <w:rFonts w:eastAsia="Times New Roman" w:cs="Times New Roman"/>
                <w:noProof/>
                <w:color w:val="000000"/>
                <w:sz w:val="18"/>
                <w:szCs w:val="18"/>
                <w:lang w:eastAsia="en-AU"/>
              </w:rPr>
              <w:t>[14]</w:t>
            </w:r>
            <w:r w:rsidRPr="00C2756B">
              <w:rPr>
                <w:rFonts w:eastAsia="Times New Roman" w:cs="Times New Roman"/>
                <w:color w:val="000000"/>
                <w:sz w:val="18"/>
                <w:szCs w:val="18"/>
                <w:lang w:eastAsia="en-AU"/>
              </w:rPr>
              <w:fldChar w:fldCharType="end"/>
            </w:r>
          </w:p>
        </w:tc>
        <w:tc>
          <w:tcPr>
            <w:tcW w:w="1347" w:type="dxa"/>
            <w:hideMark/>
          </w:tcPr>
          <w:p w14:paraId="24B67D22"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2</w:t>
            </w:r>
          </w:p>
        </w:tc>
        <w:tc>
          <w:tcPr>
            <w:tcW w:w="1394" w:type="dxa"/>
            <w:hideMark/>
          </w:tcPr>
          <w:p w14:paraId="07EB440B"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1</w:t>
            </w:r>
          </w:p>
        </w:tc>
        <w:tc>
          <w:tcPr>
            <w:tcW w:w="1383" w:type="dxa"/>
            <w:hideMark/>
          </w:tcPr>
          <w:p w14:paraId="679E006F"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1</w:t>
            </w:r>
          </w:p>
        </w:tc>
        <w:tc>
          <w:tcPr>
            <w:tcW w:w="1105" w:type="dxa"/>
            <w:hideMark/>
          </w:tcPr>
          <w:p w14:paraId="33838322"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2</w:t>
            </w:r>
          </w:p>
        </w:tc>
        <w:tc>
          <w:tcPr>
            <w:tcW w:w="1167" w:type="dxa"/>
            <w:hideMark/>
          </w:tcPr>
          <w:p w14:paraId="574A7CE7"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1</w:t>
            </w:r>
          </w:p>
        </w:tc>
        <w:tc>
          <w:tcPr>
            <w:tcW w:w="894" w:type="dxa"/>
            <w:tcBorders>
              <w:right w:val="single" w:sz="4" w:space="0" w:color="000000" w:themeColor="text1"/>
            </w:tcBorders>
            <w:hideMark/>
          </w:tcPr>
          <w:p w14:paraId="5FA683AE"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7</w:t>
            </w:r>
          </w:p>
        </w:tc>
      </w:tr>
      <w:tr w:rsidR="003862A8" w:rsidRPr="00CE2349" w14:paraId="56E3BCAA" w14:textId="77777777" w:rsidTr="00F70803">
        <w:trPr>
          <w:trHeight w:val="306"/>
        </w:trPr>
        <w:tc>
          <w:tcPr>
            <w:cnfStyle w:val="001000000000" w:firstRow="0" w:lastRow="0" w:firstColumn="1" w:lastColumn="0" w:oddVBand="0" w:evenVBand="0" w:oddHBand="0" w:evenHBand="0" w:firstRowFirstColumn="0" w:firstRowLastColumn="0" w:lastRowFirstColumn="0" w:lastRowLastColumn="0"/>
            <w:tcW w:w="3060" w:type="dxa"/>
            <w:tcBorders>
              <w:left w:val="single" w:sz="4" w:space="0" w:color="000000" w:themeColor="text1"/>
            </w:tcBorders>
            <w:hideMark/>
          </w:tcPr>
          <w:p w14:paraId="084FD04F" w14:textId="2EE926D4" w:rsidR="003862A8" w:rsidRPr="00C2756B" w:rsidRDefault="003862A8" w:rsidP="00F70803">
            <w:pPr>
              <w:spacing w:line="240" w:lineRule="auto"/>
              <w:jc w:val="left"/>
              <w:rPr>
                <w:rFonts w:eastAsia="Times New Roman" w:cs="Times New Roman"/>
                <w:b w:val="0"/>
                <w:bCs w:val="0"/>
                <w:color w:val="000000"/>
                <w:sz w:val="18"/>
                <w:szCs w:val="18"/>
                <w:lang w:eastAsia="en-AU"/>
              </w:rPr>
            </w:pPr>
            <w:r w:rsidRPr="00C2756B">
              <w:rPr>
                <w:rFonts w:eastAsia="Times New Roman" w:cs="Times New Roman"/>
                <w:b w:val="0"/>
                <w:bCs w:val="0"/>
                <w:color w:val="000000"/>
                <w:sz w:val="18"/>
                <w:szCs w:val="18"/>
                <w:lang w:eastAsia="en-AU"/>
              </w:rPr>
              <w:t>Hossain (</w:t>
            </w:r>
            <w:proofErr w:type="spellStart"/>
            <w:r w:rsidRPr="00C2756B">
              <w:rPr>
                <w:rFonts w:eastAsia="Times New Roman" w:cs="Times New Roman"/>
                <w:b w:val="0"/>
                <w:bCs w:val="0"/>
                <w:color w:val="000000"/>
                <w:sz w:val="18"/>
                <w:szCs w:val="18"/>
                <w:lang w:eastAsia="en-AU"/>
              </w:rPr>
              <w:t>Gepotidacin</w:t>
            </w:r>
            <w:proofErr w:type="spellEnd"/>
            <w:r w:rsidRPr="00C2756B">
              <w:rPr>
                <w:rFonts w:eastAsia="Times New Roman" w:cs="Times New Roman"/>
                <w:b w:val="0"/>
                <w:bCs w:val="0"/>
                <w:color w:val="000000"/>
                <w:sz w:val="18"/>
                <w:szCs w:val="18"/>
                <w:lang w:eastAsia="en-AU"/>
              </w:rPr>
              <w:t xml:space="preserve">) </w:t>
            </w:r>
            <w:r w:rsidRPr="00C2756B">
              <w:rPr>
                <w:rFonts w:eastAsia="Times New Roman" w:cs="Times New Roman"/>
                <w:color w:val="000000"/>
                <w:sz w:val="18"/>
                <w:szCs w:val="18"/>
                <w:lang w:eastAsia="en-AU"/>
              </w:rPr>
              <w:fldChar w:fldCharType="begin"/>
            </w:r>
            <w:r w:rsidRPr="00C2756B">
              <w:rPr>
                <w:rFonts w:eastAsia="Times New Roman" w:cs="Times New Roman"/>
                <w:color w:val="000000"/>
                <w:sz w:val="18"/>
                <w:szCs w:val="18"/>
                <w:lang w:eastAsia="en-AU"/>
              </w:rPr>
              <w:instrText xml:space="preserve"> ADDIN EN.CITE &lt;EndNote&gt;&lt;Cite&gt;&lt;Author&gt;Hossain&lt;/Author&gt;&lt;Year&gt;2020&lt;/Year&gt;&lt;RecNum&gt;139&lt;/RecNum&gt;&lt;DisplayText&gt;[15]&lt;/DisplayText&gt;&lt;record&gt;&lt;rec-number&gt;139&lt;/rec-number&gt;&lt;foreign-keys&gt;&lt;key app="EN" db-id="0tt59assff0tfzeea2bpr9raefs2w5rpefax" timestamp="1687236806"&gt;139&lt;/key&gt;&lt;/foreign-keys&gt;&lt;ref-type name="Journal Article"&gt;17&lt;/ref-type&gt;&lt;contributors&gt;&lt;authors&gt;&lt;author&gt;Hossain, M.&lt;/author&gt;&lt;author&gt;Tiffany, C.&lt;/author&gt;&lt;author&gt;Raychaudhuri, A.&lt;/author&gt;&lt;author&gt;Nguyen, D.&lt;/author&gt;&lt;author&gt;Tai, G.&lt;/author&gt;&lt;author&gt;Alcorn, H., Jr.&lt;/author&gt;&lt;author&gt;Preston, R. A.&lt;/author&gt;&lt;author&gt;Marbury, T.&lt;/author&gt;&lt;author&gt;Dumont, E.&lt;/author&gt;&lt;/authors&gt;&lt;/contributors&gt;&lt;titles&gt;&lt;title&gt;Pharmacokinetics of Gepotidacin in Renal Impairment&lt;/title&gt;&lt;secondary-title&gt;Clin Pharmacol Drug Dev&lt;/secondary-title&gt;&lt;/titles&gt;&lt;pages&gt;560-572&lt;/pages&gt;&lt;volume&gt;9&lt;/volume&gt;&lt;number&gt;5&lt;/number&gt;&lt;dates&gt;&lt;year&gt;2020&lt;/year&gt;&lt;/dates&gt;&lt;accession-num&gt;ClinicalTrials.gov/NCT02729038&lt;/accession-num&gt;&lt;urls&gt;&lt;related-urls&gt;&lt;url&gt;https://accp1.onlinelibrary.wiley.com/doi/pdfdirect/10.1002/cpdd.807?download=true&lt;/url&gt;&lt;/related-urls&gt;&lt;/urls&gt;&lt;electronic-resource-num&gt;10.1002/cpdd.807&lt;/electronic-resource-num&gt;&lt;/record&gt;&lt;/Cite&gt;&lt;/EndNote&gt;</w:instrText>
            </w:r>
            <w:r w:rsidRPr="00C2756B">
              <w:rPr>
                <w:rFonts w:eastAsia="Times New Roman" w:cs="Times New Roman"/>
                <w:color w:val="000000"/>
                <w:sz w:val="18"/>
                <w:szCs w:val="18"/>
                <w:lang w:eastAsia="en-AU"/>
              </w:rPr>
              <w:fldChar w:fldCharType="separate"/>
            </w:r>
            <w:r w:rsidRPr="00C2756B">
              <w:rPr>
                <w:rFonts w:eastAsia="Times New Roman" w:cs="Times New Roman"/>
                <w:noProof/>
                <w:color w:val="000000"/>
                <w:sz w:val="18"/>
                <w:szCs w:val="18"/>
                <w:lang w:eastAsia="en-AU"/>
              </w:rPr>
              <w:t>[15]</w:t>
            </w:r>
            <w:r w:rsidRPr="00C2756B">
              <w:rPr>
                <w:rFonts w:eastAsia="Times New Roman" w:cs="Times New Roman"/>
                <w:color w:val="000000"/>
                <w:sz w:val="18"/>
                <w:szCs w:val="18"/>
                <w:lang w:eastAsia="en-AU"/>
              </w:rPr>
              <w:fldChar w:fldCharType="end"/>
            </w:r>
          </w:p>
        </w:tc>
        <w:tc>
          <w:tcPr>
            <w:tcW w:w="1347" w:type="dxa"/>
            <w:hideMark/>
          </w:tcPr>
          <w:p w14:paraId="78F70E2F"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2</w:t>
            </w:r>
          </w:p>
        </w:tc>
        <w:tc>
          <w:tcPr>
            <w:tcW w:w="1394" w:type="dxa"/>
            <w:hideMark/>
          </w:tcPr>
          <w:p w14:paraId="38E816B6"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4</w:t>
            </w:r>
          </w:p>
        </w:tc>
        <w:tc>
          <w:tcPr>
            <w:tcW w:w="1383" w:type="dxa"/>
            <w:hideMark/>
          </w:tcPr>
          <w:p w14:paraId="3ABC24DA"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1</w:t>
            </w:r>
          </w:p>
        </w:tc>
        <w:tc>
          <w:tcPr>
            <w:tcW w:w="1105" w:type="dxa"/>
            <w:hideMark/>
          </w:tcPr>
          <w:p w14:paraId="5EDE85C7"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2</w:t>
            </w:r>
          </w:p>
        </w:tc>
        <w:tc>
          <w:tcPr>
            <w:tcW w:w="1167" w:type="dxa"/>
            <w:hideMark/>
          </w:tcPr>
          <w:p w14:paraId="19BF012E"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1</w:t>
            </w:r>
          </w:p>
        </w:tc>
        <w:tc>
          <w:tcPr>
            <w:tcW w:w="894" w:type="dxa"/>
            <w:tcBorders>
              <w:right w:val="single" w:sz="4" w:space="0" w:color="000000" w:themeColor="text1"/>
            </w:tcBorders>
            <w:hideMark/>
          </w:tcPr>
          <w:p w14:paraId="4F9D0C0A"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10</w:t>
            </w:r>
          </w:p>
        </w:tc>
      </w:tr>
      <w:tr w:rsidR="003862A8" w:rsidRPr="00CE2349" w14:paraId="4BF1D6E9" w14:textId="77777777" w:rsidTr="00F7080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60" w:type="dxa"/>
            <w:tcBorders>
              <w:left w:val="single" w:sz="4" w:space="0" w:color="000000" w:themeColor="text1"/>
            </w:tcBorders>
          </w:tcPr>
          <w:p w14:paraId="79C9A836" w14:textId="64157C0E" w:rsidR="003862A8" w:rsidRPr="00C2756B" w:rsidRDefault="003862A8" w:rsidP="00F70803">
            <w:pPr>
              <w:spacing w:line="240" w:lineRule="auto"/>
              <w:jc w:val="left"/>
              <w:rPr>
                <w:rFonts w:eastAsia="Times New Roman" w:cs="Times New Roman"/>
                <w:b w:val="0"/>
                <w:bCs w:val="0"/>
                <w:color w:val="000000"/>
                <w:sz w:val="18"/>
                <w:szCs w:val="18"/>
                <w:lang w:eastAsia="en-AU"/>
              </w:rPr>
            </w:pPr>
            <w:r w:rsidRPr="00C2756B">
              <w:rPr>
                <w:rFonts w:eastAsia="Times New Roman" w:cs="Times New Roman"/>
                <w:b w:val="0"/>
                <w:bCs w:val="0"/>
                <w:color w:val="000000"/>
                <w:sz w:val="18"/>
                <w:szCs w:val="18"/>
                <w:lang w:eastAsia="en-AU"/>
              </w:rPr>
              <w:t xml:space="preserve">Hugen (Indinavir) </w:t>
            </w:r>
            <w:r w:rsidRPr="00C2756B">
              <w:rPr>
                <w:rFonts w:eastAsia="Times New Roman" w:cs="Times New Roman"/>
                <w:color w:val="000000"/>
                <w:sz w:val="18"/>
                <w:szCs w:val="18"/>
                <w:lang w:eastAsia="en-AU"/>
              </w:rPr>
              <w:fldChar w:fldCharType="begin"/>
            </w:r>
            <w:r w:rsidRPr="00C2756B">
              <w:rPr>
                <w:rFonts w:eastAsia="Times New Roman" w:cs="Times New Roman"/>
                <w:color w:val="000000"/>
                <w:sz w:val="18"/>
                <w:szCs w:val="18"/>
                <w:lang w:eastAsia="en-AU"/>
              </w:rPr>
              <w:instrText xml:space="preserve"> ADDIN EN.CITE &lt;EndNote&gt;&lt;Cite&gt;&lt;Author&gt;Hugen&lt;/Author&gt;&lt;Year&gt;2000&lt;/Year&gt;&lt;RecNum&gt;53&lt;/RecNum&gt;&lt;DisplayText&gt;[16]&lt;/DisplayText&gt;&lt;record&gt;&lt;rec-number&gt;53&lt;/rec-number&gt;&lt;foreign-keys&gt;&lt;key app="EN" db-id="0tt59assff0tfzeea2bpr9raefs2w5rpefax" timestamp="1687236806"&gt;53&lt;/key&gt;&lt;/foreign-keys&gt;&lt;ref-type name="Journal Article"&gt;17&lt;/ref-type&gt;&lt;contributors&gt;&lt;authors&gt;&lt;author&gt;Hugen, P. W. H.&lt;/author&gt;&lt;author&gt;Burger, D. M.&lt;/author&gt;&lt;author&gt;de Graaff, M.&lt;/author&gt;&lt;author&gt;ter Hofstede, H. J. M.&lt;/author&gt;&lt;author&gt;Hoetelmans, R. M. W.&lt;/author&gt;&lt;author&gt;Brinkman, K.&lt;/author&gt;&lt;author&gt;Meenhorst, P. L.&lt;/author&gt;&lt;author&gt;Mulder, J. W.&lt;/author&gt;&lt;author&gt;Koopmans, P. P.&lt;/author&gt;&lt;author&gt;Hekster, Y. A.&lt;/author&gt;&lt;/authors&gt;&lt;/contributors&gt;&lt;titles&gt;&lt;title&gt;Saliva as a specimen for monitoring compliance but not for predicting plasma concentrations in patients with HIV treated with indinavir&lt;/title&gt;&lt;secondary-title&gt;Ther Drug Monit&lt;/secondary-title&gt;&lt;/titles&gt;&lt;pages&gt;437-445&lt;/pages&gt;&lt;volume&gt;22&lt;/volume&gt;&lt;number&gt;4&lt;/number&gt;&lt;dates&gt;&lt;year&gt;2000&lt;/year&gt;&lt;/dates&gt;&lt;accession-num&gt;WOS:000088554000013&lt;/accession-num&gt;&lt;urls&gt;&lt;related-urls&gt;&lt;url&gt;https://journals.lww.com/drug-monitoring/Fulltext/2000/08000/Saliva_as_a_Specimen_for_Monitoring_Compliance_But.13.aspx&lt;/url&gt;&lt;/related-urls&gt;&lt;/urls&gt;&lt;electronic-resource-num&gt;10.1097/00007691-200008000-00013&lt;/electronic-resource-num&gt;&lt;/record&gt;&lt;/Cite&gt;&lt;/EndNote&gt;</w:instrText>
            </w:r>
            <w:r w:rsidRPr="00C2756B">
              <w:rPr>
                <w:rFonts w:eastAsia="Times New Roman" w:cs="Times New Roman"/>
                <w:color w:val="000000"/>
                <w:sz w:val="18"/>
                <w:szCs w:val="18"/>
                <w:lang w:eastAsia="en-AU"/>
              </w:rPr>
              <w:fldChar w:fldCharType="separate"/>
            </w:r>
            <w:r w:rsidRPr="00C2756B">
              <w:rPr>
                <w:rFonts w:eastAsia="Times New Roman" w:cs="Times New Roman"/>
                <w:noProof/>
                <w:color w:val="000000"/>
                <w:sz w:val="18"/>
                <w:szCs w:val="18"/>
                <w:lang w:eastAsia="en-AU"/>
              </w:rPr>
              <w:t>[16]</w:t>
            </w:r>
            <w:r w:rsidRPr="00C2756B">
              <w:rPr>
                <w:rFonts w:eastAsia="Times New Roman" w:cs="Times New Roman"/>
                <w:color w:val="000000"/>
                <w:sz w:val="18"/>
                <w:szCs w:val="18"/>
                <w:lang w:eastAsia="en-AU"/>
              </w:rPr>
              <w:fldChar w:fldCharType="end"/>
            </w:r>
          </w:p>
        </w:tc>
        <w:tc>
          <w:tcPr>
            <w:tcW w:w="1347" w:type="dxa"/>
          </w:tcPr>
          <w:p w14:paraId="48471362"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2756B">
              <w:rPr>
                <w:rFonts w:cs="Times New Roman"/>
                <w:sz w:val="18"/>
                <w:szCs w:val="18"/>
              </w:rPr>
              <w:t>1</w:t>
            </w:r>
          </w:p>
        </w:tc>
        <w:tc>
          <w:tcPr>
            <w:tcW w:w="1394" w:type="dxa"/>
          </w:tcPr>
          <w:p w14:paraId="69BF6280"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2756B">
              <w:rPr>
                <w:rFonts w:cs="Times New Roman"/>
                <w:sz w:val="18"/>
                <w:szCs w:val="18"/>
              </w:rPr>
              <w:t>4</w:t>
            </w:r>
          </w:p>
        </w:tc>
        <w:tc>
          <w:tcPr>
            <w:tcW w:w="1383" w:type="dxa"/>
          </w:tcPr>
          <w:p w14:paraId="6E32C8C6"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C2756B">
              <w:rPr>
                <w:rFonts w:cs="Times New Roman"/>
                <w:color w:val="000000"/>
                <w:sz w:val="18"/>
                <w:szCs w:val="18"/>
              </w:rPr>
              <w:t>2</w:t>
            </w:r>
          </w:p>
        </w:tc>
        <w:tc>
          <w:tcPr>
            <w:tcW w:w="1105" w:type="dxa"/>
          </w:tcPr>
          <w:p w14:paraId="2D4D52EF"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2756B">
              <w:rPr>
                <w:rFonts w:cs="Times New Roman"/>
                <w:sz w:val="18"/>
                <w:szCs w:val="18"/>
              </w:rPr>
              <w:t>2</w:t>
            </w:r>
          </w:p>
        </w:tc>
        <w:tc>
          <w:tcPr>
            <w:tcW w:w="1167" w:type="dxa"/>
          </w:tcPr>
          <w:p w14:paraId="0A73702C"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2756B">
              <w:rPr>
                <w:rFonts w:cs="Times New Roman"/>
                <w:sz w:val="18"/>
                <w:szCs w:val="18"/>
              </w:rPr>
              <w:t>1</w:t>
            </w:r>
          </w:p>
        </w:tc>
        <w:tc>
          <w:tcPr>
            <w:tcW w:w="894" w:type="dxa"/>
            <w:tcBorders>
              <w:right w:val="single" w:sz="4" w:space="0" w:color="000000" w:themeColor="text1"/>
            </w:tcBorders>
          </w:tcPr>
          <w:p w14:paraId="09A2F731"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C2756B">
              <w:rPr>
                <w:rFonts w:cs="Times New Roman"/>
                <w:color w:val="000000"/>
                <w:sz w:val="18"/>
                <w:szCs w:val="18"/>
              </w:rPr>
              <w:t>10</w:t>
            </w:r>
          </w:p>
        </w:tc>
      </w:tr>
      <w:tr w:rsidR="003862A8" w:rsidRPr="00CE2349" w14:paraId="58A2A632" w14:textId="77777777" w:rsidTr="00F70803">
        <w:trPr>
          <w:trHeight w:val="315"/>
        </w:trPr>
        <w:tc>
          <w:tcPr>
            <w:cnfStyle w:val="001000000000" w:firstRow="0" w:lastRow="0" w:firstColumn="1" w:lastColumn="0" w:oddVBand="0" w:evenVBand="0" w:oddHBand="0" w:evenHBand="0" w:firstRowFirstColumn="0" w:firstRowLastColumn="0" w:lastRowFirstColumn="0" w:lastRowLastColumn="0"/>
            <w:tcW w:w="3060" w:type="dxa"/>
            <w:tcBorders>
              <w:left w:val="single" w:sz="4" w:space="0" w:color="000000" w:themeColor="text1"/>
            </w:tcBorders>
            <w:hideMark/>
          </w:tcPr>
          <w:p w14:paraId="17CE86C2" w14:textId="5A18A5E6" w:rsidR="003862A8" w:rsidRPr="00C2756B" w:rsidRDefault="003862A8" w:rsidP="00F70803">
            <w:pPr>
              <w:spacing w:line="240" w:lineRule="auto"/>
              <w:jc w:val="left"/>
              <w:rPr>
                <w:rFonts w:eastAsia="Times New Roman" w:cs="Times New Roman"/>
                <w:b w:val="0"/>
                <w:bCs w:val="0"/>
                <w:color w:val="000000"/>
                <w:sz w:val="18"/>
                <w:szCs w:val="18"/>
                <w:lang w:eastAsia="en-AU"/>
              </w:rPr>
            </w:pPr>
            <w:proofErr w:type="spellStart"/>
            <w:r w:rsidRPr="00C2756B">
              <w:rPr>
                <w:rFonts w:eastAsia="Times New Roman" w:cs="Times New Roman"/>
                <w:b w:val="0"/>
                <w:bCs w:val="0"/>
                <w:color w:val="000000"/>
                <w:sz w:val="18"/>
                <w:szCs w:val="18"/>
                <w:lang w:eastAsia="en-AU"/>
              </w:rPr>
              <w:t>Idkaidek</w:t>
            </w:r>
            <w:proofErr w:type="spellEnd"/>
            <w:r w:rsidRPr="00C2756B">
              <w:rPr>
                <w:rFonts w:eastAsia="Times New Roman" w:cs="Times New Roman"/>
                <w:b w:val="0"/>
                <w:bCs w:val="0"/>
                <w:color w:val="000000"/>
                <w:sz w:val="18"/>
                <w:szCs w:val="18"/>
                <w:lang w:eastAsia="en-AU"/>
              </w:rPr>
              <w:t xml:space="preserve"> (Hydrochlorothiazide) </w:t>
            </w:r>
            <w:r w:rsidRPr="00C2756B">
              <w:rPr>
                <w:rFonts w:eastAsia="Times New Roman" w:cs="Times New Roman"/>
                <w:color w:val="000000"/>
                <w:sz w:val="18"/>
                <w:szCs w:val="18"/>
                <w:lang w:eastAsia="en-AU"/>
              </w:rPr>
              <w:fldChar w:fldCharType="begin"/>
            </w:r>
            <w:r w:rsidRPr="00C2756B">
              <w:rPr>
                <w:rFonts w:eastAsia="Times New Roman" w:cs="Times New Roman"/>
                <w:color w:val="000000"/>
                <w:sz w:val="18"/>
                <w:szCs w:val="18"/>
                <w:lang w:eastAsia="en-AU"/>
              </w:rPr>
              <w:instrText xml:space="preserve"> ADDIN EN.CITE &lt;EndNote&gt;&lt;Cite&gt;&lt;Author&gt;Idkaidek&lt;/Author&gt;&lt;Year&gt;2018&lt;/Year&gt;&lt;RecNum&gt;65&lt;/RecNum&gt;&lt;DisplayText&gt;[17]&lt;/DisplayText&gt;&lt;record&gt;&lt;rec-number&gt;65&lt;/rec-number&gt;&lt;foreign-keys&gt;&lt;key app="EN" db-id="0tt59assff0tfzeea2bpr9raefs2w5rpefax" timestamp="1687236806"&gt;65&lt;/key&gt;&lt;/foreign-keys&gt;&lt;ref-type name="Journal Article"&gt;17&lt;/ref-type&gt;&lt;contributors&gt;&lt;authors&gt;&lt;author&gt;Idkaidek, N.&lt;/author&gt;&lt;author&gt;Agha, H.&lt;/author&gt;&lt;author&gt;Arafat, T.&lt;/author&gt;&lt;/authors&gt;&lt;/contributors&gt;&lt;titles&gt;&lt;title&gt;Saliva versus Plasma Bioequivalence of Valsartan/Hydrochlorothiazide in Humans: Validation of Classes II and IV Drugs of the Salivary Excretion Classification System&lt;/title&gt;&lt;secondary-title&gt;Drug Res (Stuttg)&lt;/secondary-title&gt;&lt;/titles&gt;&lt;pages&gt;54-59&lt;/pages&gt;&lt;volume&gt;68&lt;/volume&gt;&lt;number&gt;1&lt;/number&gt;&lt;dates&gt;&lt;year&gt;2018&lt;/year&gt;&lt;/dates&gt;&lt;pub-location&gt;Germany&lt;/pub-location&gt;&lt;urls&gt;&lt;related-urls&gt;&lt;url&gt;https://www.thieme-connect.de/products/ejournals/pdf/10.1055/s-0043-117775.pdf&lt;/url&gt;&lt;/related-urls&gt;&lt;/urls&gt;&lt;electronic-resource-num&gt;10.1055/s-0043-117775&lt;/electronic-resource-num&gt;&lt;/record&gt;&lt;/Cite&gt;&lt;/EndNote&gt;</w:instrText>
            </w:r>
            <w:r w:rsidRPr="00C2756B">
              <w:rPr>
                <w:rFonts w:eastAsia="Times New Roman" w:cs="Times New Roman"/>
                <w:color w:val="000000"/>
                <w:sz w:val="18"/>
                <w:szCs w:val="18"/>
                <w:lang w:eastAsia="en-AU"/>
              </w:rPr>
              <w:fldChar w:fldCharType="separate"/>
            </w:r>
            <w:r w:rsidRPr="00C2756B">
              <w:rPr>
                <w:rFonts w:eastAsia="Times New Roman" w:cs="Times New Roman"/>
                <w:noProof/>
                <w:color w:val="000000"/>
                <w:sz w:val="18"/>
                <w:szCs w:val="18"/>
                <w:lang w:eastAsia="en-AU"/>
              </w:rPr>
              <w:t>[17]</w:t>
            </w:r>
            <w:r w:rsidRPr="00C2756B">
              <w:rPr>
                <w:rFonts w:eastAsia="Times New Roman" w:cs="Times New Roman"/>
                <w:color w:val="000000"/>
                <w:sz w:val="18"/>
                <w:szCs w:val="18"/>
                <w:lang w:eastAsia="en-AU"/>
              </w:rPr>
              <w:fldChar w:fldCharType="end"/>
            </w:r>
          </w:p>
        </w:tc>
        <w:tc>
          <w:tcPr>
            <w:tcW w:w="1347" w:type="dxa"/>
            <w:hideMark/>
          </w:tcPr>
          <w:p w14:paraId="69147958"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2</w:t>
            </w:r>
          </w:p>
        </w:tc>
        <w:tc>
          <w:tcPr>
            <w:tcW w:w="1394" w:type="dxa"/>
            <w:hideMark/>
          </w:tcPr>
          <w:p w14:paraId="51802000"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3</w:t>
            </w:r>
          </w:p>
        </w:tc>
        <w:tc>
          <w:tcPr>
            <w:tcW w:w="1383" w:type="dxa"/>
            <w:hideMark/>
          </w:tcPr>
          <w:p w14:paraId="3B588395"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1</w:t>
            </w:r>
          </w:p>
        </w:tc>
        <w:tc>
          <w:tcPr>
            <w:tcW w:w="1105" w:type="dxa"/>
            <w:hideMark/>
          </w:tcPr>
          <w:p w14:paraId="4DBCADF7"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2</w:t>
            </w:r>
          </w:p>
        </w:tc>
        <w:tc>
          <w:tcPr>
            <w:tcW w:w="1167" w:type="dxa"/>
            <w:hideMark/>
          </w:tcPr>
          <w:p w14:paraId="5A6AB778"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1</w:t>
            </w:r>
          </w:p>
        </w:tc>
        <w:tc>
          <w:tcPr>
            <w:tcW w:w="894" w:type="dxa"/>
            <w:tcBorders>
              <w:right w:val="single" w:sz="4" w:space="0" w:color="000000" w:themeColor="text1"/>
            </w:tcBorders>
            <w:hideMark/>
          </w:tcPr>
          <w:p w14:paraId="4B0D4F29"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9</w:t>
            </w:r>
          </w:p>
        </w:tc>
      </w:tr>
      <w:tr w:rsidR="003862A8" w:rsidRPr="00CE2349" w14:paraId="2B205946" w14:textId="77777777" w:rsidTr="00F70803">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3060" w:type="dxa"/>
            <w:tcBorders>
              <w:left w:val="single" w:sz="4" w:space="0" w:color="000000" w:themeColor="text1"/>
            </w:tcBorders>
            <w:hideMark/>
          </w:tcPr>
          <w:p w14:paraId="72CE9EE2" w14:textId="43933C51" w:rsidR="003862A8" w:rsidRPr="00C2756B" w:rsidRDefault="003862A8" w:rsidP="00F70803">
            <w:pPr>
              <w:spacing w:line="240" w:lineRule="auto"/>
              <w:jc w:val="left"/>
              <w:rPr>
                <w:rFonts w:eastAsia="Times New Roman" w:cs="Times New Roman"/>
                <w:b w:val="0"/>
                <w:bCs w:val="0"/>
                <w:color w:val="000000"/>
                <w:sz w:val="18"/>
                <w:szCs w:val="18"/>
                <w:lang w:eastAsia="en-AU"/>
              </w:rPr>
            </w:pPr>
            <w:proofErr w:type="spellStart"/>
            <w:r w:rsidRPr="00C2756B">
              <w:rPr>
                <w:rFonts w:eastAsia="Times New Roman" w:cs="Times New Roman"/>
                <w:b w:val="0"/>
                <w:bCs w:val="0"/>
                <w:color w:val="000000"/>
                <w:sz w:val="18"/>
                <w:szCs w:val="18"/>
                <w:lang w:eastAsia="en-AU"/>
              </w:rPr>
              <w:t>Idkaidek</w:t>
            </w:r>
            <w:proofErr w:type="spellEnd"/>
            <w:r w:rsidRPr="00C2756B">
              <w:rPr>
                <w:rFonts w:eastAsia="Times New Roman" w:cs="Times New Roman"/>
                <w:b w:val="0"/>
                <w:bCs w:val="0"/>
                <w:color w:val="000000"/>
                <w:sz w:val="18"/>
                <w:szCs w:val="18"/>
                <w:lang w:eastAsia="en-AU"/>
              </w:rPr>
              <w:t xml:space="preserve"> (Metformin) </w:t>
            </w:r>
            <w:r w:rsidRPr="00C2756B">
              <w:rPr>
                <w:rFonts w:eastAsia="Times New Roman" w:cs="Times New Roman"/>
                <w:color w:val="000000"/>
                <w:sz w:val="18"/>
                <w:szCs w:val="18"/>
                <w:lang w:eastAsia="en-AU"/>
              </w:rPr>
              <w:fldChar w:fldCharType="begin"/>
            </w:r>
            <w:r w:rsidRPr="00C2756B">
              <w:rPr>
                <w:rFonts w:eastAsia="Times New Roman" w:cs="Times New Roman"/>
                <w:color w:val="000000"/>
                <w:sz w:val="18"/>
                <w:szCs w:val="18"/>
                <w:lang w:eastAsia="en-AU"/>
              </w:rPr>
              <w:instrText xml:space="preserve"> ADDIN EN.CITE &lt;EndNote&gt;&lt;Cite&gt;&lt;Author&gt;Idkaidek&lt;/Author&gt;&lt;Year&gt;2014&lt;/Year&gt;&lt;RecNum&gt;147&lt;/RecNum&gt;&lt;DisplayText&gt;[18]&lt;/DisplayText&gt;&lt;record&gt;&lt;rec-number&gt;147&lt;/rec-number&gt;&lt;foreign-keys&gt;&lt;key app="EN" db-id="0tt59assff0tfzeea2bpr9raefs2w5rpefax" timestamp="1687236806"&gt;147&lt;/key&gt;&lt;/foreign-keys&gt;&lt;ref-type name="Journal Article"&gt;17&lt;/ref-type&gt;&lt;contributors&gt;&lt;authors&gt;&lt;author&gt;Idkaidek, N.&lt;/author&gt;&lt;author&gt;Arafat, T.&lt;/author&gt;&lt;/authors&gt;&lt;/contributors&gt;&lt;titles&gt;&lt;title&gt;Saliva vs. plasma bioequivalence of metformin in humans: validation of class II drugs of the salivary excretion classification system&lt;/title&gt;&lt;secondary-title&gt;Drug Res (Stuttg)&lt;/secondary-title&gt;&lt;/titles&gt;&lt;pages&gt;599-602&lt;/pages&gt;&lt;volume&gt;64&lt;/volume&gt;&lt;number&gt;11&lt;/number&gt;&lt;dates&gt;&lt;year&gt;2014&lt;/year&gt;&lt;/dates&gt;&lt;pub-location&gt;Germany&lt;/pub-location&gt;&lt;urls&gt;&lt;related-urls&gt;&lt;url&gt;https://www.thieme-connect.de/products/ejournals/abstract/10.1055/s-0033-1363996&lt;/url&gt;&lt;/related-urls&gt;&lt;/urls&gt;&lt;electronic-resource-num&gt;10.1055/s-0033-1363996&lt;/electronic-resource-num&gt;&lt;/record&gt;&lt;/Cite&gt;&lt;/EndNote&gt;</w:instrText>
            </w:r>
            <w:r w:rsidRPr="00C2756B">
              <w:rPr>
                <w:rFonts w:eastAsia="Times New Roman" w:cs="Times New Roman"/>
                <w:color w:val="000000"/>
                <w:sz w:val="18"/>
                <w:szCs w:val="18"/>
                <w:lang w:eastAsia="en-AU"/>
              </w:rPr>
              <w:fldChar w:fldCharType="separate"/>
            </w:r>
            <w:r w:rsidRPr="00C2756B">
              <w:rPr>
                <w:rFonts w:eastAsia="Times New Roman" w:cs="Times New Roman"/>
                <w:noProof/>
                <w:color w:val="000000"/>
                <w:sz w:val="18"/>
                <w:szCs w:val="18"/>
                <w:lang w:eastAsia="en-AU"/>
              </w:rPr>
              <w:t>[18]</w:t>
            </w:r>
            <w:r w:rsidRPr="00C2756B">
              <w:rPr>
                <w:rFonts w:eastAsia="Times New Roman" w:cs="Times New Roman"/>
                <w:color w:val="000000"/>
                <w:sz w:val="18"/>
                <w:szCs w:val="18"/>
                <w:lang w:eastAsia="en-AU"/>
              </w:rPr>
              <w:fldChar w:fldCharType="end"/>
            </w:r>
          </w:p>
        </w:tc>
        <w:tc>
          <w:tcPr>
            <w:tcW w:w="1347" w:type="dxa"/>
            <w:hideMark/>
          </w:tcPr>
          <w:p w14:paraId="7BB23251"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2</w:t>
            </w:r>
          </w:p>
        </w:tc>
        <w:tc>
          <w:tcPr>
            <w:tcW w:w="1394" w:type="dxa"/>
            <w:hideMark/>
          </w:tcPr>
          <w:p w14:paraId="7E41551E"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3</w:t>
            </w:r>
          </w:p>
        </w:tc>
        <w:tc>
          <w:tcPr>
            <w:tcW w:w="1383" w:type="dxa"/>
            <w:hideMark/>
          </w:tcPr>
          <w:p w14:paraId="2B6B5E4E"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1</w:t>
            </w:r>
          </w:p>
        </w:tc>
        <w:tc>
          <w:tcPr>
            <w:tcW w:w="1105" w:type="dxa"/>
            <w:hideMark/>
          </w:tcPr>
          <w:p w14:paraId="510D9A4C"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2</w:t>
            </w:r>
          </w:p>
        </w:tc>
        <w:tc>
          <w:tcPr>
            <w:tcW w:w="1167" w:type="dxa"/>
            <w:hideMark/>
          </w:tcPr>
          <w:p w14:paraId="11E525C9"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1</w:t>
            </w:r>
          </w:p>
        </w:tc>
        <w:tc>
          <w:tcPr>
            <w:tcW w:w="894" w:type="dxa"/>
            <w:tcBorders>
              <w:right w:val="single" w:sz="4" w:space="0" w:color="000000" w:themeColor="text1"/>
            </w:tcBorders>
            <w:hideMark/>
          </w:tcPr>
          <w:p w14:paraId="1EE75122"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9</w:t>
            </w:r>
          </w:p>
        </w:tc>
      </w:tr>
      <w:tr w:rsidR="003862A8" w:rsidRPr="00CE2349" w14:paraId="60161036" w14:textId="77777777" w:rsidTr="00F70803">
        <w:trPr>
          <w:trHeight w:val="315"/>
        </w:trPr>
        <w:tc>
          <w:tcPr>
            <w:cnfStyle w:val="001000000000" w:firstRow="0" w:lastRow="0" w:firstColumn="1" w:lastColumn="0" w:oddVBand="0" w:evenVBand="0" w:oddHBand="0" w:evenHBand="0" w:firstRowFirstColumn="0" w:firstRowLastColumn="0" w:lastRowFirstColumn="0" w:lastRowLastColumn="0"/>
            <w:tcW w:w="3060" w:type="dxa"/>
            <w:tcBorders>
              <w:left w:val="single" w:sz="4" w:space="0" w:color="000000" w:themeColor="text1"/>
            </w:tcBorders>
            <w:hideMark/>
          </w:tcPr>
          <w:p w14:paraId="130D96B1" w14:textId="7F2972BA" w:rsidR="003862A8" w:rsidRPr="00C2756B" w:rsidRDefault="003862A8" w:rsidP="00F70803">
            <w:pPr>
              <w:spacing w:line="240" w:lineRule="auto"/>
              <w:jc w:val="left"/>
              <w:rPr>
                <w:rFonts w:eastAsia="Times New Roman" w:cs="Times New Roman"/>
                <w:b w:val="0"/>
                <w:bCs w:val="0"/>
                <w:color w:val="000000"/>
                <w:sz w:val="18"/>
                <w:szCs w:val="18"/>
                <w:lang w:eastAsia="en-AU"/>
              </w:rPr>
            </w:pPr>
            <w:proofErr w:type="spellStart"/>
            <w:r w:rsidRPr="00C2756B">
              <w:rPr>
                <w:rFonts w:eastAsia="Times New Roman" w:cs="Times New Roman"/>
                <w:b w:val="0"/>
                <w:bCs w:val="0"/>
                <w:color w:val="000000"/>
                <w:sz w:val="18"/>
                <w:szCs w:val="18"/>
                <w:lang w:eastAsia="en-AU"/>
              </w:rPr>
              <w:t>Idkaidek</w:t>
            </w:r>
            <w:proofErr w:type="spellEnd"/>
            <w:r w:rsidRPr="00C2756B">
              <w:rPr>
                <w:rFonts w:eastAsia="Times New Roman" w:cs="Times New Roman"/>
                <w:b w:val="0"/>
                <w:bCs w:val="0"/>
                <w:color w:val="000000"/>
                <w:sz w:val="18"/>
                <w:szCs w:val="18"/>
                <w:lang w:eastAsia="en-AU"/>
              </w:rPr>
              <w:t xml:space="preserve"> (</w:t>
            </w:r>
            <w:proofErr w:type="spellStart"/>
            <w:r w:rsidRPr="00C2756B">
              <w:rPr>
                <w:rFonts w:eastAsia="Times New Roman" w:cs="Times New Roman"/>
                <w:b w:val="0"/>
                <w:bCs w:val="0"/>
                <w:color w:val="000000"/>
                <w:sz w:val="18"/>
                <w:szCs w:val="18"/>
                <w:lang w:eastAsia="en-AU"/>
              </w:rPr>
              <w:t>Tolterodin</w:t>
            </w:r>
            <w:proofErr w:type="spellEnd"/>
            <w:r w:rsidRPr="00C2756B">
              <w:rPr>
                <w:rFonts w:eastAsia="Times New Roman" w:cs="Times New Roman"/>
                <w:b w:val="0"/>
                <w:bCs w:val="0"/>
                <w:color w:val="000000"/>
                <w:sz w:val="18"/>
                <w:szCs w:val="18"/>
                <w:lang w:eastAsia="en-AU"/>
              </w:rPr>
              <w:t xml:space="preserve">) </w:t>
            </w:r>
            <w:r w:rsidRPr="00C2756B">
              <w:rPr>
                <w:rFonts w:eastAsia="Times New Roman" w:cs="Times New Roman"/>
                <w:color w:val="000000"/>
                <w:sz w:val="18"/>
                <w:szCs w:val="18"/>
                <w:lang w:eastAsia="en-AU"/>
              </w:rPr>
              <w:fldChar w:fldCharType="begin"/>
            </w:r>
            <w:r w:rsidRPr="00C2756B">
              <w:rPr>
                <w:rFonts w:eastAsia="Times New Roman" w:cs="Times New Roman"/>
                <w:color w:val="000000"/>
                <w:sz w:val="18"/>
                <w:szCs w:val="18"/>
                <w:lang w:eastAsia="en-AU"/>
              </w:rPr>
              <w:instrText xml:space="preserve"> ADDIN EN.CITE &lt;EndNote&gt;&lt;Cite&gt;&lt;Author&gt;Idkaidek&lt;/Author&gt;&lt;Year&gt;2016&lt;/Year&gt;&lt;RecNum&gt;76&lt;/RecNum&gt;&lt;DisplayText&gt;[19]&lt;/DisplayText&gt;&lt;record&gt;&lt;rec-number&gt;76&lt;/rec-number&gt;&lt;foreign-keys&gt;&lt;key app="EN" db-id="0tt59assff0tfzeea2bpr9raefs2w5rpefax" timestamp="1687236806"&gt;76&lt;/key&gt;&lt;/foreign-keys&gt;&lt;ref-type name="Journal Article"&gt;17&lt;/ref-type&gt;&lt;contributors&gt;&lt;authors&gt;&lt;author&gt;Idkaidek, N.&lt;/author&gt;&lt;author&gt;Najib, N.&lt;/author&gt;&lt;author&gt;Salem,, II&lt;/author&gt;&lt;author&gt;Najib, O.&lt;/author&gt;&lt;/authors&gt;&lt;/contributors&gt;&lt;titles&gt;&lt;title&gt;Saliva versus Plasma Relative Bioavailability of Tolterodine in Humans: Validation of Class III Drugs of the Salivary Excretion Classification System&lt;/title&gt;&lt;secondary-title&gt;Drug Res (Stuttg)&lt;/secondary-title&gt;&lt;/titles&gt;&lt;pages&gt;312-5&lt;/pages&gt;&lt;volume&gt;66&lt;/volume&gt;&lt;number&gt;6&lt;/number&gt;&lt;dates&gt;&lt;year&gt;2016&lt;/year&gt;&lt;/dates&gt;&lt;pub-location&gt;Germany&lt;/pub-location&gt;&lt;urls&gt;&lt;related-urls&gt;&lt;url&gt;https://www.thieme-connect.de/products/ejournals/abstract/10.1055/s-0035-1569442&lt;/url&gt;&lt;/related-urls&gt;&lt;/urls&gt;&lt;electronic-resource-num&gt;10.1055/s-0035-1569442&lt;/electronic-resource-num&gt;&lt;/record&gt;&lt;/Cite&gt;&lt;/EndNote&gt;</w:instrText>
            </w:r>
            <w:r w:rsidRPr="00C2756B">
              <w:rPr>
                <w:rFonts w:eastAsia="Times New Roman" w:cs="Times New Roman"/>
                <w:color w:val="000000"/>
                <w:sz w:val="18"/>
                <w:szCs w:val="18"/>
                <w:lang w:eastAsia="en-AU"/>
              </w:rPr>
              <w:fldChar w:fldCharType="separate"/>
            </w:r>
            <w:r w:rsidRPr="00C2756B">
              <w:rPr>
                <w:rFonts w:eastAsia="Times New Roman" w:cs="Times New Roman"/>
                <w:noProof/>
                <w:color w:val="000000"/>
                <w:sz w:val="18"/>
                <w:szCs w:val="18"/>
                <w:lang w:eastAsia="en-AU"/>
              </w:rPr>
              <w:t>[19]</w:t>
            </w:r>
            <w:r w:rsidRPr="00C2756B">
              <w:rPr>
                <w:rFonts w:eastAsia="Times New Roman" w:cs="Times New Roman"/>
                <w:color w:val="000000"/>
                <w:sz w:val="18"/>
                <w:szCs w:val="18"/>
                <w:lang w:eastAsia="en-AU"/>
              </w:rPr>
              <w:fldChar w:fldCharType="end"/>
            </w:r>
          </w:p>
        </w:tc>
        <w:tc>
          <w:tcPr>
            <w:tcW w:w="1347" w:type="dxa"/>
            <w:hideMark/>
          </w:tcPr>
          <w:p w14:paraId="0B5AC9FD"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2</w:t>
            </w:r>
          </w:p>
        </w:tc>
        <w:tc>
          <w:tcPr>
            <w:tcW w:w="1394" w:type="dxa"/>
            <w:hideMark/>
          </w:tcPr>
          <w:p w14:paraId="35039F8A"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3</w:t>
            </w:r>
          </w:p>
        </w:tc>
        <w:tc>
          <w:tcPr>
            <w:tcW w:w="1383" w:type="dxa"/>
            <w:hideMark/>
          </w:tcPr>
          <w:p w14:paraId="670C468D"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1</w:t>
            </w:r>
          </w:p>
        </w:tc>
        <w:tc>
          <w:tcPr>
            <w:tcW w:w="1105" w:type="dxa"/>
            <w:hideMark/>
          </w:tcPr>
          <w:p w14:paraId="5CFB6BC2"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2</w:t>
            </w:r>
          </w:p>
        </w:tc>
        <w:tc>
          <w:tcPr>
            <w:tcW w:w="1167" w:type="dxa"/>
            <w:hideMark/>
          </w:tcPr>
          <w:p w14:paraId="3461D7D4"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1</w:t>
            </w:r>
          </w:p>
        </w:tc>
        <w:tc>
          <w:tcPr>
            <w:tcW w:w="894" w:type="dxa"/>
            <w:tcBorders>
              <w:right w:val="single" w:sz="4" w:space="0" w:color="000000" w:themeColor="text1"/>
            </w:tcBorders>
            <w:hideMark/>
          </w:tcPr>
          <w:p w14:paraId="28A1BE80"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9</w:t>
            </w:r>
          </w:p>
        </w:tc>
      </w:tr>
      <w:tr w:rsidR="003862A8" w:rsidRPr="00CE2349" w14:paraId="5E5A61D3" w14:textId="77777777" w:rsidTr="00F7080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60" w:type="dxa"/>
            <w:tcBorders>
              <w:left w:val="single" w:sz="4" w:space="0" w:color="000000" w:themeColor="text1"/>
            </w:tcBorders>
            <w:hideMark/>
          </w:tcPr>
          <w:p w14:paraId="4978CE0B" w14:textId="35B2A713" w:rsidR="003862A8" w:rsidRPr="00C2756B" w:rsidRDefault="003862A8" w:rsidP="00F70803">
            <w:pPr>
              <w:spacing w:line="240" w:lineRule="auto"/>
              <w:jc w:val="left"/>
              <w:rPr>
                <w:rFonts w:eastAsia="Times New Roman" w:cs="Times New Roman"/>
                <w:b w:val="0"/>
                <w:bCs w:val="0"/>
                <w:color w:val="000000"/>
                <w:sz w:val="18"/>
                <w:szCs w:val="18"/>
                <w:lang w:eastAsia="en-AU"/>
              </w:rPr>
            </w:pPr>
            <w:proofErr w:type="spellStart"/>
            <w:r w:rsidRPr="00C2756B">
              <w:rPr>
                <w:rFonts w:eastAsia="Times New Roman" w:cs="Times New Roman"/>
                <w:b w:val="0"/>
                <w:bCs w:val="0"/>
                <w:color w:val="000000"/>
                <w:sz w:val="18"/>
                <w:szCs w:val="18"/>
                <w:lang w:eastAsia="en-AU"/>
              </w:rPr>
              <w:t>Incecayir</w:t>
            </w:r>
            <w:proofErr w:type="spellEnd"/>
            <w:r w:rsidRPr="00C2756B">
              <w:rPr>
                <w:rFonts w:eastAsia="Times New Roman" w:cs="Times New Roman"/>
                <w:b w:val="0"/>
                <w:bCs w:val="0"/>
                <w:color w:val="000000"/>
                <w:sz w:val="18"/>
                <w:szCs w:val="18"/>
                <w:lang w:eastAsia="en-AU"/>
              </w:rPr>
              <w:t xml:space="preserve"> (Lamotrigine) </w:t>
            </w:r>
            <w:r w:rsidRPr="00C2756B">
              <w:rPr>
                <w:rFonts w:eastAsia="Times New Roman" w:cs="Times New Roman"/>
                <w:color w:val="000000"/>
                <w:sz w:val="18"/>
                <w:szCs w:val="18"/>
                <w:lang w:eastAsia="en-AU"/>
              </w:rPr>
              <w:fldChar w:fldCharType="begin"/>
            </w:r>
            <w:r w:rsidRPr="00C2756B">
              <w:rPr>
                <w:rFonts w:eastAsia="Times New Roman" w:cs="Times New Roman"/>
                <w:color w:val="000000"/>
                <w:sz w:val="18"/>
                <w:szCs w:val="18"/>
                <w:lang w:eastAsia="en-AU"/>
              </w:rPr>
              <w:instrText xml:space="preserve"> ADDIN EN.CITE &lt;EndNote&gt;&lt;Cite&gt;&lt;Author&gt;Incecayir&lt;/Author&gt;&lt;Year&gt;2007&lt;/Year&gt;&lt;RecNum&gt;64&lt;/RecNum&gt;&lt;DisplayText&gt;[20]&lt;/DisplayText&gt;&lt;record&gt;&lt;rec-number&gt;64&lt;/rec-number&gt;&lt;foreign-keys&gt;&lt;key app="EN" db-id="0tt59assff0tfzeea2bpr9raefs2w5rpefax" timestamp="1687236806"&gt;64&lt;/key&gt;&lt;/foreign-keys&gt;&lt;ref-type name="Journal Article"&gt;17&lt;/ref-type&gt;&lt;contributors&gt;&lt;authors&gt;&lt;author&gt;Incecayir, T.&lt;/author&gt;&lt;author&gt;Agabeyoglu, I.&lt;/author&gt;&lt;author&gt;Gucuyener, K.&lt;/author&gt;&lt;/authors&gt;&lt;/contributors&gt;&lt;titles&gt;&lt;title&gt;Comparison of plasma and saliva concentrations of lamotrigine in healthy volunteers&lt;/title&gt;&lt;secondary-title&gt;Arzneimittelforschung&lt;/secondary-title&gt;&lt;/titles&gt;&lt;pages&gt;517-21&lt;/pages&gt;&lt;volume&gt;57&lt;/volume&gt;&lt;number&gt;8&lt;/number&gt;&lt;dates&gt;&lt;year&gt;2007&lt;/year&gt;&lt;/dates&gt;&lt;pub-location&gt;Germany&lt;/pub-location&gt;&lt;urls&gt;&lt;related-urls&gt;&lt;url&gt;https://www.thieme-connect.de/products/ejournals/abstract/10.1055/s-0031-1296641&lt;/url&gt;&lt;/related-urls&gt;&lt;/urls&gt;&lt;electronic-resource-num&gt;10.1055/s-0031-1296641&lt;/electronic-resource-num&gt;&lt;/record&gt;&lt;/Cite&gt;&lt;/EndNote&gt;</w:instrText>
            </w:r>
            <w:r w:rsidRPr="00C2756B">
              <w:rPr>
                <w:rFonts w:eastAsia="Times New Roman" w:cs="Times New Roman"/>
                <w:color w:val="000000"/>
                <w:sz w:val="18"/>
                <w:szCs w:val="18"/>
                <w:lang w:eastAsia="en-AU"/>
              </w:rPr>
              <w:fldChar w:fldCharType="separate"/>
            </w:r>
            <w:r w:rsidRPr="00C2756B">
              <w:rPr>
                <w:rFonts w:eastAsia="Times New Roman" w:cs="Times New Roman"/>
                <w:noProof/>
                <w:color w:val="000000"/>
                <w:sz w:val="18"/>
                <w:szCs w:val="18"/>
                <w:lang w:eastAsia="en-AU"/>
              </w:rPr>
              <w:t>[20]</w:t>
            </w:r>
            <w:r w:rsidRPr="00C2756B">
              <w:rPr>
                <w:rFonts w:eastAsia="Times New Roman" w:cs="Times New Roman"/>
                <w:color w:val="000000"/>
                <w:sz w:val="18"/>
                <w:szCs w:val="18"/>
                <w:lang w:eastAsia="en-AU"/>
              </w:rPr>
              <w:fldChar w:fldCharType="end"/>
            </w:r>
          </w:p>
        </w:tc>
        <w:tc>
          <w:tcPr>
            <w:tcW w:w="1347" w:type="dxa"/>
            <w:hideMark/>
          </w:tcPr>
          <w:p w14:paraId="3A856173"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2</w:t>
            </w:r>
          </w:p>
        </w:tc>
        <w:tc>
          <w:tcPr>
            <w:tcW w:w="1394" w:type="dxa"/>
            <w:hideMark/>
          </w:tcPr>
          <w:p w14:paraId="29F8505F"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3</w:t>
            </w:r>
          </w:p>
        </w:tc>
        <w:tc>
          <w:tcPr>
            <w:tcW w:w="1383" w:type="dxa"/>
            <w:hideMark/>
          </w:tcPr>
          <w:p w14:paraId="36300CF3"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1</w:t>
            </w:r>
          </w:p>
        </w:tc>
        <w:tc>
          <w:tcPr>
            <w:tcW w:w="1105" w:type="dxa"/>
            <w:hideMark/>
          </w:tcPr>
          <w:p w14:paraId="6C6DA835"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2</w:t>
            </w:r>
          </w:p>
        </w:tc>
        <w:tc>
          <w:tcPr>
            <w:tcW w:w="1167" w:type="dxa"/>
            <w:hideMark/>
          </w:tcPr>
          <w:p w14:paraId="45DAE29A"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1</w:t>
            </w:r>
          </w:p>
        </w:tc>
        <w:tc>
          <w:tcPr>
            <w:tcW w:w="894" w:type="dxa"/>
            <w:tcBorders>
              <w:right w:val="single" w:sz="4" w:space="0" w:color="000000" w:themeColor="text1"/>
            </w:tcBorders>
            <w:hideMark/>
          </w:tcPr>
          <w:p w14:paraId="793416C4"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9</w:t>
            </w:r>
          </w:p>
        </w:tc>
      </w:tr>
      <w:tr w:rsidR="003862A8" w:rsidRPr="00CE2349" w14:paraId="485F92C0" w14:textId="77777777" w:rsidTr="00F70803">
        <w:trPr>
          <w:trHeight w:val="332"/>
        </w:trPr>
        <w:tc>
          <w:tcPr>
            <w:cnfStyle w:val="001000000000" w:firstRow="0" w:lastRow="0" w:firstColumn="1" w:lastColumn="0" w:oddVBand="0" w:evenVBand="0" w:oddHBand="0" w:evenHBand="0" w:firstRowFirstColumn="0" w:firstRowLastColumn="0" w:lastRowFirstColumn="0" w:lastRowLastColumn="0"/>
            <w:tcW w:w="3060" w:type="dxa"/>
            <w:tcBorders>
              <w:left w:val="single" w:sz="4" w:space="0" w:color="000000" w:themeColor="text1"/>
            </w:tcBorders>
            <w:hideMark/>
          </w:tcPr>
          <w:p w14:paraId="4C67C8F9" w14:textId="350F3699" w:rsidR="003862A8" w:rsidRPr="00C2756B" w:rsidRDefault="003862A8" w:rsidP="00F70803">
            <w:pPr>
              <w:spacing w:line="240" w:lineRule="auto"/>
              <w:jc w:val="left"/>
              <w:rPr>
                <w:rFonts w:eastAsia="Times New Roman" w:cs="Times New Roman"/>
                <w:b w:val="0"/>
                <w:bCs w:val="0"/>
                <w:color w:val="000000"/>
                <w:sz w:val="18"/>
                <w:szCs w:val="18"/>
                <w:lang w:eastAsia="en-AU"/>
              </w:rPr>
            </w:pPr>
            <w:proofErr w:type="spellStart"/>
            <w:r w:rsidRPr="00C2756B">
              <w:rPr>
                <w:rFonts w:eastAsia="Times New Roman" w:cs="Times New Roman"/>
                <w:b w:val="0"/>
                <w:bCs w:val="0"/>
                <w:color w:val="000000"/>
                <w:sz w:val="18"/>
                <w:szCs w:val="18"/>
                <w:lang w:eastAsia="en-AU"/>
              </w:rPr>
              <w:t>Joulia</w:t>
            </w:r>
            <w:proofErr w:type="spellEnd"/>
            <w:r w:rsidRPr="00C2756B">
              <w:rPr>
                <w:rFonts w:eastAsia="Times New Roman" w:cs="Times New Roman"/>
                <w:b w:val="0"/>
                <w:bCs w:val="0"/>
                <w:color w:val="000000"/>
                <w:sz w:val="18"/>
                <w:szCs w:val="18"/>
                <w:lang w:eastAsia="en-AU"/>
              </w:rPr>
              <w:t xml:space="preserve"> (5-FU) </w:t>
            </w:r>
            <w:r w:rsidRPr="00C2756B">
              <w:rPr>
                <w:rFonts w:eastAsia="Times New Roman" w:cs="Times New Roman"/>
                <w:color w:val="000000"/>
                <w:sz w:val="18"/>
                <w:szCs w:val="18"/>
                <w:lang w:eastAsia="en-AU"/>
              </w:rPr>
              <w:fldChar w:fldCharType="begin"/>
            </w:r>
            <w:r w:rsidRPr="00C2756B">
              <w:rPr>
                <w:rFonts w:eastAsia="Times New Roman" w:cs="Times New Roman"/>
                <w:color w:val="000000"/>
                <w:sz w:val="18"/>
                <w:szCs w:val="18"/>
                <w:lang w:eastAsia="en-AU"/>
              </w:rPr>
              <w:instrText xml:space="preserve"> ADDIN EN.CITE &lt;EndNote&gt;&lt;Cite&gt;&lt;Author&gt;Incecayir&lt;/Author&gt;&lt;Year&gt;2007&lt;/Year&gt;&lt;RecNum&gt;64&lt;/RecNum&gt;&lt;DisplayText&gt;[20]&lt;/DisplayText&gt;&lt;record&gt;&lt;rec-number&gt;64&lt;/rec-number&gt;&lt;foreign-keys&gt;&lt;key app="EN" db-id="0tt59assff0tfzeea2bpr9raefs2w5rpefax" timestamp="1687236806"&gt;64&lt;/key&gt;&lt;/foreign-keys&gt;&lt;ref-type name="Journal Article"&gt;17&lt;/ref-type&gt;&lt;contributors&gt;&lt;authors&gt;&lt;author&gt;Incecayir, T.&lt;/author&gt;&lt;author&gt;Agabeyoglu, I.&lt;/author&gt;&lt;author&gt;Gucuyener, K.&lt;/author&gt;&lt;/authors&gt;&lt;/contributors&gt;&lt;titles&gt;&lt;title&gt;Comparison of plasma and saliva concentrations of lamotrigine in healthy volunteers&lt;/title&gt;&lt;secondary-title&gt;Arzneimittelforschung&lt;/secondary-title&gt;&lt;/titles&gt;&lt;pages&gt;517-21&lt;/pages&gt;&lt;volume&gt;57&lt;/volume&gt;&lt;number&gt;8&lt;/number&gt;&lt;dates&gt;&lt;year&gt;2007&lt;/year&gt;&lt;/dates&gt;&lt;pub-location&gt;Germany&lt;/pub-location&gt;&lt;urls&gt;&lt;related-urls&gt;&lt;url&gt;https://www.thieme-connect.de/products/ejournals/abstract/10.1055/s-0031-1296641&lt;/url&gt;&lt;/related-urls&gt;&lt;/urls&gt;&lt;electronic-resource-num&gt;10.1055/s-0031-1296641&lt;/electronic-resource-num&gt;&lt;/record&gt;&lt;/Cite&gt;&lt;/EndNote&gt;</w:instrText>
            </w:r>
            <w:r w:rsidRPr="00C2756B">
              <w:rPr>
                <w:rFonts w:eastAsia="Times New Roman" w:cs="Times New Roman"/>
                <w:color w:val="000000"/>
                <w:sz w:val="18"/>
                <w:szCs w:val="18"/>
                <w:lang w:eastAsia="en-AU"/>
              </w:rPr>
              <w:fldChar w:fldCharType="separate"/>
            </w:r>
            <w:r w:rsidRPr="00C2756B">
              <w:rPr>
                <w:rFonts w:eastAsia="Times New Roman" w:cs="Times New Roman"/>
                <w:noProof/>
                <w:color w:val="000000"/>
                <w:sz w:val="18"/>
                <w:szCs w:val="18"/>
                <w:lang w:eastAsia="en-AU"/>
              </w:rPr>
              <w:t>[20]</w:t>
            </w:r>
            <w:r w:rsidRPr="00C2756B">
              <w:rPr>
                <w:rFonts w:eastAsia="Times New Roman" w:cs="Times New Roman"/>
                <w:color w:val="000000"/>
                <w:sz w:val="18"/>
                <w:szCs w:val="18"/>
                <w:lang w:eastAsia="en-AU"/>
              </w:rPr>
              <w:fldChar w:fldCharType="end"/>
            </w:r>
          </w:p>
        </w:tc>
        <w:tc>
          <w:tcPr>
            <w:tcW w:w="1347" w:type="dxa"/>
            <w:hideMark/>
          </w:tcPr>
          <w:p w14:paraId="4495D2D2"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2</w:t>
            </w:r>
          </w:p>
        </w:tc>
        <w:tc>
          <w:tcPr>
            <w:tcW w:w="1394" w:type="dxa"/>
            <w:hideMark/>
          </w:tcPr>
          <w:p w14:paraId="42C59E60"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4</w:t>
            </w:r>
          </w:p>
        </w:tc>
        <w:tc>
          <w:tcPr>
            <w:tcW w:w="1383" w:type="dxa"/>
            <w:hideMark/>
          </w:tcPr>
          <w:p w14:paraId="3259ABC8"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2756B">
              <w:rPr>
                <w:rFonts w:cs="Times New Roman"/>
                <w:sz w:val="18"/>
                <w:szCs w:val="18"/>
              </w:rPr>
              <w:t>0</w:t>
            </w:r>
          </w:p>
        </w:tc>
        <w:tc>
          <w:tcPr>
            <w:tcW w:w="1105" w:type="dxa"/>
            <w:hideMark/>
          </w:tcPr>
          <w:p w14:paraId="351FE881"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2</w:t>
            </w:r>
          </w:p>
        </w:tc>
        <w:tc>
          <w:tcPr>
            <w:tcW w:w="1167" w:type="dxa"/>
            <w:hideMark/>
          </w:tcPr>
          <w:p w14:paraId="24277654"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1</w:t>
            </w:r>
          </w:p>
        </w:tc>
        <w:tc>
          <w:tcPr>
            <w:tcW w:w="894" w:type="dxa"/>
            <w:tcBorders>
              <w:right w:val="single" w:sz="4" w:space="0" w:color="000000" w:themeColor="text1"/>
            </w:tcBorders>
            <w:hideMark/>
          </w:tcPr>
          <w:p w14:paraId="18F349B6"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2756B">
              <w:rPr>
                <w:rFonts w:cs="Times New Roman"/>
                <w:sz w:val="18"/>
                <w:szCs w:val="18"/>
              </w:rPr>
              <w:t>9</w:t>
            </w:r>
          </w:p>
        </w:tc>
      </w:tr>
      <w:tr w:rsidR="003862A8" w:rsidRPr="00CE2349" w14:paraId="0FFFF128" w14:textId="77777777" w:rsidTr="00F7080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60" w:type="dxa"/>
            <w:tcBorders>
              <w:left w:val="single" w:sz="4" w:space="0" w:color="000000" w:themeColor="text1"/>
            </w:tcBorders>
            <w:hideMark/>
          </w:tcPr>
          <w:p w14:paraId="158D9C1B" w14:textId="5B19E5C0" w:rsidR="003862A8" w:rsidRPr="00C2756B" w:rsidRDefault="003862A8" w:rsidP="00F70803">
            <w:pPr>
              <w:spacing w:line="240" w:lineRule="auto"/>
              <w:jc w:val="left"/>
              <w:rPr>
                <w:rFonts w:eastAsia="Times New Roman" w:cs="Times New Roman"/>
                <w:b w:val="0"/>
                <w:bCs w:val="0"/>
                <w:color w:val="000000"/>
                <w:sz w:val="18"/>
                <w:szCs w:val="18"/>
                <w:lang w:eastAsia="en-AU"/>
              </w:rPr>
            </w:pPr>
            <w:r w:rsidRPr="00C2756B">
              <w:rPr>
                <w:rFonts w:eastAsia="Times New Roman" w:cs="Times New Roman"/>
                <w:b w:val="0"/>
                <w:bCs w:val="0"/>
                <w:color w:val="000000"/>
                <w:sz w:val="18"/>
                <w:szCs w:val="18"/>
                <w:lang w:eastAsia="en-AU"/>
              </w:rPr>
              <w:t xml:space="preserve">Koizumi (Ofloxacin) </w:t>
            </w:r>
            <w:r w:rsidRPr="00C2756B">
              <w:rPr>
                <w:rFonts w:eastAsia="Times New Roman" w:cs="Times New Roman"/>
                <w:color w:val="000000"/>
                <w:sz w:val="18"/>
                <w:szCs w:val="18"/>
                <w:lang w:eastAsia="en-AU"/>
              </w:rPr>
              <w:fldChar w:fldCharType="begin"/>
            </w:r>
            <w:r w:rsidRPr="00C2756B">
              <w:rPr>
                <w:rFonts w:eastAsia="Times New Roman" w:cs="Times New Roman"/>
                <w:color w:val="000000"/>
                <w:sz w:val="18"/>
                <w:szCs w:val="18"/>
                <w:lang w:eastAsia="en-AU"/>
              </w:rPr>
              <w:instrText xml:space="preserve"> ADDIN EN.CITE &lt;EndNote&gt;&lt;Cite&gt;&lt;Author&gt;Koizumi&lt;/Author&gt;&lt;Year&gt;1994&lt;/Year&gt;&lt;RecNum&gt;192&lt;/RecNum&gt;&lt;DisplayText&gt;[21]&lt;/DisplayText&gt;&lt;record&gt;&lt;rec-number&gt;192&lt;/rec-number&gt;&lt;foreign-keys&gt;&lt;key app="EN" db-id="0tt59assff0tfzeea2bpr9raefs2w5rpefax" timestamp="1691945528"&gt;192&lt;/key&gt;&lt;/foreign-keys&gt;&lt;ref-type name="Journal Article"&gt;17&lt;/ref-type&gt;&lt;contributors&gt;&lt;authors&gt;&lt;author&gt;Koizumi, Fumiaki&lt;/author&gt;&lt;author&gt;Ohnishi, Akihiro&lt;/author&gt;&lt;author&gt;Takemura, Hisashi&lt;/author&gt;&lt;author&gt;Okubo, Shuichi&lt;/author&gt;&lt;author&gt;Kagami, Toshihide&lt;/author&gt;&lt;author&gt;Tanaka, Teruji&lt;/author&gt;&lt;/authors&gt;&lt;/contributors&gt;&lt;titles&gt;&lt;title&gt;Effective monitoring of concentrations of ofloxacin in saliva of patients with chronic respiratory tract infections&lt;/title&gt;&lt;secondary-title&gt;Antimicrobial agents and chemotherapy&lt;/secondary-title&gt;&lt;/titles&gt;&lt;pages&gt;1140-1143&lt;/pages&gt;&lt;volume&gt;38&lt;/volume&gt;&lt;number&gt;5&lt;/number&gt;&lt;dates&gt;&lt;year&gt;1994&lt;/year&gt;&lt;/dates&gt;&lt;isbn&gt;0066-4804&lt;/isbn&gt;&lt;urls&gt;&lt;/urls&gt;&lt;/record&gt;&lt;/Cite&gt;&lt;/EndNote&gt;</w:instrText>
            </w:r>
            <w:r w:rsidRPr="00C2756B">
              <w:rPr>
                <w:rFonts w:eastAsia="Times New Roman" w:cs="Times New Roman"/>
                <w:color w:val="000000"/>
                <w:sz w:val="18"/>
                <w:szCs w:val="18"/>
                <w:lang w:eastAsia="en-AU"/>
              </w:rPr>
              <w:fldChar w:fldCharType="separate"/>
            </w:r>
            <w:r w:rsidRPr="00C2756B">
              <w:rPr>
                <w:rFonts w:eastAsia="Times New Roman" w:cs="Times New Roman"/>
                <w:noProof/>
                <w:color w:val="000000"/>
                <w:sz w:val="18"/>
                <w:szCs w:val="18"/>
                <w:lang w:eastAsia="en-AU"/>
              </w:rPr>
              <w:t>[21]</w:t>
            </w:r>
            <w:r w:rsidRPr="00C2756B">
              <w:rPr>
                <w:rFonts w:eastAsia="Times New Roman" w:cs="Times New Roman"/>
                <w:color w:val="000000"/>
                <w:sz w:val="18"/>
                <w:szCs w:val="18"/>
                <w:lang w:eastAsia="en-AU"/>
              </w:rPr>
              <w:fldChar w:fldCharType="end"/>
            </w:r>
          </w:p>
        </w:tc>
        <w:tc>
          <w:tcPr>
            <w:tcW w:w="1347" w:type="dxa"/>
            <w:hideMark/>
          </w:tcPr>
          <w:p w14:paraId="74AA6ECE"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2756B">
              <w:rPr>
                <w:rFonts w:cs="Times New Roman"/>
                <w:sz w:val="18"/>
                <w:szCs w:val="18"/>
              </w:rPr>
              <w:t>2</w:t>
            </w:r>
          </w:p>
        </w:tc>
        <w:tc>
          <w:tcPr>
            <w:tcW w:w="1394" w:type="dxa"/>
            <w:hideMark/>
          </w:tcPr>
          <w:p w14:paraId="4969BB1D"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2756B">
              <w:rPr>
                <w:rFonts w:cs="Times New Roman"/>
                <w:sz w:val="18"/>
                <w:szCs w:val="18"/>
              </w:rPr>
              <w:t>4</w:t>
            </w:r>
          </w:p>
        </w:tc>
        <w:tc>
          <w:tcPr>
            <w:tcW w:w="1383" w:type="dxa"/>
            <w:hideMark/>
          </w:tcPr>
          <w:p w14:paraId="783C1F20"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2756B">
              <w:rPr>
                <w:rFonts w:cs="Times New Roman"/>
                <w:sz w:val="18"/>
                <w:szCs w:val="18"/>
              </w:rPr>
              <w:t>1</w:t>
            </w:r>
          </w:p>
        </w:tc>
        <w:tc>
          <w:tcPr>
            <w:tcW w:w="1105" w:type="dxa"/>
            <w:hideMark/>
          </w:tcPr>
          <w:p w14:paraId="3582F56D"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2756B">
              <w:rPr>
                <w:rFonts w:cs="Times New Roman"/>
                <w:sz w:val="18"/>
                <w:szCs w:val="18"/>
              </w:rPr>
              <w:t>2</w:t>
            </w:r>
          </w:p>
        </w:tc>
        <w:tc>
          <w:tcPr>
            <w:tcW w:w="1167" w:type="dxa"/>
            <w:hideMark/>
          </w:tcPr>
          <w:p w14:paraId="7C0E3887"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2756B">
              <w:rPr>
                <w:rFonts w:cs="Times New Roman"/>
                <w:sz w:val="18"/>
                <w:szCs w:val="18"/>
              </w:rPr>
              <w:t>1</w:t>
            </w:r>
          </w:p>
        </w:tc>
        <w:tc>
          <w:tcPr>
            <w:tcW w:w="894" w:type="dxa"/>
            <w:tcBorders>
              <w:right w:val="single" w:sz="4" w:space="0" w:color="000000" w:themeColor="text1"/>
            </w:tcBorders>
            <w:hideMark/>
          </w:tcPr>
          <w:p w14:paraId="489B7C64"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2756B">
              <w:rPr>
                <w:rFonts w:cs="Times New Roman"/>
                <w:sz w:val="18"/>
                <w:szCs w:val="18"/>
              </w:rPr>
              <w:t>10</w:t>
            </w:r>
          </w:p>
        </w:tc>
      </w:tr>
      <w:tr w:rsidR="003862A8" w:rsidRPr="00CE2349" w14:paraId="4352D108" w14:textId="77777777" w:rsidTr="00F70803">
        <w:trPr>
          <w:trHeight w:val="315"/>
        </w:trPr>
        <w:tc>
          <w:tcPr>
            <w:cnfStyle w:val="001000000000" w:firstRow="0" w:lastRow="0" w:firstColumn="1" w:lastColumn="0" w:oddVBand="0" w:evenVBand="0" w:oddHBand="0" w:evenHBand="0" w:firstRowFirstColumn="0" w:firstRowLastColumn="0" w:lastRowFirstColumn="0" w:lastRowLastColumn="0"/>
            <w:tcW w:w="3060" w:type="dxa"/>
            <w:tcBorders>
              <w:left w:val="single" w:sz="4" w:space="0" w:color="000000" w:themeColor="text1"/>
            </w:tcBorders>
            <w:hideMark/>
          </w:tcPr>
          <w:p w14:paraId="68D3436D" w14:textId="0C2097AF" w:rsidR="003862A8" w:rsidRPr="00C2756B" w:rsidRDefault="003862A8" w:rsidP="00F70803">
            <w:pPr>
              <w:spacing w:line="240" w:lineRule="auto"/>
              <w:jc w:val="left"/>
              <w:rPr>
                <w:rFonts w:eastAsia="Times New Roman" w:cs="Times New Roman"/>
                <w:b w:val="0"/>
                <w:bCs w:val="0"/>
                <w:color w:val="000000"/>
                <w:sz w:val="18"/>
                <w:szCs w:val="18"/>
                <w:lang w:eastAsia="en-AU"/>
              </w:rPr>
            </w:pPr>
            <w:r w:rsidRPr="00C2756B">
              <w:rPr>
                <w:rFonts w:cs="Times New Roman"/>
                <w:b w:val="0"/>
                <w:bCs w:val="0"/>
                <w:color w:val="000000"/>
                <w:sz w:val="18"/>
                <w:szCs w:val="18"/>
              </w:rPr>
              <w:t>Koks (</w:t>
            </w:r>
            <w:r w:rsidRPr="00C2756B">
              <w:rPr>
                <w:rFonts w:eastAsia="Times New Roman" w:cs="Times New Roman"/>
                <w:b w:val="0"/>
                <w:bCs w:val="0"/>
                <w:sz w:val="18"/>
                <w:szCs w:val="18"/>
              </w:rPr>
              <w:t xml:space="preserve">Fluconazole) </w:t>
            </w:r>
            <w:r w:rsidRPr="00C2756B">
              <w:rPr>
                <w:rFonts w:eastAsia="Times New Roman" w:cs="Times New Roman"/>
                <w:sz w:val="18"/>
                <w:szCs w:val="18"/>
              </w:rPr>
              <w:fldChar w:fldCharType="begin"/>
            </w:r>
            <w:r w:rsidRPr="00C2756B">
              <w:rPr>
                <w:rFonts w:eastAsia="Times New Roman" w:cs="Times New Roman"/>
                <w:sz w:val="18"/>
                <w:szCs w:val="18"/>
              </w:rPr>
              <w:instrText xml:space="preserve"> ADDIN EN.CITE &lt;EndNote&gt;&lt;Cite&gt;&lt;Author&gt;Koks&lt;/Author&gt;&lt;Year&gt;1996&lt;/Year&gt;&lt;RecNum&gt;137&lt;/RecNum&gt;&lt;DisplayText&gt;[22]&lt;/DisplayText&gt;&lt;record&gt;&lt;rec-number&gt;137&lt;/rec-number&gt;&lt;foreign-keys&gt;&lt;key app="EN" db-id="0tt59assff0tfzeea2bpr9raefs2w5rpefax" timestamp="1687236806"&gt;137&lt;/key&gt;&lt;/foreign-keys&gt;&lt;ref-type name="Journal Article"&gt;17&lt;/ref-type&gt;&lt;contributors&gt;&lt;authors&gt;&lt;author&gt;Koks, C. H.&lt;/author&gt;&lt;author&gt;Meenhorst, P. L.&lt;/author&gt;&lt;author&gt;Hillebrand, M. J.&lt;/author&gt;&lt;author&gt;Bult, A.&lt;/author&gt;&lt;author&gt;Beijnen, J. H.&lt;/author&gt;&lt;/authors&gt;&lt;/contributors&gt;&lt;titles&gt;&lt;title&gt;Pharmacokinetics of fluconazole in saliva and plasma after administration of an oral suspension and capsules&lt;/title&gt;&lt;secondary-title&gt;Antimicrob Agents Chemother&lt;/secondary-title&gt;&lt;/titles&gt;&lt;pages&gt;1935-7&lt;/pages&gt;&lt;volume&gt;40&lt;/volume&gt;&lt;number&gt;8&lt;/number&gt;&lt;dates&gt;&lt;year&gt;1996&lt;/year&gt;&lt;/dates&gt;&lt;urls&gt;&lt;related-urls&gt;&lt;url&gt;https://www.ncbi.nlm.nih.gov/pmc/articles/PMC163444/pdf/401935.pdf&lt;/url&gt;&lt;/related-urls&gt;&lt;/urls&gt;&lt;electronic-resource-num&gt;10.1128/AAC.40.8.1935&lt;/electronic-resource-num&gt;&lt;/record&gt;&lt;/Cite&gt;&lt;/EndNote&gt;</w:instrText>
            </w:r>
            <w:r w:rsidRPr="00C2756B">
              <w:rPr>
                <w:rFonts w:eastAsia="Times New Roman" w:cs="Times New Roman"/>
                <w:sz w:val="18"/>
                <w:szCs w:val="18"/>
              </w:rPr>
              <w:fldChar w:fldCharType="separate"/>
            </w:r>
            <w:r w:rsidRPr="00C2756B">
              <w:rPr>
                <w:rFonts w:eastAsia="Times New Roman" w:cs="Times New Roman"/>
                <w:noProof/>
                <w:sz w:val="18"/>
                <w:szCs w:val="18"/>
              </w:rPr>
              <w:t>[22]</w:t>
            </w:r>
            <w:r w:rsidRPr="00C2756B">
              <w:rPr>
                <w:rFonts w:eastAsia="Times New Roman" w:cs="Times New Roman"/>
                <w:sz w:val="18"/>
                <w:szCs w:val="18"/>
              </w:rPr>
              <w:fldChar w:fldCharType="end"/>
            </w:r>
          </w:p>
        </w:tc>
        <w:tc>
          <w:tcPr>
            <w:tcW w:w="1347" w:type="dxa"/>
            <w:hideMark/>
          </w:tcPr>
          <w:p w14:paraId="0BCE99C6"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2756B">
              <w:rPr>
                <w:rFonts w:cs="Times New Roman"/>
                <w:sz w:val="18"/>
                <w:szCs w:val="18"/>
              </w:rPr>
              <w:t>2</w:t>
            </w:r>
          </w:p>
        </w:tc>
        <w:tc>
          <w:tcPr>
            <w:tcW w:w="1394" w:type="dxa"/>
            <w:hideMark/>
          </w:tcPr>
          <w:p w14:paraId="0FEDE6FF"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2756B">
              <w:rPr>
                <w:rFonts w:cs="Times New Roman"/>
                <w:sz w:val="18"/>
                <w:szCs w:val="18"/>
              </w:rPr>
              <w:t>4</w:t>
            </w:r>
          </w:p>
        </w:tc>
        <w:tc>
          <w:tcPr>
            <w:tcW w:w="1383" w:type="dxa"/>
            <w:hideMark/>
          </w:tcPr>
          <w:p w14:paraId="34C3829A"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2756B">
              <w:rPr>
                <w:rFonts w:cs="Times New Roman"/>
                <w:color w:val="000000"/>
                <w:sz w:val="18"/>
                <w:szCs w:val="18"/>
              </w:rPr>
              <w:t>1</w:t>
            </w:r>
          </w:p>
        </w:tc>
        <w:tc>
          <w:tcPr>
            <w:tcW w:w="1105" w:type="dxa"/>
            <w:hideMark/>
          </w:tcPr>
          <w:p w14:paraId="4B76301A"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2756B">
              <w:rPr>
                <w:rFonts w:cs="Times New Roman"/>
                <w:sz w:val="18"/>
                <w:szCs w:val="18"/>
              </w:rPr>
              <w:t>2</w:t>
            </w:r>
          </w:p>
        </w:tc>
        <w:tc>
          <w:tcPr>
            <w:tcW w:w="1167" w:type="dxa"/>
            <w:hideMark/>
          </w:tcPr>
          <w:p w14:paraId="10202D57"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2756B">
              <w:rPr>
                <w:rFonts w:cs="Times New Roman"/>
                <w:sz w:val="18"/>
                <w:szCs w:val="18"/>
              </w:rPr>
              <w:t>1</w:t>
            </w:r>
          </w:p>
        </w:tc>
        <w:tc>
          <w:tcPr>
            <w:tcW w:w="894" w:type="dxa"/>
            <w:tcBorders>
              <w:right w:val="single" w:sz="4" w:space="0" w:color="000000" w:themeColor="text1"/>
            </w:tcBorders>
            <w:hideMark/>
          </w:tcPr>
          <w:p w14:paraId="3D78188E"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2756B">
              <w:rPr>
                <w:rFonts w:cs="Times New Roman"/>
                <w:color w:val="000000"/>
                <w:sz w:val="18"/>
                <w:szCs w:val="18"/>
              </w:rPr>
              <w:t>10</w:t>
            </w:r>
          </w:p>
        </w:tc>
      </w:tr>
      <w:tr w:rsidR="003862A8" w:rsidRPr="00CE2349" w14:paraId="4DD9F09E" w14:textId="77777777" w:rsidTr="00F7080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60" w:type="dxa"/>
            <w:tcBorders>
              <w:left w:val="single" w:sz="4" w:space="0" w:color="000000" w:themeColor="text1"/>
            </w:tcBorders>
          </w:tcPr>
          <w:p w14:paraId="5B2A0AC1" w14:textId="2324E95F" w:rsidR="003862A8" w:rsidRPr="00C2756B" w:rsidRDefault="003862A8" w:rsidP="00F70803">
            <w:pPr>
              <w:spacing w:line="240" w:lineRule="auto"/>
              <w:jc w:val="left"/>
              <w:rPr>
                <w:rFonts w:eastAsia="Times New Roman" w:cs="Times New Roman"/>
                <w:b w:val="0"/>
                <w:bCs w:val="0"/>
                <w:color w:val="000000"/>
                <w:sz w:val="18"/>
                <w:szCs w:val="18"/>
                <w:lang w:eastAsia="en-AU"/>
              </w:rPr>
            </w:pPr>
            <w:proofErr w:type="spellStart"/>
            <w:r w:rsidRPr="00C2756B">
              <w:rPr>
                <w:rFonts w:eastAsia="Times New Roman" w:cs="Times New Roman"/>
                <w:b w:val="0"/>
                <w:bCs w:val="0"/>
                <w:color w:val="000000"/>
                <w:sz w:val="18"/>
                <w:szCs w:val="18"/>
                <w:lang w:eastAsia="en-AU"/>
              </w:rPr>
              <w:t>Kruizinga</w:t>
            </w:r>
            <w:proofErr w:type="spellEnd"/>
            <w:r w:rsidRPr="00C2756B">
              <w:rPr>
                <w:rFonts w:eastAsia="Times New Roman" w:cs="Times New Roman"/>
                <w:b w:val="0"/>
                <w:bCs w:val="0"/>
                <w:color w:val="000000"/>
                <w:sz w:val="18"/>
                <w:szCs w:val="18"/>
                <w:lang w:eastAsia="en-AU"/>
              </w:rPr>
              <w:t xml:space="preserve"> (Clonazepam) </w:t>
            </w:r>
            <w:r w:rsidRPr="00C2756B">
              <w:rPr>
                <w:rFonts w:eastAsia="Times New Roman" w:cs="Times New Roman"/>
                <w:color w:val="000000"/>
                <w:sz w:val="18"/>
                <w:szCs w:val="18"/>
                <w:lang w:eastAsia="en-AU"/>
              </w:rPr>
              <w:fldChar w:fldCharType="begin"/>
            </w:r>
            <w:r w:rsidRPr="00C2756B">
              <w:rPr>
                <w:rFonts w:eastAsia="Times New Roman" w:cs="Times New Roman"/>
                <w:color w:val="000000"/>
                <w:sz w:val="18"/>
                <w:szCs w:val="18"/>
                <w:lang w:eastAsia="en-AU"/>
              </w:rPr>
              <w:instrText xml:space="preserve"> ADDIN EN.CITE &lt;EndNote&gt;&lt;Cite&gt;&lt;Author&gt;Kruizinga&lt;/Author&gt;&lt;Year&gt;2022&lt;/Year&gt;&lt;RecNum&gt;42&lt;/RecNum&gt;&lt;DisplayText&gt;[23]&lt;/DisplayText&gt;&lt;record&gt;&lt;rec-number&gt;42&lt;/rec-number&gt;&lt;foreign-keys&gt;&lt;key app="EN" db-id="0tt59assff0tfzeea2bpr9raefs2w5rpefax" timestamp="1687236806"&gt;42&lt;/key&gt;&lt;/foreign-keys&gt;&lt;ref-type name="Journal Article"&gt;17&lt;/ref-type&gt;&lt;contributors&gt;&lt;authors&gt;&lt;author&gt;Kruizinga, M. D.&lt;/author&gt;&lt;author&gt;Zuiker, Rgja&lt;/author&gt;&lt;author&gt;Bergmann, K. R.&lt;/author&gt;&lt;author&gt;Egas, A. C.&lt;/author&gt;&lt;author&gt;Cohen, A. F.&lt;/author&gt;&lt;author&gt;Santen, G. W. E.&lt;/author&gt;&lt;author&gt;van Esdonk, M. J.&lt;/author&gt;&lt;/authors&gt;&lt;/contributors&gt;&lt;titles&gt;&lt;title&gt;Population pharmacokinetics of clonazepam in saliva and plasma: Steps towards noninvasive pharmacokinetic studies in vulnerable populations&lt;/title&gt;&lt;secondary-title&gt;Br J Clin Pharmacol&lt;/secondary-title&gt;&lt;/titles&gt;&lt;pages&gt;2236-2245&lt;/pages&gt;&lt;volume&gt;88&lt;/volume&gt;&lt;number&gt;5&lt;/number&gt;&lt;dates&gt;&lt;year&gt;2022&lt;/year&gt;&lt;/dates&gt;&lt;urls&gt;&lt;related-urls&gt;&lt;url&gt;https://bpspubs.onlinelibrary.wiley.com/doi/pdfdirect/10.1111/bcp.15152?download=true&lt;/url&gt;&lt;/related-urls&gt;&lt;/urls&gt;&lt;electronic-resource-num&gt;10.1111/bcp.15152&lt;/electronic-resource-num&gt;&lt;/record&gt;&lt;/Cite&gt;&lt;/EndNote&gt;</w:instrText>
            </w:r>
            <w:r w:rsidRPr="00C2756B">
              <w:rPr>
                <w:rFonts w:eastAsia="Times New Roman" w:cs="Times New Roman"/>
                <w:color w:val="000000"/>
                <w:sz w:val="18"/>
                <w:szCs w:val="18"/>
                <w:lang w:eastAsia="en-AU"/>
              </w:rPr>
              <w:fldChar w:fldCharType="separate"/>
            </w:r>
            <w:r w:rsidRPr="00C2756B">
              <w:rPr>
                <w:rFonts w:eastAsia="Times New Roman" w:cs="Times New Roman"/>
                <w:noProof/>
                <w:color w:val="000000"/>
                <w:sz w:val="18"/>
                <w:szCs w:val="18"/>
                <w:lang w:eastAsia="en-AU"/>
              </w:rPr>
              <w:t>[23]</w:t>
            </w:r>
            <w:r w:rsidRPr="00C2756B">
              <w:rPr>
                <w:rFonts w:eastAsia="Times New Roman" w:cs="Times New Roman"/>
                <w:color w:val="000000"/>
                <w:sz w:val="18"/>
                <w:szCs w:val="18"/>
                <w:lang w:eastAsia="en-AU"/>
              </w:rPr>
              <w:fldChar w:fldCharType="end"/>
            </w:r>
          </w:p>
        </w:tc>
        <w:tc>
          <w:tcPr>
            <w:tcW w:w="1347" w:type="dxa"/>
          </w:tcPr>
          <w:p w14:paraId="76EB68B3"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2756B">
              <w:rPr>
                <w:rFonts w:cs="Times New Roman"/>
                <w:color w:val="000000"/>
                <w:sz w:val="18"/>
                <w:szCs w:val="18"/>
              </w:rPr>
              <w:t>2</w:t>
            </w:r>
          </w:p>
        </w:tc>
        <w:tc>
          <w:tcPr>
            <w:tcW w:w="1394" w:type="dxa"/>
          </w:tcPr>
          <w:p w14:paraId="401C8C05"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2756B">
              <w:rPr>
                <w:rFonts w:cs="Times New Roman"/>
                <w:sz w:val="18"/>
                <w:szCs w:val="18"/>
              </w:rPr>
              <w:t>3</w:t>
            </w:r>
          </w:p>
        </w:tc>
        <w:tc>
          <w:tcPr>
            <w:tcW w:w="1383" w:type="dxa"/>
          </w:tcPr>
          <w:p w14:paraId="2234725C"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C2756B">
              <w:rPr>
                <w:rFonts w:cs="Times New Roman"/>
                <w:color w:val="000000"/>
                <w:sz w:val="18"/>
                <w:szCs w:val="18"/>
              </w:rPr>
              <w:t>0</w:t>
            </w:r>
          </w:p>
        </w:tc>
        <w:tc>
          <w:tcPr>
            <w:tcW w:w="1105" w:type="dxa"/>
          </w:tcPr>
          <w:p w14:paraId="51140565"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2756B">
              <w:rPr>
                <w:rFonts w:cs="Times New Roman"/>
                <w:sz w:val="18"/>
                <w:szCs w:val="18"/>
              </w:rPr>
              <w:t>2</w:t>
            </w:r>
          </w:p>
        </w:tc>
        <w:tc>
          <w:tcPr>
            <w:tcW w:w="1167" w:type="dxa"/>
          </w:tcPr>
          <w:p w14:paraId="081FC298"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2756B">
              <w:rPr>
                <w:rFonts w:cs="Times New Roman"/>
                <w:sz w:val="18"/>
                <w:szCs w:val="18"/>
              </w:rPr>
              <w:t>1</w:t>
            </w:r>
          </w:p>
        </w:tc>
        <w:tc>
          <w:tcPr>
            <w:tcW w:w="894" w:type="dxa"/>
            <w:tcBorders>
              <w:right w:val="single" w:sz="4" w:space="0" w:color="000000" w:themeColor="text1"/>
            </w:tcBorders>
          </w:tcPr>
          <w:p w14:paraId="4578FEF6"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C2756B">
              <w:rPr>
                <w:rFonts w:cs="Times New Roman"/>
                <w:color w:val="000000"/>
                <w:sz w:val="18"/>
                <w:szCs w:val="18"/>
              </w:rPr>
              <w:t>8</w:t>
            </w:r>
          </w:p>
        </w:tc>
      </w:tr>
      <w:tr w:rsidR="003862A8" w:rsidRPr="00CE2349" w14:paraId="473DECB9" w14:textId="77777777" w:rsidTr="00F70803">
        <w:trPr>
          <w:trHeight w:val="332"/>
        </w:trPr>
        <w:tc>
          <w:tcPr>
            <w:cnfStyle w:val="001000000000" w:firstRow="0" w:lastRow="0" w:firstColumn="1" w:lastColumn="0" w:oddVBand="0" w:evenVBand="0" w:oddHBand="0" w:evenHBand="0" w:firstRowFirstColumn="0" w:firstRowLastColumn="0" w:lastRowFirstColumn="0" w:lastRowLastColumn="0"/>
            <w:tcW w:w="3060" w:type="dxa"/>
            <w:tcBorders>
              <w:left w:val="single" w:sz="4" w:space="0" w:color="000000" w:themeColor="text1"/>
            </w:tcBorders>
            <w:hideMark/>
          </w:tcPr>
          <w:p w14:paraId="3CF0C1A7" w14:textId="7765D4F3" w:rsidR="003862A8" w:rsidRPr="00C2756B" w:rsidRDefault="003862A8" w:rsidP="00F70803">
            <w:pPr>
              <w:spacing w:line="240" w:lineRule="auto"/>
              <w:jc w:val="left"/>
              <w:rPr>
                <w:rFonts w:eastAsia="Times New Roman" w:cs="Times New Roman"/>
                <w:b w:val="0"/>
                <w:bCs w:val="0"/>
                <w:color w:val="000000"/>
                <w:sz w:val="18"/>
                <w:szCs w:val="18"/>
                <w:lang w:eastAsia="en-AU"/>
              </w:rPr>
            </w:pPr>
            <w:proofErr w:type="spellStart"/>
            <w:r w:rsidRPr="00C2756B">
              <w:rPr>
                <w:rFonts w:cs="Times New Roman"/>
                <w:b w:val="0"/>
                <w:bCs w:val="0"/>
                <w:sz w:val="18"/>
                <w:szCs w:val="18"/>
              </w:rPr>
              <w:lastRenderedPageBreak/>
              <w:t>Liftshitz</w:t>
            </w:r>
            <w:proofErr w:type="spellEnd"/>
            <w:r w:rsidRPr="00C2756B">
              <w:rPr>
                <w:rFonts w:cs="Times New Roman"/>
                <w:b w:val="0"/>
                <w:bCs w:val="0"/>
                <w:sz w:val="18"/>
                <w:szCs w:val="18"/>
              </w:rPr>
              <w:t xml:space="preserve"> (Phenytoin) </w:t>
            </w:r>
            <w:r w:rsidRPr="00C2756B">
              <w:rPr>
                <w:rFonts w:cs="Times New Roman"/>
                <w:sz w:val="18"/>
                <w:szCs w:val="18"/>
              </w:rPr>
              <w:fldChar w:fldCharType="begin"/>
            </w:r>
            <w:r w:rsidRPr="00C2756B">
              <w:rPr>
                <w:rFonts w:cs="Times New Roman"/>
                <w:sz w:val="18"/>
                <w:szCs w:val="18"/>
              </w:rPr>
              <w:instrText xml:space="preserve"> ADDIN EN.CITE &lt;EndNote&gt;&lt;Cite&gt;&lt;Author&gt;Liftshitz&lt;/Author&gt;&lt;Year&gt;1990&lt;/Year&gt;&lt;RecNum&gt;179&lt;/RecNum&gt;&lt;DisplayText&gt;[24]&lt;/DisplayText&gt;&lt;record&gt;&lt;rec-number&gt;179&lt;/rec-number&gt;&lt;foreign-keys&gt;&lt;key app="EN" db-id="0tt59assff0tfzeea2bpr9raefs2w5rpefax" timestamp="1691945018"&gt;179&lt;/key&gt;&lt;/foreign-keys&gt;&lt;ref-type name="Journal Article"&gt;17&lt;/ref-type&gt;&lt;contributors&gt;&lt;authors&gt;&lt;author&gt;Liftshitz, M&lt;/author&gt;&lt;author&gt;Ben-Zvi, Z&lt;/author&gt;&lt;author&gt;Gorodischer, R&lt;/author&gt;&lt;/authors&gt;&lt;/contributors&gt;&lt;titles&gt;&lt;title&gt;Monitoring phenytoin therapy using citric acid-stimulated saliva&lt;/title&gt;&lt;secondary-title&gt;Ther Drug Monit&lt;/secondary-title&gt;&lt;/titles&gt;&lt;pages&gt;334-338&lt;/pages&gt;&lt;volume&gt;12&lt;/volume&gt;&lt;dates&gt;&lt;year&gt;1990&lt;/year&gt;&lt;/dates&gt;&lt;urls&gt;&lt;/urls&gt;&lt;/record&gt;&lt;/Cite&gt;&lt;/EndNote&gt;</w:instrText>
            </w:r>
            <w:r w:rsidRPr="00C2756B">
              <w:rPr>
                <w:rFonts w:cs="Times New Roman"/>
                <w:sz w:val="18"/>
                <w:szCs w:val="18"/>
              </w:rPr>
              <w:fldChar w:fldCharType="separate"/>
            </w:r>
            <w:r w:rsidRPr="00C2756B">
              <w:rPr>
                <w:rFonts w:cs="Times New Roman"/>
                <w:noProof/>
                <w:sz w:val="18"/>
                <w:szCs w:val="18"/>
              </w:rPr>
              <w:t>[24]</w:t>
            </w:r>
            <w:r w:rsidRPr="00C2756B">
              <w:rPr>
                <w:rFonts w:cs="Times New Roman"/>
                <w:sz w:val="18"/>
                <w:szCs w:val="18"/>
              </w:rPr>
              <w:fldChar w:fldCharType="end"/>
            </w:r>
          </w:p>
        </w:tc>
        <w:tc>
          <w:tcPr>
            <w:tcW w:w="1347" w:type="dxa"/>
            <w:hideMark/>
          </w:tcPr>
          <w:p w14:paraId="7B41FEDA"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2</w:t>
            </w:r>
          </w:p>
        </w:tc>
        <w:tc>
          <w:tcPr>
            <w:tcW w:w="1394" w:type="dxa"/>
            <w:hideMark/>
          </w:tcPr>
          <w:p w14:paraId="2DDAF392"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en-AU"/>
              </w:rPr>
            </w:pPr>
            <w:r w:rsidRPr="00C2756B">
              <w:rPr>
                <w:rFonts w:cs="Times New Roman"/>
                <w:color w:val="000000"/>
                <w:sz w:val="18"/>
                <w:szCs w:val="18"/>
              </w:rPr>
              <w:t>3</w:t>
            </w:r>
          </w:p>
        </w:tc>
        <w:tc>
          <w:tcPr>
            <w:tcW w:w="1383" w:type="dxa"/>
            <w:hideMark/>
          </w:tcPr>
          <w:p w14:paraId="43BF03FA"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1</w:t>
            </w:r>
          </w:p>
        </w:tc>
        <w:tc>
          <w:tcPr>
            <w:tcW w:w="1105" w:type="dxa"/>
            <w:hideMark/>
          </w:tcPr>
          <w:p w14:paraId="120862CB"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en-AU"/>
              </w:rPr>
            </w:pPr>
            <w:r w:rsidRPr="00C2756B">
              <w:rPr>
                <w:rFonts w:cs="Times New Roman"/>
                <w:color w:val="000000"/>
                <w:sz w:val="18"/>
                <w:szCs w:val="18"/>
              </w:rPr>
              <w:t>1</w:t>
            </w:r>
          </w:p>
        </w:tc>
        <w:tc>
          <w:tcPr>
            <w:tcW w:w="1167" w:type="dxa"/>
            <w:hideMark/>
          </w:tcPr>
          <w:p w14:paraId="66C2B878"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en-AU"/>
              </w:rPr>
            </w:pPr>
            <w:r w:rsidRPr="00C2756B">
              <w:rPr>
                <w:rFonts w:cs="Times New Roman"/>
                <w:color w:val="000000"/>
                <w:sz w:val="18"/>
                <w:szCs w:val="18"/>
              </w:rPr>
              <w:t>0</w:t>
            </w:r>
          </w:p>
        </w:tc>
        <w:tc>
          <w:tcPr>
            <w:tcW w:w="894" w:type="dxa"/>
            <w:tcBorders>
              <w:right w:val="single" w:sz="4" w:space="0" w:color="000000" w:themeColor="text1"/>
            </w:tcBorders>
            <w:hideMark/>
          </w:tcPr>
          <w:p w14:paraId="572BD2AC"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7</w:t>
            </w:r>
          </w:p>
        </w:tc>
      </w:tr>
      <w:tr w:rsidR="003862A8" w:rsidRPr="00CE2349" w14:paraId="0928E428" w14:textId="77777777" w:rsidTr="00F70803">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3060" w:type="dxa"/>
            <w:tcBorders>
              <w:left w:val="single" w:sz="4" w:space="0" w:color="000000" w:themeColor="text1"/>
            </w:tcBorders>
          </w:tcPr>
          <w:p w14:paraId="2DAF3FB0" w14:textId="04A8E3A8" w:rsidR="003862A8" w:rsidRPr="00C2756B" w:rsidRDefault="003862A8" w:rsidP="00F70803">
            <w:pPr>
              <w:spacing w:line="240" w:lineRule="auto"/>
              <w:jc w:val="left"/>
              <w:rPr>
                <w:rFonts w:eastAsia="Times New Roman" w:cs="Times New Roman"/>
                <w:b w:val="0"/>
                <w:bCs w:val="0"/>
                <w:color w:val="000000"/>
                <w:sz w:val="18"/>
                <w:szCs w:val="18"/>
                <w:lang w:eastAsia="en-AU"/>
              </w:rPr>
            </w:pPr>
            <w:proofErr w:type="spellStart"/>
            <w:r w:rsidRPr="00C2756B">
              <w:rPr>
                <w:rFonts w:eastAsia="Times New Roman" w:cs="Times New Roman"/>
                <w:b w:val="0"/>
                <w:bCs w:val="0"/>
                <w:color w:val="000000"/>
                <w:sz w:val="18"/>
                <w:szCs w:val="18"/>
                <w:lang w:eastAsia="en-AU"/>
              </w:rPr>
              <w:t>Onyeji</w:t>
            </w:r>
            <w:proofErr w:type="spellEnd"/>
            <w:r w:rsidRPr="00C2756B">
              <w:rPr>
                <w:rFonts w:eastAsia="Times New Roman" w:cs="Times New Roman"/>
                <w:b w:val="0"/>
                <w:bCs w:val="0"/>
                <w:color w:val="000000"/>
                <w:sz w:val="18"/>
                <w:szCs w:val="18"/>
                <w:lang w:eastAsia="en-AU"/>
              </w:rPr>
              <w:t xml:space="preserve"> (</w:t>
            </w:r>
            <w:proofErr w:type="spellStart"/>
            <w:r w:rsidRPr="00C2756B">
              <w:rPr>
                <w:rFonts w:eastAsia="Times New Roman" w:cs="Times New Roman"/>
                <w:b w:val="0"/>
                <w:bCs w:val="0"/>
                <w:color w:val="000000"/>
                <w:sz w:val="18"/>
                <w:szCs w:val="18"/>
                <w:lang w:eastAsia="en-AU"/>
              </w:rPr>
              <w:t>Chloroquin</w:t>
            </w:r>
            <w:proofErr w:type="spellEnd"/>
            <w:r w:rsidRPr="00C2756B">
              <w:rPr>
                <w:rFonts w:eastAsia="Times New Roman" w:cs="Times New Roman"/>
                <w:b w:val="0"/>
                <w:bCs w:val="0"/>
                <w:color w:val="000000"/>
                <w:sz w:val="18"/>
                <w:szCs w:val="18"/>
                <w:lang w:eastAsia="en-AU"/>
              </w:rPr>
              <w:t xml:space="preserve">) </w:t>
            </w:r>
            <w:r w:rsidRPr="00C2756B">
              <w:rPr>
                <w:rFonts w:eastAsia="Times New Roman" w:cs="Times New Roman"/>
                <w:color w:val="000000"/>
                <w:sz w:val="18"/>
                <w:szCs w:val="18"/>
                <w:lang w:eastAsia="en-AU"/>
              </w:rPr>
              <w:fldChar w:fldCharType="begin"/>
            </w:r>
            <w:r w:rsidRPr="00C2756B">
              <w:rPr>
                <w:rFonts w:eastAsia="Times New Roman" w:cs="Times New Roman"/>
                <w:color w:val="000000"/>
                <w:sz w:val="18"/>
                <w:szCs w:val="18"/>
                <w:lang w:eastAsia="en-AU"/>
              </w:rPr>
              <w:instrText xml:space="preserve"> ADDIN EN.CITE &lt;EndNote&gt;&lt;Cite&gt;&lt;Author&gt;Onyeji&lt;/Author&gt;&lt;Year&gt;1996&lt;/Year&gt;&lt;RecNum&gt;33&lt;/RecNum&gt;&lt;DisplayText&gt;[25]&lt;/DisplayText&gt;&lt;record&gt;&lt;rec-number&gt;33&lt;/rec-number&gt;&lt;foreign-keys&gt;&lt;key app="EN" db-id="0tt59assff0tfzeea2bpr9raefs2w5rpefax" timestamp="1687236806"&gt;33&lt;/key&gt;&lt;/foreign-keys&gt;&lt;ref-type name="Journal Article"&gt;17&lt;/ref-type&gt;&lt;contributors&gt;&lt;authors&gt;&lt;author&gt;Onyeji, C. O.&lt;/author&gt;&lt;author&gt;Ogunbona, F. A.&lt;/author&gt;&lt;/authors&gt;&lt;/contributors&gt;&lt;titles&gt;&lt;title&gt;Time-dependent variability of chloroquine secretion into human saliva&lt;/title&gt;&lt;secondary-title&gt;Pharm World Sci&lt;/secondary-title&gt;&lt;/titles&gt;&lt;pages&gt;211-6&lt;/pages&gt;&lt;volume&gt;18&lt;/volume&gt;&lt;number&gt;6&lt;/number&gt;&lt;dates&gt;&lt;year&gt;1996&lt;/year&gt;&lt;/dates&gt;&lt;pub-location&gt;Germany&lt;/pub-location&gt;&lt;urls&gt;&lt;related-urls&gt;&lt;url&gt;https://link.springer.com/content/pdf/10.1007/BF00735962.pdf&lt;/url&gt;&lt;/related-urls&gt;&lt;/urls&gt;&lt;electronic-resource-num&gt;10.1007/BF00735962&lt;/electronic-resource-num&gt;&lt;/record&gt;&lt;/Cite&gt;&lt;/EndNote&gt;</w:instrText>
            </w:r>
            <w:r w:rsidRPr="00C2756B">
              <w:rPr>
                <w:rFonts w:eastAsia="Times New Roman" w:cs="Times New Roman"/>
                <w:color w:val="000000"/>
                <w:sz w:val="18"/>
                <w:szCs w:val="18"/>
                <w:lang w:eastAsia="en-AU"/>
              </w:rPr>
              <w:fldChar w:fldCharType="separate"/>
            </w:r>
            <w:r w:rsidRPr="00C2756B">
              <w:rPr>
                <w:rFonts w:eastAsia="Times New Roman" w:cs="Times New Roman"/>
                <w:noProof/>
                <w:color w:val="000000"/>
                <w:sz w:val="18"/>
                <w:szCs w:val="18"/>
                <w:lang w:eastAsia="en-AU"/>
              </w:rPr>
              <w:t>[25]</w:t>
            </w:r>
            <w:r w:rsidRPr="00C2756B">
              <w:rPr>
                <w:rFonts w:eastAsia="Times New Roman" w:cs="Times New Roman"/>
                <w:color w:val="000000"/>
                <w:sz w:val="18"/>
                <w:szCs w:val="18"/>
                <w:lang w:eastAsia="en-AU"/>
              </w:rPr>
              <w:fldChar w:fldCharType="end"/>
            </w:r>
          </w:p>
        </w:tc>
        <w:tc>
          <w:tcPr>
            <w:tcW w:w="1347" w:type="dxa"/>
          </w:tcPr>
          <w:p w14:paraId="372B0B8B"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C2756B">
              <w:rPr>
                <w:rFonts w:cs="Times New Roman"/>
                <w:color w:val="000000"/>
                <w:sz w:val="18"/>
                <w:szCs w:val="18"/>
              </w:rPr>
              <w:t>2</w:t>
            </w:r>
          </w:p>
        </w:tc>
        <w:tc>
          <w:tcPr>
            <w:tcW w:w="1394" w:type="dxa"/>
          </w:tcPr>
          <w:p w14:paraId="0966ADB7"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2756B">
              <w:rPr>
                <w:rFonts w:cs="Times New Roman"/>
                <w:sz w:val="18"/>
                <w:szCs w:val="18"/>
              </w:rPr>
              <w:t>3</w:t>
            </w:r>
          </w:p>
        </w:tc>
        <w:tc>
          <w:tcPr>
            <w:tcW w:w="1383" w:type="dxa"/>
          </w:tcPr>
          <w:p w14:paraId="4322ED44"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C2756B">
              <w:rPr>
                <w:rFonts w:cs="Times New Roman"/>
                <w:color w:val="000000"/>
                <w:sz w:val="18"/>
                <w:szCs w:val="18"/>
              </w:rPr>
              <w:t>1</w:t>
            </w:r>
          </w:p>
        </w:tc>
        <w:tc>
          <w:tcPr>
            <w:tcW w:w="1105" w:type="dxa"/>
          </w:tcPr>
          <w:p w14:paraId="2DF534DA"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2756B">
              <w:rPr>
                <w:rFonts w:cs="Times New Roman"/>
                <w:sz w:val="18"/>
                <w:szCs w:val="18"/>
              </w:rPr>
              <w:t>2</w:t>
            </w:r>
          </w:p>
        </w:tc>
        <w:tc>
          <w:tcPr>
            <w:tcW w:w="1167" w:type="dxa"/>
          </w:tcPr>
          <w:p w14:paraId="32F95F4B"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2756B">
              <w:rPr>
                <w:rFonts w:cs="Times New Roman"/>
                <w:color w:val="000000"/>
                <w:sz w:val="18"/>
                <w:szCs w:val="18"/>
              </w:rPr>
              <w:t>1</w:t>
            </w:r>
          </w:p>
        </w:tc>
        <w:tc>
          <w:tcPr>
            <w:tcW w:w="894" w:type="dxa"/>
            <w:tcBorders>
              <w:right w:val="single" w:sz="4" w:space="0" w:color="000000" w:themeColor="text1"/>
            </w:tcBorders>
          </w:tcPr>
          <w:p w14:paraId="23C9A0C1"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C2756B">
              <w:rPr>
                <w:rFonts w:cs="Times New Roman"/>
                <w:color w:val="000000"/>
                <w:sz w:val="18"/>
                <w:szCs w:val="18"/>
              </w:rPr>
              <w:t>9</w:t>
            </w:r>
          </w:p>
        </w:tc>
      </w:tr>
      <w:tr w:rsidR="003862A8" w:rsidRPr="00CE2349" w14:paraId="5E086F2F" w14:textId="77777777" w:rsidTr="00F70803">
        <w:trPr>
          <w:trHeight w:val="315"/>
        </w:trPr>
        <w:tc>
          <w:tcPr>
            <w:cnfStyle w:val="001000000000" w:firstRow="0" w:lastRow="0" w:firstColumn="1" w:lastColumn="0" w:oddVBand="0" w:evenVBand="0" w:oddHBand="0" w:evenHBand="0" w:firstRowFirstColumn="0" w:firstRowLastColumn="0" w:lastRowFirstColumn="0" w:lastRowLastColumn="0"/>
            <w:tcW w:w="3060" w:type="dxa"/>
            <w:tcBorders>
              <w:left w:val="single" w:sz="4" w:space="0" w:color="000000" w:themeColor="text1"/>
            </w:tcBorders>
            <w:hideMark/>
          </w:tcPr>
          <w:p w14:paraId="00C5966C" w14:textId="3568DD0A" w:rsidR="003862A8" w:rsidRPr="00C2756B" w:rsidRDefault="003862A8" w:rsidP="00F70803">
            <w:pPr>
              <w:spacing w:line="240" w:lineRule="auto"/>
              <w:jc w:val="left"/>
              <w:rPr>
                <w:rFonts w:eastAsia="Times New Roman" w:cs="Times New Roman"/>
                <w:b w:val="0"/>
                <w:bCs w:val="0"/>
                <w:color w:val="000000"/>
                <w:sz w:val="18"/>
                <w:szCs w:val="18"/>
                <w:lang w:eastAsia="en-AU"/>
              </w:rPr>
            </w:pPr>
            <w:proofErr w:type="spellStart"/>
            <w:r w:rsidRPr="00C2756B">
              <w:rPr>
                <w:rFonts w:eastAsia="Times New Roman" w:cs="Times New Roman"/>
                <w:b w:val="0"/>
                <w:bCs w:val="0"/>
                <w:color w:val="000000"/>
                <w:sz w:val="18"/>
                <w:szCs w:val="18"/>
                <w:lang w:eastAsia="en-AU"/>
              </w:rPr>
              <w:t>Poujol</w:t>
            </w:r>
            <w:proofErr w:type="spellEnd"/>
            <w:r w:rsidRPr="00C2756B">
              <w:rPr>
                <w:rFonts w:eastAsia="Times New Roman" w:cs="Times New Roman"/>
                <w:b w:val="0"/>
                <w:bCs w:val="0"/>
                <w:color w:val="000000"/>
                <w:sz w:val="18"/>
                <w:szCs w:val="18"/>
                <w:lang w:eastAsia="en-AU"/>
              </w:rPr>
              <w:t xml:space="preserve"> (Irinotecan) </w:t>
            </w:r>
            <w:r w:rsidRPr="00C2756B">
              <w:rPr>
                <w:rFonts w:eastAsia="Times New Roman" w:cs="Times New Roman"/>
                <w:color w:val="000000"/>
                <w:sz w:val="18"/>
                <w:szCs w:val="18"/>
                <w:lang w:eastAsia="en-AU"/>
              </w:rPr>
              <w:fldChar w:fldCharType="begin">
                <w:fldData xml:space="preserve">PEVuZE5vdGU+PENpdGU+PEF1dGhvcj5Qb3Vqb2w8L0F1dGhvcj48WWVhcj4yMDAzPC9ZZWFyPjxS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</w:fldData>
              </w:fldChar>
            </w:r>
            <w:r w:rsidRPr="00C2756B">
              <w:rPr>
                <w:rFonts w:eastAsia="Times New Roman" w:cs="Times New Roman"/>
                <w:color w:val="000000"/>
                <w:sz w:val="18"/>
                <w:szCs w:val="18"/>
                <w:lang w:eastAsia="en-AU"/>
              </w:rPr>
              <w:instrText xml:space="preserve"> ADDIN EN.CITE </w:instrText>
            </w:r>
            <w:r w:rsidRPr="00C2756B">
              <w:rPr>
                <w:rFonts w:eastAsia="Times New Roman" w:cs="Times New Roman"/>
                <w:color w:val="000000"/>
                <w:sz w:val="18"/>
                <w:szCs w:val="18"/>
                <w:lang w:eastAsia="en-AU"/>
              </w:rPr>
              <w:fldChar w:fldCharType="begin">
                <w:fldData xml:space="preserve">PEVuZE5vdGU+PENpdGU+PEF1dGhvcj5Qb3Vqb2w8L0F1dGhvcj48WWVhcj4yMDAzPC9ZZWFyPjxS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</w:fldData>
              </w:fldChar>
            </w:r>
            <w:r w:rsidRPr="00C2756B">
              <w:rPr>
                <w:rFonts w:eastAsia="Times New Roman" w:cs="Times New Roman"/>
                <w:color w:val="000000"/>
                <w:sz w:val="18"/>
                <w:szCs w:val="18"/>
                <w:lang w:eastAsia="en-AU"/>
              </w:rPr>
              <w:instrText xml:space="preserve"> ADDIN EN.CITE.DATA </w:instrText>
            </w:r>
            <w:r w:rsidRPr="00C2756B">
              <w:rPr>
                <w:rFonts w:eastAsia="Times New Roman" w:cs="Times New Roman"/>
                <w:color w:val="000000"/>
                <w:sz w:val="18"/>
                <w:szCs w:val="18"/>
                <w:lang w:eastAsia="en-AU"/>
              </w:rPr>
            </w:r>
            <w:r w:rsidRPr="00C2756B">
              <w:rPr>
                <w:rFonts w:eastAsia="Times New Roman" w:cs="Times New Roman"/>
                <w:color w:val="000000"/>
                <w:sz w:val="18"/>
                <w:szCs w:val="18"/>
                <w:lang w:eastAsia="en-AU"/>
              </w:rPr>
              <w:fldChar w:fldCharType="end"/>
            </w:r>
            <w:r w:rsidRPr="00C2756B">
              <w:rPr>
                <w:rFonts w:eastAsia="Times New Roman" w:cs="Times New Roman"/>
                <w:color w:val="000000"/>
                <w:sz w:val="18"/>
                <w:szCs w:val="18"/>
                <w:lang w:eastAsia="en-AU"/>
              </w:rPr>
            </w:r>
            <w:r w:rsidRPr="00C2756B">
              <w:rPr>
                <w:rFonts w:eastAsia="Times New Roman" w:cs="Times New Roman"/>
                <w:color w:val="000000"/>
                <w:sz w:val="18"/>
                <w:szCs w:val="18"/>
                <w:lang w:eastAsia="en-AU"/>
              </w:rPr>
              <w:fldChar w:fldCharType="separate"/>
            </w:r>
            <w:r w:rsidRPr="00C2756B">
              <w:rPr>
                <w:rFonts w:eastAsia="Times New Roman" w:cs="Times New Roman"/>
                <w:noProof/>
                <w:color w:val="000000"/>
                <w:sz w:val="18"/>
                <w:szCs w:val="18"/>
                <w:lang w:eastAsia="en-AU"/>
              </w:rPr>
              <w:t>[26]</w:t>
            </w:r>
            <w:r w:rsidRPr="00C2756B">
              <w:rPr>
                <w:rFonts w:eastAsia="Times New Roman" w:cs="Times New Roman"/>
                <w:color w:val="000000"/>
                <w:sz w:val="18"/>
                <w:szCs w:val="18"/>
                <w:lang w:eastAsia="en-AU"/>
              </w:rPr>
              <w:fldChar w:fldCharType="end"/>
            </w:r>
          </w:p>
        </w:tc>
        <w:tc>
          <w:tcPr>
            <w:tcW w:w="1347" w:type="dxa"/>
            <w:hideMark/>
          </w:tcPr>
          <w:p w14:paraId="37285014"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2</w:t>
            </w:r>
          </w:p>
        </w:tc>
        <w:tc>
          <w:tcPr>
            <w:tcW w:w="1394" w:type="dxa"/>
            <w:hideMark/>
          </w:tcPr>
          <w:p w14:paraId="2094D481"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4</w:t>
            </w:r>
          </w:p>
        </w:tc>
        <w:tc>
          <w:tcPr>
            <w:tcW w:w="1383" w:type="dxa"/>
            <w:hideMark/>
          </w:tcPr>
          <w:p w14:paraId="08A91183"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0</w:t>
            </w:r>
          </w:p>
        </w:tc>
        <w:tc>
          <w:tcPr>
            <w:tcW w:w="1105" w:type="dxa"/>
            <w:hideMark/>
          </w:tcPr>
          <w:p w14:paraId="59118E5A"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2</w:t>
            </w:r>
          </w:p>
        </w:tc>
        <w:tc>
          <w:tcPr>
            <w:tcW w:w="1167" w:type="dxa"/>
            <w:hideMark/>
          </w:tcPr>
          <w:p w14:paraId="118F02A4"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en-AU"/>
              </w:rPr>
            </w:pPr>
            <w:r w:rsidRPr="00C2756B">
              <w:rPr>
                <w:rFonts w:cs="Times New Roman"/>
                <w:color w:val="000000"/>
                <w:sz w:val="18"/>
                <w:szCs w:val="18"/>
              </w:rPr>
              <w:t>1</w:t>
            </w:r>
          </w:p>
        </w:tc>
        <w:tc>
          <w:tcPr>
            <w:tcW w:w="894" w:type="dxa"/>
            <w:tcBorders>
              <w:right w:val="single" w:sz="4" w:space="0" w:color="000000" w:themeColor="text1"/>
            </w:tcBorders>
            <w:hideMark/>
          </w:tcPr>
          <w:p w14:paraId="36650F4B"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9</w:t>
            </w:r>
          </w:p>
        </w:tc>
      </w:tr>
      <w:tr w:rsidR="003862A8" w:rsidRPr="00CE2349" w14:paraId="474BEAEA" w14:textId="77777777" w:rsidTr="00F7080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60" w:type="dxa"/>
            <w:tcBorders>
              <w:left w:val="single" w:sz="4" w:space="0" w:color="000000" w:themeColor="text1"/>
            </w:tcBorders>
            <w:hideMark/>
          </w:tcPr>
          <w:p w14:paraId="049E4E19" w14:textId="6305A3D6" w:rsidR="003862A8" w:rsidRPr="00C2756B" w:rsidRDefault="003862A8" w:rsidP="00F70803">
            <w:pPr>
              <w:spacing w:line="240" w:lineRule="auto"/>
              <w:jc w:val="left"/>
              <w:rPr>
                <w:rFonts w:eastAsia="Times New Roman" w:cs="Times New Roman"/>
                <w:b w:val="0"/>
                <w:bCs w:val="0"/>
                <w:color w:val="000000"/>
                <w:sz w:val="18"/>
                <w:szCs w:val="18"/>
                <w:lang w:eastAsia="en-AU"/>
              </w:rPr>
            </w:pPr>
            <w:r w:rsidRPr="00C2756B">
              <w:rPr>
                <w:rFonts w:eastAsia="Times New Roman" w:cs="Times New Roman"/>
                <w:b w:val="0"/>
                <w:bCs w:val="0"/>
                <w:color w:val="000000"/>
                <w:sz w:val="18"/>
                <w:szCs w:val="18"/>
                <w:lang w:eastAsia="en-AU"/>
              </w:rPr>
              <w:t>Shah (</w:t>
            </w:r>
            <w:proofErr w:type="spellStart"/>
            <w:r w:rsidRPr="00C2756B">
              <w:rPr>
                <w:rFonts w:eastAsia="Times New Roman" w:cs="Times New Roman"/>
                <w:b w:val="0"/>
                <w:bCs w:val="0"/>
                <w:color w:val="000000"/>
                <w:sz w:val="18"/>
                <w:szCs w:val="18"/>
                <w:lang w:eastAsia="en-AU"/>
              </w:rPr>
              <w:t>Eletriptan</w:t>
            </w:r>
            <w:proofErr w:type="spellEnd"/>
            <w:r w:rsidRPr="00C2756B">
              <w:rPr>
                <w:rFonts w:eastAsia="Times New Roman" w:cs="Times New Roman"/>
                <w:b w:val="0"/>
                <w:bCs w:val="0"/>
                <w:color w:val="000000"/>
                <w:sz w:val="18"/>
                <w:szCs w:val="18"/>
                <w:lang w:eastAsia="en-AU"/>
              </w:rPr>
              <w:t xml:space="preserve">) </w:t>
            </w:r>
            <w:r w:rsidRPr="00C2756B">
              <w:rPr>
                <w:rFonts w:eastAsia="Times New Roman" w:cs="Times New Roman"/>
                <w:color w:val="000000"/>
                <w:sz w:val="18"/>
                <w:szCs w:val="18"/>
                <w:lang w:eastAsia="en-AU"/>
              </w:rPr>
              <w:fldChar w:fldCharType="begin"/>
            </w:r>
            <w:r w:rsidRPr="00C2756B">
              <w:rPr>
                <w:rFonts w:eastAsia="Times New Roman" w:cs="Times New Roman"/>
                <w:color w:val="000000"/>
                <w:sz w:val="18"/>
                <w:szCs w:val="18"/>
                <w:lang w:eastAsia="en-AU"/>
              </w:rPr>
              <w:instrText xml:space="preserve"> ADDIN EN.CITE &lt;EndNote&gt;&lt;Cite&gt;&lt;Author&gt;Shah&lt;/Author&gt;&lt;Year&gt;2002&lt;/Year&gt;&lt;RecNum&gt;16&lt;/RecNum&gt;&lt;DisplayText&gt;[27]&lt;/DisplayText&gt;&lt;record&gt;&lt;rec-number&gt;16&lt;/rec-number&gt;&lt;foreign-keys&gt;&lt;key app="EN" db-id="0tt59assff0tfzeea2bpr9raefs2w5rpefax" timestamp="1687236806"&gt;16&lt;/key&gt;&lt;/foreign-keys&gt;&lt;ref-type name="Journal Article"&gt;17&lt;/ref-type&gt;&lt;contributors&gt;&lt;authors&gt;&lt;author&gt;Shah, A. K.&lt;/author&gt;&lt;author&gt;Harris, S. C.&lt;/author&gt;&lt;author&gt;Greenhalgh, C.&lt;/author&gt;&lt;author&gt;Morganroth, J.&lt;/author&gt;&lt;/authors&gt;&lt;/contributors&gt;&lt;titles&gt;&lt;title&gt;The pharmacokinetics and safety of single escalating oral doses of eletriptan&lt;/title&gt;&lt;secondary-title&gt;J Clin Pharmacol&lt;/secondary-title&gt;&lt;/titles&gt;&lt;pages&gt;520-7&lt;/pages&gt;&lt;volume&gt;42&lt;/volume&gt;&lt;number&gt;5&lt;/number&gt;&lt;dates&gt;&lt;year&gt;2002&lt;/year&gt;&lt;/dates&gt;&lt;pub-location&gt;England&lt;/pub-location&gt;&lt;urls&gt;&lt;related-urls&gt;&lt;url&gt;https://accp1.onlinelibrary.wiley.com/doi/pdfdirect/10.1177/00912700222011571?download=true&lt;/url&gt;&lt;/related-urls&gt;&lt;/urls&gt;&lt;electronic-resource-num&gt;10.1177/00912700222011571&lt;/electronic-resource-num&gt;&lt;/record&gt;&lt;/Cite&gt;&lt;/EndNote&gt;</w:instrText>
            </w:r>
            <w:r w:rsidRPr="00C2756B">
              <w:rPr>
                <w:rFonts w:eastAsia="Times New Roman" w:cs="Times New Roman"/>
                <w:color w:val="000000"/>
                <w:sz w:val="18"/>
                <w:szCs w:val="18"/>
                <w:lang w:eastAsia="en-AU"/>
              </w:rPr>
              <w:fldChar w:fldCharType="separate"/>
            </w:r>
            <w:r w:rsidRPr="00C2756B">
              <w:rPr>
                <w:rFonts w:eastAsia="Times New Roman" w:cs="Times New Roman"/>
                <w:noProof/>
                <w:color w:val="000000"/>
                <w:sz w:val="18"/>
                <w:szCs w:val="18"/>
                <w:lang w:eastAsia="en-AU"/>
              </w:rPr>
              <w:t>[27]</w:t>
            </w:r>
            <w:r w:rsidRPr="00C2756B">
              <w:rPr>
                <w:rFonts w:eastAsia="Times New Roman" w:cs="Times New Roman"/>
                <w:color w:val="000000"/>
                <w:sz w:val="18"/>
                <w:szCs w:val="18"/>
                <w:lang w:eastAsia="en-AU"/>
              </w:rPr>
              <w:fldChar w:fldCharType="end"/>
            </w:r>
          </w:p>
        </w:tc>
        <w:tc>
          <w:tcPr>
            <w:tcW w:w="1347" w:type="dxa"/>
            <w:hideMark/>
          </w:tcPr>
          <w:p w14:paraId="4826B766"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2</w:t>
            </w:r>
          </w:p>
        </w:tc>
        <w:tc>
          <w:tcPr>
            <w:tcW w:w="1394" w:type="dxa"/>
            <w:hideMark/>
          </w:tcPr>
          <w:p w14:paraId="1056A53D"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en-AU"/>
              </w:rPr>
            </w:pPr>
            <w:r w:rsidRPr="00C2756B">
              <w:rPr>
                <w:rFonts w:cs="Times New Roman"/>
                <w:color w:val="000000"/>
                <w:sz w:val="18"/>
                <w:szCs w:val="18"/>
              </w:rPr>
              <w:t>4</w:t>
            </w:r>
          </w:p>
        </w:tc>
        <w:tc>
          <w:tcPr>
            <w:tcW w:w="1383" w:type="dxa"/>
            <w:hideMark/>
          </w:tcPr>
          <w:p w14:paraId="670DDF30"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0</w:t>
            </w:r>
          </w:p>
        </w:tc>
        <w:tc>
          <w:tcPr>
            <w:tcW w:w="1105" w:type="dxa"/>
            <w:hideMark/>
          </w:tcPr>
          <w:p w14:paraId="1A381FF6"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2</w:t>
            </w:r>
          </w:p>
        </w:tc>
        <w:tc>
          <w:tcPr>
            <w:tcW w:w="1167" w:type="dxa"/>
            <w:hideMark/>
          </w:tcPr>
          <w:p w14:paraId="762EECF1"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1</w:t>
            </w:r>
          </w:p>
        </w:tc>
        <w:tc>
          <w:tcPr>
            <w:tcW w:w="894" w:type="dxa"/>
            <w:tcBorders>
              <w:right w:val="single" w:sz="4" w:space="0" w:color="000000" w:themeColor="text1"/>
            </w:tcBorders>
            <w:hideMark/>
          </w:tcPr>
          <w:p w14:paraId="0144CBD2"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9</w:t>
            </w:r>
          </w:p>
        </w:tc>
      </w:tr>
      <w:tr w:rsidR="003862A8" w:rsidRPr="00CE2349" w14:paraId="5B6CB6AD" w14:textId="77777777" w:rsidTr="00F70803">
        <w:trPr>
          <w:trHeight w:val="315"/>
        </w:trPr>
        <w:tc>
          <w:tcPr>
            <w:cnfStyle w:val="001000000000" w:firstRow="0" w:lastRow="0" w:firstColumn="1" w:lastColumn="0" w:oddVBand="0" w:evenVBand="0" w:oddHBand="0" w:evenHBand="0" w:firstRowFirstColumn="0" w:firstRowLastColumn="0" w:lastRowFirstColumn="0" w:lastRowLastColumn="0"/>
            <w:tcW w:w="3060" w:type="dxa"/>
            <w:tcBorders>
              <w:left w:val="single" w:sz="4" w:space="0" w:color="000000" w:themeColor="text1"/>
            </w:tcBorders>
            <w:hideMark/>
          </w:tcPr>
          <w:p w14:paraId="467FF29E" w14:textId="08E47CBC" w:rsidR="003862A8" w:rsidRPr="00C2756B" w:rsidRDefault="003862A8" w:rsidP="00F70803">
            <w:pPr>
              <w:spacing w:line="240" w:lineRule="auto"/>
              <w:jc w:val="left"/>
              <w:rPr>
                <w:rFonts w:eastAsia="Times New Roman" w:cs="Times New Roman"/>
                <w:b w:val="0"/>
                <w:bCs w:val="0"/>
                <w:color w:val="000000"/>
                <w:sz w:val="18"/>
                <w:szCs w:val="18"/>
                <w:lang w:eastAsia="en-AU"/>
              </w:rPr>
            </w:pPr>
            <w:r w:rsidRPr="00C2756B">
              <w:rPr>
                <w:rFonts w:cs="Times New Roman"/>
                <w:b w:val="0"/>
                <w:bCs w:val="0"/>
                <w:color w:val="000000"/>
                <w:sz w:val="18"/>
                <w:szCs w:val="18"/>
              </w:rPr>
              <w:t xml:space="preserve">Smink (Oxazepam) </w:t>
            </w:r>
            <w:r w:rsidRPr="00C2756B">
              <w:rPr>
                <w:rFonts w:cs="Times New Roman"/>
                <w:color w:val="000000"/>
                <w:sz w:val="18"/>
                <w:szCs w:val="18"/>
              </w:rPr>
              <w:fldChar w:fldCharType="begin"/>
            </w:r>
            <w:r w:rsidRPr="00C2756B">
              <w:rPr>
                <w:rFonts w:cs="Times New Roman"/>
                <w:color w:val="000000"/>
                <w:sz w:val="18"/>
                <w:szCs w:val="18"/>
              </w:rPr>
              <w:instrText xml:space="preserve"> ADDIN EN.CITE &lt;EndNote&gt;&lt;Cite&gt;&lt;Author&gt;Smink&lt;/Author&gt;&lt;Year&gt;2008&lt;/Year&gt;&lt;RecNum&gt;124&lt;/RecNum&gt;&lt;DisplayText&gt;[28]&lt;/DisplayText&gt;&lt;record&gt;&lt;rec-number&gt;124&lt;/rec-number&gt;&lt;foreign-keys&gt;&lt;key app="EN" db-id="0tt59assff0tfzeea2bpr9raefs2w5rpefax" timestamp="1687236806"&gt;124&lt;/key&gt;&lt;/foreign-keys&gt;&lt;ref-type name="Journal Article"&gt;17&lt;/ref-type&gt;&lt;contributors&gt;&lt;authors&gt;&lt;author&gt;Smink, B. E.&lt;/author&gt;&lt;author&gt;Hofman, B. J.&lt;/author&gt;&lt;author&gt;Dijkhuizen, A.&lt;/author&gt;&lt;author&gt;Lusthof, K. J.&lt;/author&gt;&lt;author&gt;de Gier, J. J.&lt;/author&gt;&lt;author&gt;Egberts, A. C.&lt;/author&gt;&lt;author&gt;Uges, D. R.&lt;/author&gt;&lt;/authors&gt;&lt;/contributors&gt;&lt;titles&gt;&lt;title&gt;The concentration of oxazepam and oxazepam glucuronide in oral fluid, blood and serum after controlled administration of 15 and 30 mg oxazepam&lt;/title&gt;&lt;secondary-title&gt;Br J Clin Pharmacol&lt;/secondary-title&gt;&lt;/titles&gt;&lt;pages&gt;556-60&lt;/pages&gt;&lt;volume&gt;66&lt;/volume&gt;&lt;number&gt;4&lt;/number&gt;&lt;dates&gt;&lt;year&gt;2008&lt;/year&gt;&lt;/dates&gt;&lt;urls&gt;&lt;related-urls&gt;&lt;url&gt;https://bpspubs.onlinelibrary.wiley.com/doi/pdfdirect/10.1111/j.1365-2125.2008.03252.x?download=true&lt;/url&gt;&lt;url&gt;https://www.ncbi.nlm.nih.gov/pmc/articles/PMC2561122/pdf/bcp0066-0556.pdf&lt;/url&gt;&lt;/related-urls&gt;&lt;/urls&gt;&lt;electronic-resource-num&gt;10.1111/j.1365-2125.2008.03252.x&lt;/electronic-resource-num&gt;&lt;/record&gt;&lt;/Cite&gt;&lt;/EndNote&gt;</w:instrText>
            </w:r>
            <w:r w:rsidRPr="00C2756B">
              <w:rPr>
                <w:rFonts w:cs="Times New Roman"/>
                <w:color w:val="000000"/>
                <w:sz w:val="18"/>
                <w:szCs w:val="18"/>
              </w:rPr>
              <w:fldChar w:fldCharType="separate"/>
            </w:r>
            <w:r w:rsidRPr="00C2756B">
              <w:rPr>
                <w:rFonts w:cs="Times New Roman"/>
                <w:noProof/>
                <w:color w:val="000000"/>
                <w:sz w:val="18"/>
                <w:szCs w:val="18"/>
              </w:rPr>
              <w:t>[28]</w:t>
            </w:r>
            <w:r w:rsidRPr="00C2756B">
              <w:rPr>
                <w:rFonts w:cs="Times New Roman"/>
                <w:color w:val="000000"/>
                <w:sz w:val="18"/>
                <w:szCs w:val="18"/>
              </w:rPr>
              <w:fldChar w:fldCharType="end"/>
            </w:r>
          </w:p>
        </w:tc>
        <w:tc>
          <w:tcPr>
            <w:tcW w:w="1347" w:type="dxa"/>
            <w:hideMark/>
          </w:tcPr>
          <w:p w14:paraId="358B7403"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2</w:t>
            </w:r>
          </w:p>
        </w:tc>
        <w:tc>
          <w:tcPr>
            <w:tcW w:w="1394" w:type="dxa"/>
            <w:hideMark/>
          </w:tcPr>
          <w:p w14:paraId="41EE5E0C"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4</w:t>
            </w:r>
          </w:p>
        </w:tc>
        <w:tc>
          <w:tcPr>
            <w:tcW w:w="1383" w:type="dxa"/>
            <w:hideMark/>
          </w:tcPr>
          <w:p w14:paraId="709ACCB8"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1</w:t>
            </w:r>
          </w:p>
        </w:tc>
        <w:tc>
          <w:tcPr>
            <w:tcW w:w="1105" w:type="dxa"/>
            <w:hideMark/>
          </w:tcPr>
          <w:p w14:paraId="7DACB14A"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en-AU"/>
              </w:rPr>
            </w:pPr>
            <w:r w:rsidRPr="00C2756B">
              <w:rPr>
                <w:rFonts w:cs="Times New Roman"/>
                <w:color w:val="000000"/>
                <w:sz w:val="18"/>
                <w:szCs w:val="18"/>
              </w:rPr>
              <w:t>2</w:t>
            </w:r>
          </w:p>
        </w:tc>
        <w:tc>
          <w:tcPr>
            <w:tcW w:w="1167" w:type="dxa"/>
            <w:hideMark/>
          </w:tcPr>
          <w:p w14:paraId="651A6D39"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1</w:t>
            </w:r>
          </w:p>
        </w:tc>
        <w:tc>
          <w:tcPr>
            <w:tcW w:w="894" w:type="dxa"/>
            <w:tcBorders>
              <w:right w:val="single" w:sz="4" w:space="0" w:color="000000" w:themeColor="text1"/>
            </w:tcBorders>
            <w:hideMark/>
          </w:tcPr>
          <w:p w14:paraId="41DD21F6"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10</w:t>
            </w:r>
          </w:p>
        </w:tc>
      </w:tr>
      <w:tr w:rsidR="003862A8" w:rsidRPr="00CE2349" w14:paraId="6089E110" w14:textId="77777777" w:rsidTr="00F7080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60" w:type="dxa"/>
            <w:tcBorders>
              <w:left w:val="single" w:sz="4" w:space="0" w:color="000000" w:themeColor="text1"/>
            </w:tcBorders>
            <w:hideMark/>
          </w:tcPr>
          <w:p w14:paraId="74A902A8" w14:textId="4E20D478" w:rsidR="003862A8" w:rsidRPr="00C2756B" w:rsidRDefault="003862A8" w:rsidP="00F70803">
            <w:pPr>
              <w:spacing w:line="240" w:lineRule="auto"/>
              <w:jc w:val="left"/>
              <w:rPr>
                <w:rFonts w:eastAsia="Times New Roman" w:cs="Times New Roman"/>
                <w:b w:val="0"/>
                <w:bCs w:val="0"/>
                <w:color w:val="000000"/>
                <w:sz w:val="18"/>
                <w:szCs w:val="18"/>
                <w:lang w:eastAsia="en-AU"/>
              </w:rPr>
            </w:pPr>
            <w:r w:rsidRPr="00C2756B">
              <w:rPr>
                <w:rFonts w:cs="Times New Roman"/>
                <w:b w:val="0"/>
                <w:bCs w:val="0"/>
                <w:color w:val="000000"/>
                <w:sz w:val="18"/>
                <w:szCs w:val="18"/>
              </w:rPr>
              <w:t>Stoller (</w:t>
            </w:r>
            <w:r w:rsidRPr="00C2756B">
              <w:rPr>
                <w:rFonts w:eastAsia="Times New Roman" w:cs="Times New Roman"/>
                <w:b w:val="0"/>
                <w:bCs w:val="0"/>
                <w:sz w:val="18"/>
                <w:szCs w:val="18"/>
              </w:rPr>
              <w:t xml:space="preserve">Doxycycline) </w:t>
            </w:r>
            <w:r w:rsidRPr="00C2756B">
              <w:rPr>
                <w:rFonts w:eastAsia="Times New Roman" w:cs="Times New Roman"/>
                <w:sz w:val="18"/>
                <w:szCs w:val="18"/>
              </w:rPr>
              <w:fldChar w:fldCharType="begin"/>
            </w:r>
            <w:r w:rsidRPr="00C2756B">
              <w:rPr>
                <w:rFonts w:eastAsia="Times New Roman" w:cs="Times New Roman"/>
                <w:sz w:val="18"/>
                <w:szCs w:val="18"/>
              </w:rPr>
              <w:instrText xml:space="preserve"> ADDIN EN.CITE &lt;EndNote&gt;&lt;Cite&gt;&lt;Author&gt;Stoller&lt;/Author&gt;&lt;Year&gt;1998&lt;/Year&gt;&lt;RecNum&gt;108&lt;/RecNum&gt;&lt;DisplayText&gt;[29]&lt;/DisplayText&gt;&lt;record&gt;&lt;rec-number&gt;108&lt;/rec-number&gt;&lt;foreign-keys&gt;&lt;key app="EN" db-id="0tt59assff0tfzeea2bpr9raefs2w5rpefax" timestamp="1687236806"&gt;108&lt;/key&gt;&lt;/foreign-keys&gt;&lt;ref-type name="Journal Article"&gt;17&lt;/ref-type&gt;&lt;contributors&gt;&lt;authors&gt;&lt;author&gt;Stoller, N. H.&lt;/author&gt;&lt;author&gt;Johnson, L. R.&lt;/author&gt;&lt;author&gt;Trapnell, S.&lt;/author&gt;&lt;author&gt;Harrold, C. Q.&lt;/author&gt;&lt;author&gt;Garrett, S.&lt;/author&gt;&lt;/authors&gt;&lt;/contributors&gt;&lt;titles&gt;&lt;title&gt;The pharmacokinetic profile of a biodegradable controlled-release delivery system containing doxycycline compared to systemically delivered doxycycline in gingival crevicular fluid, saliva, and serum&lt;/title&gt;&lt;secondary-title&gt;J Periodontol&lt;/secondary-title&gt;&lt;/titles&gt;&lt;pages&gt;1085-91&lt;/pages&gt;&lt;volume&gt;69&lt;/volume&gt;&lt;number&gt;10&lt;/number&gt;&lt;dates&gt;&lt;year&gt;1998&lt;/year&gt;&lt;/dates&gt;&lt;pub-location&gt;United States&lt;/pub-location&gt;&lt;urls&gt;&lt;related-urls&gt;&lt;url&gt;https://aap.onlinelibrary.wiley.com/doi/pdfdirect/10.1902/jop.1998.69.10.1085?download=true&lt;/url&gt;&lt;/related-urls&gt;&lt;/urls&gt;&lt;electronic-resource-num&gt;10.1902/jop.1998.69.10.1085&lt;/electronic-resource-num&gt;&lt;/record&gt;&lt;/Cite&gt;&lt;/EndNote&gt;</w:instrText>
            </w:r>
            <w:r w:rsidRPr="00C2756B">
              <w:rPr>
                <w:rFonts w:eastAsia="Times New Roman" w:cs="Times New Roman"/>
                <w:sz w:val="18"/>
                <w:szCs w:val="18"/>
              </w:rPr>
              <w:fldChar w:fldCharType="separate"/>
            </w:r>
            <w:r w:rsidRPr="00C2756B">
              <w:rPr>
                <w:rFonts w:eastAsia="Times New Roman" w:cs="Times New Roman"/>
                <w:noProof/>
                <w:sz w:val="18"/>
                <w:szCs w:val="18"/>
              </w:rPr>
              <w:t>[29]</w:t>
            </w:r>
            <w:r w:rsidRPr="00C2756B">
              <w:rPr>
                <w:rFonts w:eastAsia="Times New Roman" w:cs="Times New Roman"/>
                <w:sz w:val="18"/>
                <w:szCs w:val="18"/>
              </w:rPr>
              <w:fldChar w:fldCharType="end"/>
            </w:r>
          </w:p>
        </w:tc>
        <w:tc>
          <w:tcPr>
            <w:tcW w:w="1347" w:type="dxa"/>
            <w:hideMark/>
          </w:tcPr>
          <w:p w14:paraId="12D7D1E2"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2</w:t>
            </w:r>
          </w:p>
        </w:tc>
        <w:tc>
          <w:tcPr>
            <w:tcW w:w="1394" w:type="dxa"/>
            <w:hideMark/>
          </w:tcPr>
          <w:p w14:paraId="7C9B7F79"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3</w:t>
            </w:r>
          </w:p>
        </w:tc>
        <w:tc>
          <w:tcPr>
            <w:tcW w:w="1383" w:type="dxa"/>
            <w:hideMark/>
          </w:tcPr>
          <w:p w14:paraId="747643E2"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1</w:t>
            </w:r>
          </w:p>
        </w:tc>
        <w:tc>
          <w:tcPr>
            <w:tcW w:w="1105" w:type="dxa"/>
            <w:hideMark/>
          </w:tcPr>
          <w:p w14:paraId="781729E9"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en-AU"/>
              </w:rPr>
            </w:pPr>
            <w:r w:rsidRPr="00C2756B">
              <w:rPr>
                <w:rFonts w:cs="Times New Roman"/>
                <w:color w:val="000000"/>
                <w:sz w:val="18"/>
                <w:szCs w:val="18"/>
              </w:rPr>
              <w:t>2</w:t>
            </w:r>
          </w:p>
        </w:tc>
        <w:tc>
          <w:tcPr>
            <w:tcW w:w="1167" w:type="dxa"/>
            <w:hideMark/>
          </w:tcPr>
          <w:p w14:paraId="2BAFD6BE"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18"/>
                <w:szCs w:val="18"/>
                <w:lang w:eastAsia="en-AU"/>
              </w:rPr>
            </w:pPr>
            <w:r w:rsidRPr="00C2756B">
              <w:rPr>
                <w:rFonts w:cs="Times New Roman"/>
                <w:sz w:val="18"/>
                <w:szCs w:val="18"/>
              </w:rPr>
              <w:t>1</w:t>
            </w:r>
          </w:p>
        </w:tc>
        <w:tc>
          <w:tcPr>
            <w:tcW w:w="894" w:type="dxa"/>
            <w:tcBorders>
              <w:right w:val="single" w:sz="4" w:space="0" w:color="000000" w:themeColor="text1"/>
            </w:tcBorders>
            <w:hideMark/>
          </w:tcPr>
          <w:p w14:paraId="13CDFDAF"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9</w:t>
            </w:r>
          </w:p>
        </w:tc>
      </w:tr>
      <w:tr w:rsidR="003862A8" w:rsidRPr="00CE2349" w14:paraId="6C324EE1" w14:textId="77777777" w:rsidTr="00F70803">
        <w:trPr>
          <w:trHeight w:val="315"/>
        </w:trPr>
        <w:tc>
          <w:tcPr>
            <w:cnfStyle w:val="001000000000" w:firstRow="0" w:lastRow="0" w:firstColumn="1" w:lastColumn="0" w:oddVBand="0" w:evenVBand="0" w:oddHBand="0" w:evenHBand="0" w:firstRowFirstColumn="0" w:firstRowLastColumn="0" w:lastRowFirstColumn="0" w:lastRowLastColumn="0"/>
            <w:tcW w:w="3060" w:type="dxa"/>
            <w:tcBorders>
              <w:left w:val="single" w:sz="4" w:space="0" w:color="000000" w:themeColor="text1"/>
            </w:tcBorders>
          </w:tcPr>
          <w:p w14:paraId="248C0F63" w14:textId="18406543" w:rsidR="003862A8" w:rsidRPr="00C2756B" w:rsidRDefault="003862A8" w:rsidP="00F70803">
            <w:pPr>
              <w:spacing w:line="240" w:lineRule="auto"/>
              <w:jc w:val="left"/>
              <w:rPr>
                <w:rFonts w:eastAsia="Times New Roman" w:cs="Times New Roman"/>
                <w:b w:val="0"/>
                <w:bCs w:val="0"/>
                <w:color w:val="000000"/>
                <w:sz w:val="18"/>
                <w:szCs w:val="18"/>
                <w:lang w:eastAsia="en-AU"/>
              </w:rPr>
            </w:pPr>
            <w:r w:rsidRPr="00C2756B">
              <w:rPr>
                <w:rFonts w:eastAsia="Times New Roman" w:cs="Times New Roman"/>
                <w:b w:val="0"/>
                <w:bCs w:val="0"/>
                <w:color w:val="000000"/>
                <w:sz w:val="18"/>
                <w:szCs w:val="18"/>
                <w:lang w:eastAsia="en-AU"/>
              </w:rPr>
              <w:t xml:space="preserve">van den Elsen (Amikacin) </w:t>
            </w:r>
            <w:r w:rsidRPr="00C2756B">
              <w:rPr>
                <w:rFonts w:eastAsia="Times New Roman" w:cs="Times New Roman"/>
                <w:color w:val="000000"/>
                <w:sz w:val="18"/>
                <w:szCs w:val="18"/>
                <w:lang w:eastAsia="en-AU"/>
              </w:rPr>
              <w:fldChar w:fldCharType="begin"/>
            </w:r>
            <w:r w:rsidRPr="00C2756B">
              <w:rPr>
                <w:rFonts w:eastAsia="Times New Roman" w:cs="Times New Roman"/>
                <w:color w:val="000000"/>
                <w:sz w:val="18"/>
                <w:szCs w:val="18"/>
                <w:lang w:eastAsia="en-AU"/>
              </w:rPr>
              <w:instrText xml:space="preserve"> ADDIN EN.CITE &lt;EndNote&gt;&lt;Cite&gt;&lt;Author&gt;van den Elsen&lt;/Author&gt;&lt;Year&gt;2018&lt;/Year&gt;&lt;RecNum&gt;184&lt;/RecNum&gt;&lt;DisplayText&gt;[30]&lt;/DisplayText&gt;&lt;record&gt;&lt;rec-number&gt;184&lt;/rec-number&gt;&lt;foreign-keys&gt;&lt;key app="EN" db-id="0tt59assff0tfzeea2bpr9raefs2w5rpefax" timestamp="1691945246"&gt;184&lt;/key&gt;&lt;/foreign-keys&gt;&lt;ref-type name="Journal Article"&gt;17&lt;/ref-type&gt;&lt;contributors&gt;&lt;authors&gt;&lt;author&gt;van den Elsen, Simone HJ&lt;/author&gt;&lt;author&gt;Akkerman, Onno W&lt;/author&gt;&lt;author&gt;Huisman, Justine R&lt;/author&gt;&lt;author&gt;Touw, Daan J&lt;/author&gt;&lt;author&gt;van der Werf, Tjip S&lt;/author&gt;&lt;author&gt;Bolhuis, Mathieu S&lt;/author&gt;&lt;author&gt;Alffenaar, Jan-Willem C&lt;/author&gt;&lt;/authors&gt;&lt;/contributors&gt;&lt;titles&gt;&lt;title&gt;Lack of penetration of amikacin into saliva of tuberculosis patients&lt;/title&gt;&lt;secondary-title&gt;European Respiratory Journal&lt;/secondary-title&gt;&lt;/titles&gt;&lt;volume&gt;51&lt;/volume&gt;&lt;number&gt;1&lt;/number&gt;&lt;dates&gt;&lt;year&gt;2018&lt;/year&gt;&lt;/dates&gt;&lt;isbn&gt;0903-1936&lt;/isbn&gt;&lt;urls&gt;&lt;/urls&gt;&lt;/record&gt;&lt;/Cite&gt;&lt;/EndNote&gt;</w:instrText>
            </w:r>
            <w:r w:rsidRPr="00C2756B">
              <w:rPr>
                <w:rFonts w:eastAsia="Times New Roman" w:cs="Times New Roman"/>
                <w:color w:val="000000"/>
                <w:sz w:val="18"/>
                <w:szCs w:val="18"/>
                <w:lang w:eastAsia="en-AU"/>
              </w:rPr>
              <w:fldChar w:fldCharType="separate"/>
            </w:r>
            <w:r w:rsidRPr="00C2756B">
              <w:rPr>
                <w:rFonts w:eastAsia="Times New Roman" w:cs="Times New Roman"/>
                <w:noProof/>
                <w:color w:val="000000"/>
                <w:sz w:val="18"/>
                <w:szCs w:val="18"/>
                <w:lang w:eastAsia="en-AU"/>
              </w:rPr>
              <w:t>[30]</w:t>
            </w:r>
            <w:r w:rsidRPr="00C2756B">
              <w:rPr>
                <w:rFonts w:eastAsia="Times New Roman" w:cs="Times New Roman"/>
                <w:color w:val="000000"/>
                <w:sz w:val="18"/>
                <w:szCs w:val="18"/>
                <w:lang w:eastAsia="en-AU"/>
              </w:rPr>
              <w:fldChar w:fldCharType="end"/>
            </w:r>
          </w:p>
        </w:tc>
        <w:tc>
          <w:tcPr>
            <w:tcW w:w="1347" w:type="dxa"/>
          </w:tcPr>
          <w:p w14:paraId="2C370403"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C2756B">
              <w:rPr>
                <w:rFonts w:cs="Times New Roman"/>
                <w:color w:val="000000"/>
                <w:sz w:val="18"/>
                <w:szCs w:val="18"/>
              </w:rPr>
              <w:t>2</w:t>
            </w:r>
          </w:p>
        </w:tc>
        <w:tc>
          <w:tcPr>
            <w:tcW w:w="1394" w:type="dxa"/>
          </w:tcPr>
          <w:p w14:paraId="55A19FA9"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C2756B">
              <w:rPr>
                <w:rFonts w:cs="Times New Roman"/>
                <w:color w:val="000000"/>
                <w:sz w:val="18"/>
                <w:szCs w:val="18"/>
              </w:rPr>
              <w:t>4</w:t>
            </w:r>
          </w:p>
        </w:tc>
        <w:tc>
          <w:tcPr>
            <w:tcW w:w="1383" w:type="dxa"/>
          </w:tcPr>
          <w:p w14:paraId="3476F58E"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C2756B">
              <w:rPr>
                <w:rFonts w:cs="Times New Roman"/>
                <w:color w:val="000000"/>
                <w:sz w:val="18"/>
                <w:szCs w:val="18"/>
              </w:rPr>
              <w:t>1</w:t>
            </w:r>
          </w:p>
        </w:tc>
        <w:tc>
          <w:tcPr>
            <w:tcW w:w="1105" w:type="dxa"/>
          </w:tcPr>
          <w:p w14:paraId="52B71649"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2756B">
              <w:rPr>
                <w:rFonts w:cs="Times New Roman"/>
                <w:sz w:val="18"/>
                <w:szCs w:val="18"/>
              </w:rPr>
              <w:t>2</w:t>
            </w:r>
          </w:p>
        </w:tc>
        <w:tc>
          <w:tcPr>
            <w:tcW w:w="1167" w:type="dxa"/>
          </w:tcPr>
          <w:p w14:paraId="54DED638"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2756B">
              <w:rPr>
                <w:rFonts w:cs="Times New Roman"/>
                <w:sz w:val="18"/>
                <w:szCs w:val="18"/>
              </w:rPr>
              <w:t>1</w:t>
            </w:r>
          </w:p>
        </w:tc>
        <w:tc>
          <w:tcPr>
            <w:tcW w:w="894" w:type="dxa"/>
            <w:tcBorders>
              <w:right w:val="single" w:sz="4" w:space="0" w:color="000000" w:themeColor="text1"/>
            </w:tcBorders>
          </w:tcPr>
          <w:p w14:paraId="03CD0B2C"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C2756B">
              <w:rPr>
                <w:rFonts w:cs="Times New Roman"/>
                <w:color w:val="000000"/>
                <w:sz w:val="18"/>
                <w:szCs w:val="18"/>
              </w:rPr>
              <w:t>10</w:t>
            </w:r>
          </w:p>
        </w:tc>
      </w:tr>
      <w:tr w:rsidR="003862A8" w:rsidRPr="00CE2349" w14:paraId="2E02DEDD" w14:textId="77777777" w:rsidTr="00F7080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60" w:type="dxa"/>
            <w:tcBorders>
              <w:left w:val="single" w:sz="4" w:space="0" w:color="000000" w:themeColor="text1"/>
            </w:tcBorders>
          </w:tcPr>
          <w:p w14:paraId="6108FAE8" w14:textId="17C53C01" w:rsidR="003862A8" w:rsidRPr="00C2756B" w:rsidRDefault="003862A8" w:rsidP="00F70803">
            <w:pPr>
              <w:spacing w:line="240" w:lineRule="auto"/>
              <w:jc w:val="left"/>
              <w:rPr>
                <w:rFonts w:eastAsia="Times New Roman" w:cs="Times New Roman"/>
                <w:b w:val="0"/>
                <w:bCs w:val="0"/>
                <w:color w:val="000000"/>
                <w:sz w:val="18"/>
                <w:szCs w:val="18"/>
                <w:lang w:eastAsia="en-AU"/>
              </w:rPr>
            </w:pPr>
            <w:r w:rsidRPr="00C2756B">
              <w:rPr>
                <w:rFonts w:eastAsia="Times New Roman" w:cs="Times New Roman"/>
                <w:b w:val="0"/>
                <w:bCs w:val="0"/>
                <w:color w:val="000000"/>
                <w:sz w:val="18"/>
                <w:szCs w:val="18"/>
                <w:lang w:eastAsia="en-AU"/>
              </w:rPr>
              <w:t xml:space="preserve">Zylber-Katz (Caffeine) </w:t>
            </w:r>
            <w:r w:rsidRPr="00C2756B">
              <w:rPr>
                <w:rFonts w:eastAsia="Times New Roman" w:cs="Times New Roman"/>
                <w:color w:val="000000"/>
                <w:sz w:val="18"/>
                <w:szCs w:val="18"/>
                <w:lang w:eastAsia="en-AU"/>
              </w:rPr>
              <w:fldChar w:fldCharType="begin"/>
            </w:r>
            <w:r w:rsidRPr="00C2756B">
              <w:rPr>
                <w:rFonts w:eastAsia="Times New Roman" w:cs="Times New Roman"/>
                <w:color w:val="000000"/>
                <w:sz w:val="18"/>
                <w:szCs w:val="18"/>
                <w:lang w:eastAsia="en-AU"/>
              </w:rPr>
              <w:instrText xml:space="preserve"> ADDIN EN.CITE &lt;EndNote&gt;&lt;Cite&gt;&lt;Author&gt;Zylber-Katz&lt;/Author&gt;&lt;Year&gt;1984&lt;/Year&gt;&lt;RecNum&gt;99&lt;/RecNum&gt;&lt;DisplayText&gt;[31]&lt;/DisplayText&gt;&lt;record&gt;&lt;rec-number&gt;99&lt;/rec-number&gt;&lt;foreign-keys&gt;&lt;key app="EN" db-id="0tt59assff0tfzeea2bpr9raefs2w5rpefax" timestamp="1687236806"&gt;99&lt;/key&gt;&lt;/foreign-keys&gt;&lt;ref-type name="Journal Article"&gt;17&lt;/ref-type&gt;&lt;contributors&gt;&lt;authors&gt;&lt;author&gt;Zylber-Katz, E.&lt;/author&gt;&lt;author&gt;Granit, L.&lt;/author&gt;&lt;author&gt;Levy, M.&lt;/author&gt;&lt;/authors&gt;&lt;/contributors&gt;&lt;titles&gt;&lt;title&gt;Relationship between caffeine concentrations in plasma and saliva&lt;/title&gt;&lt;secondary-title&gt;Clin Pharmacol Ther&lt;/secondary-title&gt;&lt;/titles&gt;&lt;pages&gt;133-7&lt;/pages&gt;&lt;volume&gt;36&lt;/volume&gt;&lt;number&gt;1&lt;/number&gt;&lt;dates&gt;&lt;year&gt;1984&lt;/year&gt;&lt;/dates&gt;&lt;pub-location&gt;United States&lt;/pub-location&gt;&lt;urls&gt;&lt;related-urls&gt;&lt;url&gt;https://ascpt.onlinelibrary.wiley.com/doi/pdfdirect/10.1038/clpt.1984.151?download=true&lt;/url&gt;&lt;/related-urls&gt;&lt;/urls&gt;&lt;electronic-resource-num&gt;10.1038/clpt.1984.151&lt;/electronic-resource-num&gt;&lt;/record&gt;&lt;/Cite&gt;&lt;/EndNote&gt;</w:instrText>
            </w:r>
            <w:r w:rsidRPr="00C2756B">
              <w:rPr>
                <w:rFonts w:eastAsia="Times New Roman" w:cs="Times New Roman"/>
                <w:color w:val="000000"/>
                <w:sz w:val="18"/>
                <w:szCs w:val="18"/>
                <w:lang w:eastAsia="en-AU"/>
              </w:rPr>
              <w:fldChar w:fldCharType="separate"/>
            </w:r>
            <w:r w:rsidRPr="00C2756B">
              <w:rPr>
                <w:rFonts w:eastAsia="Times New Roman" w:cs="Times New Roman"/>
                <w:noProof/>
                <w:color w:val="000000"/>
                <w:sz w:val="18"/>
                <w:szCs w:val="18"/>
                <w:lang w:eastAsia="en-AU"/>
              </w:rPr>
              <w:t>[31]</w:t>
            </w:r>
            <w:r w:rsidRPr="00C2756B">
              <w:rPr>
                <w:rFonts w:eastAsia="Times New Roman" w:cs="Times New Roman"/>
                <w:color w:val="000000"/>
                <w:sz w:val="18"/>
                <w:szCs w:val="18"/>
                <w:lang w:eastAsia="en-AU"/>
              </w:rPr>
              <w:fldChar w:fldCharType="end"/>
            </w:r>
          </w:p>
        </w:tc>
        <w:tc>
          <w:tcPr>
            <w:tcW w:w="1347" w:type="dxa"/>
          </w:tcPr>
          <w:p w14:paraId="308E8926"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C2756B">
              <w:rPr>
                <w:rFonts w:cs="Times New Roman"/>
                <w:color w:val="000000"/>
                <w:sz w:val="18"/>
                <w:szCs w:val="18"/>
              </w:rPr>
              <w:t>1</w:t>
            </w:r>
          </w:p>
        </w:tc>
        <w:tc>
          <w:tcPr>
            <w:tcW w:w="1394" w:type="dxa"/>
          </w:tcPr>
          <w:p w14:paraId="67303BBD"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C2756B">
              <w:rPr>
                <w:rFonts w:cs="Times New Roman"/>
                <w:color w:val="000000"/>
                <w:sz w:val="18"/>
                <w:szCs w:val="18"/>
              </w:rPr>
              <w:t>3</w:t>
            </w:r>
          </w:p>
        </w:tc>
        <w:tc>
          <w:tcPr>
            <w:tcW w:w="1383" w:type="dxa"/>
          </w:tcPr>
          <w:p w14:paraId="40709FB2"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C2756B">
              <w:rPr>
                <w:rFonts w:cs="Times New Roman"/>
                <w:color w:val="000000"/>
                <w:sz w:val="18"/>
                <w:szCs w:val="18"/>
              </w:rPr>
              <w:t>0</w:t>
            </w:r>
          </w:p>
        </w:tc>
        <w:tc>
          <w:tcPr>
            <w:tcW w:w="1105" w:type="dxa"/>
          </w:tcPr>
          <w:p w14:paraId="3BAB47EE"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2756B">
              <w:rPr>
                <w:rFonts w:cs="Times New Roman"/>
                <w:color w:val="000000"/>
                <w:sz w:val="18"/>
                <w:szCs w:val="18"/>
              </w:rPr>
              <w:t>2</w:t>
            </w:r>
          </w:p>
        </w:tc>
        <w:tc>
          <w:tcPr>
            <w:tcW w:w="1167" w:type="dxa"/>
          </w:tcPr>
          <w:p w14:paraId="34F34E41"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2756B">
              <w:rPr>
                <w:rFonts w:cs="Times New Roman"/>
                <w:sz w:val="18"/>
                <w:szCs w:val="18"/>
              </w:rPr>
              <w:t>1</w:t>
            </w:r>
          </w:p>
        </w:tc>
        <w:tc>
          <w:tcPr>
            <w:tcW w:w="894" w:type="dxa"/>
            <w:tcBorders>
              <w:right w:val="single" w:sz="4" w:space="0" w:color="000000" w:themeColor="text1"/>
            </w:tcBorders>
          </w:tcPr>
          <w:p w14:paraId="750DD074"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C2756B">
              <w:rPr>
                <w:rFonts w:cs="Times New Roman"/>
                <w:color w:val="000000"/>
                <w:sz w:val="18"/>
                <w:szCs w:val="18"/>
              </w:rPr>
              <w:t>7</w:t>
            </w:r>
          </w:p>
        </w:tc>
      </w:tr>
      <w:tr w:rsidR="003862A8" w:rsidRPr="00CE2349" w14:paraId="4FADB741" w14:textId="77777777" w:rsidTr="00F70803">
        <w:trPr>
          <w:trHeight w:val="342"/>
        </w:trPr>
        <w:tc>
          <w:tcPr>
            <w:cnfStyle w:val="001000000000" w:firstRow="0" w:lastRow="0" w:firstColumn="1" w:lastColumn="0" w:oddVBand="0" w:evenVBand="0" w:oddHBand="0" w:evenHBand="0" w:firstRowFirstColumn="0" w:firstRowLastColumn="0" w:lastRowFirstColumn="0" w:lastRowLastColumn="0"/>
            <w:tcW w:w="3060" w:type="dxa"/>
            <w:tcBorders>
              <w:left w:val="single" w:sz="4" w:space="0" w:color="000000" w:themeColor="text1"/>
            </w:tcBorders>
            <w:hideMark/>
          </w:tcPr>
          <w:p w14:paraId="3F2C8D57" w14:textId="2DF197EA" w:rsidR="003862A8" w:rsidRPr="00C2756B" w:rsidRDefault="003862A8" w:rsidP="00F70803">
            <w:pPr>
              <w:spacing w:line="240" w:lineRule="auto"/>
              <w:jc w:val="left"/>
              <w:rPr>
                <w:rFonts w:eastAsia="Times New Roman" w:cs="Times New Roman"/>
                <w:b w:val="0"/>
                <w:bCs w:val="0"/>
                <w:color w:val="000000"/>
                <w:sz w:val="18"/>
                <w:szCs w:val="18"/>
                <w:lang w:eastAsia="en-AU"/>
              </w:rPr>
            </w:pPr>
            <w:r w:rsidRPr="00C2756B">
              <w:rPr>
                <w:rFonts w:eastAsia="Times New Roman" w:cs="Times New Roman"/>
                <w:b w:val="0"/>
                <w:bCs w:val="0"/>
                <w:color w:val="000000"/>
                <w:sz w:val="18"/>
                <w:szCs w:val="18"/>
                <w:lang w:eastAsia="en-AU"/>
              </w:rPr>
              <w:t xml:space="preserve">Bergamaschi (Metronidazole) </w:t>
            </w:r>
            <w:r w:rsidRPr="00C2756B">
              <w:rPr>
                <w:rFonts w:eastAsia="Times New Roman" w:cs="Times New Roman"/>
                <w:color w:val="000000"/>
                <w:sz w:val="18"/>
                <w:szCs w:val="18"/>
                <w:lang w:eastAsia="en-AU"/>
              </w:rPr>
              <w:fldChar w:fldCharType="begin">
                <w:fldData xml:space="preserve">PEVuZE5vdGU+PENpdGU+PEF1dGhvcj5CZXJnYW1hc2NoaTwvQXV0aG9yPjxZZWFyPjIwMTQ8L1ll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</w:fldData>
              </w:fldChar>
            </w:r>
            <w:r w:rsidRPr="00C2756B">
              <w:rPr>
                <w:rFonts w:eastAsia="Times New Roman" w:cs="Times New Roman"/>
                <w:color w:val="000000"/>
                <w:sz w:val="18"/>
                <w:szCs w:val="18"/>
                <w:lang w:eastAsia="en-AU"/>
              </w:rPr>
              <w:instrText xml:space="preserve"> ADDIN EN.CITE </w:instrText>
            </w:r>
            <w:r w:rsidRPr="00C2756B">
              <w:rPr>
                <w:rFonts w:eastAsia="Times New Roman" w:cs="Times New Roman"/>
                <w:color w:val="000000"/>
                <w:sz w:val="18"/>
                <w:szCs w:val="18"/>
                <w:lang w:eastAsia="en-AU"/>
              </w:rPr>
              <w:fldChar w:fldCharType="begin">
                <w:fldData xml:space="preserve">PEVuZE5vdGU+PENpdGU+PEF1dGhvcj5CZXJnYW1hc2NoaTwvQXV0aG9yPjxZZWFyPjIwMTQ8L1ll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</w:fldData>
              </w:fldChar>
            </w:r>
            <w:r w:rsidRPr="00C2756B">
              <w:rPr>
                <w:rFonts w:eastAsia="Times New Roman" w:cs="Times New Roman"/>
                <w:color w:val="000000"/>
                <w:sz w:val="18"/>
                <w:szCs w:val="18"/>
                <w:lang w:eastAsia="en-AU"/>
              </w:rPr>
              <w:instrText xml:space="preserve"> ADDIN EN.CITE.DATA </w:instrText>
            </w:r>
            <w:r w:rsidRPr="00C2756B">
              <w:rPr>
                <w:rFonts w:eastAsia="Times New Roman" w:cs="Times New Roman"/>
                <w:color w:val="000000"/>
                <w:sz w:val="18"/>
                <w:szCs w:val="18"/>
                <w:lang w:eastAsia="en-AU"/>
              </w:rPr>
            </w:r>
            <w:r w:rsidRPr="00C2756B">
              <w:rPr>
                <w:rFonts w:eastAsia="Times New Roman" w:cs="Times New Roman"/>
                <w:color w:val="000000"/>
                <w:sz w:val="18"/>
                <w:szCs w:val="18"/>
                <w:lang w:eastAsia="en-AU"/>
              </w:rPr>
              <w:fldChar w:fldCharType="end"/>
            </w:r>
            <w:r w:rsidRPr="00C2756B">
              <w:rPr>
                <w:rFonts w:eastAsia="Times New Roman" w:cs="Times New Roman"/>
                <w:color w:val="000000"/>
                <w:sz w:val="18"/>
                <w:szCs w:val="18"/>
                <w:lang w:eastAsia="en-AU"/>
              </w:rPr>
            </w:r>
            <w:r w:rsidRPr="00C2756B">
              <w:rPr>
                <w:rFonts w:eastAsia="Times New Roman" w:cs="Times New Roman"/>
                <w:color w:val="000000"/>
                <w:sz w:val="18"/>
                <w:szCs w:val="18"/>
                <w:lang w:eastAsia="en-AU"/>
              </w:rPr>
              <w:fldChar w:fldCharType="separate"/>
            </w:r>
            <w:r w:rsidRPr="00C2756B">
              <w:rPr>
                <w:rFonts w:eastAsia="Times New Roman" w:cs="Times New Roman"/>
                <w:noProof/>
                <w:color w:val="000000"/>
                <w:sz w:val="18"/>
                <w:szCs w:val="18"/>
                <w:lang w:eastAsia="en-AU"/>
              </w:rPr>
              <w:t>[32]</w:t>
            </w:r>
            <w:r w:rsidRPr="00C2756B">
              <w:rPr>
                <w:rFonts w:eastAsia="Times New Roman" w:cs="Times New Roman"/>
                <w:color w:val="000000"/>
                <w:sz w:val="18"/>
                <w:szCs w:val="18"/>
                <w:lang w:eastAsia="en-AU"/>
              </w:rPr>
              <w:fldChar w:fldCharType="end"/>
            </w:r>
          </w:p>
        </w:tc>
        <w:tc>
          <w:tcPr>
            <w:tcW w:w="1347" w:type="dxa"/>
            <w:hideMark/>
          </w:tcPr>
          <w:p w14:paraId="2B372044"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1</w:t>
            </w:r>
          </w:p>
        </w:tc>
        <w:tc>
          <w:tcPr>
            <w:tcW w:w="1394" w:type="dxa"/>
            <w:hideMark/>
          </w:tcPr>
          <w:p w14:paraId="7CDDAC7D"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4</w:t>
            </w:r>
          </w:p>
        </w:tc>
        <w:tc>
          <w:tcPr>
            <w:tcW w:w="1383" w:type="dxa"/>
            <w:hideMark/>
          </w:tcPr>
          <w:p w14:paraId="5F2F24CE"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1</w:t>
            </w:r>
          </w:p>
        </w:tc>
        <w:tc>
          <w:tcPr>
            <w:tcW w:w="1105" w:type="dxa"/>
            <w:hideMark/>
          </w:tcPr>
          <w:p w14:paraId="2EA3D42B"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en-AU"/>
              </w:rPr>
            </w:pPr>
            <w:r w:rsidRPr="00C2756B">
              <w:rPr>
                <w:rFonts w:cs="Times New Roman"/>
                <w:color w:val="000000"/>
                <w:sz w:val="18"/>
                <w:szCs w:val="18"/>
              </w:rPr>
              <w:t>2</w:t>
            </w:r>
          </w:p>
        </w:tc>
        <w:tc>
          <w:tcPr>
            <w:tcW w:w="1167" w:type="dxa"/>
            <w:hideMark/>
          </w:tcPr>
          <w:p w14:paraId="5E0F4D96"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18"/>
                <w:szCs w:val="18"/>
                <w:lang w:eastAsia="en-AU"/>
              </w:rPr>
            </w:pPr>
            <w:r w:rsidRPr="00C2756B">
              <w:rPr>
                <w:rFonts w:cs="Times New Roman"/>
                <w:color w:val="000000"/>
                <w:sz w:val="18"/>
                <w:szCs w:val="18"/>
              </w:rPr>
              <w:t>1</w:t>
            </w:r>
          </w:p>
        </w:tc>
        <w:tc>
          <w:tcPr>
            <w:tcW w:w="894" w:type="dxa"/>
            <w:tcBorders>
              <w:right w:val="single" w:sz="4" w:space="0" w:color="000000" w:themeColor="text1"/>
            </w:tcBorders>
            <w:hideMark/>
          </w:tcPr>
          <w:p w14:paraId="0C2056C7"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9</w:t>
            </w:r>
          </w:p>
        </w:tc>
      </w:tr>
      <w:tr w:rsidR="003862A8" w:rsidRPr="00CE2349" w14:paraId="2D643315" w14:textId="77777777" w:rsidTr="00F70803">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3060" w:type="dxa"/>
            <w:tcBorders>
              <w:left w:val="single" w:sz="4" w:space="0" w:color="000000" w:themeColor="text1"/>
            </w:tcBorders>
            <w:hideMark/>
          </w:tcPr>
          <w:p w14:paraId="565C23D6" w14:textId="51ABE381" w:rsidR="003862A8" w:rsidRPr="00C2756B" w:rsidRDefault="003862A8" w:rsidP="00F70803">
            <w:pPr>
              <w:spacing w:line="240" w:lineRule="auto"/>
              <w:jc w:val="left"/>
              <w:rPr>
                <w:rFonts w:eastAsia="Times New Roman" w:cs="Times New Roman"/>
                <w:b w:val="0"/>
                <w:bCs w:val="0"/>
                <w:color w:val="000000"/>
                <w:sz w:val="18"/>
                <w:szCs w:val="18"/>
                <w:lang w:eastAsia="en-AU"/>
              </w:rPr>
            </w:pPr>
            <w:proofErr w:type="spellStart"/>
            <w:r w:rsidRPr="00C2756B">
              <w:rPr>
                <w:rFonts w:eastAsia="Times New Roman" w:cs="Times New Roman"/>
                <w:b w:val="0"/>
                <w:bCs w:val="0"/>
                <w:color w:val="000000"/>
                <w:sz w:val="18"/>
                <w:szCs w:val="18"/>
                <w:lang w:eastAsia="en-AU"/>
              </w:rPr>
              <w:t>Rotzetter</w:t>
            </w:r>
            <w:proofErr w:type="spellEnd"/>
            <w:r w:rsidRPr="00C2756B">
              <w:rPr>
                <w:rFonts w:eastAsia="Times New Roman" w:cs="Times New Roman"/>
                <w:b w:val="0"/>
                <w:bCs w:val="0"/>
                <w:color w:val="000000"/>
                <w:sz w:val="18"/>
                <w:szCs w:val="18"/>
                <w:lang w:eastAsia="en-AU"/>
              </w:rPr>
              <w:t xml:space="preserve"> (Metronidazole) </w:t>
            </w:r>
            <w:r w:rsidRPr="00C2756B">
              <w:rPr>
                <w:rFonts w:eastAsia="Times New Roman" w:cs="Times New Roman"/>
                <w:color w:val="000000"/>
                <w:sz w:val="18"/>
                <w:szCs w:val="18"/>
                <w:lang w:eastAsia="en-AU"/>
              </w:rPr>
              <w:fldChar w:fldCharType="begin"/>
            </w:r>
            <w:r w:rsidRPr="00C2756B">
              <w:rPr>
                <w:rFonts w:eastAsia="Times New Roman" w:cs="Times New Roman"/>
                <w:color w:val="000000"/>
                <w:sz w:val="18"/>
                <w:szCs w:val="18"/>
                <w:lang w:eastAsia="en-AU"/>
              </w:rPr>
              <w:instrText xml:space="preserve"> ADDIN EN.CITE &lt;EndNote&gt;&lt;Cite&gt;&lt;Author&gt;Rotzetter&lt;/Author&gt;&lt;Year&gt;1994&lt;/Year&gt;&lt;RecNum&gt;153&lt;/RecNum&gt;&lt;DisplayText&gt;[33]&lt;/DisplayText&gt;&lt;record&gt;&lt;rec-number&gt;153&lt;/rec-number&gt;&lt;foreign-keys&gt;&lt;key app="EN" db-id="0tt59assff0tfzeea2bpr9raefs2w5rpefax" timestamp="1687236806"&gt;153&lt;/key&gt;&lt;/foreign-keys&gt;&lt;ref-type name="Journal Article"&gt;17&lt;/ref-type&gt;&lt;contributors&gt;&lt;authors&gt;&lt;author&gt;Rotzetter, P. A.&lt;/author&gt;&lt;author&gt;Le Liboux, A.&lt;/author&gt;&lt;author&gt;Pichard, E.&lt;/author&gt;&lt;author&gt;Cimasoni, G.&lt;/author&gt;&lt;/authors&gt;&lt;/contributors&gt;&lt;titles&gt;&lt;title&gt;Kinetics of spiramycin/metronidazole (Rodogyl) in human gingival crevicular fluid, saliva and blood&lt;/title&gt;&lt;secondary-title&gt;J Clin Periodontol&lt;/secondary-title&gt;&lt;/titles&gt;&lt;pages&gt;595-600&lt;/pages&gt;&lt;volume&gt;21&lt;/volume&gt;&lt;number&gt;9&lt;/number&gt;&lt;dates&gt;&lt;year&gt;1994&lt;/year&gt;&lt;/dates&gt;&lt;pub-location&gt;United States&lt;/pub-location&gt;&lt;urls&gt;&lt;related-urls&gt;&lt;url&gt;https://onlinelibrary.wiley.com/doi/pdfdirect/10.1111/j.1600-051X.1994.tb00749.x?download=true&lt;/url&gt;&lt;/related-urls&gt;&lt;/urls&gt;&lt;electronic-resource-num&gt;10.1111/j.1600-051x.1994.tb00749.x&lt;/electronic-resource-num&gt;&lt;/record&gt;&lt;/Cite&gt;&lt;/EndNote&gt;</w:instrText>
            </w:r>
            <w:r w:rsidRPr="00C2756B">
              <w:rPr>
                <w:rFonts w:eastAsia="Times New Roman" w:cs="Times New Roman"/>
                <w:color w:val="000000"/>
                <w:sz w:val="18"/>
                <w:szCs w:val="18"/>
                <w:lang w:eastAsia="en-AU"/>
              </w:rPr>
              <w:fldChar w:fldCharType="separate"/>
            </w:r>
            <w:r w:rsidRPr="00C2756B">
              <w:rPr>
                <w:rFonts w:eastAsia="Times New Roman" w:cs="Times New Roman"/>
                <w:noProof/>
                <w:color w:val="000000"/>
                <w:sz w:val="18"/>
                <w:szCs w:val="18"/>
                <w:lang w:eastAsia="en-AU"/>
              </w:rPr>
              <w:t>[33]</w:t>
            </w:r>
            <w:r w:rsidRPr="00C2756B">
              <w:rPr>
                <w:rFonts w:eastAsia="Times New Roman" w:cs="Times New Roman"/>
                <w:color w:val="000000"/>
                <w:sz w:val="18"/>
                <w:szCs w:val="18"/>
                <w:lang w:eastAsia="en-AU"/>
              </w:rPr>
              <w:fldChar w:fldCharType="end"/>
            </w:r>
          </w:p>
        </w:tc>
        <w:tc>
          <w:tcPr>
            <w:tcW w:w="1347" w:type="dxa"/>
            <w:hideMark/>
          </w:tcPr>
          <w:p w14:paraId="27D79FD0"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1</w:t>
            </w:r>
          </w:p>
        </w:tc>
        <w:tc>
          <w:tcPr>
            <w:tcW w:w="1394" w:type="dxa"/>
            <w:hideMark/>
          </w:tcPr>
          <w:p w14:paraId="161AA497"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4</w:t>
            </w:r>
          </w:p>
        </w:tc>
        <w:tc>
          <w:tcPr>
            <w:tcW w:w="1383" w:type="dxa"/>
            <w:hideMark/>
          </w:tcPr>
          <w:p w14:paraId="1728E6E9"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1</w:t>
            </w:r>
          </w:p>
        </w:tc>
        <w:tc>
          <w:tcPr>
            <w:tcW w:w="1105" w:type="dxa"/>
            <w:hideMark/>
          </w:tcPr>
          <w:p w14:paraId="172F3903"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2</w:t>
            </w:r>
          </w:p>
        </w:tc>
        <w:tc>
          <w:tcPr>
            <w:tcW w:w="1167" w:type="dxa"/>
            <w:hideMark/>
          </w:tcPr>
          <w:p w14:paraId="09AADCB1"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1</w:t>
            </w:r>
          </w:p>
        </w:tc>
        <w:tc>
          <w:tcPr>
            <w:tcW w:w="894" w:type="dxa"/>
            <w:tcBorders>
              <w:right w:val="single" w:sz="4" w:space="0" w:color="000000" w:themeColor="text1"/>
            </w:tcBorders>
            <w:hideMark/>
          </w:tcPr>
          <w:p w14:paraId="7AE13968"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9</w:t>
            </w:r>
          </w:p>
        </w:tc>
      </w:tr>
      <w:tr w:rsidR="003862A8" w:rsidRPr="00CE2349" w14:paraId="6AA99095" w14:textId="77777777" w:rsidTr="00F70803">
        <w:trPr>
          <w:trHeight w:val="270"/>
        </w:trPr>
        <w:tc>
          <w:tcPr>
            <w:cnfStyle w:val="001000000000" w:firstRow="0" w:lastRow="0" w:firstColumn="1" w:lastColumn="0" w:oddVBand="0" w:evenVBand="0" w:oddHBand="0" w:evenHBand="0" w:firstRowFirstColumn="0" w:firstRowLastColumn="0" w:lastRowFirstColumn="0" w:lastRowLastColumn="0"/>
            <w:tcW w:w="3060" w:type="dxa"/>
            <w:tcBorders>
              <w:left w:val="single" w:sz="4" w:space="0" w:color="000000" w:themeColor="text1"/>
            </w:tcBorders>
            <w:hideMark/>
          </w:tcPr>
          <w:p w14:paraId="78088078" w14:textId="543BC6B5" w:rsidR="003862A8" w:rsidRPr="00C2756B" w:rsidRDefault="003862A8" w:rsidP="00F70803">
            <w:pPr>
              <w:spacing w:line="240" w:lineRule="auto"/>
              <w:jc w:val="left"/>
              <w:rPr>
                <w:rFonts w:eastAsia="Times New Roman" w:cs="Times New Roman"/>
                <w:b w:val="0"/>
                <w:bCs w:val="0"/>
                <w:color w:val="000000"/>
                <w:sz w:val="18"/>
                <w:szCs w:val="18"/>
                <w:lang w:eastAsia="en-AU"/>
              </w:rPr>
            </w:pPr>
            <w:r w:rsidRPr="00C2756B">
              <w:rPr>
                <w:rFonts w:cs="Times New Roman"/>
                <w:b w:val="0"/>
                <w:bCs w:val="0"/>
                <w:color w:val="000000"/>
                <w:sz w:val="18"/>
                <w:szCs w:val="18"/>
              </w:rPr>
              <w:t xml:space="preserve">Sagawa (Disopyramide) </w:t>
            </w:r>
            <w:r w:rsidRPr="00C2756B">
              <w:rPr>
                <w:rFonts w:cs="Times New Roman"/>
                <w:color w:val="000000"/>
                <w:sz w:val="18"/>
                <w:szCs w:val="18"/>
              </w:rPr>
              <w:fldChar w:fldCharType="begin"/>
            </w:r>
            <w:r w:rsidRPr="00C2756B">
              <w:rPr>
                <w:rFonts w:cs="Times New Roman"/>
                <w:color w:val="000000"/>
                <w:sz w:val="18"/>
                <w:szCs w:val="18"/>
              </w:rPr>
              <w:instrText xml:space="preserve"> ADDIN EN.CITE &lt;EndNote&gt;&lt;Cite&gt;&lt;Author&gt;Sagawa&lt;/Author&gt;&lt;Year&gt;1997&lt;/Year&gt;&lt;RecNum&gt;118&lt;/RecNum&gt;&lt;DisplayText&gt;[34]&lt;/DisplayText&gt;&lt;record&gt;&lt;rec-number&gt;118&lt;/rec-number&gt;&lt;foreign-keys&gt;&lt;key app="EN" db-id="0tt59assff0tfzeea2bpr9raefs2w5rpefax" timestamp="1687236806"&gt;118&lt;/key&gt;&lt;/foreign-keys&gt;&lt;ref-type name="Journal Article"&gt;17&lt;/ref-type&gt;&lt;contributors&gt;&lt;authors&gt;&lt;author&gt;Sagawa, K.&lt;/author&gt;&lt;author&gt;Mohri, K.&lt;/author&gt;&lt;author&gt;Shimada, S.&lt;/author&gt;&lt;author&gt;Shimizu, M.&lt;/author&gt;&lt;author&gt;Muramatsu, J.&lt;/author&gt;&lt;/authors&gt;&lt;/contributors&gt;&lt;titles&gt;&lt;title&gt;Disopyramide concentrations in human plasma and saliva: comparison of disopyramide concentrations in saliva and plasma unbound concentrations&lt;/title&gt;&lt;secondary-title&gt;Eur J Clin Pharmacol&lt;/secondary-title&gt;&lt;/titles&gt;&lt;pages&gt;65-9&lt;/pages&gt;&lt;volume&gt;52&lt;/volume&gt;&lt;number&gt;1&lt;/number&gt;&lt;dates&gt;&lt;year&gt;1997&lt;/year&gt;&lt;/dates&gt;&lt;pub-location&gt;Germany&lt;/pub-location&gt;&lt;urls&gt;&lt;related-urls&gt;&lt;url&gt;https://link.springer.com/content/pdf/10.1007/s002280050250.pdf&lt;/url&gt;&lt;/related-urls&gt;&lt;/urls&gt;&lt;electronic-resource-num&gt;10.1007/s002280050250&lt;/electronic-resource-num&gt;&lt;/record&gt;&lt;/Cite&gt;&lt;/EndNote&gt;</w:instrText>
            </w:r>
            <w:r w:rsidRPr="00C2756B">
              <w:rPr>
                <w:rFonts w:cs="Times New Roman"/>
                <w:color w:val="000000"/>
                <w:sz w:val="18"/>
                <w:szCs w:val="18"/>
              </w:rPr>
              <w:fldChar w:fldCharType="separate"/>
            </w:r>
            <w:r w:rsidRPr="00C2756B">
              <w:rPr>
                <w:rFonts w:cs="Times New Roman"/>
                <w:noProof/>
                <w:color w:val="000000"/>
                <w:sz w:val="18"/>
                <w:szCs w:val="18"/>
              </w:rPr>
              <w:t>[34]</w:t>
            </w:r>
            <w:r w:rsidRPr="00C2756B">
              <w:rPr>
                <w:rFonts w:cs="Times New Roman"/>
                <w:color w:val="000000"/>
                <w:sz w:val="18"/>
                <w:szCs w:val="18"/>
              </w:rPr>
              <w:fldChar w:fldCharType="end"/>
            </w:r>
          </w:p>
        </w:tc>
        <w:tc>
          <w:tcPr>
            <w:tcW w:w="1347" w:type="dxa"/>
            <w:hideMark/>
          </w:tcPr>
          <w:p w14:paraId="7935859C"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1</w:t>
            </w:r>
          </w:p>
        </w:tc>
        <w:tc>
          <w:tcPr>
            <w:tcW w:w="1394" w:type="dxa"/>
            <w:hideMark/>
          </w:tcPr>
          <w:p w14:paraId="1553A1FE"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4</w:t>
            </w:r>
          </w:p>
        </w:tc>
        <w:tc>
          <w:tcPr>
            <w:tcW w:w="1383" w:type="dxa"/>
            <w:hideMark/>
          </w:tcPr>
          <w:p w14:paraId="447A4B8A"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1</w:t>
            </w:r>
          </w:p>
        </w:tc>
        <w:tc>
          <w:tcPr>
            <w:tcW w:w="1105" w:type="dxa"/>
            <w:hideMark/>
          </w:tcPr>
          <w:p w14:paraId="22B0C4CD"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2756B">
              <w:rPr>
                <w:rFonts w:cs="Times New Roman"/>
                <w:sz w:val="18"/>
                <w:szCs w:val="18"/>
              </w:rPr>
              <w:t>3</w:t>
            </w:r>
          </w:p>
        </w:tc>
        <w:tc>
          <w:tcPr>
            <w:tcW w:w="1167" w:type="dxa"/>
            <w:hideMark/>
          </w:tcPr>
          <w:p w14:paraId="727AB3E0"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2756B">
              <w:rPr>
                <w:rFonts w:cs="Times New Roman"/>
                <w:sz w:val="18"/>
                <w:szCs w:val="18"/>
              </w:rPr>
              <w:t>1</w:t>
            </w:r>
          </w:p>
        </w:tc>
        <w:tc>
          <w:tcPr>
            <w:tcW w:w="894" w:type="dxa"/>
            <w:tcBorders>
              <w:right w:val="single" w:sz="4" w:space="0" w:color="000000" w:themeColor="text1"/>
            </w:tcBorders>
            <w:hideMark/>
          </w:tcPr>
          <w:p w14:paraId="68539C8C"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10</w:t>
            </w:r>
          </w:p>
        </w:tc>
      </w:tr>
      <w:tr w:rsidR="003862A8" w:rsidRPr="00CE2349" w14:paraId="1F67EA03" w14:textId="77777777" w:rsidTr="00F70803">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3060" w:type="dxa"/>
            <w:tcBorders>
              <w:left w:val="single" w:sz="4" w:space="0" w:color="000000" w:themeColor="text1"/>
            </w:tcBorders>
            <w:hideMark/>
          </w:tcPr>
          <w:p w14:paraId="061C8949" w14:textId="51A2571B" w:rsidR="003862A8" w:rsidRPr="00C2756B" w:rsidRDefault="003862A8" w:rsidP="00F70803">
            <w:pPr>
              <w:spacing w:line="240" w:lineRule="auto"/>
              <w:jc w:val="left"/>
              <w:rPr>
                <w:rFonts w:eastAsia="Times New Roman" w:cs="Times New Roman"/>
                <w:b w:val="0"/>
                <w:bCs w:val="0"/>
                <w:color w:val="000000"/>
                <w:sz w:val="18"/>
                <w:szCs w:val="18"/>
                <w:lang w:eastAsia="en-AU"/>
              </w:rPr>
            </w:pPr>
            <w:r w:rsidRPr="00C2756B">
              <w:rPr>
                <w:rFonts w:eastAsia="Times New Roman" w:cs="Times New Roman"/>
                <w:b w:val="0"/>
                <w:bCs w:val="0"/>
                <w:color w:val="000000"/>
                <w:sz w:val="18"/>
                <w:szCs w:val="18"/>
                <w:lang w:eastAsia="en-AU"/>
              </w:rPr>
              <w:t xml:space="preserve">Kim (Codeine) </w:t>
            </w:r>
            <w:r w:rsidRPr="00C2756B">
              <w:rPr>
                <w:rFonts w:eastAsia="Times New Roman" w:cs="Times New Roman"/>
                <w:color w:val="000000"/>
                <w:sz w:val="18"/>
                <w:szCs w:val="18"/>
                <w:lang w:eastAsia="en-AU"/>
              </w:rPr>
              <w:fldChar w:fldCharType="begin"/>
            </w:r>
            <w:r w:rsidRPr="00C2756B">
              <w:rPr>
                <w:rFonts w:eastAsia="Times New Roman" w:cs="Times New Roman"/>
                <w:color w:val="000000"/>
                <w:sz w:val="18"/>
                <w:szCs w:val="18"/>
                <w:lang w:eastAsia="en-AU"/>
              </w:rPr>
              <w:instrText xml:space="preserve"> ADDIN EN.CITE &lt;EndNote&gt;&lt;Cite&gt;&lt;Author&gt;Kim&lt;/Author&gt;&lt;Year&gt;2002&lt;/Year&gt;&lt;RecNum&gt;79&lt;/RecNum&gt;&lt;DisplayText&gt;[35]&lt;/DisplayText&gt;&lt;record&gt;&lt;rec-number&gt;79&lt;/rec-number&gt;&lt;foreign-keys&gt;&lt;key app="EN" db-id="0tt59assff0tfzeea2bpr9raefs2w5rpefax" timestamp="1687236806"&gt;79&lt;/key&gt;&lt;/foreign-keys&gt;&lt;ref-type name="Journal Article"&gt;17&lt;/ref-type&gt;&lt;contributors&gt;&lt;authors&gt;&lt;author&gt;Kim, I.&lt;/author&gt;&lt;author&gt;Barnes, A. J.&lt;/author&gt;&lt;author&gt;Oyler, J. M.&lt;/author&gt;&lt;author&gt;Schepers, R.&lt;/author&gt;&lt;author&gt;Joseph, R. E., Jr.&lt;/author&gt;&lt;author&gt;Cone, E. J.&lt;/author&gt;&lt;author&gt;Lafko, D.&lt;/author&gt;&lt;author&gt;Moolchan, E. T.&lt;/author&gt;&lt;author&gt;Huestis, M. A.&lt;/author&gt;&lt;/authors&gt;&lt;/contributors&gt;&lt;titles&gt;&lt;title&gt;Plasma and oral fluid pharmacokinetics and pharmacodynamics after oral codeine administration&lt;/title&gt;&lt;secondary-title&gt;Clin Chem&lt;/secondary-title&gt;&lt;/titles&gt;&lt;pages&gt;1486-96&lt;/pages&gt;&lt;volume&gt;48&lt;/volume&gt;&lt;number&gt;9&lt;/number&gt;&lt;dates&gt;&lt;year&gt;2002&lt;/year&gt;&lt;/dates&gt;&lt;pub-location&gt;England&lt;/pub-location&gt;&lt;urls&gt;&lt;/urls&gt;&lt;/record&gt;&lt;/Cite&gt;&lt;/EndNote&gt;</w:instrText>
            </w:r>
            <w:r w:rsidRPr="00C2756B">
              <w:rPr>
                <w:rFonts w:eastAsia="Times New Roman" w:cs="Times New Roman"/>
                <w:color w:val="000000"/>
                <w:sz w:val="18"/>
                <w:szCs w:val="18"/>
                <w:lang w:eastAsia="en-AU"/>
              </w:rPr>
              <w:fldChar w:fldCharType="separate"/>
            </w:r>
            <w:r w:rsidRPr="00C2756B">
              <w:rPr>
                <w:rFonts w:eastAsia="Times New Roman" w:cs="Times New Roman"/>
                <w:noProof/>
                <w:color w:val="000000"/>
                <w:sz w:val="18"/>
                <w:szCs w:val="18"/>
                <w:lang w:eastAsia="en-AU"/>
              </w:rPr>
              <w:t>[35]</w:t>
            </w:r>
            <w:r w:rsidRPr="00C2756B">
              <w:rPr>
                <w:rFonts w:eastAsia="Times New Roman" w:cs="Times New Roman"/>
                <w:color w:val="000000"/>
                <w:sz w:val="18"/>
                <w:szCs w:val="18"/>
                <w:lang w:eastAsia="en-AU"/>
              </w:rPr>
              <w:fldChar w:fldCharType="end"/>
            </w:r>
          </w:p>
        </w:tc>
        <w:tc>
          <w:tcPr>
            <w:tcW w:w="1347" w:type="dxa"/>
            <w:hideMark/>
          </w:tcPr>
          <w:p w14:paraId="0FCB713E"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2756B">
              <w:rPr>
                <w:rFonts w:cs="Times New Roman"/>
                <w:sz w:val="18"/>
                <w:szCs w:val="18"/>
              </w:rPr>
              <w:t>2</w:t>
            </w:r>
          </w:p>
        </w:tc>
        <w:tc>
          <w:tcPr>
            <w:tcW w:w="1394" w:type="dxa"/>
            <w:hideMark/>
          </w:tcPr>
          <w:p w14:paraId="0AC40216"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2756B">
              <w:rPr>
                <w:rFonts w:cs="Times New Roman"/>
                <w:sz w:val="18"/>
                <w:szCs w:val="18"/>
              </w:rPr>
              <w:t>4</w:t>
            </w:r>
          </w:p>
        </w:tc>
        <w:tc>
          <w:tcPr>
            <w:tcW w:w="1383" w:type="dxa"/>
            <w:hideMark/>
          </w:tcPr>
          <w:p w14:paraId="1C90C010"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0</w:t>
            </w:r>
          </w:p>
        </w:tc>
        <w:tc>
          <w:tcPr>
            <w:tcW w:w="1105" w:type="dxa"/>
            <w:hideMark/>
          </w:tcPr>
          <w:p w14:paraId="7824F6E2"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2756B">
              <w:rPr>
                <w:rFonts w:cs="Times New Roman"/>
                <w:sz w:val="18"/>
                <w:szCs w:val="18"/>
              </w:rPr>
              <w:t>2</w:t>
            </w:r>
          </w:p>
        </w:tc>
        <w:tc>
          <w:tcPr>
            <w:tcW w:w="1167" w:type="dxa"/>
            <w:hideMark/>
          </w:tcPr>
          <w:p w14:paraId="3D202A79"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2756B">
              <w:rPr>
                <w:rFonts w:cs="Times New Roman"/>
                <w:sz w:val="18"/>
                <w:szCs w:val="18"/>
              </w:rPr>
              <w:t>1</w:t>
            </w:r>
          </w:p>
        </w:tc>
        <w:tc>
          <w:tcPr>
            <w:tcW w:w="894" w:type="dxa"/>
            <w:tcBorders>
              <w:right w:val="single" w:sz="4" w:space="0" w:color="000000" w:themeColor="text1"/>
            </w:tcBorders>
            <w:hideMark/>
          </w:tcPr>
          <w:p w14:paraId="160A2CDD"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9</w:t>
            </w:r>
          </w:p>
        </w:tc>
      </w:tr>
      <w:tr w:rsidR="003862A8" w:rsidRPr="00CE2349" w14:paraId="5B55A3A7" w14:textId="77777777" w:rsidTr="00F70803">
        <w:trPr>
          <w:trHeight w:val="134"/>
        </w:trPr>
        <w:tc>
          <w:tcPr>
            <w:cnfStyle w:val="001000000000" w:firstRow="0" w:lastRow="0" w:firstColumn="1" w:lastColumn="0" w:oddVBand="0" w:evenVBand="0" w:oddHBand="0" w:evenHBand="0" w:firstRowFirstColumn="0" w:firstRowLastColumn="0" w:lastRowFirstColumn="0" w:lastRowLastColumn="0"/>
            <w:tcW w:w="3060" w:type="dxa"/>
            <w:tcBorders>
              <w:left w:val="single" w:sz="4" w:space="0" w:color="000000" w:themeColor="text1"/>
            </w:tcBorders>
          </w:tcPr>
          <w:p w14:paraId="708932C1" w14:textId="53775FAE" w:rsidR="003862A8" w:rsidRPr="00C2756B" w:rsidRDefault="003862A8" w:rsidP="00F70803">
            <w:pPr>
              <w:spacing w:line="240" w:lineRule="auto"/>
              <w:jc w:val="left"/>
              <w:rPr>
                <w:rFonts w:eastAsia="Times New Roman" w:cs="Times New Roman"/>
                <w:b w:val="0"/>
                <w:bCs w:val="0"/>
                <w:color w:val="000000"/>
                <w:sz w:val="18"/>
                <w:szCs w:val="18"/>
                <w:lang w:eastAsia="en-AU"/>
              </w:rPr>
            </w:pPr>
            <w:r w:rsidRPr="00C2756B">
              <w:rPr>
                <w:rFonts w:eastAsia="Times New Roman" w:cs="Times New Roman"/>
                <w:b w:val="0"/>
                <w:bCs w:val="0"/>
                <w:color w:val="000000"/>
                <w:sz w:val="18"/>
                <w:szCs w:val="18"/>
                <w:lang w:eastAsia="en-AU"/>
              </w:rPr>
              <w:t xml:space="preserve">O'Neal (Codeine) </w:t>
            </w:r>
            <w:r w:rsidRPr="00C2756B">
              <w:rPr>
                <w:rFonts w:eastAsia="Times New Roman" w:cs="Times New Roman"/>
                <w:color w:val="000000"/>
                <w:sz w:val="18"/>
                <w:szCs w:val="18"/>
                <w:lang w:eastAsia="en-AU"/>
              </w:rPr>
              <w:fldChar w:fldCharType="begin">
                <w:fldData xml:space="preserve">PEVuZE5vdGU+PENpdGU+PEF1dGhvcj5PJmFwb3M7TmVhbDwvQXV0aG9yPjxZZWFyPjE5OTk8L1ll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</w:fldData>
              </w:fldChar>
            </w:r>
            <w:r w:rsidRPr="00C2756B">
              <w:rPr>
                <w:rFonts w:eastAsia="Times New Roman" w:cs="Times New Roman"/>
                <w:color w:val="000000"/>
                <w:sz w:val="18"/>
                <w:szCs w:val="18"/>
                <w:lang w:eastAsia="en-AU"/>
              </w:rPr>
              <w:instrText xml:space="preserve"> ADDIN EN.CITE </w:instrText>
            </w:r>
            <w:r w:rsidRPr="00C2756B">
              <w:rPr>
                <w:rFonts w:eastAsia="Times New Roman" w:cs="Times New Roman"/>
                <w:color w:val="000000"/>
                <w:sz w:val="18"/>
                <w:szCs w:val="18"/>
                <w:lang w:eastAsia="en-AU"/>
              </w:rPr>
              <w:fldChar w:fldCharType="begin">
                <w:fldData xml:space="preserve">PEVuZE5vdGU+PENpdGU+PEF1dGhvcj5PJmFwb3M7TmVhbDwvQXV0aG9yPjxZZWFyPjE5OTk8L1ll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</w:fldData>
              </w:fldChar>
            </w:r>
            <w:r w:rsidRPr="00C2756B">
              <w:rPr>
                <w:rFonts w:eastAsia="Times New Roman" w:cs="Times New Roman"/>
                <w:color w:val="000000"/>
                <w:sz w:val="18"/>
                <w:szCs w:val="18"/>
                <w:lang w:eastAsia="en-AU"/>
              </w:rPr>
              <w:instrText xml:space="preserve"> ADDIN EN.CITE.DATA </w:instrText>
            </w:r>
            <w:r w:rsidRPr="00C2756B">
              <w:rPr>
                <w:rFonts w:eastAsia="Times New Roman" w:cs="Times New Roman"/>
                <w:color w:val="000000"/>
                <w:sz w:val="18"/>
                <w:szCs w:val="18"/>
                <w:lang w:eastAsia="en-AU"/>
              </w:rPr>
            </w:r>
            <w:r w:rsidRPr="00C2756B">
              <w:rPr>
                <w:rFonts w:eastAsia="Times New Roman" w:cs="Times New Roman"/>
                <w:color w:val="000000"/>
                <w:sz w:val="18"/>
                <w:szCs w:val="18"/>
                <w:lang w:eastAsia="en-AU"/>
              </w:rPr>
              <w:fldChar w:fldCharType="end"/>
            </w:r>
            <w:r w:rsidRPr="00C2756B">
              <w:rPr>
                <w:rFonts w:eastAsia="Times New Roman" w:cs="Times New Roman"/>
                <w:color w:val="000000"/>
                <w:sz w:val="18"/>
                <w:szCs w:val="18"/>
                <w:lang w:eastAsia="en-AU"/>
              </w:rPr>
            </w:r>
            <w:r w:rsidRPr="00C2756B">
              <w:rPr>
                <w:rFonts w:eastAsia="Times New Roman" w:cs="Times New Roman"/>
                <w:color w:val="000000"/>
                <w:sz w:val="18"/>
                <w:szCs w:val="18"/>
                <w:lang w:eastAsia="en-AU"/>
              </w:rPr>
              <w:fldChar w:fldCharType="separate"/>
            </w:r>
            <w:r w:rsidRPr="00C2756B">
              <w:rPr>
                <w:rFonts w:eastAsia="Times New Roman" w:cs="Times New Roman"/>
                <w:noProof/>
                <w:color w:val="000000"/>
                <w:sz w:val="18"/>
                <w:szCs w:val="18"/>
                <w:lang w:eastAsia="en-AU"/>
              </w:rPr>
              <w:t>[36]</w:t>
            </w:r>
            <w:r w:rsidRPr="00C2756B">
              <w:rPr>
                <w:rFonts w:eastAsia="Times New Roman" w:cs="Times New Roman"/>
                <w:color w:val="000000"/>
                <w:sz w:val="18"/>
                <w:szCs w:val="18"/>
                <w:lang w:eastAsia="en-AU"/>
              </w:rPr>
              <w:fldChar w:fldCharType="end"/>
            </w:r>
          </w:p>
        </w:tc>
        <w:tc>
          <w:tcPr>
            <w:tcW w:w="1347" w:type="dxa"/>
          </w:tcPr>
          <w:p w14:paraId="5A6D02C2"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C2756B">
              <w:rPr>
                <w:rFonts w:cs="Times New Roman"/>
                <w:color w:val="000000"/>
                <w:sz w:val="18"/>
                <w:szCs w:val="18"/>
              </w:rPr>
              <w:t>0</w:t>
            </w:r>
          </w:p>
        </w:tc>
        <w:tc>
          <w:tcPr>
            <w:tcW w:w="1394" w:type="dxa"/>
          </w:tcPr>
          <w:p w14:paraId="230FB501"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C2756B">
              <w:rPr>
                <w:rFonts w:cs="Times New Roman"/>
                <w:color w:val="000000"/>
                <w:sz w:val="18"/>
                <w:szCs w:val="18"/>
              </w:rPr>
              <w:t>4</w:t>
            </w:r>
          </w:p>
        </w:tc>
        <w:tc>
          <w:tcPr>
            <w:tcW w:w="1383" w:type="dxa"/>
          </w:tcPr>
          <w:p w14:paraId="2C9FA9C0"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C2756B">
              <w:rPr>
                <w:rFonts w:cs="Times New Roman"/>
                <w:color w:val="000000"/>
                <w:sz w:val="18"/>
                <w:szCs w:val="18"/>
              </w:rPr>
              <w:t>1</w:t>
            </w:r>
          </w:p>
        </w:tc>
        <w:tc>
          <w:tcPr>
            <w:tcW w:w="1105" w:type="dxa"/>
          </w:tcPr>
          <w:p w14:paraId="0440020C"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C2756B">
              <w:rPr>
                <w:rFonts w:cs="Times New Roman"/>
                <w:color w:val="000000"/>
                <w:sz w:val="18"/>
                <w:szCs w:val="18"/>
              </w:rPr>
              <w:t>2</w:t>
            </w:r>
          </w:p>
        </w:tc>
        <w:tc>
          <w:tcPr>
            <w:tcW w:w="1167" w:type="dxa"/>
          </w:tcPr>
          <w:p w14:paraId="269B2AED"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C2756B">
              <w:rPr>
                <w:rFonts w:cs="Times New Roman"/>
                <w:color w:val="000000"/>
                <w:sz w:val="18"/>
                <w:szCs w:val="18"/>
              </w:rPr>
              <w:t>1</w:t>
            </w:r>
          </w:p>
        </w:tc>
        <w:tc>
          <w:tcPr>
            <w:tcW w:w="894" w:type="dxa"/>
            <w:tcBorders>
              <w:right w:val="single" w:sz="4" w:space="0" w:color="000000" w:themeColor="text1"/>
            </w:tcBorders>
          </w:tcPr>
          <w:p w14:paraId="29CA9227"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C2756B">
              <w:rPr>
                <w:rFonts w:cs="Times New Roman"/>
                <w:color w:val="000000"/>
                <w:sz w:val="18"/>
                <w:szCs w:val="18"/>
              </w:rPr>
              <w:t>8</w:t>
            </w:r>
          </w:p>
        </w:tc>
      </w:tr>
      <w:tr w:rsidR="003862A8" w:rsidRPr="00CE2349" w14:paraId="5738FFAF" w14:textId="77777777" w:rsidTr="00F7080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60" w:type="dxa"/>
            <w:tcBorders>
              <w:left w:val="single" w:sz="4" w:space="0" w:color="000000" w:themeColor="text1"/>
            </w:tcBorders>
            <w:hideMark/>
          </w:tcPr>
          <w:p w14:paraId="7F74346D" w14:textId="72D6BB5B" w:rsidR="003862A8" w:rsidRPr="00C2756B" w:rsidRDefault="003862A8" w:rsidP="00F70803">
            <w:pPr>
              <w:spacing w:line="240" w:lineRule="auto"/>
              <w:jc w:val="left"/>
              <w:rPr>
                <w:rFonts w:eastAsia="Times New Roman" w:cs="Times New Roman"/>
                <w:b w:val="0"/>
                <w:bCs w:val="0"/>
                <w:color w:val="000000"/>
                <w:sz w:val="18"/>
                <w:szCs w:val="18"/>
                <w:lang w:eastAsia="en-AU"/>
              </w:rPr>
            </w:pPr>
            <w:r w:rsidRPr="00C2756B">
              <w:rPr>
                <w:rFonts w:eastAsia="Times New Roman" w:cs="Times New Roman"/>
                <w:b w:val="0"/>
                <w:bCs w:val="0"/>
                <w:color w:val="000000"/>
                <w:sz w:val="18"/>
                <w:szCs w:val="18"/>
                <w:lang w:eastAsia="en-AU"/>
              </w:rPr>
              <w:t xml:space="preserve">Kondratenko (Moxifloxacin) </w:t>
            </w:r>
            <w:r w:rsidRPr="00C2756B">
              <w:rPr>
                <w:rFonts w:eastAsia="Times New Roman" w:cs="Times New Roman"/>
                <w:color w:val="000000"/>
                <w:sz w:val="18"/>
                <w:szCs w:val="18"/>
                <w:lang w:eastAsia="en-AU"/>
              </w:rPr>
              <w:fldChar w:fldCharType="begin"/>
            </w:r>
            <w:r w:rsidRPr="00C2756B">
              <w:rPr>
                <w:rFonts w:eastAsia="Times New Roman" w:cs="Times New Roman"/>
                <w:color w:val="000000"/>
                <w:sz w:val="18"/>
                <w:szCs w:val="18"/>
                <w:lang w:eastAsia="en-AU"/>
              </w:rPr>
              <w:instrText xml:space="preserve"> ADDIN EN.CITE &lt;EndNote&gt;&lt;Cite&gt;&lt;Author&gt;Kondratenko&lt;/Author&gt;&lt;Year&gt;2020&lt;/Year&gt;&lt;RecNum&gt;69&lt;/RecNum&gt;&lt;DisplayText&gt;[37]&lt;/DisplayText&gt;&lt;record&gt;&lt;rec-number&gt;69&lt;/rec-number&gt;&lt;foreign-keys&gt;&lt;key app="EN" db-id="0tt59assff0tfzeea2bpr9raefs2w5rpefax" timestamp="1687236806"&gt;69&lt;/key&gt;&lt;/foreign-keys&gt;&lt;ref-type name="Journal Article"&gt;17&lt;/ref-type&gt;&lt;contributors&gt;&lt;authors&gt;&lt;author&gt;Kondratenko, S. N.&lt;/author&gt;&lt;author&gt;Zolkina, I. V.&lt;/author&gt;&lt;author&gt;Shikh, E. V.&lt;/author&gt;&lt;/authors&gt;&lt;/contributors&gt;&lt;titles&gt;&lt;title&gt;A study of the pharmacokinetics of moxifloxacin by the dynamics of its distribution in the blood plasma and saliva of healthy volunteers: a comparative analysis and possible extrapolation methods&lt;/title&gt;&lt;secondary-title&gt;Drug Metab Pers Ther&lt;/secondary-title&gt;&lt;/titles&gt;&lt;volume&gt;35&lt;/volume&gt;&lt;number&gt;4&lt;/number&gt;&lt;dates&gt;&lt;year&gt;2020&lt;/year&gt;&lt;/dates&gt;&lt;pub-location&gt;Germany&lt;/pub-location&gt;&lt;urls&gt;&lt;related-urls&gt;&lt;url&gt;https://www.degruyter.com/document/doi/10.1515/dmpt-2020-0115/pdf&lt;/url&gt;&lt;/related-urls&gt;&lt;/urls&gt;&lt;electronic-resource-num&gt;10.1515/dmpt-2020-0115&lt;/electronic-resource-num&gt;&lt;/record&gt;&lt;/Cite&gt;&lt;/EndNote&gt;</w:instrText>
            </w:r>
            <w:r w:rsidRPr="00C2756B">
              <w:rPr>
                <w:rFonts w:eastAsia="Times New Roman" w:cs="Times New Roman"/>
                <w:color w:val="000000"/>
                <w:sz w:val="18"/>
                <w:szCs w:val="18"/>
                <w:lang w:eastAsia="en-AU"/>
              </w:rPr>
              <w:fldChar w:fldCharType="separate"/>
            </w:r>
            <w:r w:rsidRPr="00C2756B">
              <w:rPr>
                <w:rFonts w:eastAsia="Times New Roman" w:cs="Times New Roman"/>
                <w:noProof/>
                <w:color w:val="000000"/>
                <w:sz w:val="18"/>
                <w:szCs w:val="18"/>
                <w:lang w:eastAsia="en-AU"/>
              </w:rPr>
              <w:t>[37]</w:t>
            </w:r>
            <w:r w:rsidRPr="00C2756B">
              <w:rPr>
                <w:rFonts w:eastAsia="Times New Roman" w:cs="Times New Roman"/>
                <w:color w:val="000000"/>
                <w:sz w:val="18"/>
                <w:szCs w:val="18"/>
                <w:lang w:eastAsia="en-AU"/>
              </w:rPr>
              <w:fldChar w:fldCharType="end"/>
            </w:r>
          </w:p>
        </w:tc>
        <w:tc>
          <w:tcPr>
            <w:tcW w:w="1347" w:type="dxa"/>
            <w:hideMark/>
          </w:tcPr>
          <w:p w14:paraId="280C35FB"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2</w:t>
            </w:r>
          </w:p>
        </w:tc>
        <w:tc>
          <w:tcPr>
            <w:tcW w:w="1394" w:type="dxa"/>
            <w:hideMark/>
          </w:tcPr>
          <w:p w14:paraId="777FA5BD"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4</w:t>
            </w:r>
          </w:p>
        </w:tc>
        <w:tc>
          <w:tcPr>
            <w:tcW w:w="1383" w:type="dxa"/>
            <w:hideMark/>
          </w:tcPr>
          <w:p w14:paraId="77062F67"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1</w:t>
            </w:r>
          </w:p>
        </w:tc>
        <w:tc>
          <w:tcPr>
            <w:tcW w:w="1105" w:type="dxa"/>
            <w:hideMark/>
          </w:tcPr>
          <w:p w14:paraId="43558A6A"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2</w:t>
            </w:r>
          </w:p>
        </w:tc>
        <w:tc>
          <w:tcPr>
            <w:tcW w:w="1167" w:type="dxa"/>
            <w:hideMark/>
          </w:tcPr>
          <w:p w14:paraId="43ABD20F"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1</w:t>
            </w:r>
          </w:p>
        </w:tc>
        <w:tc>
          <w:tcPr>
            <w:tcW w:w="894" w:type="dxa"/>
            <w:tcBorders>
              <w:right w:val="single" w:sz="4" w:space="0" w:color="000000" w:themeColor="text1"/>
            </w:tcBorders>
            <w:hideMark/>
          </w:tcPr>
          <w:p w14:paraId="31A66337"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10</w:t>
            </w:r>
          </w:p>
        </w:tc>
      </w:tr>
      <w:tr w:rsidR="003862A8" w:rsidRPr="00CE2349" w14:paraId="4C956BB4" w14:textId="77777777" w:rsidTr="00F70803">
        <w:trPr>
          <w:trHeight w:val="315"/>
        </w:trPr>
        <w:tc>
          <w:tcPr>
            <w:cnfStyle w:val="001000000000" w:firstRow="0" w:lastRow="0" w:firstColumn="1" w:lastColumn="0" w:oddVBand="0" w:evenVBand="0" w:oddHBand="0" w:evenHBand="0" w:firstRowFirstColumn="0" w:firstRowLastColumn="0" w:lastRowFirstColumn="0" w:lastRowLastColumn="0"/>
            <w:tcW w:w="3060" w:type="dxa"/>
            <w:tcBorders>
              <w:left w:val="single" w:sz="4" w:space="0" w:color="000000" w:themeColor="text1"/>
            </w:tcBorders>
            <w:hideMark/>
          </w:tcPr>
          <w:p w14:paraId="40B5BA16" w14:textId="24990151" w:rsidR="003862A8" w:rsidRPr="00C2756B" w:rsidRDefault="003862A8" w:rsidP="00F70803">
            <w:pPr>
              <w:spacing w:line="240" w:lineRule="auto"/>
              <w:jc w:val="left"/>
              <w:rPr>
                <w:rFonts w:eastAsia="Times New Roman" w:cs="Times New Roman"/>
                <w:b w:val="0"/>
                <w:bCs w:val="0"/>
                <w:color w:val="000000"/>
                <w:sz w:val="18"/>
                <w:szCs w:val="18"/>
                <w:lang w:eastAsia="en-AU"/>
              </w:rPr>
            </w:pPr>
            <w:r w:rsidRPr="00C2756B">
              <w:rPr>
                <w:rFonts w:eastAsia="Times New Roman" w:cs="Times New Roman"/>
                <w:b w:val="0"/>
                <w:bCs w:val="0"/>
                <w:color w:val="000000"/>
                <w:sz w:val="18"/>
                <w:szCs w:val="18"/>
                <w:lang w:eastAsia="en-AU"/>
              </w:rPr>
              <w:t xml:space="preserve">Muller (Moxifloxacin) </w:t>
            </w:r>
            <w:r w:rsidRPr="00C2756B">
              <w:rPr>
                <w:rFonts w:eastAsia="Times New Roman" w:cs="Times New Roman"/>
                <w:color w:val="000000"/>
                <w:sz w:val="18"/>
                <w:szCs w:val="18"/>
                <w:lang w:eastAsia="en-AU"/>
              </w:rPr>
              <w:fldChar w:fldCharType="begin"/>
            </w:r>
            <w:r w:rsidRPr="00C2756B">
              <w:rPr>
                <w:rFonts w:eastAsia="Times New Roman" w:cs="Times New Roman"/>
                <w:color w:val="000000"/>
                <w:sz w:val="18"/>
                <w:szCs w:val="18"/>
                <w:lang w:eastAsia="en-AU"/>
              </w:rPr>
              <w:instrText xml:space="preserve"> ADDIN EN.CITE &lt;EndNote&gt;&lt;Cite&gt;&lt;Author&gt;Müller&lt;/Author&gt;&lt;Year&gt;1999&lt;/Year&gt;&lt;RecNum&gt;31&lt;/RecNum&gt;&lt;DisplayText&gt;[38]&lt;/DisplayText&gt;&lt;record&gt;&lt;rec-number&gt;31&lt;/rec-number&gt;&lt;foreign-keys&gt;&lt;key app="EN" db-id="0tt59assff0tfzeea2bpr9raefs2w5rpefax" timestamp="1687236806"&gt;31&lt;/key&gt;&lt;/foreign-keys&gt;&lt;ref-type name="Journal Article"&gt;17&lt;/ref-type&gt;&lt;contributors&gt;&lt;authors&gt;&lt;author&gt;Müller, M.&lt;/author&gt;&lt;author&gt;Stass, H.&lt;/author&gt;&lt;author&gt;Brunner, M.&lt;/author&gt;&lt;author&gt;Möller, J. G.&lt;/author&gt;&lt;author&gt;Lackner, E.&lt;/author&gt;&lt;author&gt;Eichler, H. G.&lt;/author&gt;&lt;/authors&gt;&lt;/contributors&gt;&lt;titles&gt;&lt;title&gt;Penetration of moxifloxacin into peripheral compartments in humans&lt;/title&gt;&lt;secondary-title&gt;Antimicrob Agents Chemother&lt;/secondary-title&gt;&lt;/titles&gt;&lt;pages&gt;2345-9&lt;/pages&gt;&lt;volume&gt;43&lt;/volume&gt;&lt;number&gt;10&lt;/number&gt;&lt;dates&gt;&lt;year&gt;1999&lt;/year&gt;&lt;/dates&gt;&lt;pub-location&gt;United States&lt;/pub-location&gt;&lt;urls&gt;&lt;related-urls&gt;&lt;url&gt;https://www.ncbi.nlm.nih.gov/pmc/articles/PMC89480/pdf/ac002345.pdf&lt;/url&gt;&lt;/related-urls&gt;&lt;/urls&gt;&lt;electronic-resource-num&gt;10.1128/AAC.43.10.2345&lt;/electronic-resource-num&gt;&lt;/record&gt;&lt;/Cite&gt;&lt;/EndNote&gt;</w:instrText>
            </w:r>
            <w:r w:rsidRPr="00C2756B">
              <w:rPr>
                <w:rFonts w:eastAsia="Times New Roman" w:cs="Times New Roman"/>
                <w:color w:val="000000"/>
                <w:sz w:val="18"/>
                <w:szCs w:val="18"/>
                <w:lang w:eastAsia="en-AU"/>
              </w:rPr>
              <w:fldChar w:fldCharType="separate"/>
            </w:r>
            <w:r w:rsidRPr="00C2756B">
              <w:rPr>
                <w:rFonts w:eastAsia="Times New Roman" w:cs="Times New Roman"/>
                <w:noProof/>
                <w:color w:val="000000"/>
                <w:sz w:val="18"/>
                <w:szCs w:val="18"/>
                <w:lang w:eastAsia="en-AU"/>
              </w:rPr>
              <w:t>[38]</w:t>
            </w:r>
            <w:r w:rsidRPr="00C2756B">
              <w:rPr>
                <w:rFonts w:eastAsia="Times New Roman" w:cs="Times New Roman"/>
                <w:color w:val="000000"/>
                <w:sz w:val="18"/>
                <w:szCs w:val="18"/>
                <w:lang w:eastAsia="en-AU"/>
              </w:rPr>
              <w:fldChar w:fldCharType="end"/>
            </w:r>
          </w:p>
        </w:tc>
        <w:tc>
          <w:tcPr>
            <w:tcW w:w="1347" w:type="dxa"/>
            <w:hideMark/>
          </w:tcPr>
          <w:p w14:paraId="16B0ABD8"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2</w:t>
            </w:r>
          </w:p>
        </w:tc>
        <w:tc>
          <w:tcPr>
            <w:tcW w:w="1394" w:type="dxa"/>
            <w:hideMark/>
          </w:tcPr>
          <w:p w14:paraId="12BD4CBF"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4</w:t>
            </w:r>
          </w:p>
        </w:tc>
        <w:tc>
          <w:tcPr>
            <w:tcW w:w="1383" w:type="dxa"/>
            <w:hideMark/>
          </w:tcPr>
          <w:p w14:paraId="0335F59C"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1</w:t>
            </w:r>
          </w:p>
        </w:tc>
        <w:tc>
          <w:tcPr>
            <w:tcW w:w="1105" w:type="dxa"/>
            <w:hideMark/>
          </w:tcPr>
          <w:p w14:paraId="481C1A51"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2</w:t>
            </w:r>
          </w:p>
        </w:tc>
        <w:tc>
          <w:tcPr>
            <w:tcW w:w="1167" w:type="dxa"/>
            <w:hideMark/>
          </w:tcPr>
          <w:p w14:paraId="792A7B8D"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1</w:t>
            </w:r>
          </w:p>
        </w:tc>
        <w:tc>
          <w:tcPr>
            <w:tcW w:w="894" w:type="dxa"/>
            <w:tcBorders>
              <w:right w:val="single" w:sz="4" w:space="0" w:color="000000" w:themeColor="text1"/>
            </w:tcBorders>
            <w:hideMark/>
          </w:tcPr>
          <w:p w14:paraId="6DD2D72B" w14:textId="77777777" w:rsidR="003862A8" w:rsidRPr="00C2756B"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10</w:t>
            </w:r>
          </w:p>
        </w:tc>
      </w:tr>
      <w:tr w:rsidR="003862A8" w:rsidRPr="00CE2349" w14:paraId="03F04769" w14:textId="77777777" w:rsidTr="00F70803">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3060" w:type="dxa"/>
            <w:tcBorders>
              <w:left w:val="single" w:sz="4" w:space="0" w:color="000000" w:themeColor="text1"/>
            </w:tcBorders>
            <w:hideMark/>
          </w:tcPr>
          <w:p w14:paraId="1B51C590" w14:textId="05D5D941" w:rsidR="003862A8" w:rsidRPr="00C2756B" w:rsidRDefault="003862A8" w:rsidP="00F70803">
            <w:pPr>
              <w:spacing w:line="240" w:lineRule="auto"/>
              <w:jc w:val="left"/>
              <w:rPr>
                <w:rFonts w:eastAsia="Times New Roman" w:cs="Times New Roman"/>
                <w:b w:val="0"/>
                <w:bCs w:val="0"/>
                <w:color w:val="000000"/>
                <w:sz w:val="18"/>
                <w:szCs w:val="18"/>
                <w:lang w:eastAsia="en-AU"/>
              </w:rPr>
            </w:pPr>
            <w:r w:rsidRPr="00C2756B">
              <w:rPr>
                <w:rFonts w:eastAsia="Times New Roman" w:cs="Times New Roman"/>
                <w:b w:val="0"/>
                <w:bCs w:val="0"/>
                <w:color w:val="000000"/>
                <w:sz w:val="18"/>
                <w:szCs w:val="18"/>
                <w:lang w:eastAsia="en-AU"/>
              </w:rPr>
              <w:t>Nakashima (</w:t>
            </w:r>
            <w:proofErr w:type="spellStart"/>
            <w:r w:rsidRPr="00C2756B">
              <w:rPr>
                <w:rFonts w:eastAsia="Times New Roman" w:cs="Times New Roman"/>
                <w:b w:val="0"/>
                <w:bCs w:val="0"/>
                <w:color w:val="000000"/>
                <w:sz w:val="18"/>
                <w:szCs w:val="18"/>
                <w:lang w:eastAsia="en-AU"/>
              </w:rPr>
              <w:t>Gatifloxacin</w:t>
            </w:r>
            <w:proofErr w:type="spellEnd"/>
            <w:r w:rsidRPr="00C2756B">
              <w:rPr>
                <w:rFonts w:eastAsia="Times New Roman" w:cs="Times New Roman"/>
                <w:b w:val="0"/>
                <w:bCs w:val="0"/>
                <w:color w:val="000000"/>
                <w:sz w:val="18"/>
                <w:szCs w:val="18"/>
                <w:lang w:eastAsia="en-AU"/>
              </w:rPr>
              <w:t xml:space="preserve">) </w:t>
            </w:r>
            <w:r w:rsidRPr="00C2756B">
              <w:rPr>
                <w:rFonts w:eastAsia="Times New Roman" w:cs="Times New Roman"/>
                <w:color w:val="000000"/>
                <w:sz w:val="18"/>
                <w:szCs w:val="18"/>
                <w:lang w:eastAsia="en-AU"/>
              </w:rPr>
              <w:fldChar w:fldCharType="begin"/>
            </w:r>
            <w:r w:rsidRPr="00C2756B">
              <w:rPr>
                <w:rFonts w:eastAsia="Times New Roman" w:cs="Times New Roman"/>
                <w:color w:val="000000"/>
                <w:sz w:val="18"/>
                <w:szCs w:val="18"/>
                <w:lang w:eastAsia="en-AU"/>
              </w:rPr>
              <w:instrText xml:space="preserve"> ADDIN EN.CITE &lt;EndNote&gt;&lt;Cite&gt;&lt;Author&gt;Nakashima&lt;/Author&gt;&lt;Year&gt;1995&lt;/Year&gt;&lt;RecNum&gt;198&lt;/RecNum&gt;&lt;DisplayText&gt;[39]&lt;/DisplayText&gt;&lt;record&gt;&lt;rec-number&gt;198&lt;/rec-number&gt;&lt;foreign-keys&gt;&lt;key app="EN" db-id="0tt59assff0tfzeea2bpr9raefs2w5rpefax" timestamp="1691945878"&gt;198&lt;/key&gt;&lt;/foreign-keys&gt;&lt;ref-type name="Journal Article"&gt;17&lt;/ref-type&gt;&lt;contributors&gt;&lt;authors&gt;&lt;author&gt;Nakashima, Mitsuyoshi&lt;/author&gt;&lt;author&gt;Uematsu, Toshihiko&lt;/author&gt;&lt;author&gt;Kosuge, KAZUHIRO&lt;/author&gt;&lt;author&gt;Kusajima, HISAO&lt;/author&gt;&lt;author&gt;Ooie, TSUYOSHI&lt;/author&gt;&lt;author&gt;Masuda, YUICHI&lt;/author&gt;&lt;author&gt;Ishida, RYOZO&lt;/author&gt;&lt;author&gt;Uchida, HIROSHI&lt;/author&gt;&lt;/authors&gt;&lt;/contributors&gt;&lt;titles&gt;&lt;title&gt;Single-and multiple-dose pharmacokinetics of AM-1155, a new 6-fluoro-8-methoxy quinolone, in humans&lt;/title&gt;&lt;secondary-title&gt;Antimicrobial agents and chemotherapy&lt;/secondary-title&gt;&lt;/titles&gt;&lt;pages&gt;2635-2640&lt;/pages&gt;&lt;volume&gt;39&lt;/volume&gt;&lt;number&gt;12&lt;/number&gt;&lt;dates&gt;&lt;year&gt;1995&lt;/year&gt;&lt;/dates&gt;&lt;isbn&gt;0066-4804&lt;/isbn&gt;&lt;urls&gt;&lt;/urls&gt;&lt;/record&gt;&lt;/Cite&gt;&lt;/EndNote&gt;</w:instrText>
            </w:r>
            <w:r w:rsidRPr="00C2756B">
              <w:rPr>
                <w:rFonts w:eastAsia="Times New Roman" w:cs="Times New Roman"/>
                <w:color w:val="000000"/>
                <w:sz w:val="18"/>
                <w:szCs w:val="18"/>
                <w:lang w:eastAsia="en-AU"/>
              </w:rPr>
              <w:fldChar w:fldCharType="separate"/>
            </w:r>
            <w:r w:rsidRPr="00C2756B">
              <w:rPr>
                <w:rFonts w:eastAsia="Times New Roman" w:cs="Times New Roman"/>
                <w:noProof/>
                <w:color w:val="000000"/>
                <w:sz w:val="18"/>
                <w:szCs w:val="18"/>
                <w:lang w:eastAsia="en-AU"/>
              </w:rPr>
              <w:t>[39]</w:t>
            </w:r>
            <w:r w:rsidRPr="00C2756B">
              <w:rPr>
                <w:rFonts w:eastAsia="Times New Roman" w:cs="Times New Roman"/>
                <w:color w:val="000000"/>
                <w:sz w:val="18"/>
                <w:szCs w:val="18"/>
                <w:lang w:eastAsia="en-AU"/>
              </w:rPr>
              <w:fldChar w:fldCharType="end"/>
            </w:r>
          </w:p>
        </w:tc>
        <w:tc>
          <w:tcPr>
            <w:tcW w:w="1347" w:type="dxa"/>
            <w:hideMark/>
          </w:tcPr>
          <w:p w14:paraId="2B14F1BE"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2</w:t>
            </w:r>
          </w:p>
        </w:tc>
        <w:tc>
          <w:tcPr>
            <w:tcW w:w="1394" w:type="dxa"/>
            <w:hideMark/>
          </w:tcPr>
          <w:p w14:paraId="5D8AC3FD"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4</w:t>
            </w:r>
          </w:p>
        </w:tc>
        <w:tc>
          <w:tcPr>
            <w:tcW w:w="1383" w:type="dxa"/>
            <w:hideMark/>
          </w:tcPr>
          <w:p w14:paraId="2F8DA311"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1</w:t>
            </w:r>
          </w:p>
        </w:tc>
        <w:tc>
          <w:tcPr>
            <w:tcW w:w="1105" w:type="dxa"/>
            <w:hideMark/>
          </w:tcPr>
          <w:p w14:paraId="67B59B11"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1</w:t>
            </w:r>
          </w:p>
        </w:tc>
        <w:tc>
          <w:tcPr>
            <w:tcW w:w="1167" w:type="dxa"/>
            <w:hideMark/>
          </w:tcPr>
          <w:p w14:paraId="3D0AB77D"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1</w:t>
            </w:r>
          </w:p>
        </w:tc>
        <w:tc>
          <w:tcPr>
            <w:tcW w:w="894" w:type="dxa"/>
            <w:tcBorders>
              <w:right w:val="single" w:sz="4" w:space="0" w:color="000000" w:themeColor="text1"/>
            </w:tcBorders>
            <w:hideMark/>
          </w:tcPr>
          <w:p w14:paraId="5F2E07DB" w14:textId="77777777" w:rsidR="003862A8" w:rsidRPr="00C2756B"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2756B">
              <w:rPr>
                <w:rFonts w:cs="Times New Roman"/>
                <w:color w:val="000000"/>
                <w:sz w:val="18"/>
                <w:szCs w:val="18"/>
              </w:rPr>
              <w:t>9</w:t>
            </w:r>
          </w:p>
        </w:tc>
      </w:tr>
      <w:tr w:rsidR="003862A8" w:rsidRPr="00CE2349" w14:paraId="62221870" w14:textId="77777777" w:rsidTr="00F70803">
        <w:trPr>
          <w:trHeight w:val="315"/>
        </w:trPr>
        <w:tc>
          <w:tcPr>
            <w:cnfStyle w:val="001000000000" w:firstRow="0" w:lastRow="0" w:firstColumn="1" w:lastColumn="0" w:oddVBand="0" w:evenVBand="0" w:oddHBand="0" w:evenHBand="0" w:firstRowFirstColumn="0" w:firstRowLastColumn="0" w:lastRowFirstColumn="0" w:lastRowLastColumn="0"/>
            <w:tcW w:w="3060" w:type="dxa"/>
            <w:tcBorders>
              <w:left w:val="single" w:sz="4" w:space="0" w:color="000000" w:themeColor="text1"/>
            </w:tcBorders>
            <w:hideMark/>
          </w:tcPr>
          <w:p w14:paraId="33F03B5F" w14:textId="7E7224EC" w:rsidR="003862A8" w:rsidRPr="00CC38DD" w:rsidRDefault="003862A8" w:rsidP="00F70803">
            <w:pPr>
              <w:spacing w:line="240" w:lineRule="auto"/>
              <w:jc w:val="left"/>
              <w:rPr>
                <w:rFonts w:eastAsia="Times New Roman" w:cs="Times New Roman"/>
                <w:b w:val="0"/>
                <w:bCs w:val="0"/>
                <w:color w:val="000000"/>
                <w:sz w:val="18"/>
                <w:szCs w:val="18"/>
                <w:lang w:eastAsia="en-AU"/>
              </w:rPr>
            </w:pPr>
            <w:r w:rsidRPr="00CC38DD">
              <w:rPr>
                <w:rFonts w:eastAsia="Times New Roman" w:cs="Times New Roman"/>
                <w:b w:val="0"/>
                <w:bCs w:val="0"/>
                <w:color w:val="000000"/>
                <w:sz w:val="18"/>
                <w:szCs w:val="18"/>
                <w:lang w:eastAsia="en-AU"/>
              </w:rPr>
              <w:t>Mignot (</w:t>
            </w:r>
            <w:proofErr w:type="spellStart"/>
            <w:r w:rsidRPr="00CC38DD">
              <w:rPr>
                <w:rFonts w:eastAsia="Times New Roman" w:cs="Times New Roman"/>
                <w:b w:val="0"/>
                <w:bCs w:val="0"/>
                <w:color w:val="000000"/>
                <w:sz w:val="18"/>
                <w:szCs w:val="18"/>
                <w:lang w:eastAsia="en-AU"/>
              </w:rPr>
              <w:t>Gatifloxacin</w:t>
            </w:r>
            <w:proofErr w:type="spellEnd"/>
            <w:r w:rsidRPr="00CC38DD">
              <w:rPr>
                <w:rFonts w:eastAsia="Times New Roman" w:cs="Times New Roman"/>
                <w:b w:val="0"/>
                <w:bCs w:val="0"/>
                <w:color w:val="000000"/>
                <w:sz w:val="18"/>
                <w:szCs w:val="18"/>
                <w:lang w:eastAsia="en-AU"/>
              </w:rPr>
              <w:t xml:space="preserve">) </w:t>
            </w:r>
            <w:r w:rsidRPr="00CC38DD">
              <w:rPr>
                <w:rFonts w:eastAsia="Times New Roman" w:cs="Times New Roman"/>
                <w:color w:val="000000"/>
                <w:sz w:val="18"/>
                <w:szCs w:val="18"/>
                <w:lang w:eastAsia="en-AU"/>
              </w:rPr>
              <w:fldChar w:fldCharType="begin"/>
            </w:r>
            <w:r>
              <w:rPr>
                <w:rFonts w:eastAsia="Times New Roman" w:cs="Times New Roman"/>
                <w:color w:val="000000"/>
                <w:sz w:val="18"/>
                <w:szCs w:val="18"/>
                <w:lang w:eastAsia="en-AU"/>
              </w:rPr>
              <w:instrText xml:space="preserve"> ADDIN EN.CITE &lt;EndNote&gt;&lt;Cite&gt;&lt;Author&gt;Mignot&lt;/Author&gt;&lt;Year&gt;2002&lt;/Year&gt;&lt;RecNum&gt;194&lt;/RecNum&gt;&lt;DisplayText&gt;[40]&lt;/DisplayText&gt;&lt;record&gt;&lt;rec-number&gt;194&lt;/rec-number&gt;&lt;foreign-keys&gt;&lt;key app="EN" db-id="0tt59assff0tfzeea2bpr9raefs2w5rpefax" timestamp="1691945544"&gt;194&lt;/key&gt;&lt;/foreign-keys&gt;&lt;ref-type name="Journal Article"&gt;17&lt;/ref-type&gt;&lt;contributors&gt;&lt;authors&gt;&lt;author&gt;Mignot, Alain&lt;/author&gt;&lt;author&gt;Guillaume, Michel&lt;/author&gt;&lt;author&gt;Brault, Muriel&lt;/author&gt;&lt;author&gt;Gualano, Virginie&lt;/author&gt;&lt;author&gt;Millérioux, Laurette&lt;/author&gt;&lt;author&gt;Göhler, Karin&lt;/author&gt;&lt;author&gt;Stahlberg, Hans-Juergen&lt;/author&gt;&lt;/authors&gt;&lt;/contributors&gt;&lt;titles&gt;&lt;title&gt;Multiple-dose pharmacokinetics and excretion balance of gatifloxacin, a new fluoroquinolone antibiotic, following oral administration to healthy Caucasian volunteers&lt;/title&gt;&lt;secondary-title&gt;Chemotherapy&lt;/secondary-title&gt;&lt;/titles&gt;&lt;pages&gt;116-121&lt;/pages&gt;&lt;volume&gt;48&lt;/volume&gt;&lt;number&gt;3&lt;/number&gt;&lt;dates&gt;&lt;year&gt;2002&lt;/year&gt;&lt;/dates&gt;&lt;isbn&gt;0009-3157&lt;/isbn&gt;&lt;urls&gt;&lt;/urls&gt;&lt;/record&gt;&lt;/Cite&gt;&lt;/EndNote&gt;</w:instrText>
            </w:r>
            <w:r w:rsidRPr="00CC38DD">
              <w:rPr>
                <w:rFonts w:eastAsia="Times New Roman" w:cs="Times New Roman"/>
                <w:color w:val="000000"/>
                <w:sz w:val="18"/>
                <w:szCs w:val="18"/>
                <w:lang w:eastAsia="en-AU"/>
              </w:rPr>
              <w:fldChar w:fldCharType="separate"/>
            </w:r>
            <w:r>
              <w:rPr>
                <w:rFonts w:eastAsia="Times New Roman" w:cs="Times New Roman"/>
                <w:noProof/>
                <w:color w:val="000000"/>
                <w:sz w:val="18"/>
                <w:szCs w:val="18"/>
                <w:lang w:eastAsia="en-AU"/>
              </w:rPr>
              <w:t>[40]</w:t>
            </w:r>
            <w:r w:rsidRPr="00CC38DD">
              <w:rPr>
                <w:rFonts w:eastAsia="Times New Roman" w:cs="Times New Roman"/>
                <w:color w:val="000000"/>
                <w:sz w:val="18"/>
                <w:szCs w:val="18"/>
                <w:lang w:eastAsia="en-AU"/>
              </w:rPr>
              <w:fldChar w:fldCharType="end"/>
            </w:r>
          </w:p>
        </w:tc>
        <w:tc>
          <w:tcPr>
            <w:tcW w:w="1347" w:type="dxa"/>
            <w:hideMark/>
          </w:tcPr>
          <w:p w14:paraId="22227624" w14:textId="77777777" w:rsidR="003862A8" w:rsidRPr="006E730C"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E2349">
              <w:rPr>
                <w:rFonts w:cs="Times New Roman"/>
                <w:color w:val="000000"/>
                <w:sz w:val="18"/>
                <w:szCs w:val="18"/>
              </w:rPr>
              <w:t>2</w:t>
            </w:r>
          </w:p>
        </w:tc>
        <w:tc>
          <w:tcPr>
            <w:tcW w:w="1394" w:type="dxa"/>
            <w:hideMark/>
          </w:tcPr>
          <w:p w14:paraId="1F1B199F" w14:textId="77777777" w:rsidR="003862A8" w:rsidRPr="006E730C"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E2349">
              <w:rPr>
                <w:rFonts w:cs="Times New Roman"/>
                <w:color w:val="000000"/>
                <w:sz w:val="18"/>
                <w:szCs w:val="18"/>
              </w:rPr>
              <w:t>3</w:t>
            </w:r>
          </w:p>
        </w:tc>
        <w:tc>
          <w:tcPr>
            <w:tcW w:w="1383" w:type="dxa"/>
            <w:hideMark/>
          </w:tcPr>
          <w:p w14:paraId="6DB2BABB" w14:textId="77777777" w:rsidR="003862A8" w:rsidRPr="006E730C"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E2349">
              <w:rPr>
                <w:rFonts w:cs="Times New Roman"/>
                <w:color w:val="000000"/>
                <w:sz w:val="18"/>
                <w:szCs w:val="18"/>
              </w:rPr>
              <w:t>1</w:t>
            </w:r>
          </w:p>
        </w:tc>
        <w:tc>
          <w:tcPr>
            <w:tcW w:w="1105" w:type="dxa"/>
            <w:hideMark/>
          </w:tcPr>
          <w:p w14:paraId="7CB28D31" w14:textId="77777777" w:rsidR="003862A8" w:rsidRPr="006E730C"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E2349">
              <w:rPr>
                <w:rFonts w:cs="Times New Roman"/>
                <w:color w:val="000000"/>
                <w:sz w:val="18"/>
                <w:szCs w:val="18"/>
              </w:rPr>
              <w:t>2</w:t>
            </w:r>
          </w:p>
        </w:tc>
        <w:tc>
          <w:tcPr>
            <w:tcW w:w="1167" w:type="dxa"/>
            <w:hideMark/>
          </w:tcPr>
          <w:p w14:paraId="68DF9B57" w14:textId="77777777" w:rsidR="003862A8" w:rsidRPr="006E730C"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E2349">
              <w:rPr>
                <w:rFonts w:cs="Times New Roman"/>
                <w:color w:val="000000"/>
                <w:sz w:val="18"/>
                <w:szCs w:val="18"/>
              </w:rPr>
              <w:t>1</w:t>
            </w:r>
          </w:p>
        </w:tc>
        <w:tc>
          <w:tcPr>
            <w:tcW w:w="894" w:type="dxa"/>
            <w:tcBorders>
              <w:right w:val="single" w:sz="4" w:space="0" w:color="000000" w:themeColor="text1"/>
            </w:tcBorders>
            <w:hideMark/>
          </w:tcPr>
          <w:p w14:paraId="65575343" w14:textId="77777777" w:rsidR="003862A8" w:rsidRPr="006E730C"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E2349">
              <w:rPr>
                <w:rFonts w:cs="Times New Roman"/>
                <w:color w:val="000000"/>
                <w:sz w:val="18"/>
                <w:szCs w:val="18"/>
              </w:rPr>
              <w:t>9</w:t>
            </w:r>
          </w:p>
        </w:tc>
      </w:tr>
      <w:tr w:rsidR="003862A8" w:rsidRPr="00CE2349" w14:paraId="3D83860D" w14:textId="77777777" w:rsidTr="00F70803">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3060" w:type="dxa"/>
            <w:tcBorders>
              <w:left w:val="single" w:sz="4" w:space="0" w:color="000000" w:themeColor="text1"/>
            </w:tcBorders>
          </w:tcPr>
          <w:p w14:paraId="51107E7E" w14:textId="135F483B" w:rsidR="003862A8" w:rsidRPr="00CC38DD" w:rsidRDefault="003862A8" w:rsidP="00F70803">
            <w:pPr>
              <w:spacing w:line="240" w:lineRule="auto"/>
              <w:jc w:val="left"/>
              <w:rPr>
                <w:rFonts w:eastAsia="Times New Roman" w:cs="Times New Roman"/>
                <w:b w:val="0"/>
                <w:bCs w:val="0"/>
                <w:color w:val="000000"/>
                <w:sz w:val="18"/>
                <w:szCs w:val="18"/>
                <w:lang w:eastAsia="en-AU"/>
              </w:rPr>
            </w:pPr>
            <w:proofErr w:type="spellStart"/>
            <w:r w:rsidRPr="00CC38DD">
              <w:rPr>
                <w:rFonts w:eastAsia="Times New Roman" w:cs="Times New Roman"/>
                <w:b w:val="0"/>
                <w:bCs w:val="0"/>
                <w:color w:val="000000"/>
                <w:sz w:val="18"/>
                <w:szCs w:val="18"/>
                <w:lang w:eastAsia="en-AU"/>
              </w:rPr>
              <w:t>Moolchan</w:t>
            </w:r>
            <w:proofErr w:type="spellEnd"/>
            <w:r w:rsidRPr="00CC38DD">
              <w:rPr>
                <w:rFonts w:eastAsia="Times New Roman" w:cs="Times New Roman"/>
                <w:b w:val="0"/>
                <w:bCs w:val="0"/>
                <w:color w:val="000000"/>
                <w:sz w:val="18"/>
                <w:szCs w:val="18"/>
                <w:lang w:eastAsia="en-AU"/>
              </w:rPr>
              <w:t xml:space="preserve"> (Cocaine) </w:t>
            </w:r>
            <w:r w:rsidRPr="00CC38DD">
              <w:rPr>
                <w:rFonts w:eastAsia="Times New Roman" w:cs="Times New Roman"/>
                <w:color w:val="000000"/>
                <w:sz w:val="18"/>
                <w:szCs w:val="18"/>
                <w:lang w:eastAsia="en-AU"/>
              </w:rPr>
              <w:fldChar w:fldCharType="begin">
                <w:fldData xml:space="preserve">PEVuZE5vdGU+PENpdGU+PEF1dGhvcj5Nb29sY2hhbjwvQXV0aG9yPjxZZWFyPjIwMDA8L1llYXI+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</w:fldData>
              </w:fldChar>
            </w:r>
            <w:r>
              <w:rPr>
                <w:rFonts w:eastAsia="Times New Roman" w:cs="Times New Roman"/>
                <w:color w:val="000000"/>
                <w:sz w:val="18"/>
                <w:szCs w:val="18"/>
                <w:lang w:eastAsia="en-AU"/>
              </w:rPr>
              <w:instrText xml:space="preserve"> ADDIN EN.CITE </w:instrText>
            </w:r>
            <w:r>
              <w:rPr>
                <w:rFonts w:eastAsia="Times New Roman" w:cs="Times New Roman"/>
                <w:color w:val="000000"/>
                <w:sz w:val="18"/>
                <w:szCs w:val="18"/>
                <w:lang w:eastAsia="en-AU"/>
              </w:rPr>
              <w:fldChar w:fldCharType="begin">
                <w:fldData xml:space="preserve">PEVuZE5vdGU+PENpdGU+PEF1dGhvcj5Nb29sY2hhbjwvQXV0aG9yPjxZZWFyPjIwMDA8L1llYXI+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</w:fldData>
              </w:fldChar>
            </w:r>
            <w:r>
              <w:rPr>
                <w:rFonts w:eastAsia="Times New Roman" w:cs="Times New Roman"/>
                <w:color w:val="000000"/>
                <w:sz w:val="18"/>
                <w:szCs w:val="18"/>
                <w:lang w:eastAsia="en-AU"/>
              </w:rPr>
              <w:instrText xml:space="preserve"> ADDIN EN.CITE.DATA </w:instrText>
            </w:r>
            <w:r>
              <w:rPr>
                <w:rFonts w:eastAsia="Times New Roman" w:cs="Times New Roman"/>
                <w:color w:val="000000"/>
                <w:sz w:val="18"/>
                <w:szCs w:val="18"/>
                <w:lang w:eastAsia="en-AU"/>
              </w:rPr>
            </w:r>
            <w:r>
              <w:rPr>
                <w:rFonts w:eastAsia="Times New Roman" w:cs="Times New Roman"/>
                <w:color w:val="000000"/>
                <w:sz w:val="18"/>
                <w:szCs w:val="18"/>
                <w:lang w:eastAsia="en-AU"/>
              </w:rPr>
              <w:fldChar w:fldCharType="end"/>
            </w:r>
            <w:r w:rsidRPr="00CC38DD">
              <w:rPr>
                <w:rFonts w:eastAsia="Times New Roman" w:cs="Times New Roman"/>
                <w:color w:val="000000"/>
                <w:sz w:val="18"/>
                <w:szCs w:val="18"/>
                <w:lang w:eastAsia="en-AU"/>
              </w:rPr>
            </w:r>
            <w:r w:rsidRPr="00CC38DD">
              <w:rPr>
                <w:rFonts w:eastAsia="Times New Roman" w:cs="Times New Roman"/>
                <w:color w:val="000000"/>
                <w:sz w:val="18"/>
                <w:szCs w:val="18"/>
                <w:lang w:eastAsia="en-AU"/>
              </w:rPr>
              <w:fldChar w:fldCharType="separate"/>
            </w:r>
            <w:r>
              <w:rPr>
                <w:rFonts w:eastAsia="Times New Roman" w:cs="Times New Roman"/>
                <w:noProof/>
                <w:color w:val="000000"/>
                <w:sz w:val="18"/>
                <w:szCs w:val="18"/>
                <w:lang w:eastAsia="en-AU"/>
              </w:rPr>
              <w:t>[41]</w:t>
            </w:r>
            <w:r w:rsidRPr="00CC38DD">
              <w:rPr>
                <w:rFonts w:eastAsia="Times New Roman" w:cs="Times New Roman"/>
                <w:color w:val="000000"/>
                <w:sz w:val="18"/>
                <w:szCs w:val="18"/>
                <w:lang w:eastAsia="en-AU"/>
              </w:rPr>
              <w:fldChar w:fldCharType="end"/>
            </w:r>
          </w:p>
        </w:tc>
        <w:tc>
          <w:tcPr>
            <w:tcW w:w="1347" w:type="dxa"/>
          </w:tcPr>
          <w:p w14:paraId="00D180A4" w14:textId="77777777" w:rsidR="003862A8" w:rsidRPr="00CE2349"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CE2349">
              <w:rPr>
                <w:rFonts w:cs="Times New Roman"/>
                <w:color w:val="000000"/>
                <w:sz w:val="18"/>
                <w:szCs w:val="18"/>
              </w:rPr>
              <w:t>2</w:t>
            </w:r>
          </w:p>
        </w:tc>
        <w:tc>
          <w:tcPr>
            <w:tcW w:w="1394" w:type="dxa"/>
          </w:tcPr>
          <w:p w14:paraId="0040D764" w14:textId="77777777" w:rsidR="003862A8" w:rsidRPr="00CE2349"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CE2349">
              <w:rPr>
                <w:rFonts w:cs="Times New Roman"/>
                <w:color w:val="000000"/>
                <w:sz w:val="18"/>
                <w:szCs w:val="18"/>
              </w:rPr>
              <w:t>4</w:t>
            </w:r>
          </w:p>
        </w:tc>
        <w:tc>
          <w:tcPr>
            <w:tcW w:w="1383" w:type="dxa"/>
          </w:tcPr>
          <w:p w14:paraId="5293D991" w14:textId="77777777" w:rsidR="003862A8" w:rsidRPr="00CE2349"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CE2349">
              <w:rPr>
                <w:rFonts w:cs="Times New Roman"/>
                <w:color w:val="000000"/>
                <w:sz w:val="18"/>
                <w:szCs w:val="18"/>
              </w:rPr>
              <w:t>1</w:t>
            </w:r>
          </w:p>
        </w:tc>
        <w:tc>
          <w:tcPr>
            <w:tcW w:w="1105" w:type="dxa"/>
          </w:tcPr>
          <w:p w14:paraId="0D0E6489" w14:textId="77777777" w:rsidR="003862A8" w:rsidRPr="00CE2349"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CE2349">
              <w:rPr>
                <w:rFonts w:cs="Times New Roman"/>
                <w:color w:val="000000"/>
                <w:sz w:val="18"/>
                <w:szCs w:val="18"/>
              </w:rPr>
              <w:t>2</w:t>
            </w:r>
          </w:p>
        </w:tc>
        <w:tc>
          <w:tcPr>
            <w:tcW w:w="1167" w:type="dxa"/>
          </w:tcPr>
          <w:p w14:paraId="7C33831B" w14:textId="77777777" w:rsidR="003862A8" w:rsidRPr="00CE2349"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CE2349">
              <w:rPr>
                <w:rFonts w:cs="Times New Roman"/>
                <w:color w:val="000000"/>
                <w:sz w:val="18"/>
                <w:szCs w:val="18"/>
              </w:rPr>
              <w:t>1</w:t>
            </w:r>
          </w:p>
        </w:tc>
        <w:tc>
          <w:tcPr>
            <w:tcW w:w="894" w:type="dxa"/>
            <w:tcBorders>
              <w:right w:val="single" w:sz="4" w:space="0" w:color="000000" w:themeColor="text1"/>
            </w:tcBorders>
          </w:tcPr>
          <w:p w14:paraId="5F398A82" w14:textId="77777777" w:rsidR="003862A8" w:rsidRPr="00CE2349"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CE2349">
              <w:rPr>
                <w:rFonts w:cs="Times New Roman"/>
                <w:color w:val="000000"/>
                <w:sz w:val="18"/>
                <w:szCs w:val="18"/>
              </w:rPr>
              <w:t>10</w:t>
            </w:r>
          </w:p>
        </w:tc>
      </w:tr>
      <w:tr w:rsidR="003862A8" w:rsidRPr="00CE2349" w14:paraId="2022CA9F" w14:textId="77777777" w:rsidTr="00F70803">
        <w:trPr>
          <w:trHeight w:val="315"/>
        </w:trPr>
        <w:tc>
          <w:tcPr>
            <w:cnfStyle w:val="001000000000" w:firstRow="0" w:lastRow="0" w:firstColumn="1" w:lastColumn="0" w:oddVBand="0" w:evenVBand="0" w:oddHBand="0" w:evenHBand="0" w:firstRowFirstColumn="0" w:firstRowLastColumn="0" w:lastRowFirstColumn="0" w:lastRowLastColumn="0"/>
            <w:tcW w:w="3060" w:type="dxa"/>
            <w:tcBorders>
              <w:left w:val="single" w:sz="4" w:space="0" w:color="000000" w:themeColor="text1"/>
            </w:tcBorders>
            <w:hideMark/>
          </w:tcPr>
          <w:p w14:paraId="79BA7EFB" w14:textId="179349FB" w:rsidR="003862A8" w:rsidRPr="00CC38DD" w:rsidRDefault="003862A8" w:rsidP="00F70803">
            <w:pPr>
              <w:spacing w:line="240" w:lineRule="auto"/>
              <w:jc w:val="left"/>
              <w:rPr>
                <w:rFonts w:eastAsia="Times New Roman" w:cs="Times New Roman"/>
                <w:b w:val="0"/>
                <w:bCs w:val="0"/>
                <w:color w:val="000000"/>
                <w:sz w:val="18"/>
                <w:szCs w:val="18"/>
                <w:lang w:eastAsia="en-AU"/>
              </w:rPr>
            </w:pPr>
            <w:proofErr w:type="spellStart"/>
            <w:r w:rsidRPr="00CC38DD">
              <w:rPr>
                <w:rFonts w:eastAsia="Times New Roman" w:cs="Times New Roman"/>
                <w:b w:val="0"/>
                <w:bCs w:val="0"/>
                <w:color w:val="000000"/>
                <w:sz w:val="18"/>
                <w:szCs w:val="18"/>
                <w:lang w:eastAsia="en-AU"/>
              </w:rPr>
              <w:t>Scheidweiler</w:t>
            </w:r>
            <w:proofErr w:type="spellEnd"/>
            <w:r w:rsidRPr="00CC38DD">
              <w:rPr>
                <w:rFonts w:eastAsia="Times New Roman" w:cs="Times New Roman"/>
                <w:b w:val="0"/>
                <w:bCs w:val="0"/>
                <w:color w:val="000000"/>
                <w:sz w:val="18"/>
                <w:szCs w:val="18"/>
                <w:lang w:eastAsia="en-AU"/>
              </w:rPr>
              <w:t xml:space="preserve"> (Cocaine) </w:t>
            </w:r>
            <w:r w:rsidRPr="00CC38DD">
              <w:rPr>
                <w:rFonts w:eastAsia="Times New Roman" w:cs="Times New Roman"/>
                <w:color w:val="000000"/>
                <w:sz w:val="18"/>
                <w:szCs w:val="18"/>
                <w:lang w:eastAsia="en-AU"/>
              </w:rPr>
              <w:fldChar w:fldCharType="begin"/>
            </w:r>
            <w:r>
              <w:rPr>
                <w:rFonts w:eastAsia="Times New Roman" w:cs="Times New Roman"/>
                <w:color w:val="000000"/>
                <w:sz w:val="18"/>
                <w:szCs w:val="18"/>
                <w:lang w:eastAsia="en-AU"/>
              </w:rPr>
              <w:instrText xml:space="preserve"> ADDIN EN.CITE &lt;EndNote&gt;&lt;Cite&gt;&lt;Author&gt;Scheidweiler&lt;/Author&gt;&lt;Year&gt;2010&lt;/Year&gt;&lt;RecNum&gt;20&lt;/RecNum&gt;&lt;DisplayText&gt;[42]&lt;/DisplayText&gt;&lt;record&gt;&lt;rec-number&gt;20&lt;/rec-number&gt;&lt;foreign-keys&gt;&lt;key app="EN" db-id="0tt59assff0tfzeea2bpr9raefs2w5rpefax" timestamp="1687236806"&gt;20&lt;/key&gt;&lt;/foreign-keys&gt;&lt;ref-type name="Journal Article"&gt;17&lt;/ref-type&gt;&lt;contributors&gt;&lt;authors&gt;&lt;author&gt;Scheidweiler, K. B.&lt;/author&gt;&lt;author&gt;Spargo, E. A.&lt;/author&gt;&lt;author&gt;Kelly, T. L.&lt;/author&gt;&lt;author&gt;Cone, E. J.&lt;/author&gt;&lt;author&gt;Barnes, A. J.&lt;/author&gt;&lt;author&gt;Huestis, M. A.&lt;/author&gt;&lt;/authors&gt;&lt;/contributors&gt;&lt;titles&gt;&lt;title&gt;Pharmacokinetics of cocaine and metabolites in human oral fluid and correlation with plasma concentrations after controlled administration&lt;/title&gt;&lt;secondary-title&gt;Ther Drug Monit&lt;/secondary-title&gt;&lt;/titles&gt;&lt;pages&gt;628-37&lt;/pages&gt;&lt;volume&gt;32&lt;/volume&gt;&lt;number&gt;5&lt;/number&gt;&lt;dates&gt;&lt;year&gt;2010&lt;/year&gt;&lt;/dates&gt;&lt;urls&gt;&lt;/urls&gt;&lt;electronic-resource-num&gt;10.1097/FTD.0b013e3181f2b729&lt;/electronic-resource-num&gt;&lt;/record&gt;&lt;/Cite&gt;&lt;/EndNote&gt;</w:instrText>
            </w:r>
            <w:r w:rsidRPr="00CC38DD">
              <w:rPr>
                <w:rFonts w:eastAsia="Times New Roman" w:cs="Times New Roman"/>
                <w:color w:val="000000"/>
                <w:sz w:val="18"/>
                <w:szCs w:val="18"/>
                <w:lang w:eastAsia="en-AU"/>
              </w:rPr>
              <w:fldChar w:fldCharType="separate"/>
            </w:r>
            <w:r>
              <w:rPr>
                <w:rFonts w:eastAsia="Times New Roman" w:cs="Times New Roman"/>
                <w:noProof/>
                <w:color w:val="000000"/>
                <w:sz w:val="18"/>
                <w:szCs w:val="18"/>
                <w:lang w:eastAsia="en-AU"/>
              </w:rPr>
              <w:t>[42]</w:t>
            </w:r>
            <w:r w:rsidRPr="00CC38DD">
              <w:rPr>
                <w:rFonts w:eastAsia="Times New Roman" w:cs="Times New Roman"/>
                <w:color w:val="000000"/>
                <w:sz w:val="18"/>
                <w:szCs w:val="18"/>
                <w:lang w:eastAsia="en-AU"/>
              </w:rPr>
              <w:fldChar w:fldCharType="end"/>
            </w:r>
          </w:p>
        </w:tc>
        <w:tc>
          <w:tcPr>
            <w:tcW w:w="1347" w:type="dxa"/>
            <w:hideMark/>
          </w:tcPr>
          <w:p w14:paraId="02A6505C" w14:textId="77777777" w:rsidR="003862A8" w:rsidRPr="006E730C"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E2349">
              <w:rPr>
                <w:rFonts w:cs="Times New Roman"/>
                <w:color w:val="000000"/>
                <w:sz w:val="18"/>
                <w:szCs w:val="18"/>
              </w:rPr>
              <w:t>2</w:t>
            </w:r>
          </w:p>
        </w:tc>
        <w:tc>
          <w:tcPr>
            <w:tcW w:w="1394" w:type="dxa"/>
            <w:hideMark/>
          </w:tcPr>
          <w:p w14:paraId="41657F90" w14:textId="77777777" w:rsidR="003862A8" w:rsidRPr="006E730C"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E2349">
              <w:rPr>
                <w:rFonts w:cs="Times New Roman"/>
                <w:color w:val="000000"/>
                <w:sz w:val="18"/>
                <w:szCs w:val="18"/>
              </w:rPr>
              <w:t>4</w:t>
            </w:r>
          </w:p>
        </w:tc>
        <w:tc>
          <w:tcPr>
            <w:tcW w:w="1383" w:type="dxa"/>
            <w:hideMark/>
          </w:tcPr>
          <w:p w14:paraId="6DDB7C3F" w14:textId="77777777" w:rsidR="003862A8" w:rsidRPr="006E730C"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E2349">
              <w:rPr>
                <w:rFonts w:cs="Times New Roman"/>
                <w:color w:val="000000"/>
                <w:sz w:val="18"/>
                <w:szCs w:val="18"/>
              </w:rPr>
              <w:t>0</w:t>
            </w:r>
          </w:p>
        </w:tc>
        <w:tc>
          <w:tcPr>
            <w:tcW w:w="1105" w:type="dxa"/>
            <w:hideMark/>
          </w:tcPr>
          <w:p w14:paraId="183A71ED" w14:textId="77777777" w:rsidR="003862A8" w:rsidRPr="006E730C"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E2349">
              <w:rPr>
                <w:rFonts w:cs="Times New Roman"/>
                <w:color w:val="000000"/>
                <w:sz w:val="18"/>
                <w:szCs w:val="18"/>
              </w:rPr>
              <w:t>1</w:t>
            </w:r>
          </w:p>
        </w:tc>
        <w:tc>
          <w:tcPr>
            <w:tcW w:w="1167" w:type="dxa"/>
            <w:hideMark/>
          </w:tcPr>
          <w:p w14:paraId="15316073" w14:textId="77777777" w:rsidR="003862A8" w:rsidRPr="006E730C"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E2349">
              <w:rPr>
                <w:rFonts w:cs="Times New Roman"/>
                <w:color w:val="000000"/>
                <w:sz w:val="18"/>
                <w:szCs w:val="18"/>
              </w:rPr>
              <w:t>1</w:t>
            </w:r>
          </w:p>
        </w:tc>
        <w:tc>
          <w:tcPr>
            <w:tcW w:w="894" w:type="dxa"/>
            <w:tcBorders>
              <w:right w:val="single" w:sz="4" w:space="0" w:color="000000" w:themeColor="text1"/>
            </w:tcBorders>
            <w:hideMark/>
          </w:tcPr>
          <w:p w14:paraId="224DDCF8" w14:textId="77777777" w:rsidR="003862A8" w:rsidRPr="006E730C"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E2349">
              <w:rPr>
                <w:rFonts w:cs="Times New Roman"/>
                <w:color w:val="000000"/>
                <w:sz w:val="18"/>
                <w:szCs w:val="18"/>
              </w:rPr>
              <w:t>11</w:t>
            </w:r>
          </w:p>
        </w:tc>
      </w:tr>
      <w:tr w:rsidR="003862A8" w:rsidRPr="00CE2349" w14:paraId="5D3B8D52" w14:textId="77777777" w:rsidTr="00F7080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60" w:type="dxa"/>
            <w:tcBorders>
              <w:left w:val="single" w:sz="4" w:space="0" w:color="000000" w:themeColor="text1"/>
            </w:tcBorders>
            <w:hideMark/>
          </w:tcPr>
          <w:p w14:paraId="71C3F5E6" w14:textId="39B3BC08" w:rsidR="003862A8" w:rsidRPr="00CC38DD" w:rsidRDefault="003862A8" w:rsidP="00F70803">
            <w:pPr>
              <w:spacing w:line="240" w:lineRule="auto"/>
              <w:jc w:val="left"/>
              <w:rPr>
                <w:rFonts w:eastAsia="Times New Roman" w:cs="Times New Roman"/>
                <w:b w:val="0"/>
                <w:bCs w:val="0"/>
                <w:color w:val="000000"/>
                <w:sz w:val="18"/>
                <w:szCs w:val="18"/>
                <w:lang w:eastAsia="en-AU"/>
              </w:rPr>
            </w:pPr>
            <w:r w:rsidRPr="00CC38DD">
              <w:rPr>
                <w:rFonts w:eastAsia="Times New Roman" w:cs="Times New Roman"/>
                <w:b w:val="0"/>
                <w:bCs w:val="0"/>
                <w:color w:val="000000"/>
                <w:sz w:val="18"/>
                <w:szCs w:val="18"/>
                <w:lang w:eastAsia="en-AU"/>
              </w:rPr>
              <w:t xml:space="preserve">Thomson (Hydrocortisone) </w:t>
            </w:r>
            <w:r w:rsidRPr="00CC38DD">
              <w:rPr>
                <w:rFonts w:eastAsia="Times New Roman" w:cs="Times New Roman"/>
                <w:color w:val="000000"/>
                <w:sz w:val="18"/>
                <w:szCs w:val="18"/>
                <w:lang w:eastAsia="en-AU"/>
              </w:rPr>
              <w:fldChar w:fldCharType="begin"/>
            </w:r>
            <w:r>
              <w:rPr>
                <w:rFonts w:eastAsia="Times New Roman" w:cs="Times New Roman"/>
                <w:color w:val="000000"/>
                <w:sz w:val="18"/>
                <w:szCs w:val="18"/>
                <w:lang w:eastAsia="en-AU"/>
              </w:rPr>
              <w:instrText xml:space="preserve"> ADDIN EN.CITE &lt;EndNote&gt;&lt;Cite&gt;&lt;Author&gt;Thomson&lt;/Author&gt;&lt;Year&gt;2007&lt;/Year&gt;&lt;RecNum&gt;158&lt;/RecNum&gt;&lt;DisplayText&gt;[43]&lt;/DisplayText&gt;&lt;record&gt;&lt;rec-number&gt;158&lt;/rec-number&gt;&lt;foreign-keys&gt;&lt;key app="EN" db-id="0tt59assff0tfzeea2bpr9raefs2w5rpefax" timestamp="1687236806"&gt;158&lt;/key&gt;&lt;/foreign-keys&gt;&lt;ref-type name="Journal Article"&gt;17&lt;/ref-type&gt;&lt;contributors&gt;&lt;authors&gt;&lt;author&gt;Thomson, A. H.&lt;/author&gt;&lt;author&gt;Devers, M. C.&lt;/author&gt;&lt;author&gt;Wallace, A. M.&lt;/author&gt;&lt;author&gt;Grant, D.&lt;/author&gt;&lt;author&gt;Campbell, K.&lt;/author&gt;&lt;author&gt;Freel, M.&lt;/author&gt;&lt;author&gt;Connell, J. M.&lt;/author&gt;&lt;/authors&gt;&lt;/contributors&gt;&lt;titles&gt;&lt;title&gt;Variability in hydrocortisone plasma and saliva pharmacokinetics following intravenous and oral administration to patients with adrenal insufficiency&lt;/title&gt;&lt;secondary-title&gt;Clin Endocrinol (Oxf)&lt;/secondary-title&gt;&lt;/titles&gt;&lt;pages&gt;789-96&lt;/pages&gt;&lt;volume&gt;66&lt;/volume&gt;&lt;number&gt;6&lt;/number&gt;&lt;dates&gt;&lt;year&gt;2007&lt;/year&gt;&lt;/dates&gt;&lt;pub-location&gt;England&lt;/pub-location&gt;&lt;urls&gt;&lt;related-urls&gt;&lt;url&gt;https://onlinelibrary.wiley.com/doi/pdfdirect/10.1111/j.1365-2265.2007.02812.x?download=true&lt;/url&gt;&lt;/related-urls&gt;&lt;/urls&gt;&lt;electronic-resource-num&gt;10.1111/j.1365-2265.2007.02812.x&lt;/electronic-resource-num&gt;&lt;/record&gt;&lt;/Cite&gt;&lt;/EndNote&gt;</w:instrText>
            </w:r>
            <w:r w:rsidRPr="00CC38DD">
              <w:rPr>
                <w:rFonts w:eastAsia="Times New Roman" w:cs="Times New Roman"/>
                <w:color w:val="000000"/>
                <w:sz w:val="18"/>
                <w:szCs w:val="18"/>
                <w:lang w:eastAsia="en-AU"/>
              </w:rPr>
              <w:fldChar w:fldCharType="separate"/>
            </w:r>
            <w:r>
              <w:rPr>
                <w:rFonts w:eastAsia="Times New Roman" w:cs="Times New Roman"/>
                <w:noProof/>
                <w:color w:val="000000"/>
                <w:sz w:val="18"/>
                <w:szCs w:val="18"/>
                <w:lang w:eastAsia="en-AU"/>
              </w:rPr>
              <w:t>[43]</w:t>
            </w:r>
            <w:r w:rsidRPr="00CC38DD">
              <w:rPr>
                <w:rFonts w:eastAsia="Times New Roman" w:cs="Times New Roman"/>
                <w:color w:val="000000"/>
                <w:sz w:val="18"/>
                <w:szCs w:val="18"/>
                <w:lang w:eastAsia="en-AU"/>
              </w:rPr>
              <w:fldChar w:fldCharType="end"/>
            </w:r>
          </w:p>
        </w:tc>
        <w:tc>
          <w:tcPr>
            <w:tcW w:w="1347" w:type="dxa"/>
            <w:hideMark/>
          </w:tcPr>
          <w:p w14:paraId="05BD64FB" w14:textId="77777777" w:rsidR="003862A8" w:rsidRPr="006E730C"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E2349">
              <w:rPr>
                <w:rFonts w:cs="Times New Roman"/>
                <w:color w:val="000000"/>
                <w:sz w:val="18"/>
                <w:szCs w:val="18"/>
              </w:rPr>
              <w:t>2</w:t>
            </w:r>
          </w:p>
        </w:tc>
        <w:tc>
          <w:tcPr>
            <w:tcW w:w="1394" w:type="dxa"/>
            <w:hideMark/>
          </w:tcPr>
          <w:p w14:paraId="4DD79E5D" w14:textId="77777777" w:rsidR="003862A8" w:rsidRPr="006E730C"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E2349">
              <w:rPr>
                <w:rFonts w:cs="Times New Roman"/>
                <w:color w:val="000000"/>
                <w:sz w:val="18"/>
                <w:szCs w:val="18"/>
              </w:rPr>
              <w:t>4</w:t>
            </w:r>
          </w:p>
        </w:tc>
        <w:tc>
          <w:tcPr>
            <w:tcW w:w="1383" w:type="dxa"/>
            <w:hideMark/>
          </w:tcPr>
          <w:p w14:paraId="63E343EE" w14:textId="77777777" w:rsidR="003862A8" w:rsidRPr="006E730C"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E2349">
              <w:rPr>
                <w:rFonts w:cs="Times New Roman"/>
                <w:color w:val="000000"/>
                <w:sz w:val="18"/>
                <w:szCs w:val="18"/>
              </w:rPr>
              <w:t>0</w:t>
            </w:r>
          </w:p>
        </w:tc>
        <w:tc>
          <w:tcPr>
            <w:tcW w:w="1105" w:type="dxa"/>
            <w:hideMark/>
          </w:tcPr>
          <w:p w14:paraId="20B1DBC0" w14:textId="77777777" w:rsidR="003862A8" w:rsidRPr="006E730C"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E2349">
              <w:rPr>
                <w:rFonts w:cs="Times New Roman"/>
                <w:color w:val="000000"/>
                <w:sz w:val="18"/>
                <w:szCs w:val="18"/>
              </w:rPr>
              <w:t>2</w:t>
            </w:r>
          </w:p>
        </w:tc>
        <w:tc>
          <w:tcPr>
            <w:tcW w:w="1167" w:type="dxa"/>
            <w:hideMark/>
          </w:tcPr>
          <w:p w14:paraId="624829DE" w14:textId="77777777" w:rsidR="003862A8" w:rsidRPr="006E730C"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E2349">
              <w:rPr>
                <w:rFonts w:cs="Times New Roman"/>
                <w:sz w:val="18"/>
                <w:szCs w:val="18"/>
              </w:rPr>
              <w:t>1</w:t>
            </w:r>
          </w:p>
        </w:tc>
        <w:tc>
          <w:tcPr>
            <w:tcW w:w="894" w:type="dxa"/>
            <w:tcBorders>
              <w:right w:val="single" w:sz="4" w:space="0" w:color="000000" w:themeColor="text1"/>
            </w:tcBorders>
            <w:hideMark/>
          </w:tcPr>
          <w:p w14:paraId="057B10AE" w14:textId="77777777" w:rsidR="003862A8" w:rsidRPr="006E730C"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E2349">
              <w:rPr>
                <w:rFonts w:cs="Times New Roman"/>
                <w:color w:val="000000"/>
                <w:sz w:val="18"/>
                <w:szCs w:val="18"/>
              </w:rPr>
              <w:t>9</w:t>
            </w:r>
          </w:p>
        </w:tc>
      </w:tr>
      <w:tr w:rsidR="003862A8" w:rsidRPr="00CE2349" w14:paraId="257CD463" w14:textId="77777777" w:rsidTr="00F70803">
        <w:trPr>
          <w:trHeight w:val="314"/>
        </w:trPr>
        <w:tc>
          <w:tcPr>
            <w:cnfStyle w:val="001000000000" w:firstRow="0" w:lastRow="0" w:firstColumn="1" w:lastColumn="0" w:oddVBand="0" w:evenVBand="0" w:oddHBand="0" w:evenHBand="0" w:firstRowFirstColumn="0" w:firstRowLastColumn="0" w:lastRowFirstColumn="0" w:lastRowLastColumn="0"/>
            <w:tcW w:w="3060" w:type="dxa"/>
            <w:tcBorders>
              <w:left w:val="single" w:sz="4" w:space="0" w:color="000000" w:themeColor="text1"/>
            </w:tcBorders>
            <w:hideMark/>
          </w:tcPr>
          <w:p w14:paraId="50A95FC6" w14:textId="2881F791" w:rsidR="003862A8" w:rsidRPr="00CC38DD" w:rsidRDefault="003862A8" w:rsidP="00F70803">
            <w:pPr>
              <w:spacing w:line="240" w:lineRule="auto"/>
              <w:jc w:val="left"/>
              <w:rPr>
                <w:rFonts w:eastAsia="Times New Roman" w:cs="Times New Roman"/>
                <w:b w:val="0"/>
                <w:bCs w:val="0"/>
                <w:color w:val="000000"/>
                <w:sz w:val="18"/>
                <w:szCs w:val="18"/>
                <w:lang w:eastAsia="en-AU"/>
              </w:rPr>
            </w:pPr>
            <w:r w:rsidRPr="00CC38DD">
              <w:rPr>
                <w:rFonts w:eastAsia="Times New Roman" w:cs="Times New Roman"/>
                <w:b w:val="0"/>
                <w:bCs w:val="0"/>
                <w:color w:val="000000"/>
                <w:sz w:val="18"/>
                <w:szCs w:val="18"/>
                <w:lang w:eastAsia="en-AU"/>
              </w:rPr>
              <w:t xml:space="preserve">Purkins (Voriconazole) </w:t>
            </w:r>
            <w:r w:rsidRPr="00CC38DD">
              <w:rPr>
                <w:rFonts w:eastAsia="Times New Roman" w:cs="Times New Roman"/>
                <w:color w:val="000000"/>
                <w:sz w:val="18"/>
                <w:szCs w:val="18"/>
                <w:lang w:eastAsia="en-AU"/>
              </w:rPr>
              <w:fldChar w:fldCharType="begin"/>
            </w:r>
            <w:r>
              <w:rPr>
                <w:rFonts w:eastAsia="Times New Roman" w:cs="Times New Roman"/>
                <w:color w:val="000000"/>
                <w:sz w:val="18"/>
                <w:szCs w:val="18"/>
                <w:lang w:eastAsia="en-AU"/>
              </w:rPr>
              <w:instrText xml:space="preserve"> ADDIN EN.CITE &lt;EndNote&gt;&lt;Cite&gt;&lt;Author&gt;Purkins&lt;/Author&gt;&lt;Year&gt;2002&lt;/Year&gt;&lt;RecNum&gt;195&lt;/RecNum&gt;&lt;DisplayText&gt;[44]&lt;/DisplayText&gt;&lt;record&gt;&lt;rec-number&gt;195&lt;/rec-number&gt;&lt;foreign-keys&gt;&lt;key app="EN" db-id="0tt59assff0tfzeea2bpr9raefs2w5rpefax" timestamp="1691945550"&gt;195&lt;/key&gt;&lt;/foreign-keys&gt;&lt;ref-type name="Journal Article"&gt;17&lt;/ref-type&gt;&lt;contributors&gt;&lt;authors&gt;&lt;author&gt;Purkins, L&lt;/author&gt;&lt;author&gt;Wood, N&lt;/author&gt;&lt;author&gt;Ghahramani, P&lt;/author&gt;&lt;author&gt;Greenhalgh, K&lt;/author&gt;&lt;author&gt;Allen, MJ&lt;/author&gt;&lt;author&gt;Kleinermans, D&lt;/author&gt;&lt;/authors&gt;&lt;/contributors&gt;&lt;titles&gt;&lt;title&gt;Pharmacokinetics and safety of voriconazole following intravenous-to oral-dose escalation regimens&lt;/title&gt;&lt;secondary-title&gt;Antimicrobial agents and chemotherapy&lt;/secondary-title&gt;&lt;/titles&gt;&lt;pages&gt;2546-2553&lt;/pages&gt;&lt;volume&gt;46&lt;/volume&gt;&lt;number&gt;8&lt;/number&gt;&lt;dates&gt;&lt;year&gt;2002&lt;/year&gt;&lt;/dates&gt;&lt;isbn&gt;0066-4804&lt;/isbn&gt;&lt;urls&gt;&lt;/urls&gt;&lt;/record&gt;&lt;/Cite&gt;&lt;/EndNote&gt;</w:instrText>
            </w:r>
            <w:r w:rsidRPr="00CC38DD">
              <w:rPr>
                <w:rFonts w:eastAsia="Times New Roman" w:cs="Times New Roman"/>
                <w:color w:val="000000"/>
                <w:sz w:val="18"/>
                <w:szCs w:val="18"/>
                <w:lang w:eastAsia="en-AU"/>
              </w:rPr>
              <w:fldChar w:fldCharType="separate"/>
            </w:r>
            <w:r>
              <w:rPr>
                <w:rFonts w:eastAsia="Times New Roman" w:cs="Times New Roman"/>
                <w:noProof/>
                <w:color w:val="000000"/>
                <w:sz w:val="18"/>
                <w:szCs w:val="18"/>
                <w:lang w:eastAsia="en-AU"/>
              </w:rPr>
              <w:t>[44]</w:t>
            </w:r>
            <w:r w:rsidRPr="00CC38DD">
              <w:rPr>
                <w:rFonts w:eastAsia="Times New Roman" w:cs="Times New Roman"/>
                <w:color w:val="000000"/>
                <w:sz w:val="18"/>
                <w:szCs w:val="18"/>
                <w:lang w:eastAsia="en-AU"/>
              </w:rPr>
              <w:fldChar w:fldCharType="end"/>
            </w:r>
          </w:p>
        </w:tc>
        <w:tc>
          <w:tcPr>
            <w:tcW w:w="1347" w:type="dxa"/>
            <w:hideMark/>
          </w:tcPr>
          <w:p w14:paraId="0CCC18BB" w14:textId="77777777" w:rsidR="003862A8" w:rsidRPr="006E730C"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E2349">
              <w:rPr>
                <w:rFonts w:cs="Times New Roman"/>
                <w:color w:val="000000"/>
                <w:sz w:val="18"/>
                <w:szCs w:val="18"/>
              </w:rPr>
              <w:t>2</w:t>
            </w:r>
          </w:p>
        </w:tc>
        <w:tc>
          <w:tcPr>
            <w:tcW w:w="1394" w:type="dxa"/>
            <w:hideMark/>
          </w:tcPr>
          <w:p w14:paraId="0CDD83B2" w14:textId="77777777" w:rsidR="003862A8" w:rsidRPr="006E730C"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E2349">
              <w:rPr>
                <w:rFonts w:cs="Times New Roman"/>
                <w:color w:val="000000"/>
                <w:sz w:val="18"/>
                <w:szCs w:val="18"/>
              </w:rPr>
              <w:t>4</w:t>
            </w:r>
          </w:p>
        </w:tc>
        <w:tc>
          <w:tcPr>
            <w:tcW w:w="1383" w:type="dxa"/>
            <w:hideMark/>
          </w:tcPr>
          <w:p w14:paraId="2911FB43" w14:textId="77777777" w:rsidR="003862A8" w:rsidRPr="006E730C"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Pr>
                <w:rFonts w:cs="Times New Roman"/>
                <w:color w:val="000000"/>
                <w:sz w:val="18"/>
                <w:szCs w:val="18"/>
              </w:rPr>
              <w:t>2</w:t>
            </w:r>
          </w:p>
        </w:tc>
        <w:tc>
          <w:tcPr>
            <w:tcW w:w="1105" w:type="dxa"/>
            <w:hideMark/>
          </w:tcPr>
          <w:p w14:paraId="31E10AA3" w14:textId="77777777" w:rsidR="003862A8" w:rsidRPr="006E730C"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E2349">
              <w:rPr>
                <w:rFonts w:cs="Times New Roman"/>
                <w:color w:val="000000"/>
                <w:sz w:val="18"/>
                <w:szCs w:val="18"/>
              </w:rPr>
              <w:t>2</w:t>
            </w:r>
          </w:p>
        </w:tc>
        <w:tc>
          <w:tcPr>
            <w:tcW w:w="1167" w:type="dxa"/>
            <w:hideMark/>
          </w:tcPr>
          <w:p w14:paraId="2161EC21" w14:textId="77777777" w:rsidR="003862A8" w:rsidRPr="006E730C"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E2349">
              <w:rPr>
                <w:rFonts w:cs="Times New Roman"/>
                <w:color w:val="000000"/>
                <w:sz w:val="18"/>
                <w:szCs w:val="18"/>
              </w:rPr>
              <w:t>1</w:t>
            </w:r>
          </w:p>
        </w:tc>
        <w:tc>
          <w:tcPr>
            <w:tcW w:w="894" w:type="dxa"/>
            <w:tcBorders>
              <w:right w:val="single" w:sz="4" w:space="0" w:color="000000" w:themeColor="text1"/>
            </w:tcBorders>
            <w:hideMark/>
          </w:tcPr>
          <w:p w14:paraId="44AC6A75" w14:textId="77777777" w:rsidR="003862A8" w:rsidRPr="006E730C"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E2349">
              <w:rPr>
                <w:rFonts w:cs="Times New Roman"/>
                <w:color w:val="000000"/>
                <w:sz w:val="18"/>
                <w:szCs w:val="18"/>
              </w:rPr>
              <w:t>1</w:t>
            </w:r>
            <w:r>
              <w:rPr>
                <w:rFonts w:cs="Times New Roman"/>
                <w:color w:val="000000"/>
                <w:sz w:val="18"/>
                <w:szCs w:val="18"/>
              </w:rPr>
              <w:t>1</w:t>
            </w:r>
          </w:p>
        </w:tc>
      </w:tr>
      <w:tr w:rsidR="003862A8" w:rsidRPr="00CE2349" w14:paraId="15D3D6B9" w14:textId="77777777" w:rsidTr="00F70803">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3060" w:type="dxa"/>
            <w:tcBorders>
              <w:left w:val="single" w:sz="4" w:space="0" w:color="000000" w:themeColor="text1"/>
              <w:bottom w:val="single" w:sz="4" w:space="0" w:color="000000" w:themeColor="text1"/>
            </w:tcBorders>
          </w:tcPr>
          <w:p w14:paraId="40EC9130" w14:textId="6B88B368" w:rsidR="003862A8" w:rsidRPr="00CC38DD" w:rsidRDefault="003862A8" w:rsidP="00F70803">
            <w:pPr>
              <w:spacing w:line="240" w:lineRule="auto"/>
              <w:jc w:val="left"/>
              <w:rPr>
                <w:rFonts w:eastAsia="Times New Roman" w:cs="Times New Roman"/>
                <w:b w:val="0"/>
                <w:bCs w:val="0"/>
                <w:color w:val="000000"/>
                <w:sz w:val="18"/>
                <w:szCs w:val="18"/>
                <w:lang w:eastAsia="en-AU"/>
              </w:rPr>
            </w:pPr>
            <w:proofErr w:type="spellStart"/>
            <w:r w:rsidRPr="00CC38DD">
              <w:rPr>
                <w:rFonts w:eastAsia="Times New Roman" w:cs="Times New Roman"/>
                <w:b w:val="0"/>
                <w:bCs w:val="0"/>
                <w:color w:val="000000"/>
                <w:sz w:val="18"/>
                <w:szCs w:val="18"/>
                <w:lang w:eastAsia="en-AU"/>
              </w:rPr>
              <w:t>Vanstraelen</w:t>
            </w:r>
            <w:proofErr w:type="spellEnd"/>
            <w:r w:rsidRPr="00CC38DD">
              <w:rPr>
                <w:rFonts w:eastAsia="Times New Roman" w:cs="Times New Roman"/>
                <w:b w:val="0"/>
                <w:bCs w:val="0"/>
                <w:color w:val="000000"/>
                <w:sz w:val="18"/>
                <w:szCs w:val="18"/>
                <w:lang w:eastAsia="en-AU"/>
              </w:rPr>
              <w:t xml:space="preserve"> (Voriconazole) </w:t>
            </w:r>
            <w:r w:rsidRPr="00CC38DD">
              <w:rPr>
                <w:rFonts w:eastAsia="Times New Roman" w:cs="Times New Roman"/>
                <w:color w:val="000000"/>
                <w:sz w:val="18"/>
                <w:szCs w:val="18"/>
                <w:lang w:eastAsia="en-AU"/>
              </w:rPr>
              <w:fldChar w:fldCharType="begin"/>
            </w:r>
            <w:r>
              <w:rPr>
                <w:rFonts w:eastAsia="Times New Roman" w:cs="Times New Roman"/>
                <w:color w:val="000000"/>
                <w:sz w:val="18"/>
                <w:szCs w:val="18"/>
                <w:lang w:eastAsia="en-AU"/>
              </w:rPr>
              <w:instrText xml:space="preserve"> ADDIN EN.CITE &lt;EndNote&gt;&lt;Cite&gt;&lt;Author&gt;Vanstraelen&lt;/Author&gt;&lt;Year&gt;2015&lt;/Year&gt;&lt;RecNum&gt;114&lt;/RecNum&gt;&lt;DisplayText&gt;[45]&lt;/DisplayText&gt;&lt;record&gt;&lt;rec-number&gt;114&lt;/rec-number&gt;&lt;foreign-keys&gt;&lt;key app="EN" db-id="0tt59assff0tfzeea2bpr9raefs2w5rpefax" timestamp="1687236806"&gt;114&lt;/key&gt;&lt;/foreign-keys&gt;&lt;ref-type name="Journal Article"&gt;17&lt;/ref-type&gt;&lt;contributors&gt;&lt;authors&gt;&lt;author&gt;Vanstraelen, K.&lt;/author&gt;&lt;author&gt;Maertens, J.&lt;/author&gt;&lt;author&gt;Augustijns, P.&lt;/author&gt;&lt;author&gt;Lagrou, K.&lt;/author&gt;&lt;author&gt;de Loor, H.&lt;/author&gt;&lt;author&gt;Mols, R.&lt;/author&gt;&lt;author&gt;Annaert, P.&lt;/author&gt;&lt;author&gt;Malfroot, A.&lt;/author&gt;&lt;author&gt;Spriet, I.&lt;/author&gt;&lt;/authors&gt;&lt;/contributors&gt;&lt;titles&gt;&lt;title&gt;Investigation of Saliva as an Alternative to Plasma Monitoring of Voriconazole&lt;/title&gt;&lt;secondary-title&gt;Clin Pharmacokinet&lt;/secondary-title&gt;&lt;/titles&gt;&lt;pages&gt;1151-60&lt;/pages&gt;&lt;volume&gt;54&lt;/volume&gt;&lt;number&gt;11&lt;/number&gt;&lt;dates&gt;&lt;year&gt;2015&lt;/year&gt;&lt;/dates&gt;&lt;pub-location&gt;Switzerland&lt;/pub-location&gt;&lt;urls&gt;&lt;related-urls&gt;&lt;url&gt;https://link.springer.com/content/pdf/10.1007/s40262-015-0269-z.pdf&lt;/url&gt;&lt;/related-urls&gt;&lt;/urls&gt;&lt;electronic-resource-num&gt;10.1007/s40262-015-0269-z&lt;/electronic-resource-num&gt;&lt;/record&gt;&lt;/Cite&gt;&lt;/EndNote&gt;</w:instrText>
            </w:r>
            <w:r w:rsidRPr="00CC38DD">
              <w:rPr>
                <w:rFonts w:eastAsia="Times New Roman" w:cs="Times New Roman"/>
                <w:color w:val="000000"/>
                <w:sz w:val="18"/>
                <w:szCs w:val="18"/>
                <w:lang w:eastAsia="en-AU"/>
              </w:rPr>
              <w:fldChar w:fldCharType="separate"/>
            </w:r>
            <w:r>
              <w:rPr>
                <w:rFonts w:eastAsia="Times New Roman" w:cs="Times New Roman"/>
                <w:noProof/>
                <w:color w:val="000000"/>
                <w:sz w:val="18"/>
                <w:szCs w:val="18"/>
                <w:lang w:eastAsia="en-AU"/>
              </w:rPr>
              <w:t>[45]</w:t>
            </w:r>
            <w:r w:rsidRPr="00CC38DD">
              <w:rPr>
                <w:rFonts w:eastAsia="Times New Roman" w:cs="Times New Roman"/>
                <w:color w:val="000000"/>
                <w:sz w:val="18"/>
                <w:szCs w:val="18"/>
                <w:lang w:eastAsia="en-AU"/>
              </w:rPr>
              <w:fldChar w:fldCharType="end"/>
            </w:r>
          </w:p>
        </w:tc>
        <w:tc>
          <w:tcPr>
            <w:tcW w:w="1347" w:type="dxa"/>
            <w:tcBorders>
              <w:bottom w:val="single" w:sz="4" w:space="0" w:color="000000" w:themeColor="text1"/>
            </w:tcBorders>
          </w:tcPr>
          <w:p w14:paraId="4E8AB341" w14:textId="77777777" w:rsidR="003862A8" w:rsidRPr="00CE2349"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CE2349">
              <w:rPr>
                <w:rFonts w:cs="Times New Roman"/>
                <w:color w:val="000000"/>
                <w:sz w:val="18"/>
                <w:szCs w:val="18"/>
              </w:rPr>
              <w:t>2</w:t>
            </w:r>
          </w:p>
        </w:tc>
        <w:tc>
          <w:tcPr>
            <w:tcW w:w="1394" w:type="dxa"/>
            <w:tcBorders>
              <w:bottom w:val="single" w:sz="4" w:space="0" w:color="000000" w:themeColor="text1"/>
            </w:tcBorders>
          </w:tcPr>
          <w:p w14:paraId="3A0BB621" w14:textId="77777777" w:rsidR="003862A8" w:rsidRPr="00CE2349"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CE2349">
              <w:rPr>
                <w:rFonts w:cs="Times New Roman"/>
                <w:color w:val="000000"/>
                <w:sz w:val="18"/>
                <w:szCs w:val="18"/>
              </w:rPr>
              <w:t>4</w:t>
            </w:r>
          </w:p>
        </w:tc>
        <w:tc>
          <w:tcPr>
            <w:tcW w:w="1383" w:type="dxa"/>
            <w:tcBorders>
              <w:bottom w:val="single" w:sz="4" w:space="0" w:color="000000" w:themeColor="text1"/>
            </w:tcBorders>
          </w:tcPr>
          <w:p w14:paraId="6E56F0F1" w14:textId="77777777" w:rsidR="003862A8" w:rsidRPr="00CE2349"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CE2349">
              <w:rPr>
                <w:rFonts w:cs="Times New Roman"/>
                <w:color w:val="000000"/>
                <w:sz w:val="18"/>
                <w:szCs w:val="18"/>
              </w:rPr>
              <w:t>2</w:t>
            </w:r>
          </w:p>
        </w:tc>
        <w:tc>
          <w:tcPr>
            <w:tcW w:w="1105" w:type="dxa"/>
            <w:tcBorders>
              <w:bottom w:val="single" w:sz="4" w:space="0" w:color="000000" w:themeColor="text1"/>
            </w:tcBorders>
          </w:tcPr>
          <w:p w14:paraId="18664F67" w14:textId="77777777" w:rsidR="003862A8" w:rsidRPr="00CE2349"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CE2349">
              <w:rPr>
                <w:rFonts w:cs="Times New Roman"/>
                <w:color w:val="000000"/>
                <w:sz w:val="18"/>
                <w:szCs w:val="18"/>
              </w:rPr>
              <w:t>2</w:t>
            </w:r>
          </w:p>
        </w:tc>
        <w:tc>
          <w:tcPr>
            <w:tcW w:w="1167" w:type="dxa"/>
            <w:tcBorders>
              <w:bottom w:val="single" w:sz="4" w:space="0" w:color="000000" w:themeColor="text1"/>
            </w:tcBorders>
          </w:tcPr>
          <w:p w14:paraId="2800F404" w14:textId="77777777" w:rsidR="003862A8" w:rsidRPr="00CE2349"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E2349">
              <w:rPr>
                <w:rFonts w:cs="Times New Roman"/>
                <w:sz w:val="18"/>
                <w:szCs w:val="18"/>
              </w:rPr>
              <w:t>1</w:t>
            </w:r>
          </w:p>
        </w:tc>
        <w:tc>
          <w:tcPr>
            <w:tcW w:w="894" w:type="dxa"/>
            <w:tcBorders>
              <w:bottom w:val="single" w:sz="4" w:space="0" w:color="000000" w:themeColor="text1"/>
              <w:right w:val="single" w:sz="4" w:space="0" w:color="000000" w:themeColor="text1"/>
            </w:tcBorders>
          </w:tcPr>
          <w:p w14:paraId="479E0FE0" w14:textId="77777777" w:rsidR="003862A8" w:rsidRPr="00CE2349"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CE2349">
              <w:rPr>
                <w:rFonts w:cs="Times New Roman"/>
                <w:color w:val="000000"/>
                <w:sz w:val="18"/>
                <w:szCs w:val="18"/>
              </w:rPr>
              <w:t>11</w:t>
            </w:r>
          </w:p>
        </w:tc>
      </w:tr>
    </w:tbl>
    <w:p w14:paraId="7AE14295" w14:textId="77777777" w:rsidR="003862A8" w:rsidRPr="006E730C" w:rsidRDefault="003862A8" w:rsidP="003862A8">
      <w:pPr>
        <w:spacing w:before="120"/>
      </w:pPr>
      <w:r>
        <w:br w:type="page"/>
      </w:r>
    </w:p>
    <w:p w14:paraId="2EC443FE" w14:textId="77777777" w:rsidR="003862A8" w:rsidRDefault="003862A8" w:rsidP="003862A8">
      <w:pPr>
        <w:tabs>
          <w:tab w:val="left" w:pos="11966"/>
        </w:tabs>
        <w:spacing w:line="240" w:lineRule="auto"/>
      </w:pPr>
      <w:r w:rsidRPr="006E730C">
        <w:rPr>
          <w:b/>
        </w:rPr>
        <w:lastRenderedPageBreak/>
        <w:t>Table S</w:t>
      </w:r>
      <w:r>
        <w:rPr>
          <w:b/>
        </w:rPr>
        <w:t>5</w:t>
      </w:r>
      <w:r w:rsidRPr="006E730C">
        <w:t xml:space="preserve"> </w:t>
      </w:r>
      <w:proofErr w:type="spellStart"/>
      <w:r w:rsidRPr="006E730C">
        <w:t>Physico</w:t>
      </w:r>
      <w:proofErr w:type="spellEnd"/>
      <w:r w:rsidRPr="006E730C">
        <w:t xml:space="preserve">-chemical and pharmacokinetic properties of studied </w:t>
      </w:r>
      <w:r>
        <w:t>drug</w:t>
      </w:r>
      <w:r w:rsidRPr="006E730C">
        <w:t>s</w:t>
      </w:r>
    </w:p>
    <w:tbl>
      <w:tblPr>
        <w:tblStyle w:val="GridTable6Colorful-Accent3"/>
        <w:tblW w:w="15022" w:type="dxa"/>
        <w:tblInd w:w="-995" w:type="dxa"/>
        <w:tblLayout w:type="fixed"/>
        <w:tblLook w:val="04A0" w:firstRow="1" w:lastRow="0" w:firstColumn="1" w:lastColumn="0" w:noHBand="0" w:noVBand="1"/>
      </w:tblPr>
      <w:tblGrid>
        <w:gridCol w:w="1165"/>
        <w:gridCol w:w="448"/>
        <w:gridCol w:w="1706"/>
        <w:gridCol w:w="1893"/>
        <w:gridCol w:w="630"/>
        <w:gridCol w:w="990"/>
        <w:gridCol w:w="1192"/>
        <w:gridCol w:w="752"/>
        <w:gridCol w:w="833"/>
        <w:gridCol w:w="1176"/>
        <w:gridCol w:w="997"/>
        <w:gridCol w:w="639"/>
        <w:gridCol w:w="1306"/>
        <w:gridCol w:w="1295"/>
      </w:tblGrid>
      <w:tr w:rsidR="003862A8" w14:paraId="5F4D7BA1" w14:textId="77777777" w:rsidTr="00F470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Borders>
              <w:top w:val="single" w:sz="4" w:space="0" w:color="auto"/>
              <w:left w:val="single" w:sz="4" w:space="0" w:color="auto"/>
            </w:tcBorders>
          </w:tcPr>
          <w:p w14:paraId="3A713679" w14:textId="77777777" w:rsidR="003862A8" w:rsidRPr="006E730C" w:rsidRDefault="003862A8" w:rsidP="00F70803">
            <w:pPr>
              <w:tabs>
                <w:tab w:val="left" w:pos="11966"/>
              </w:tabs>
              <w:spacing w:afterLines="30" w:after="72" w:line="240" w:lineRule="auto"/>
              <w:jc w:val="left"/>
              <w:rPr>
                <w:rFonts w:eastAsia="Times New Roman" w:cs="Times New Roman"/>
                <w:b w:val="0"/>
                <w:color w:val="000000"/>
                <w:sz w:val="18"/>
                <w:szCs w:val="18"/>
              </w:rPr>
            </w:pPr>
            <w:r w:rsidRPr="006E730C">
              <w:rPr>
                <w:rFonts w:eastAsia="Times New Roman" w:cs="Times New Roman"/>
                <w:color w:val="000000"/>
                <w:sz w:val="18"/>
                <w:szCs w:val="18"/>
              </w:rPr>
              <w:t>Group</w:t>
            </w:r>
          </w:p>
        </w:tc>
        <w:tc>
          <w:tcPr>
            <w:tcW w:w="448" w:type="dxa"/>
            <w:tcBorders>
              <w:top w:val="single" w:sz="4" w:space="0" w:color="auto"/>
            </w:tcBorders>
          </w:tcPr>
          <w:p w14:paraId="24439993" w14:textId="77777777" w:rsidR="003862A8" w:rsidRPr="006E730C" w:rsidRDefault="003862A8" w:rsidP="00F70803">
            <w:pPr>
              <w:tabs>
                <w:tab w:val="left" w:pos="11966"/>
              </w:tabs>
              <w:spacing w:afterLines="30" w:after="72" w:line="240" w:lineRule="auto"/>
              <w:jc w:val="left"/>
              <w:cnfStyle w:val="100000000000" w:firstRow="1"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No</w:t>
            </w:r>
          </w:p>
        </w:tc>
        <w:tc>
          <w:tcPr>
            <w:tcW w:w="1706" w:type="dxa"/>
            <w:tcBorders>
              <w:top w:val="single" w:sz="4" w:space="0" w:color="auto"/>
            </w:tcBorders>
          </w:tcPr>
          <w:p w14:paraId="5067592B" w14:textId="77777777" w:rsidR="003862A8" w:rsidRPr="006E730C" w:rsidRDefault="003862A8" w:rsidP="00F70803">
            <w:pPr>
              <w:tabs>
                <w:tab w:val="left" w:pos="11966"/>
              </w:tabs>
              <w:spacing w:afterLines="30" w:after="72" w:line="240" w:lineRule="auto"/>
              <w:jc w:val="left"/>
              <w:cnfStyle w:val="100000000000" w:firstRow="1" w:lastRow="0" w:firstColumn="0" w:lastColumn="0" w:oddVBand="0" w:evenVBand="0" w:oddHBand="0" w:evenHBand="0" w:firstRowFirstColumn="0" w:firstRowLastColumn="0" w:lastRowFirstColumn="0" w:lastRowLastColumn="0"/>
            </w:pPr>
            <w:r>
              <w:rPr>
                <w:rFonts w:eastAsia="Times New Roman" w:cs="Times New Roman"/>
                <w:color w:val="000000"/>
                <w:sz w:val="18"/>
                <w:szCs w:val="18"/>
              </w:rPr>
              <w:t>Drug</w:t>
            </w:r>
          </w:p>
        </w:tc>
        <w:tc>
          <w:tcPr>
            <w:tcW w:w="1893" w:type="dxa"/>
            <w:tcBorders>
              <w:top w:val="single" w:sz="4" w:space="0" w:color="auto"/>
            </w:tcBorders>
          </w:tcPr>
          <w:p w14:paraId="27D4AC60" w14:textId="77777777" w:rsidR="003862A8" w:rsidRPr="006E730C" w:rsidRDefault="003862A8" w:rsidP="00F70803">
            <w:pPr>
              <w:tabs>
                <w:tab w:val="left" w:pos="11966"/>
              </w:tabs>
              <w:spacing w:afterLines="30" w:after="72" w:line="240" w:lineRule="auto"/>
              <w:ind w:right="-72"/>
              <w:jc w:val="left"/>
              <w:cnfStyle w:val="100000000000" w:firstRow="1" w:lastRow="0" w:firstColumn="0" w:lastColumn="0" w:oddVBand="0" w:evenVBand="0" w:oddHBand="0" w:evenHBand="0" w:firstRowFirstColumn="0" w:firstRowLastColumn="0" w:lastRowFirstColumn="0" w:lastRowLastColumn="0"/>
            </w:pPr>
            <w:proofErr w:type="spellStart"/>
            <w:r w:rsidRPr="006E730C">
              <w:rPr>
                <w:rFonts w:eastAsia="Times New Roman" w:cs="Times New Roman"/>
                <w:color w:val="000000"/>
                <w:sz w:val="18"/>
                <w:szCs w:val="18"/>
              </w:rPr>
              <w:t>pKa</w:t>
            </w:r>
            <w:proofErr w:type="spellEnd"/>
          </w:p>
        </w:tc>
        <w:tc>
          <w:tcPr>
            <w:tcW w:w="630" w:type="dxa"/>
            <w:tcBorders>
              <w:top w:val="single" w:sz="4" w:space="0" w:color="auto"/>
            </w:tcBorders>
          </w:tcPr>
          <w:p w14:paraId="24E5ABFA" w14:textId="77777777" w:rsidR="003862A8" w:rsidRPr="006E730C" w:rsidRDefault="003862A8" w:rsidP="00F70803">
            <w:pPr>
              <w:tabs>
                <w:tab w:val="left" w:pos="11966"/>
              </w:tabs>
              <w:spacing w:afterLines="30" w:after="72" w:line="240" w:lineRule="auto"/>
              <w:jc w:val="left"/>
              <w:cnfStyle w:val="100000000000" w:firstRow="1" w:lastRow="0" w:firstColumn="0" w:lastColumn="0" w:oddVBand="0" w:evenVBand="0" w:oddHBand="0" w:evenHBand="0" w:firstRowFirstColumn="0" w:firstRowLastColumn="0" w:lastRowFirstColumn="0" w:lastRowLastColumn="0"/>
            </w:pPr>
            <w:proofErr w:type="spellStart"/>
            <w:r w:rsidRPr="006E730C">
              <w:rPr>
                <w:rFonts w:eastAsia="Times New Roman" w:cs="Times New Roman"/>
                <w:color w:val="000000"/>
                <w:sz w:val="18"/>
                <w:szCs w:val="18"/>
              </w:rPr>
              <w:t>logP</w:t>
            </w:r>
            <w:proofErr w:type="spellEnd"/>
          </w:p>
        </w:tc>
        <w:tc>
          <w:tcPr>
            <w:tcW w:w="990" w:type="dxa"/>
            <w:tcBorders>
              <w:top w:val="single" w:sz="4" w:space="0" w:color="auto"/>
            </w:tcBorders>
          </w:tcPr>
          <w:p w14:paraId="1A036C24" w14:textId="77777777" w:rsidR="003862A8" w:rsidRPr="006E730C" w:rsidRDefault="003862A8" w:rsidP="00F70803">
            <w:pPr>
              <w:tabs>
                <w:tab w:val="left" w:pos="11966"/>
              </w:tabs>
              <w:spacing w:afterLines="30" w:after="72" w:line="240" w:lineRule="auto"/>
              <w:ind w:right="-66"/>
              <w:jc w:val="left"/>
              <w:cnfStyle w:val="100000000000" w:firstRow="1"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Molecular weight</w:t>
            </w:r>
          </w:p>
        </w:tc>
        <w:tc>
          <w:tcPr>
            <w:tcW w:w="1192" w:type="dxa"/>
            <w:tcBorders>
              <w:top w:val="single" w:sz="4" w:space="0" w:color="auto"/>
            </w:tcBorders>
          </w:tcPr>
          <w:p w14:paraId="10585E26" w14:textId="77777777" w:rsidR="003862A8" w:rsidRPr="006E730C" w:rsidRDefault="003862A8" w:rsidP="00F70803">
            <w:pPr>
              <w:tabs>
                <w:tab w:val="left" w:pos="11966"/>
              </w:tabs>
              <w:spacing w:afterLines="30" w:after="72" w:line="240" w:lineRule="auto"/>
              <w:ind w:right="-72"/>
              <w:jc w:val="left"/>
              <w:cnfStyle w:val="100000000000" w:firstRow="1"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Physiological charge</w:t>
            </w:r>
          </w:p>
        </w:tc>
        <w:tc>
          <w:tcPr>
            <w:tcW w:w="752" w:type="dxa"/>
            <w:tcBorders>
              <w:top w:val="single" w:sz="4" w:space="0" w:color="auto"/>
            </w:tcBorders>
          </w:tcPr>
          <w:p w14:paraId="29208CB5" w14:textId="77777777" w:rsidR="003862A8" w:rsidRPr="006E730C" w:rsidRDefault="003862A8" w:rsidP="00F70803">
            <w:pPr>
              <w:tabs>
                <w:tab w:val="left" w:pos="11966"/>
              </w:tabs>
              <w:spacing w:afterLines="30" w:after="72" w:line="240" w:lineRule="auto"/>
              <w:ind w:right="-126"/>
              <w:jc w:val="left"/>
              <w:cnfStyle w:val="100000000000" w:firstRow="1"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H-bond donor</w:t>
            </w:r>
          </w:p>
        </w:tc>
        <w:tc>
          <w:tcPr>
            <w:tcW w:w="833" w:type="dxa"/>
            <w:tcBorders>
              <w:top w:val="single" w:sz="4" w:space="0" w:color="auto"/>
            </w:tcBorders>
          </w:tcPr>
          <w:p w14:paraId="60C2B85F" w14:textId="77777777" w:rsidR="003862A8" w:rsidRPr="006E730C" w:rsidRDefault="003862A8" w:rsidP="00F70803">
            <w:pPr>
              <w:tabs>
                <w:tab w:val="left" w:pos="11966"/>
              </w:tabs>
              <w:spacing w:afterLines="30" w:after="72" w:line="240" w:lineRule="auto"/>
              <w:ind w:right="-102"/>
              <w:jc w:val="left"/>
              <w:cnfStyle w:val="100000000000" w:firstRow="1"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H-bond acceptor</w:t>
            </w:r>
          </w:p>
        </w:tc>
        <w:tc>
          <w:tcPr>
            <w:tcW w:w="1176" w:type="dxa"/>
            <w:tcBorders>
              <w:top w:val="single" w:sz="4" w:space="0" w:color="auto"/>
            </w:tcBorders>
          </w:tcPr>
          <w:p w14:paraId="2927EC54" w14:textId="77777777" w:rsidR="003862A8" w:rsidRPr="006E730C" w:rsidRDefault="003862A8" w:rsidP="00F70803">
            <w:pPr>
              <w:tabs>
                <w:tab w:val="left" w:pos="11966"/>
              </w:tabs>
              <w:spacing w:afterLines="30" w:after="72" w:line="240" w:lineRule="auto"/>
              <w:ind w:right="-24"/>
              <w:jc w:val="left"/>
              <w:cnfStyle w:val="100000000000" w:firstRow="1"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Polar surface area</w:t>
            </w:r>
          </w:p>
        </w:tc>
        <w:tc>
          <w:tcPr>
            <w:tcW w:w="997" w:type="dxa"/>
            <w:tcBorders>
              <w:top w:val="single" w:sz="4" w:space="0" w:color="auto"/>
            </w:tcBorders>
          </w:tcPr>
          <w:p w14:paraId="7BA227DB" w14:textId="77777777" w:rsidR="003862A8" w:rsidRPr="006E730C" w:rsidRDefault="003862A8" w:rsidP="00F70803">
            <w:pPr>
              <w:tabs>
                <w:tab w:val="left" w:pos="11966"/>
              </w:tabs>
              <w:spacing w:afterLines="30" w:after="72" w:line="240" w:lineRule="auto"/>
              <w:ind w:right="-36"/>
              <w:jc w:val="left"/>
              <w:cnfStyle w:val="100000000000" w:firstRow="1"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Rotatable bond</w:t>
            </w:r>
          </w:p>
        </w:tc>
        <w:tc>
          <w:tcPr>
            <w:tcW w:w="639" w:type="dxa"/>
            <w:tcBorders>
              <w:top w:val="single" w:sz="4" w:space="0" w:color="auto"/>
            </w:tcBorders>
          </w:tcPr>
          <w:p w14:paraId="16DFF87E" w14:textId="77777777" w:rsidR="003862A8" w:rsidRPr="006E730C" w:rsidRDefault="003862A8" w:rsidP="00F70803">
            <w:pPr>
              <w:tabs>
                <w:tab w:val="left" w:pos="11966"/>
              </w:tabs>
              <w:spacing w:afterLines="30" w:after="72" w:line="240" w:lineRule="auto"/>
              <w:jc w:val="left"/>
              <w:cnfStyle w:val="100000000000" w:firstRow="1"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fu</w:t>
            </w:r>
          </w:p>
        </w:tc>
        <w:tc>
          <w:tcPr>
            <w:tcW w:w="1306" w:type="dxa"/>
            <w:tcBorders>
              <w:top w:val="single" w:sz="4" w:space="0" w:color="auto"/>
            </w:tcBorders>
          </w:tcPr>
          <w:p w14:paraId="294CBE09" w14:textId="77777777" w:rsidR="003862A8" w:rsidRPr="006E730C" w:rsidRDefault="003862A8" w:rsidP="00F70803">
            <w:pPr>
              <w:tabs>
                <w:tab w:val="left" w:pos="11966"/>
              </w:tabs>
              <w:spacing w:afterLines="30" w:after="72" w:line="240" w:lineRule="auto"/>
              <w:jc w:val="left"/>
              <w:cnfStyle w:val="100000000000" w:firstRow="1"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Half-life</w:t>
            </w:r>
          </w:p>
        </w:tc>
        <w:tc>
          <w:tcPr>
            <w:tcW w:w="1295" w:type="dxa"/>
            <w:tcBorders>
              <w:top w:val="single" w:sz="4" w:space="0" w:color="auto"/>
              <w:right w:val="single" w:sz="4" w:space="0" w:color="auto"/>
            </w:tcBorders>
          </w:tcPr>
          <w:p w14:paraId="002324F5" w14:textId="77777777" w:rsidR="003862A8" w:rsidRPr="006E730C" w:rsidRDefault="003862A8" w:rsidP="00F70803">
            <w:pPr>
              <w:tabs>
                <w:tab w:val="left" w:pos="11966"/>
              </w:tabs>
              <w:spacing w:afterLines="30" w:after="72" w:line="240" w:lineRule="auto"/>
              <w:jc w:val="left"/>
              <w:cnfStyle w:val="100000000000" w:firstRow="1"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 xml:space="preserve">Stability in solution* </w:t>
            </w:r>
          </w:p>
        </w:tc>
      </w:tr>
      <w:tr w:rsidR="003862A8" w14:paraId="32AF568A" w14:textId="77777777" w:rsidTr="00F47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vMerge w:val="restart"/>
            <w:tcBorders>
              <w:left w:val="single" w:sz="4" w:space="0" w:color="auto"/>
            </w:tcBorders>
            <w:shd w:val="clear" w:color="auto" w:fill="auto"/>
          </w:tcPr>
          <w:p w14:paraId="3A8CCB46" w14:textId="77777777" w:rsidR="003862A8" w:rsidRPr="004272DA" w:rsidRDefault="003862A8" w:rsidP="00F70803">
            <w:pPr>
              <w:tabs>
                <w:tab w:val="left" w:pos="11966"/>
              </w:tabs>
              <w:spacing w:afterLines="30" w:after="72" w:line="240" w:lineRule="auto"/>
              <w:jc w:val="left"/>
              <w:rPr>
                <w:rFonts w:eastAsia="Times New Roman" w:cs="Times New Roman"/>
                <w:b w:val="0"/>
                <w:bCs w:val="0"/>
                <w:color w:val="000000"/>
                <w:sz w:val="18"/>
                <w:szCs w:val="18"/>
              </w:rPr>
            </w:pPr>
            <w:r w:rsidRPr="004272DA">
              <w:rPr>
                <w:rFonts w:eastAsia="Times New Roman" w:cs="Times New Roman"/>
                <w:b w:val="0"/>
                <w:bCs w:val="0"/>
                <w:color w:val="000000"/>
                <w:sz w:val="18"/>
                <w:szCs w:val="18"/>
              </w:rPr>
              <w:t>Acidic</w:t>
            </w:r>
          </w:p>
        </w:tc>
        <w:tc>
          <w:tcPr>
            <w:tcW w:w="448" w:type="dxa"/>
          </w:tcPr>
          <w:p w14:paraId="465F00FD"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1</w:t>
            </w:r>
          </w:p>
        </w:tc>
        <w:tc>
          <w:tcPr>
            <w:tcW w:w="1706" w:type="dxa"/>
          </w:tcPr>
          <w:p w14:paraId="45B5CB77"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5-fluorouracile</w:t>
            </w:r>
          </w:p>
        </w:tc>
        <w:tc>
          <w:tcPr>
            <w:tcW w:w="1893" w:type="dxa"/>
          </w:tcPr>
          <w:p w14:paraId="6A4B8119" w14:textId="77777777" w:rsidR="003862A8" w:rsidRPr="006E730C" w:rsidRDefault="003862A8" w:rsidP="00F70803">
            <w:pPr>
              <w:tabs>
                <w:tab w:val="left" w:pos="11966"/>
              </w:tabs>
              <w:spacing w:afterLines="30" w:after="72" w:line="240" w:lineRule="auto"/>
              <w:ind w:right="-72"/>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8.07</w:t>
            </w:r>
          </w:p>
        </w:tc>
        <w:tc>
          <w:tcPr>
            <w:tcW w:w="630" w:type="dxa"/>
          </w:tcPr>
          <w:p w14:paraId="6DA4995C"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-1.4</w:t>
            </w:r>
          </w:p>
        </w:tc>
        <w:tc>
          <w:tcPr>
            <w:tcW w:w="990" w:type="dxa"/>
          </w:tcPr>
          <w:p w14:paraId="5E9C533C"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262.1918</w:t>
            </w:r>
          </w:p>
        </w:tc>
        <w:tc>
          <w:tcPr>
            <w:tcW w:w="1192" w:type="dxa"/>
          </w:tcPr>
          <w:p w14:paraId="2E320588"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0</w:t>
            </w:r>
          </w:p>
        </w:tc>
        <w:tc>
          <w:tcPr>
            <w:tcW w:w="752" w:type="dxa"/>
          </w:tcPr>
          <w:p w14:paraId="500AF8FD"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4</w:t>
            </w:r>
          </w:p>
        </w:tc>
        <w:tc>
          <w:tcPr>
            <w:tcW w:w="833" w:type="dxa"/>
          </w:tcPr>
          <w:p w14:paraId="4FFEDFCB"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6</w:t>
            </w:r>
          </w:p>
        </w:tc>
        <w:tc>
          <w:tcPr>
            <w:tcW w:w="1176" w:type="dxa"/>
          </w:tcPr>
          <w:p w14:paraId="7FDC5F6F"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119.33</w:t>
            </w:r>
          </w:p>
        </w:tc>
        <w:tc>
          <w:tcPr>
            <w:tcW w:w="997" w:type="dxa"/>
          </w:tcPr>
          <w:p w14:paraId="44462CB8"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2</w:t>
            </w:r>
          </w:p>
        </w:tc>
        <w:tc>
          <w:tcPr>
            <w:tcW w:w="639" w:type="dxa"/>
          </w:tcPr>
          <w:p w14:paraId="532E7160"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90</w:t>
            </w:r>
          </w:p>
        </w:tc>
        <w:tc>
          <w:tcPr>
            <w:tcW w:w="1306" w:type="dxa"/>
          </w:tcPr>
          <w:p w14:paraId="37C0443F"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10-20 minutes</w:t>
            </w:r>
          </w:p>
        </w:tc>
        <w:tc>
          <w:tcPr>
            <w:tcW w:w="1295" w:type="dxa"/>
            <w:tcBorders>
              <w:right w:val="single" w:sz="4" w:space="0" w:color="auto"/>
            </w:tcBorders>
          </w:tcPr>
          <w:p w14:paraId="6606EC97"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48h-72h (25</w:t>
            </w:r>
            <w:r w:rsidRPr="006E730C">
              <w:rPr>
                <w:rFonts w:eastAsia="Times New Roman" w:cs="Times New Roman"/>
                <w:color w:val="000000"/>
                <w:sz w:val="18"/>
                <w:szCs w:val="18"/>
                <w:vertAlign w:val="superscript"/>
              </w:rPr>
              <w:t>o</w:t>
            </w:r>
            <w:r w:rsidRPr="006E730C">
              <w:rPr>
                <w:rFonts w:eastAsia="Times New Roman" w:cs="Times New Roman"/>
                <w:color w:val="000000"/>
                <w:sz w:val="18"/>
                <w:szCs w:val="18"/>
              </w:rPr>
              <w:t>C)</w:t>
            </w:r>
          </w:p>
        </w:tc>
      </w:tr>
      <w:tr w:rsidR="003862A8" w14:paraId="445F0C73" w14:textId="77777777" w:rsidTr="00F4708D">
        <w:tc>
          <w:tcPr>
            <w:cnfStyle w:val="001000000000" w:firstRow="0" w:lastRow="0" w:firstColumn="1" w:lastColumn="0" w:oddVBand="0" w:evenVBand="0" w:oddHBand="0" w:evenHBand="0" w:firstRowFirstColumn="0" w:firstRowLastColumn="0" w:lastRowFirstColumn="0" w:lastRowLastColumn="0"/>
            <w:tcW w:w="1165" w:type="dxa"/>
            <w:vMerge/>
            <w:tcBorders>
              <w:left w:val="single" w:sz="4" w:space="0" w:color="auto"/>
            </w:tcBorders>
            <w:shd w:val="clear" w:color="auto" w:fill="auto"/>
          </w:tcPr>
          <w:p w14:paraId="0B97C560" w14:textId="77777777" w:rsidR="003862A8" w:rsidRPr="006E730C" w:rsidRDefault="003862A8" w:rsidP="00F70803">
            <w:pPr>
              <w:tabs>
                <w:tab w:val="left" w:pos="11966"/>
              </w:tabs>
              <w:spacing w:afterLines="30" w:after="72" w:line="240" w:lineRule="auto"/>
              <w:jc w:val="left"/>
              <w:rPr>
                <w:rFonts w:eastAsia="Times New Roman" w:cs="Times New Roman"/>
                <w:color w:val="000000"/>
                <w:sz w:val="18"/>
                <w:szCs w:val="18"/>
              </w:rPr>
            </w:pPr>
          </w:p>
        </w:tc>
        <w:tc>
          <w:tcPr>
            <w:tcW w:w="448" w:type="dxa"/>
          </w:tcPr>
          <w:p w14:paraId="587BB42A"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2</w:t>
            </w:r>
          </w:p>
        </w:tc>
        <w:tc>
          <w:tcPr>
            <w:tcW w:w="1706" w:type="dxa"/>
          </w:tcPr>
          <w:p w14:paraId="1CBB8341"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Acetaminophen</w:t>
            </w:r>
          </w:p>
        </w:tc>
        <w:tc>
          <w:tcPr>
            <w:tcW w:w="1893" w:type="dxa"/>
          </w:tcPr>
          <w:p w14:paraId="60A71FD7" w14:textId="77777777" w:rsidR="003862A8" w:rsidRPr="006E730C" w:rsidRDefault="003862A8" w:rsidP="00F70803">
            <w:pPr>
              <w:tabs>
                <w:tab w:val="left" w:pos="11966"/>
              </w:tabs>
              <w:spacing w:afterLines="30" w:after="72" w:line="240" w:lineRule="auto"/>
              <w:ind w:right="-72"/>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9.46</w:t>
            </w:r>
          </w:p>
        </w:tc>
        <w:tc>
          <w:tcPr>
            <w:tcW w:w="630" w:type="dxa"/>
          </w:tcPr>
          <w:p w14:paraId="067D6309"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0.51</w:t>
            </w:r>
          </w:p>
        </w:tc>
        <w:tc>
          <w:tcPr>
            <w:tcW w:w="990" w:type="dxa"/>
          </w:tcPr>
          <w:p w14:paraId="134D0147"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151.16</w:t>
            </w:r>
          </w:p>
        </w:tc>
        <w:tc>
          <w:tcPr>
            <w:tcW w:w="1192" w:type="dxa"/>
          </w:tcPr>
          <w:p w14:paraId="0C36AC54"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0</w:t>
            </w:r>
          </w:p>
        </w:tc>
        <w:tc>
          <w:tcPr>
            <w:tcW w:w="752" w:type="dxa"/>
          </w:tcPr>
          <w:p w14:paraId="287DDA73"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2</w:t>
            </w:r>
          </w:p>
        </w:tc>
        <w:tc>
          <w:tcPr>
            <w:tcW w:w="833" w:type="dxa"/>
          </w:tcPr>
          <w:p w14:paraId="7F322FA3"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2</w:t>
            </w:r>
          </w:p>
        </w:tc>
        <w:tc>
          <w:tcPr>
            <w:tcW w:w="1176" w:type="dxa"/>
          </w:tcPr>
          <w:p w14:paraId="435A7374"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49.33</w:t>
            </w:r>
          </w:p>
        </w:tc>
        <w:tc>
          <w:tcPr>
            <w:tcW w:w="997" w:type="dxa"/>
          </w:tcPr>
          <w:p w14:paraId="000C1112"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1</w:t>
            </w:r>
          </w:p>
        </w:tc>
        <w:tc>
          <w:tcPr>
            <w:tcW w:w="639" w:type="dxa"/>
          </w:tcPr>
          <w:p w14:paraId="69F7908A"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82.5</w:t>
            </w:r>
          </w:p>
        </w:tc>
        <w:tc>
          <w:tcPr>
            <w:tcW w:w="1306" w:type="dxa"/>
          </w:tcPr>
          <w:p w14:paraId="5970F665" w14:textId="77777777" w:rsidR="003862A8" w:rsidRPr="006E730C" w:rsidRDefault="003862A8" w:rsidP="00F70803">
            <w:pPr>
              <w:tabs>
                <w:tab w:val="left" w:pos="11966"/>
              </w:tabs>
              <w:spacing w:afterLines="30" w:after="72" w:line="240" w:lineRule="auto"/>
              <w:ind w:right="-54"/>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2.5 hours</w:t>
            </w:r>
            <w:proofErr w:type="gramStart"/>
            <w:r w:rsidRPr="006E730C">
              <w:rPr>
                <w:rFonts w:eastAsia="Times New Roman" w:cs="Times New Roman"/>
                <w:color w:val="000000"/>
                <w:sz w:val="18"/>
                <w:szCs w:val="18"/>
              </w:rPr>
              <w:t xml:space="preserve">   (</w:t>
            </w:r>
            <w:proofErr w:type="gramEnd"/>
            <w:r w:rsidRPr="006E730C">
              <w:rPr>
                <w:rFonts w:eastAsia="Times New Roman" w:cs="Times New Roman"/>
                <w:color w:val="000000"/>
                <w:sz w:val="18"/>
                <w:szCs w:val="18"/>
              </w:rPr>
              <w:t>range 4-8 hours)</w:t>
            </w:r>
          </w:p>
        </w:tc>
        <w:tc>
          <w:tcPr>
            <w:tcW w:w="1295" w:type="dxa"/>
            <w:tcBorders>
              <w:right w:val="single" w:sz="4" w:space="0" w:color="auto"/>
            </w:tcBorders>
          </w:tcPr>
          <w:p w14:paraId="5DA95642" w14:textId="77777777" w:rsidR="003862A8" w:rsidRPr="00D963C2"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6E730C">
              <w:rPr>
                <w:rFonts w:eastAsia="Times New Roman" w:cs="Times New Roman"/>
                <w:sz w:val="18"/>
                <w:szCs w:val="18"/>
              </w:rPr>
              <w:t>48h-</w:t>
            </w:r>
            <w:r w:rsidRPr="00D963C2">
              <w:rPr>
                <w:rFonts w:eastAsia="Times New Roman" w:cs="Times New Roman"/>
                <w:color w:val="000000"/>
                <w:sz w:val="18"/>
                <w:szCs w:val="18"/>
              </w:rPr>
              <w:t>84h</w:t>
            </w:r>
            <w:r>
              <w:rPr>
                <w:rFonts w:eastAsia="Times New Roman" w:cs="Times New Roman"/>
                <w:sz w:val="18"/>
                <w:szCs w:val="18"/>
              </w:rPr>
              <w:t xml:space="preserve"> </w:t>
            </w:r>
            <w:r w:rsidRPr="006E730C">
              <w:rPr>
                <w:rFonts w:eastAsia="Times New Roman" w:cs="Times New Roman"/>
                <w:sz w:val="18"/>
                <w:szCs w:val="18"/>
              </w:rPr>
              <w:t>(25</w:t>
            </w:r>
            <w:r w:rsidRPr="006E730C">
              <w:rPr>
                <w:rFonts w:eastAsia="Times New Roman" w:cs="Times New Roman"/>
                <w:sz w:val="18"/>
                <w:szCs w:val="18"/>
                <w:vertAlign w:val="superscript"/>
              </w:rPr>
              <w:t>o</w:t>
            </w:r>
            <w:r w:rsidRPr="006E730C">
              <w:rPr>
                <w:rFonts w:eastAsia="Times New Roman" w:cs="Times New Roman"/>
                <w:sz w:val="18"/>
                <w:szCs w:val="18"/>
              </w:rPr>
              <w:t>C)</w:t>
            </w:r>
          </w:p>
        </w:tc>
      </w:tr>
      <w:tr w:rsidR="003862A8" w14:paraId="1A6B9351" w14:textId="77777777" w:rsidTr="00F47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vMerge/>
            <w:tcBorders>
              <w:left w:val="single" w:sz="4" w:space="0" w:color="auto"/>
            </w:tcBorders>
            <w:shd w:val="clear" w:color="auto" w:fill="auto"/>
          </w:tcPr>
          <w:p w14:paraId="0D6D75E4" w14:textId="77777777" w:rsidR="003862A8" w:rsidRPr="006E730C" w:rsidRDefault="003862A8" w:rsidP="00F70803">
            <w:pPr>
              <w:tabs>
                <w:tab w:val="left" w:pos="11966"/>
              </w:tabs>
              <w:spacing w:afterLines="30" w:after="72" w:line="240" w:lineRule="auto"/>
              <w:jc w:val="left"/>
              <w:rPr>
                <w:rFonts w:eastAsia="Times New Roman" w:cs="Times New Roman"/>
                <w:color w:val="000000"/>
                <w:sz w:val="18"/>
                <w:szCs w:val="18"/>
              </w:rPr>
            </w:pPr>
          </w:p>
        </w:tc>
        <w:tc>
          <w:tcPr>
            <w:tcW w:w="448" w:type="dxa"/>
          </w:tcPr>
          <w:p w14:paraId="3B5064B3"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3</w:t>
            </w:r>
          </w:p>
        </w:tc>
        <w:tc>
          <w:tcPr>
            <w:tcW w:w="1706" w:type="dxa"/>
          </w:tcPr>
          <w:p w14:paraId="1633FBB3"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Amoxicillin</w:t>
            </w:r>
          </w:p>
        </w:tc>
        <w:tc>
          <w:tcPr>
            <w:tcW w:w="1893" w:type="dxa"/>
          </w:tcPr>
          <w:p w14:paraId="634BBF3E" w14:textId="77777777" w:rsidR="003862A8" w:rsidRPr="006E730C" w:rsidRDefault="003862A8" w:rsidP="00F70803">
            <w:pPr>
              <w:tabs>
                <w:tab w:val="left" w:pos="11966"/>
              </w:tabs>
              <w:spacing w:afterLines="30" w:after="72" w:line="240" w:lineRule="auto"/>
              <w:ind w:right="-72"/>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3.23</w:t>
            </w:r>
          </w:p>
        </w:tc>
        <w:tc>
          <w:tcPr>
            <w:tcW w:w="630" w:type="dxa"/>
          </w:tcPr>
          <w:p w14:paraId="6BF496B8"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0.75</w:t>
            </w:r>
          </w:p>
        </w:tc>
        <w:tc>
          <w:tcPr>
            <w:tcW w:w="990" w:type="dxa"/>
          </w:tcPr>
          <w:p w14:paraId="214711F3"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365.404</w:t>
            </w:r>
          </w:p>
        </w:tc>
        <w:tc>
          <w:tcPr>
            <w:tcW w:w="1192" w:type="dxa"/>
          </w:tcPr>
          <w:p w14:paraId="3E88498E"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0</w:t>
            </w:r>
          </w:p>
        </w:tc>
        <w:tc>
          <w:tcPr>
            <w:tcW w:w="752" w:type="dxa"/>
          </w:tcPr>
          <w:p w14:paraId="0D7AA1DC"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6</w:t>
            </w:r>
          </w:p>
        </w:tc>
        <w:tc>
          <w:tcPr>
            <w:tcW w:w="833" w:type="dxa"/>
          </w:tcPr>
          <w:p w14:paraId="34A01D29"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4</w:t>
            </w:r>
          </w:p>
        </w:tc>
        <w:tc>
          <w:tcPr>
            <w:tcW w:w="1176" w:type="dxa"/>
          </w:tcPr>
          <w:p w14:paraId="7D8B761F"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132.96</w:t>
            </w:r>
          </w:p>
        </w:tc>
        <w:tc>
          <w:tcPr>
            <w:tcW w:w="997" w:type="dxa"/>
          </w:tcPr>
          <w:p w14:paraId="6A3F875C"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4</w:t>
            </w:r>
          </w:p>
        </w:tc>
        <w:tc>
          <w:tcPr>
            <w:tcW w:w="639" w:type="dxa"/>
          </w:tcPr>
          <w:p w14:paraId="2238B741"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83</w:t>
            </w:r>
          </w:p>
        </w:tc>
        <w:tc>
          <w:tcPr>
            <w:tcW w:w="1306" w:type="dxa"/>
          </w:tcPr>
          <w:p w14:paraId="74DB027D"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61.3 m</w:t>
            </w:r>
          </w:p>
        </w:tc>
        <w:tc>
          <w:tcPr>
            <w:tcW w:w="1295" w:type="dxa"/>
            <w:tcBorders>
              <w:right w:val="single" w:sz="4" w:space="0" w:color="auto"/>
            </w:tcBorders>
          </w:tcPr>
          <w:p w14:paraId="10FB795D"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4-8h (25</w:t>
            </w:r>
            <w:r w:rsidRPr="006E730C">
              <w:rPr>
                <w:rFonts w:eastAsia="Times New Roman" w:cs="Times New Roman"/>
                <w:color w:val="000000"/>
                <w:sz w:val="18"/>
                <w:szCs w:val="18"/>
                <w:vertAlign w:val="superscript"/>
              </w:rPr>
              <w:t>o</w:t>
            </w:r>
            <w:r w:rsidRPr="006E730C">
              <w:rPr>
                <w:rFonts w:eastAsia="Times New Roman" w:cs="Times New Roman"/>
                <w:color w:val="000000"/>
                <w:sz w:val="18"/>
                <w:szCs w:val="18"/>
              </w:rPr>
              <w:t>C)</w:t>
            </w:r>
          </w:p>
        </w:tc>
      </w:tr>
      <w:tr w:rsidR="003862A8" w14:paraId="55E5872B" w14:textId="77777777" w:rsidTr="00F4708D">
        <w:tc>
          <w:tcPr>
            <w:cnfStyle w:val="001000000000" w:firstRow="0" w:lastRow="0" w:firstColumn="1" w:lastColumn="0" w:oddVBand="0" w:evenVBand="0" w:oddHBand="0" w:evenHBand="0" w:firstRowFirstColumn="0" w:firstRowLastColumn="0" w:lastRowFirstColumn="0" w:lastRowLastColumn="0"/>
            <w:tcW w:w="1165" w:type="dxa"/>
            <w:vMerge/>
            <w:tcBorders>
              <w:left w:val="single" w:sz="4" w:space="0" w:color="auto"/>
            </w:tcBorders>
            <w:shd w:val="clear" w:color="auto" w:fill="auto"/>
          </w:tcPr>
          <w:p w14:paraId="2BFF5C8C" w14:textId="77777777" w:rsidR="003862A8" w:rsidRPr="006E730C" w:rsidRDefault="003862A8" w:rsidP="00F70803">
            <w:pPr>
              <w:tabs>
                <w:tab w:val="left" w:pos="11966"/>
              </w:tabs>
              <w:spacing w:afterLines="30" w:after="72" w:line="240" w:lineRule="auto"/>
              <w:jc w:val="left"/>
              <w:rPr>
                <w:rFonts w:eastAsia="Times New Roman" w:cs="Times New Roman"/>
                <w:color w:val="000000"/>
                <w:sz w:val="18"/>
                <w:szCs w:val="18"/>
                <w:highlight w:val="yellow"/>
              </w:rPr>
            </w:pPr>
          </w:p>
        </w:tc>
        <w:tc>
          <w:tcPr>
            <w:tcW w:w="448" w:type="dxa"/>
          </w:tcPr>
          <w:p w14:paraId="7E8E43B1"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4</w:t>
            </w:r>
          </w:p>
        </w:tc>
        <w:tc>
          <w:tcPr>
            <w:tcW w:w="1706" w:type="dxa"/>
          </w:tcPr>
          <w:p w14:paraId="32C7DF87"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Mycophenolic acid</w:t>
            </w:r>
          </w:p>
        </w:tc>
        <w:tc>
          <w:tcPr>
            <w:tcW w:w="1893" w:type="dxa"/>
          </w:tcPr>
          <w:p w14:paraId="38D70C32" w14:textId="77777777" w:rsidR="003862A8" w:rsidRPr="006E730C" w:rsidRDefault="003862A8" w:rsidP="00F70803">
            <w:pPr>
              <w:tabs>
                <w:tab w:val="left" w:pos="11966"/>
              </w:tabs>
              <w:spacing w:afterLines="30" w:after="72" w:line="240" w:lineRule="auto"/>
              <w:ind w:right="-72"/>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3.57</w:t>
            </w:r>
          </w:p>
        </w:tc>
        <w:tc>
          <w:tcPr>
            <w:tcW w:w="630" w:type="dxa"/>
          </w:tcPr>
          <w:p w14:paraId="2CFB9EF3"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2.36</w:t>
            </w:r>
          </w:p>
        </w:tc>
        <w:tc>
          <w:tcPr>
            <w:tcW w:w="990" w:type="dxa"/>
          </w:tcPr>
          <w:p w14:paraId="4C0DA060"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320.34</w:t>
            </w:r>
          </w:p>
        </w:tc>
        <w:tc>
          <w:tcPr>
            <w:tcW w:w="1192" w:type="dxa"/>
          </w:tcPr>
          <w:p w14:paraId="41CE6362"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-1</w:t>
            </w:r>
          </w:p>
        </w:tc>
        <w:tc>
          <w:tcPr>
            <w:tcW w:w="752" w:type="dxa"/>
          </w:tcPr>
          <w:p w14:paraId="25C77EA5"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2</w:t>
            </w:r>
          </w:p>
        </w:tc>
        <w:tc>
          <w:tcPr>
            <w:tcW w:w="833" w:type="dxa"/>
          </w:tcPr>
          <w:p w14:paraId="715243D3"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5</w:t>
            </w:r>
          </w:p>
        </w:tc>
        <w:tc>
          <w:tcPr>
            <w:tcW w:w="1176" w:type="dxa"/>
          </w:tcPr>
          <w:p w14:paraId="7C00E538"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93.06</w:t>
            </w:r>
          </w:p>
        </w:tc>
        <w:tc>
          <w:tcPr>
            <w:tcW w:w="997" w:type="dxa"/>
          </w:tcPr>
          <w:p w14:paraId="49668104"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6</w:t>
            </w:r>
          </w:p>
        </w:tc>
        <w:tc>
          <w:tcPr>
            <w:tcW w:w="639" w:type="dxa"/>
          </w:tcPr>
          <w:p w14:paraId="7C70510A"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2</w:t>
            </w:r>
          </w:p>
        </w:tc>
        <w:tc>
          <w:tcPr>
            <w:tcW w:w="1306" w:type="dxa"/>
          </w:tcPr>
          <w:p w14:paraId="7BE1DD9F"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8-16 hours</w:t>
            </w:r>
          </w:p>
        </w:tc>
        <w:tc>
          <w:tcPr>
            <w:tcW w:w="1295" w:type="dxa"/>
            <w:tcBorders>
              <w:right w:val="single" w:sz="4" w:space="0" w:color="auto"/>
            </w:tcBorders>
          </w:tcPr>
          <w:p w14:paraId="230019AB"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5d</w:t>
            </w:r>
            <w:r>
              <w:rPr>
                <w:rFonts w:eastAsia="Times New Roman" w:cs="Times New Roman"/>
                <w:color w:val="000000"/>
                <w:sz w:val="18"/>
                <w:szCs w:val="18"/>
              </w:rPr>
              <w:t xml:space="preserve"> </w:t>
            </w:r>
            <w:r w:rsidRPr="006E730C">
              <w:rPr>
                <w:rFonts w:eastAsia="Times New Roman" w:cs="Times New Roman"/>
                <w:color w:val="000000"/>
                <w:sz w:val="18"/>
                <w:szCs w:val="18"/>
              </w:rPr>
              <w:t>(25</w:t>
            </w:r>
            <w:r w:rsidRPr="006E730C">
              <w:rPr>
                <w:rFonts w:eastAsia="Times New Roman" w:cs="Times New Roman"/>
                <w:color w:val="000000"/>
                <w:sz w:val="18"/>
                <w:szCs w:val="18"/>
                <w:vertAlign w:val="superscript"/>
              </w:rPr>
              <w:t>o</w:t>
            </w:r>
            <w:r w:rsidRPr="006E730C">
              <w:rPr>
                <w:rFonts w:eastAsia="Times New Roman" w:cs="Times New Roman"/>
                <w:color w:val="000000"/>
                <w:sz w:val="18"/>
                <w:szCs w:val="18"/>
              </w:rPr>
              <w:t>C)-90d (-20</w:t>
            </w:r>
            <w:r w:rsidRPr="006E730C">
              <w:rPr>
                <w:rFonts w:eastAsia="Times New Roman" w:cs="Times New Roman"/>
                <w:color w:val="000000"/>
                <w:sz w:val="18"/>
                <w:szCs w:val="18"/>
                <w:vertAlign w:val="superscript"/>
              </w:rPr>
              <w:t>o</w:t>
            </w:r>
            <w:r w:rsidRPr="006E730C">
              <w:rPr>
                <w:rFonts w:eastAsia="Times New Roman" w:cs="Times New Roman"/>
                <w:color w:val="000000"/>
                <w:sz w:val="18"/>
                <w:szCs w:val="18"/>
              </w:rPr>
              <w:t>C)</w:t>
            </w:r>
          </w:p>
        </w:tc>
      </w:tr>
      <w:tr w:rsidR="003862A8" w14:paraId="653E3B9B" w14:textId="77777777" w:rsidTr="00F47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vMerge/>
            <w:tcBorders>
              <w:left w:val="single" w:sz="4" w:space="0" w:color="auto"/>
            </w:tcBorders>
            <w:shd w:val="clear" w:color="auto" w:fill="auto"/>
          </w:tcPr>
          <w:p w14:paraId="617F527D" w14:textId="77777777" w:rsidR="003862A8" w:rsidRPr="006E730C" w:rsidRDefault="003862A8" w:rsidP="00F70803">
            <w:pPr>
              <w:tabs>
                <w:tab w:val="left" w:pos="11966"/>
              </w:tabs>
              <w:spacing w:afterLines="30" w:after="72" w:line="240" w:lineRule="auto"/>
              <w:jc w:val="left"/>
              <w:rPr>
                <w:rFonts w:eastAsia="Times New Roman" w:cs="Times New Roman"/>
                <w:color w:val="000000"/>
                <w:sz w:val="18"/>
                <w:szCs w:val="18"/>
              </w:rPr>
            </w:pPr>
          </w:p>
        </w:tc>
        <w:tc>
          <w:tcPr>
            <w:tcW w:w="448" w:type="dxa"/>
          </w:tcPr>
          <w:p w14:paraId="6C8C6564"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Pr>
                <w:rFonts w:eastAsia="Times New Roman" w:cs="Times New Roman"/>
                <w:color w:val="000000"/>
                <w:sz w:val="18"/>
                <w:szCs w:val="18"/>
              </w:rPr>
              <w:t>5</w:t>
            </w:r>
          </w:p>
        </w:tc>
        <w:tc>
          <w:tcPr>
            <w:tcW w:w="1706" w:type="dxa"/>
          </w:tcPr>
          <w:p w14:paraId="611AA151"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Phenytoin</w:t>
            </w:r>
          </w:p>
        </w:tc>
        <w:tc>
          <w:tcPr>
            <w:tcW w:w="1893" w:type="dxa"/>
          </w:tcPr>
          <w:p w14:paraId="55AB8128" w14:textId="77777777" w:rsidR="003862A8" w:rsidRPr="006E730C" w:rsidRDefault="003862A8" w:rsidP="00F70803">
            <w:pPr>
              <w:tabs>
                <w:tab w:val="left" w:pos="11966"/>
              </w:tabs>
              <w:spacing w:afterLines="30" w:after="72" w:line="240" w:lineRule="auto"/>
              <w:ind w:right="-72"/>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8.49</w:t>
            </w:r>
          </w:p>
        </w:tc>
        <w:tc>
          <w:tcPr>
            <w:tcW w:w="630" w:type="dxa"/>
          </w:tcPr>
          <w:p w14:paraId="2F86C87A"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2.26</w:t>
            </w:r>
          </w:p>
        </w:tc>
        <w:tc>
          <w:tcPr>
            <w:tcW w:w="990" w:type="dxa"/>
          </w:tcPr>
          <w:p w14:paraId="60C5CE34"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252.268</w:t>
            </w:r>
          </w:p>
        </w:tc>
        <w:tc>
          <w:tcPr>
            <w:tcW w:w="1192" w:type="dxa"/>
          </w:tcPr>
          <w:p w14:paraId="1F849196"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0</w:t>
            </w:r>
          </w:p>
        </w:tc>
        <w:tc>
          <w:tcPr>
            <w:tcW w:w="752" w:type="dxa"/>
          </w:tcPr>
          <w:p w14:paraId="3BD1E229"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2</w:t>
            </w:r>
          </w:p>
        </w:tc>
        <w:tc>
          <w:tcPr>
            <w:tcW w:w="833" w:type="dxa"/>
          </w:tcPr>
          <w:p w14:paraId="7DDE2159"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2</w:t>
            </w:r>
          </w:p>
        </w:tc>
        <w:tc>
          <w:tcPr>
            <w:tcW w:w="1176" w:type="dxa"/>
          </w:tcPr>
          <w:p w14:paraId="4DB24719"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58.2</w:t>
            </w:r>
          </w:p>
        </w:tc>
        <w:tc>
          <w:tcPr>
            <w:tcW w:w="997" w:type="dxa"/>
          </w:tcPr>
          <w:p w14:paraId="4B5E55FC"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2</w:t>
            </w:r>
          </w:p>
        </w:tc>
        <w:tc>
          <w:tcPr>
            <w:tcW w:w="639" w:type="dxa"/>
          </w:tcPr>
          <w:p w14:paraId="7D157E75"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10</w:t>
            </w:r>
          </w:p>
        </w:tc>
        <w:tc>
          <w:tcPr>
            <w:tcW w:w="1306" w:type="dxa"/>
          </w:tcPr>
          <w:p w14:paraId="3CA14D82" w14:textId="77777777" w:rsidR="003862A8" w:rsidRPr="009C7572" w:rsidRDefault="003862A8" w:rsidP="00F70803">
            <w:pPr>
              <w:spacing w:afterLines="30" w:after="72"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Oral administration: 22 hours (7-42 hours)</w:t>
            </w:r>
          </w:p>
        </w:tc>
        <w:tc>
          <w:tcPr>
            <w:tcW w:w="1295" w:type="dxa"/>
            <w:tcBorders>
              <w:right w:val="single" w:sz="4" w:space="0" w:color="auto"/>
            </w:tcBorders>
          </w:tcPr>
          <w:p w14:paraId="13274993"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2h (25</w:t>
            </w:r>
            <w:r w:rsidRPr="006E730C">
              <w:rPr>
                <w:rFonts w:eastAsia="Times New Roman" w:cs="Times New Roman"/>
                <w:color w:val="000000"/>
                <w:sz w:val="18"/>
                <w:szCs w:val="18"/>
                <w:vertAlign w:val="superscript"/>
              </w:rPr>
              <w:t>o</w:t>
            </w:r>
            <w:r w:rsidRPr="006E730C">
              <w:rPr>
                <w:rFonts w:eastAsia="Times New Roman" w:cs="Times New Roman"/>
                <w:color w:val="000000"/>
                <w:sz w:val="18"/>
                <w:szCs w:val="18"/>
              </w:rPr>
              <w:t>C) (decrease with decreased pH)</w:t>
            </w:r>
          </w:p>
        </w:tc>
      </w:tr>
      <w:tr w:rsidR="003862A8" w14:paraId="566011EA" w14:textId="77777777" w:rsidTr="00F4708D">
        <w:tc>
          <w:tcPr>
            <w:cnfStyle w:val="001000000000" w:firstRow="0" w:lastRow="0" w:firstColumn="1" w:lastColumn="0" w:oddVBand="0" w:evenVBand="0" w:oddHBand="0" w:evenHBand="0" w:firstRowFirstColumn="0" w:firstRowLastColumn="0" w:lastRowFirstColumn="0" w:lastRowLastColumn="0"/>
            <w:tcW w:w="1165" w:type="dxa"/>
            <w:vMerge w:val="restart"/>
            <w:tcBorders>
              <w:left w:val="single" w:sz="4" w:space="0" w:color="auto"/>
            </w:tcBorders>
            <w:shd w:val="clear" w:color="auto" w:fill="auto"/>
          </w:tcPr>
          <w:p w14:paraId="1F8193C9" w14:textId="77777777" w:rsidR="003862A8" w:rsidRPr="004272DA" w:rsidRDefault="003862A8" w:rsidP="00F70803">
            <w:pPr>
              <w:tabs>
                <w:tab w:val="left" w:pos="11966"/>
              </w:tabs>
              <w:spacing w:afterLines="30" w:after="72" w:line="240" w:lineRule="auto"/>
              <w:jc w:val="left"/>
              <w:rPr>
                <w:rFonts w:eastAsia="Times New Roman" w:cs="Times New Roman"/>
                <w:b w:val="0"/>
                <w:bCs w:val="0"/>
                <w:color w:val="000000"/>
                <w:sz w:val="18"/>
                <w:szCs w:val="18"/>
              </w:rPr>
            </w:pPr>
            <w:r w:rsidRPr="004272DA">
              <w:rPr>
                <w:rFonts w:eastAsia="Times New Roman" w:cs="Times New Roman"/>
                <w:b w:val="0"/>
                <w:bCs w:val="0"/>
                <w:color w:val="000000"/>
                <w:sz w:val="18"/>
                <w:szCs w:val="18"/>
              </w:rPr>
              <w:t>Basic</w:t>
            </w:r>
          </w:p>
        </w:tc>
        <w:tc>
          <w:tcPr>
            <w:tcW w:w="448" w:type="dxa"/>
          </w:tcPr>
          <w:p w14:paraId="490F3DC4"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1</w:t>
            </w:r>
          </w:p>
        </w:tc>
        <w:tc>
          <w:tcPr>
            <w:tcW w:w="1706" w:type="dxa"/>
          </w:tcPr>
          <w:p w14:paraId="68C1676F"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Amikacin</w:t>
            </w:r>
          </w:p>
        </w:tc>
        <w:tc>
          <w:tcPr>
            <w:tcW w:w="1893" w:type="dxa"/>
          </w:tcPr>
          <w:p w14:paraId="5EAA085B" w14:textId="77777777" w:rsidR="003862A8" w:rsidRPr="006E730C" w:rsidRDefault="003862A8" w:rsidP="00F70803">
            <w:pPr>
              <w:tabs>
                <w:tab w:val="left" w:pos="11966"/>
              </w:tabs>
              <w:spacing w:afterLines="30" w:after="72" w:line="240" w:lineRule="auto"/>
              <w:ind w:right="-72"/>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9.79</w:t>
            </w:r>
          </w:p>
        </w:tc>
        <w:tc>
          <w:tcPr>
            <w:tcW w:w="630" w:type="dxa"/>
          </w:tcPr>
          <w:p w14:paraId="3C0F6EA4"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-3.2</w:t>
            </w:r>
          </w:p>
        </w:tc>
        <w:tc>
          <w:tcPr>
            <w:tcW w:w="990" w:type="dxa"/>
          </w:tcPr>
          <w:p w14:paraId="37144C6A"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585.6</w:t>
            </w:r>
          </w:p>
        </w:tc>
        <w:tc>
          <w:tcPr>
            <w:tcW w:w="1192" w:type="dxa"/>
          </w:tcPr>
          <w:p w14:paraId="20C45940"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4</w:t>
            </w:r>
          </w:p>
        </w:tc>
        <w:tc>
          <w:tcPr>
            <w:tcW w:w="752" w:type="dxa"/>
          </w:tcPr>
          <w:p w14:paraId="27A09E74"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13</w:t>
            </w:r>
          </w:p>
        </w:tc>
        <w:tc>
          <w:tcPr>
            <w:tcW w:w="833" w:type="dxa"/>
          </w:tcPr>
          <w:p w14:paraId="57EB9671"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17</w:t>
            </w:r>
          </w:p>
        </w:tc>
        <w:tc>
          <w:tcPr>
            <w:tcW w:w="1176" w:type="dxa"/>
          </w:tcPr>
          <w:p w14:paraId="03F73FC7"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331.94</w:t>
            </w:r>
          </w:p>
        </w:tc>
        <w:tc>
          <w:tcPr>
            <w:tcW w:w="997" w:type="dxa"/>
          </w:tcPr>
          <w:p w14:paraId="3F5656C9"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10</w:t>
            </w:r>
          </w:p>
        </w:tc>
        <w:tc>
          <w:tcPr>
            <w:tcW w:w="639" w:type="dxa"/>
          </w:tcPr>
          <w:p w14:paraId="6E4C3E46"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96</w:t>
            </w:r>
          </w:p>
        </w:tc>
        <w:tc>
          <w:tcPr>
            <w:tcW w:w="1306" w:type="dxa"/>
          </w:tcPr>
          <w:p w14:paraId="7DFDFAC9"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2-3 hours</w:t>
            </w:r>
          </w:p>
        </w:tc>
        <w:tc>
          <w:tcPr>
            <w:tcW w:w="1295" w:type="dxa"/>
            <w:tcBorders>
              <w:right w:val="single" w:sz="4" w:space="0" w:color="auto"/>
            </w:tcBorders>
          </w:tcPr>
          <w:p w14:paraId="138AFEDD"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30d (-20</w:t>
            </w:r>
            <w:r w:rsidRPr="006E730C">
              <w:rPr>
                <w:rFonts w:eastAsia="Times New Roman" w:cs="Times New Roman"/>
                <w:color w:val="000000"/>
                <w:sz w:val="18"/>
                <w:szCs w:val="18"/>
                <w:vertAlign w:val="superscript"/>
              </w:rPr>
              <w:t>o</w:t>
            </w:r>
            <w:r w:rsidRPr="006E730C">
              <w:rPr>
                <w:rFonts w:eastAsia="Times New Roman" w:cs="Times New Roman"/>
                <w:color w:val="000000"/>
                <w:sz w:val="18"/>
                <w:szCs w:val="18"/>
              </w:rPr>
              <w:t>C)</w:t>
            </w:r>
          </w:p>
        </w:tc>
      </w:tr>
      <w:tr w:rsidR="003862A8" w14:paraId="331B9357" w14:textId="77777777" w:rsidTr="00F47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vMerge/>
            <w:tcBorders>
              <w:left w:val="single" w:sz="4" w:space="0" w:color="auto"/>
            </w:tcBorders>
            <w:shd w:val="clear" w:color="auto" w:fill="auto"/>
          </w:tcPr>
          <w:p w14:paraId="3E9C2F99" w14:textId="77777777" w:rsidR="003862A8" w:rsidRPr="006E730C" w:rsidRDefault="003862A8" w:rsidP="00F70803">
            <w:pPr>
              <w:tabs>
                <w:tab w:val="left" w:pos="11966"/>
              </w:tabs>
              <w:spacing w:afterLines="30" w:after="72" w:line="240" w:lineRule="auto"/>
              <w:jc w:val="left"/>
              <w:rPr>
                <w:rFonts w:eastAsia="Times New Roman" w:cs="Times New Roman"/>
                <w:color w:val="000000"/>
                <w:sz w:val="18"/>
                <w:szCs w:val="18"/>
              </w:rPr>
            </w:pPr>
          </w:p>
        </w:tc>
        <w:tc>
          <w:tcPr>
            <w:tcW w:w="448" w:type="dxa"/>
          </w:tcPr>
          <w:p w14:paraId="08DAE883"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2</w:t>
            </w:r>
          </w:p>
        </w:tc>
        <w:tc>
          <w:tcPr>
            <w:tcW w:w="1706" w:type="dxa"/>
          </w:tcPr>
          <w:p w14:paraId="51169A98"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Caffeine</w:t>
            </w:r>
          </w:p>
        </w:tc>
        <w:tc>
          <w:tcPr>
            <w:tcW w:w="1893" w:type="dxa"/>
          </w:tcPr>
          <w:p w14:paraId="6B358B1D" w14:textId="77777777" w:rsidR="003862A8" w:rsidRPr="006E730C" w:rsidRDefault="003862A8" w:rsidP="00F70803">
            <w:pPr>
              <w:tabs>
                <w:tab w:val="left" w:pos="11966"/>
              </w:tabs>
              <w:spacing w:afterLines="30" w:after="72" w:line="240" w:lineRule="auto"/>
              <w:ind w:right="-72"/>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-1.2</w:t>
            </w:r>
            <w:r>
              <w:rPr>
                <w:rFonts w:eastAsia="Times New Roman" w:cs="Times New Roman"/>
                <w:color w:val="000000"/>
                <w:sz w:val="18"/>
                <w:szCs w:val="18"/>
              </w:rPr>
              <w:t xml:space="preserve"> (very weak base to neutral)</w:t>
            </w:r>
          </w:p>
        </w:tc>
        <w:tc>
          <w:tcPr>
            <w:tcW w:w="630" w:type="dxa"/>
          </w:tcPr>
          <w:p w14:paraId="0026C5D5"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-0.24</w:t>
            </w:r>
          </w:p>
        </w:tc>
        <w:tc>
          <w:tcPr>
            <w:tcW w:w="990" w:type="dxa"/>
          </w:tcPr>
          <w:p w14:paraId="6A803E3D"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194.19</w:t>
            </w:r>
          </w:p>
        </w:tc>
        <w:tc>
          <w:tcPr>
            <w:tcW w:w="1192" w:type="dxa"/>
          </w:tcPr>
          <w:p w14:paraId="54E09D66"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0</w:t>
            </w:r>
          </w:p>
        </w:tc>
        <w:tc>
          <w:tcPr>
            <w:tcW w:w="752" w:type="dxa"/>
          </w:tcPr>
          <w:p w14:paraId="48034837"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0</w:t>
            </w:r>
          </w:p>
        </w:tc>
        <w:tc>
          <w:tcPr>
            <w:tcW w:w="833" w:type="dxa"/>
          </w:tcPr>
          <w:p w14:paraId="40F650FA"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3</w:t>
            </w:r>
          </w:p>
        </w:tc>
        <w:tc>
          <w:tcPr>
            <w:tcW w:w="1176" w:type="dxa"/>
          </w:tcPr>
          <w:p w14:paraId="448D6F58"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58.44</w:t>
            </w:r>
          </w:p>
        </w:tc>
        <w:tc>
          <w:tcPr>
            <w:tcW w:w="997" w:type="dxa"/>
          </w:tcPr>
          <w:p w14:paraId="00F56BB9"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0</w:t>
            </w:r>
          </w:p>
        </w:tc>
        <w:tc>
          <w:tcPr>
            <w:tcW w:w="639" w:type="dxa"/>
          </w:tcPr>
          <w:p w14:paraId="62324922" w14:textId="77777777" w:rsidR="003862A8" w:rsidRPr="00C14CB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C14CBC">
              <w:rPr>
                <w:rFonts w:eastAsia="Times New Roman" w:cs="Times New Roman"/>
                <w:color w:val="000000"/>
                <w:sz w:val="18"/>
                <w:szCs w:val="18"/>
              </w:rPr>
              <w:t>62.2</w:t>
            </w:r>
          </w:p>
        </w:tc>
        <w:tc>
          <w:tcPr>
            <w:tcW w:w="1306" w:type="dxa"/>
          </w:tcPr>
          <w:p w14:paraId="3E2C8EA5" w14:textId="77777777" w:rsidR="003862A8" w:rsidRPr="00C14CB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C14CBC">
              <w:rPr>
                <w:sz w:val="18"/>
                <w:szCs w:val="18"/>
              </w:rPr>
              <w:t>5 hours</w:t>
            </w:r>
          </w:p>
        </w:tc>
        <w:tc>
          <w:tcPr>
            <w:tcW w:w="1295" w:type="dxa"/>
            <w:tcBorders>
              <w:right w:val="single" w:sz="4" w:space="0" w:color="auto"/>
            </w:tcBorders>
          </w:tcPr>
          <w:p w14:paraId="4E692775"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90d (25</w:t>
            </w:r>
            <w:r w:rsidRPr="006E730C">
              <w:rPr>
                <w:rFonts w:eastAsia="Times New Roman" w:cs="Times New Roman"/>
                <w:color w:val="000000"/>
                <w:sz w:val="18"/>
                <w:szCs w:val="18"/>
                <w:vertAlign w:val="superscript"/>
              </w:rPr>
              <w:t>o</w:t>
            </w:r>
            <w:r w:rsidRPr="006E730C">
              <w:rPr>
                <w:rFonts w:eastAsia="Times New Roman" w:cs="Times New Roman"/>
                <w:color w:val="000000"/>
                <w:sz w:val="18"/>
                <w:szCs w:val="18"/>
              </w:rPr>
              <w:t>C)</w:t>
            </w:r>
          </w:p>
        </w:tc>
      </w:tr>
      <w:tr w:rsidR="003862A8" w14:paraId="4D801BF6" w14:textId="77777777" w:rsidTr="00F4708D">
        <w:tc>
          <w:tcPr>
            <w:cnfStyle w:val="001000000000" w:firstRow="0" w:lastRow="0" w:firstColumn="1" w:lastColumn="0" w:oddVBand="0" w:evenVBand="0" w:oddHBand="0" w:evenHBand="0" w:firstRowFirstColumn="0" w:firstRowLastColumn="0" w:lastRowFirstColumn="0" w:lastRowLastColumn="0"/>
            <w:tcW w:w="1165" w:type="dxa"/>
            <w:vMerge/>
            <w:tcBorders>
              <w:left w:val="single" w:sz="4" w:space="0" w:color="auto"/>
            </w:tcBorders>
            <w:shd w:val="clear" w:color="auto" w:fill="auto"/>
          </w:tcPr>
          <w:p w14:paraId="43F0304B" w14:textId="77777777" w:rsidR="003862A8" w:rsidRPr="006E730C" w:rsidRDefault="003862A8" w:rsidP="00F70803">
            <w:pPr>
              <w:tabs>
                <w:tab w:val="left" w:pos="11966"/>
              </w:tabs>
              <w:spacing w:afterLines="30" w:after="72" w:line="240" w:lineRule="auto"/>
              <w:jc w:val="left"/>
              <w:rPr>
                <w:rFonts w:eastAsia="Times New Roman" w:cs="Times New Roman"/>
                <w:color w:val="000000"/>
                <w:sz w:val="18"/>
                <w:szCs w:val="18"/>
              </w:rPr>
            </w:pPr>
          </w:p>
        </w:tc>
        <w:tc>
          <w:tcPr>
            <w:tcW w:w="448" w:type="dxa"/>
          </w:tcPr>
          <w:p w14:paraId="70799638"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3</w:t>
            </w:r>
          </w:p>
        </w:tc>
        <w:tc>
          <w:tcPr>
            <w:tcW w:w="1706" w:type="dxa"/>
          </w:tcPr>
          <w:p w14:paraId="0384CE8B"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Chloroquine</w:t>
            </w:r>
          </w:p>
        </w:tc>
        <w:tc>
          <w:tcPr>
            <w:tcW w:w="1893" w:type="dxa"/>
          </w:tcPr>
          <w:p w14:paraId="18F46910" w14:textId="77777777" w:rsidR="003862A8" w:rsidRPr="006E730C" w:rsidRDefault="003862A8" w:rsidP="00F70803">
            <w:pPr>
              <w:tabs>
                <w:tab w:val="left" w:pos="11966"/>
              </w:tabs>
              <w:spacing w:afterLines="30" w:after="72" w:line="240" w:lineRule="auto"/>
              <w:ind w:right="-72"/>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10.32</w:t>
            </w:r>
          </w:p>
        </w:tc>
        <w:tc>
          <w:tcPr>
            <w:tcW w:w="630" w:type="dxa"/>
          </w:tcPr>
          <w:p w14:paraId="736F57FC"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5.28</w:t>
            </w:r>
          </w:p>
        </w:tc>
        <w:tc>
          <w:tcPr>
            <w:tcW w:w="990" w:type="dxa"/>
          </w:tcPr>
          <w:p w14:paraId="118F6233"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319.87</w:t>
            </w:r>
          </w:p>
        </w:tc>
        <w:tc>
          <w:tcPr>
            <w:tcW w:w="1192" w:type="dxa"/>
          </w:tcPr>
          <w:p w14:paraId="44B6F78C"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2</w:t>
            </w:r>
          </w:p>
        </w:tc>
        <w:tc>
          <w:tcPr>
            <w:tcW w:w="752" w:type="dxa"/>
          </w:tcPr>
          <w:p w14:paraId="3A439877"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1</w:t>
            </w:r>
          </w:p>
        </w:tc>
        <w:tc>
          <w:tcPr>
            <w:tcW w:w="833" w:type="dxa"/>
          </w:tcPr>
          <w:p w14:paraId="4E3CE891"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3</w:t>
            </w:r>
          </w:p>
        </w:tc>
        <w:tc>
          <w:tcPr>
            <w:tcW w:w="1176" w:type="dxa"/>
          </w:tcPr>
          <w:p w14:paraId="11B2ECA1"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28.16</w:t>
            </w:r>
          </w:p>
        </w:tc>
        <w:tc>
          <w:tcPr>
            <w:tcW w:w="997" w:type="dxa"/>
          </w:tcPr>
          <w:p w14:paraId="182C89D3"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8</w:t>
            </w:r>
          </w:p>
        </w:tc>
        <w:tc>
          <w:tcPr>
            <w:tcW w:w="639" w:type="dxa"/>
          </w:tcPr>
          <w:p w14:paraId="7FB01301"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40</w:t>
            </w:r>
          </w:p>
        </w:tc>
        <w:tc>
          <w:tcPr>
            <w:tcW w:w="1306" w:type="dxa"/>
          </w:tcPr>
          <w:p w14:paraId="20D605C6"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20-60 days</w:t>
            </w:r>
          </w:p>
        </w:tc>
        <w:tc>
          <w:tcPr>
            <w:tcW w:w="1295" w:type="dxa"/>
            <w:tcBorders>
              <w:right w:val="single" w:sz="4" w:space="0" w:color="auto"/>
            </w:tcBorders>
          </w:tcPr>
          <w:p w14:paraId="4DA852DF"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60d (25</w:t>
            </w:r>
            <w:r w:rsidRPr="006E730C">
              <w:rPr>
                <w:rFonts w:eastAsia="Times New Roman" w:cs="Times New Roman"/>
                <w:color w:val="000000"/>
                <w:sz w:val="18"/>
                <w:szCs w:val="18"/>
                <w:vertAlign w:val="superscript"/>
              </w:rPr>
              <w:t>o</w:t>
            </w:r>
            <w:r w:rsidRPr="006E730C">
              <w:rPr>
                <w:rFonts w:eastAsia="Times New Roman" w:cs="Times New Roman"/>
                <w:color w:val="000000"/>
                <w:sz w:val="18"/>
                <w:szCs w:val="18"/>
              </w:rPr>
              <w:t>C)</w:t>
            </w:r>
          </w:p>
        </w:tc>
      </w:tr>
      <w:tr w:rsidR="003862A8" w14:paraId="4E09E848" w14:textId="77777777" w:rsidTr="00F47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vMerge/>
            <w:tcBorders>
              <w:left w:val="single" w:sz="4" w:space="0" w:color="auto"/>
            </w:tcBorders>
            <w:shd w:val="clear" w:color="auto" w:fill="auto"/>
          </w:tcPr>
          <w:p w14:paraId="46BD9C3C" w14:textId="77777777" w:rsidR="003862A8" w:rsidRPr="006E730C" w:rsidRDefault="003862A8" w:rsidP="00F70803">
            <w:pPr>
              <w:tabs>
                <w:tab w:val="left" w:pos="11966"/>
              </w:tabs>
              <w:spacing w:afterLines="30" w:after="72" w:line="240" w:lineRule="auto"/>
              <w:jc w:val="left"/>
              <w:rPr>
                <w:rFonts w:eastAsia="Times New Roman" w:cs="Times New Roman"/>
                <w:color w:val="000000"/>
                <w:sz w:val="18"/>
                <w:szCs w:val="18"/>
              </w:rPr>
            </w:pPr>
          </w:p>
        </w:tc>
        <w:tc>
          <w:tcPr>
            <w:tcW w:w="448" w:type="dxa"/>
          </w:tcPr>
          <w:p w14:paraId="731F8AE7"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4</w:t>
            </w:r>
          </w:p>
        </w:tc>
        <w:tc>
          <w:tcPr>
            <w:tcW w:w="1706" w:type="dxa"/>
          </w:tcPr>
          <w:p w14:paraId="1C20A958"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Clarithromycin</w:t>
            </w:r>
          </w:p>
        </w:tc>
        <w:tc>
          <w:tcPr>
            <w:tcW w:w="1893" w:type="dxa"/>
          </w:tcPr>
          <w:p w14:paraId="2C0D5E53" w14:textId="77777777" w:rsidR="003862A8" w:rsidRPr="006E730C" w:rsidRDefault="003862A8" w:rsidP="00F70803">
            <w:pPr>
              <w:tabs>
                <w:tab w:val="left" w:pos="11966"/>
              </w:tabs>
              <w:spacing w:afterLines="30" w:after="72" w:line="240" w:lineRule="auto"/>
              <w:ind w:right="-72"/>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9</w:t>
            </w:r>
          </w:p>
        </w:tc>
        <w:tc>
          <w:tcPr>
            <w:tcW w:w="630" w:type="dxa"/>
          </w:tcPr>
          <w:p w14:paraId="17E86953"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3.18</w:t>
            </w:r>
          </w:p>
        </w:tc>
        <w:tc>
          <w:tcPr>
            <w:tcW w:w="990" w:type="dxa"/>
          </w:tcPr>
          <w:p w14:paraId="4A1D6074"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747.95</w:t>
            </w:r>
          </w:p>
        </w:tc>
        <w:tc>
          <w:tcPr>
            <w:tcW w:w="1192" w:type="dxa"/>
          </w:tcPr>
          <w:p w14:paraId="640A3108"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1</w:t>
            </w:r>
          </w:p>
        </w:tc>
        <w:tc>
          <w:tcPr>
            <w:tcW w:w="752" w:type="dxa"/>
          </w:tcPr>
          <w:p w14:paraId="7607F983"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4</w:t>
            </w:r>
          </w:p>
        </w:tc>
        <w:tc>
          <w:tcPr>
            <w:tcW w:w="833" w:type="dxa"/>
          </w:tcPr>
          <w:p w14:paraId="2AFC0F3A"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13</w:t>
            </w:r>
          </w:p>
        </w:tc>
        <w:tc>
          <w:tcPr>
            <w:tcW w:w="1176" w:type="dxa"/>
          </w:tcPr>
          <w:p w14:paraId="22E0E8A2"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182.91</w:t>
            </w:r>
          </w:p>
        </w:tc>
        <w:tc>
          <w:tcPr>
            <w:tcW w:w="997" w:type="dxa"/>
          </w:tcPr>
          <w:p w14:paraId="29494A0C"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8</w:t>
            </w:r>
          </w:p>
        </w:tc>
        <w:tc>
          <w:tcPr>
            <w:tcW w:w="639" w:type="dxa"/>
          </w:tcPr>
          <w:p w14:paraId="7BAA74DD"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46</w:t>
            </w:r>
          </w:p>
        </w:tc>
        <w:tc>
          <w:tcPr>
            <w:tcW w:w="1306" w:type="dxa"/>
          </w:tcPr>
          <w:p w14:paraId="55523F90"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3-4 hours</w:t>
            </w:r>
          </w:p>
        </w:tc>
        <w:tc>
          <w:tcPr>
            <w:tcW w:w="1295" w:type="dxa"/>
            <w:tcBorders>
              <w:right w:val="single" w:sz="4" w:space="0" w:color="auto"/>
            </w:tcBorders>
          </w:tcPr>
          <w:p w14:paraId="4F5D6C20"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24h (5-25</w:t>
            </w:r>
            <w:r w:rsidRPr="006E730C">
              <w:rPr>
                <w:rFonts w:eastAsia="Times New Roman" w:cs="Times New Roman"/>
                <w:color w:val="000000"/>
                <w:sz w:val="18"/>
                <w:szCs w:val="18"/>
                <w:vertAlign w:val="superscript"/>
              </w:rPr>
              <w:t>o</w:t>
            </w:r>
            <w:r w:rsidRPr="006E730C">
              <w:rPr>
                <w:rFonts w:eastAsia="Times New Roman" w:cs="Times New Roman"/>
                <w:color w:val="000000"/>
                <w:sz w:val="18"/>
                <w:szCs w:val="18"/>
              </w:rPr>
              <w:t>C)-270d (-20</w:t>
            </w:r>
            <w:r w:rsidRPr="006E730C">
              <w:rPr>
                <w:rFonts w:eastAsia="Times New Roman" w:cs="Times New Roman"/>
                <w:color w:val="000000"/>
                <w:sz w:val="18"/>
                <w:szCs w:val="18"/>
                <w:vertAlign w:val="superscript"/>
              </w:rPr>
              <w:t>o</w:t>
            </w:r>
            <w:r w:rsidRPr="006E730C">
              <w:rPr>
                <w:rFonts w:eastAsia="Times New Roman" w:cs="Times New Roman"/>
                <w:color w:val="000000"/>
                <w:sz w:val="18"/>
                <w:szCs w:val="18"/>
              </w:rPr>
              <w:t>C)</w:t>
            </w:r>
          </w:p>
        </w:tc>
      </w:tr>
      <w:tr w:rsidR="003862A8" w14:paraId="2632B82C" w14:textId="77777777" w:rsidTr="00F4708D">
        <w:tc>
          <w:tcPr>
            <w:cnfStyle w:val="001000000000" w:firstRow="0" w:lastRow="0" w:firstColumn="1" w:lastColumn="0" w:oddVBand="0" w:evenVBand="0" w:oddHBand="0" w:evenHBand="0" w:firstRowFirstColumn="0" w:firstRowLastColumn="0" w:lastRowFirstColumn="0" w:lastRowLastColumn="0"/>
            <w:tcW w:w="1165" w:type="dxa"/>
            <w:vMerge/>
            <w:tcBorders>
              <w:left w:val="single" w:sz="4" w:space="0" w:color="auto"/>
            </w:tcBorders>
            <w:shd w:val="clear" w:color="auto" w:fill="auto"/>
          </w:tcPr>
          <w:p w14:paraId="6D20F822" w14:textId="77777777" w:rsidR="003862A8" w:rsidRPr="006E730C" w:rsidRDefault="003862A8" w:rsidP="00F70803">
            <w:pPr>
              <w:tabs>
                <w:tab w:val="left" w:pos="11966"/>
              </w:tabs>
              <w:spacing w:afterLines="30" w:after="72" w:line="240" w:lineRule="auto"/>
              <w:jc w:val="left"/>
              <w:rPr>
                <w:rFonts w:eastAsia="Times New Roman" w:cs="Times New Roman"/>
                <w:color w:val="000000"/>
                <w:sz w:val="18"/>
                <w:szCs w:val="18"/>
              </w:rPr>
            </w:pPr>
          </w:p>
        </w:tc>
        <w:tc>
          <w:tcPr>
            <w:tcW w:w="448" w:type="dxa"/>
          </w:tcPr>
          <w:p w14:paraId="24DC125C"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5</w:t>
            </w:r>
          </w:p>
        </w:tc>
        <w:tc>
          <w:tcPr>
            <w:tcW w:w="1706" w:type="dxa"/>
          </w:tcPr>
          <w:p w14:paraId="29B91D61"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Clonazepam</w:t>
            </w:r>
          </w:p>
        </w:tc>
        <w:tc>
          <w:tcPr>
            <w:tcW w:w="1893" w:type="dxa"/>
          </w:tcPr>
          <w:p w14:paraId="3DA8D06E" w14:textId="77777777" w:rsidR="003862A8" w:rsidRPr="006E730C" w:rsidRDefault="003862A8" w:rsidP="00F70803">
            <w:pPr>
              <w:tabs>
                <w:tab w:val="left" w:pos="11966"/>
              </w:tabs>
              <w:spacing w:afterLines="30" w:after="72" w:line="240" w:lineRule="auto"/>
              <w:ind w:right="-72"/>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1.89</w:t>
            </w:r>
            <w:r>
              <w:rPr>
                <w:rFonts w:eastAsia="Times New Roman" w:cs="Times New Roman"/>
                <w:color w:val="000000"/>
                <w:sz w:val="18"/>
                <w:szCs w:val="18"/>
              </w:rPr>
              <w:t xml:space="preserve"> (very weak base to neutral)</w:t>
            </w:r>
          </w:p>
        </w:tc>
        <w:tc>
          <w:tcPr>
            <w:tcW w:w="630" w:type="dxa"/>
          </w:tcPr>
          <w:p w14:paraId="1050DCA9"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2.76</w:t>
            </w:r>
          </w:p>
        </w:tc>
        <w:tc>
          <w:tcPr>
            <w:tcW w:w="990" w:type="dxa"/>
          </w:tcPr>
          <w:p w14:paraId="092E0AED"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315.71</w:t>
            </w:r>
          </w:p>
        </w:tc>
        <w:tc>
          <w:tcPr>
            <w:tcW w:w="1192" w:type="dxa"/>
          </w:tcPr>
          <w:p w14:paraId="4665DD2B"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0</w:t>
            </w:r>
          </w:p>
        </w:tc>
        <w:tc>
          <w:tcPr>
            <w:tcW w:w="752" w:type="dxa"/>
          </w:tcPr>
          <w:p w14:paraId="4CE2A7DE"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1</w:t>
            </w:r>
          </w:p>
        </w:tc>
        <w:tc>
          <w:tcPr>
            <w:tcW w:w="833" w:type="dxa"/>
          </w:tcPr>
          <w:p w14:paraId="2E4EC30C"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4</w:t>
            </w:r>
          </w:p>
        </w:tc>
        <w:tc>
          <w:tcPr>
            <w:tcW w:w="1176" w:type="dxa"/>
          </w:tcPr>
          <w:p w14:paraId="1E9D5D35"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84.6</w:t>
            </w:r>
          </w:p>
        </w:tc>
        <w:tc>
          <w:tcPr>
            <w:tcW w:w="997" w:type="dxa"/>
          </w:tcPr>
          <w:p w14:paraId="160D766D"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2</w:t>
            </w:r>
          </w:p>
        </w:tc>
        <w:tc>
          <w:tcPr>
            <w:tcW w:w="639" w:type="dxa"/>
          </w:tcPr>
          <w:p w14:paraId="1D84E19B"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16</w:t>
            </w:r>
          </w:p>
        </w:tc>
        <w:tc>
          <w:tcPr>
            <w:tcW w:w="1306" w:type="dxa"/>
          </w:tcPr>
          <w:p w14:paraId="0DCFBF05"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30-40 hours</w:t>
            </w:r>
          </w:p>
        </w:tc>
        <w:tc>
          <w:tcPr>
            <w:tcW w:w="1295" w:type="dxa"/>
            <w:tcBorders>
              <w:right w:val="single" w:sz="4" w:space="0" w:color="auto"/>
            </w:tcBorders>
          </w:tcPr>
          <w:p w14:paraId="75DFCFC5"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60d (25</w:t>
            </w:r>
            <w:r w:rsidRPr="006E730C">
              <w:rPr>
                <w:rFonts w:eastAsia="Times New Roman" w:cs="Times New Roman"/>
                <w:color w:val="000000"/>
                <w:sz w:val="18"/>
                <w:szCs w:val="18"/>
                <w:vertAlign w:val="superscript"/>
              </w:rPr>
              <w:t>o</w:t>
            </w:r>
            <w:r w:rsidRPr="006E730C">
              <w:rPr>
                <w:rFonts w:eastAsia="Times New Roman" w:cs="Times New Roman"/>
                <w:color w:val="000000"/>
                <w:sz w:val="18"/>
                <w:szCs w:val="18"/>
              </w:rPr>
              <w:t>C)</w:t>
            </w:r>
          </w:p>
        </w:tc>
      </w:tr>
      <w:tr w:rsidR="003862A8" w14:paraId="52C6E896" w14:textId="77777777" w:rsidTr="00F47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vMerge/>
            <w:tcBorders>
              <w:left w:val="single" w:sz="4" w:space="0" w:color="auto"/>
            </w:tcBorders>
            <w:shd w:val="clear" w:color="auto" w:fill="auto"/>
          </w:tcPr>
          <w:p w14:paraId="02D0305A" w14:textId="77777777" w:rsidR="003862A8" w:rsidRPr="006E730C" w:rsidRDefault="003862A8" w:rsidP="00F70803">
            <w:pPr>
              <w:tabs>
                <w:tab w:val="left" w:pos="11966"/>
              </w:tabs>
              <w:spacing w:afterLines="30" w:after="72" w:line="240" w:lineRule="auto"/>
              <w:jc w:val="left"/>
              <w:rPr>
                <w:rFonts w:eastAsia="Times New Roman" w:cs="Times New Roman"/>
                <w:color w:val="000000"/>
                <w:sz w:val="18"/>
                <w:szCs w:val="18"/>
              </w:rPr>
            </w:pPr>
          </w:p>
        </w:tc>
        <w:tc>
          <w:tcPr>
            <w:tcW w:w="448" w:type="dxa"/>
          </w:tcPr>
          <w:p w14:paraId="07DBA14C"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Pr>
                <w:rFonts w:eastAsia="Times New Roman" w:cs="Times New Roman"/>
                <w:color w:val="000000"/>
                <w:sz w:val="18"/>
                <w:szCs w:val="18"/>
              </w:rPr>
              <w:t>6</w:t>
            </w:r>
          </w:p>
        </w:tc>
        <w:tc>
          <w:tcPr>
            <w:tcW w:w="1706" w:type="dxa"/>
          </w:tcPr>
          <w:p w14:paraId="0FC7A7B9"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Codeine</w:t>
            </w:r>
          </w:p>
        </w:tc>
        <w:tc>
          <w:tcPr>
            <w:tcW w:w="1893" w:type="dxa"/>
          </w:tcPr>
          <w:p w14:paraId="797A16C5" w14:textId="77777777" w:rsidR="003862A8" w:rsidRPr="006E730C" w:rsidRDefault="003862A8" w:rsidP="00F70803">
            <w:pPr>
              <w:tabs>
                <w:tab w:val="left" w:pos="11966"/>
              </w:tabs>
              <w:spacing w:afterLines="30" w:after="72" w:line="240" w:lineRule="auto"/>
              <w:ind w:right="-72"/>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9.19</w:t>
            </w:r>
          </w:p>
        </w:tc>
        <w:tc>
          <w:tcPr>
            <w:tcW w:w="630" w:type="dxa"/>
          </w:tcPr>
          <w:p w14:paraId="5BC88BD2"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1.2</w:t>
            </w:r>
          </w:p>
        </w:tc>
        <w:tc>
          <w:tcPr>
            <w:tcW w:w="990" w:type="dxa"/>
          </w:tcPr>
          <w:p w14:paraId="37A8F073"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299.36</w:t>
            </w:r>
          </w:p>
        </w:tc>
        <w:tc>
          <w:tcPr>
            <w:tcW w:w="1192" w:type="dxa"/>
          </w:tcPr>
          <w:p w14:paraId="671D3A9A"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1</w:t>
            </w:r>
          </w:p>
        </w:tc>
        <w:tc>
          <w:tcPr>
            <w:tcW w:w="752" w:type="dxa"/>
          </w:tcPr>
          <w:p w14:paraId="675E0314"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1</w:t>
            </w:r>
          </w:p>
        </w:tc>
        <w:tc>
          <w:tcPr>
            <w:tcW w:w="833" w:type="dxa"/>
          </w:tcPr>
          <w:p w14:paraId="1CA90E01"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4</w:t>
            </w:r>
          </w:p>
        </w:tc>
        <w:tc>
          <w:tcPr>
            <w:tcW w:w="1176" w:type="dxa"/>
          </w:tcPr>
          <w:p w14:paraId="1C8AF9E2"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41.93</w:t>
            </w:r>
          </w:p>
        </w:tc>
        <w:tc>
          <w:tcPr>
            <w:tcW w:w="997" w:type="dxa"/>
          </w:tcPr>
          <w:p w14:paraId="1AA10B73"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1</w:t>
            </w:r>
          </w:p>
        </w:tc>
        <w:tc>
          <w:tcPr>
            <w:tcW w:w="639" w:type="dxa"/>
          </w:tcPr>
          <w:p w14:paraId="2F410508"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84</w:t>
            </w:r>
          </w:p>
        </w:tc>
        <w:tc>
          <w:tcPr>
            <w:tcW w:w="1306" w:type="dxa"/>
          </w:tcPr>
          <w:p w14:paraId="6C6ADDF8"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3 hours</w:t>
            </w:r>
          </w:p>
        </w:tc>
        <w:tc>
          <w:tcPr>
            <w:tcW w:w="1295" w:type="dxa"/>
            <w:tcBorders>
              <w:right w:val="single" w:sz="4" w:space="0" w:color="auto"/>
            </w:tcBorders>
          </w:tcPr>
          <w:p w14:paraId="5AD259AB"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98d (25</w:t>
            </w:r>
            <w:r w:rsidRPr="006E730C">
              <w:rPr>
                <w:rFonts w:eastAsia="Times New Roman" w:cs="Times New Roman"/>
                <w:color w:val="000000"/>
                <w:sz w:val="18"/>
                <w:szCs w:val="18"/>
                <w:vertAlign w:val="superscript"/>
              </w:rPr>
              <w:t>o</w:t>
            </w:r>
            <w:r w:rsidRPr="006E730C">
              <w:rPr>
                <w:rFonts w:eastAsia="Times New Roman" w:cs="Times New Roman"/>
                <w:color w:val="000000"/>
                <w:sz w:val="18"/>
                <w:szCs w:val="18"/>
              </w:rPr>
              <w:t>C)</w:t>
            </w:r>
          </w:p>
        </w:tc>
      </w:tr>
      <w:tr w:rsidR="003862A8" w14:paraId="10224342" w14:textId="77777777" w:rsidTr="00F4708D">
        <w:tc>
          <w:tcPr>
            <w:cnfStyle w:val="001000000000" w:firstRow="0" w:lastRow="0" w:firstColumn="1" w:lastColumn="0" w:oddVBand="0" w:evenVBand="0" w:oddHBand="0" w:evenHBand="0" w:firstRowFirstColumn="0" w:firstRowLastColumn="0" w:lastRowFirstColumn="0" w:lastRowLastColumn="0"/>
            <w:tcW w:w="1165" w:type="dxa"/>
            <w:vMerge/>
            <w:tcBorders>
              <w:left w:val="single" w:sz="4" w:space="0" w:color="auto"/>
            </w:tcBorders>
            <w:shd w:val="clear" w:color="auto" w:fill="auto"/>
          </w:tcPr>
          <w:p w14:paraId="33D598D0" w14:textId="77777777" w:rsidR="003862A8" w:rsidRPr="006E730C" w:rsidRDefault="003862A8" w:rsidP="00F70803">
            <w:pPr>
              <w:tabs>
                <w:tab w:val="left" w:pos="11966"/>
              </w:tabs>
              <w:spacing w:afterLines="30" w:after="72" w:line="240" w:lineRule="auto"/>
              <w:jc w:val="left"/>
              <w:rPr>
                <w:rFonts w:eastAsia="Times New Roman" w:cs="Times New Roman"/>
                <w:color w:val="000000"/>
                <w:sz w:val="18"/>
                <w:szCs w:val="18"/>
              </w:rPr>
            </w:pPr>
          </w:p>
        </w:tc>
        <w:tc>
          <w:tcPr>
            <w:tcW w:w="448" w:type="dxa"/>
          </w:tcPr>
          <w:p w14:paraId="245420A2"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7</w:t>
            </w:r>
          </w:p>
        </w:tc>
        <w:tc>
          <w:tcPr>
            <w:tcW w:w="1706" w:type="dxa"/>
          </w:tcPr>
          <w:p w14:paraId="4A749BC0"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Disopyramide</w:t>
            </w:r>
          </w:p>
        </w:tc>
        <w:tc>
          <w:tcPr>
            <w:tcW w:w="1893" w:type="dxa"/>
          </w:tcPr>
          <w:p w14:paraId="7687F7BA" w14:textId="77777777" w:rsidR="003862A8" w:rsidRPr="006E730C" w:rsidRDefault="003862A8" w:rsidP="00F70803">
            <w:pPr>
              <w:tabs>
                <w:tab w:val="left" w:pos="11966"/>
              </w:tabs>
              <w:spacing w:afterLines="30" w:after="72" w:line="240" w:lineRule="auto"/>
              <w:ind w:right="-72"/>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10.42</w:t>
            </w:r>
          </w:p>
        </w:tc>
        <w:tc>
          <w:tcPr>
            <w:tcW w:w="630" w:type="dxa"/>
          </w:tcPr>
          <w:p w14:paraId="593798C0"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3.21</w:t>
            </w:r>
          </w:p>
        </w:tc>
        <w:tc>
          <w:tcPr>
            <w:tcW w:w="990" w:type="dxa"/>
          </w:tcPr>
          <w:p w14:paraId="44EBD318"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339.47</w:t>
            </w:r>
          </w:p>
        </w:tc>
        <w:tc>
          <w:tcPr>
            <w:tcW w:w="1192" w:type="dxa"/>
          </w:tcPr>
          <w:p w14:paraId="260E154A"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1</w:t>
            </w:r>
          </w:p>
        </w:tc>
        <w:tc>
          <w:tcPr>
            <w:tcW w:w="752" w:type="dxa"/>
          </w:tcPr>
          <w:p w14:paraId="05537BFF"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1</w:t>
            </w:r>
          </w:p>
        </w:tc>
        <w:tc>
          <w:tcPr>
            <w:tcW w:w="833" w:type="dxa"/>
          </w:tcPr>
          <w:p w14:paraId="6EC89D61"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3</w:t>
            </w:r>
          </w:p>
        </w:tc>
        <w:tc>
          <w:tcPr>
            <w:tcW w:w="1176" w:type="dxa"/>
          </w:tcPr>
          <w:p w14:paraId="214A97D6"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59.22</w:t>
            </w:r>
          </w:p>
        </w:tc>
        <w:tc>
          <w:tcPr>
            <w:tcW w:w="997" w:type="dxa"/>
          </w:tcPr>
          <w:p w14:paraId="45AFC17C"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8</w:t>
            </w:r>
          </w:p>
        </w:tc>
        <w:tc>
          <w:tcPr>
            <w:tcW w:w="639" w:type="dxa"/>
          </w:tcPr>
          <w:p w14:paraId="029E9C99"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42.5</w:t>
            </w:r>
          </w:p>
        </w:tc>
        <w:tc>
          <w:tcPr>
            <w:tcW w:w="1306" w:type="dxa"/>
          </w:tcPr>
          <w:p w14:paraId="19EA584D" w14:textId="77777777" w:rsidR="003862A8" w:rsidRPr="007D6DA3"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7D6DA3">
              <w:rPr>
                <w:rFonts w:eastAsia="Times New Roman" w:cs="Times New Roman"/>
                <w:color w:val="000000"/>
                <w:sz w:val="18"/>
                <w:szCs w:val="18"/>
              </w:rPr>
              <w:t>6.7 hours (range 4-10 hours)</w:t>
            </w:r>
          </w:p>
        </w:tc>
        <w:tc>
          <w:tcPr>
            <w:tcW w:w="1295" w:type="dxa"/>
            <w:tcBorders>
              <w:right w:val="single" w:sz="4" w:space="0" w:color="auto"/>
            </w:tcBorders>
          </w:tcPr>
          <w:p w14:paraId="4E4A36B9" w14:textId="77777777" w:rsidR="003862A8" w:rsidRPr="007D6DA3"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7D6DA3">
              <w:rPr>
                <w:rFonts w:eastAsia="Times New Roman" w:cs="Times New Roman"/>
                <w:color w:val="000000"/>
                <w:sz w:val="18"/>
                <w:szCs w:val="18"/>
              </w:rPr>
              <w:t>ND</w:t>
            </w:r>
          </w:p>
        </w:tc>
      </w:tr>
      <w:tr w:rsidR="003862A8" w14:paraId="01190658" w14:textId="77777777" w:rsidTr="00F47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vMerge/>
            <w:tcBorders>
              <w:left w:val="single" w:sz="4" w:space="0" w:color="auto"/>
            </w:tcBorders>
            <w:shd w:val="clear" w:color="auto" w:fill="auto"/>
          </w:tcPr>
          <w:p w14:paraId="0D7AEB9C" w14:textId="77777777" w:rsidR="003862A8" w:rsidRPr="006E730C" w:rsidRDefault="003862A8" w:rsidP="00F70803">
            <w:pPr>
              <w:tabs>
                <w:tab w:val="left" w:pos="11966"/>
              </w:tabs>
              <w:spacing w:afterLines="30" w:after="72" w:line="240" w:lineRule="auto"/>
              <w:jc w:val="left"/>
              <w:rPr>
                <w:rFonts w:eastAsia="Times New Roman" w:cs="Times New Roman"/>
                <w:color w:val="000000"/>
                <w:sz w:val="18"/>
                <w:szCs w:val="18"/>
              </w:rPr>
            </w:pPr>
          </w:p>
        </w:tc>
        <w:tc>
          <w:tcPr>
            <w:tcW w:w="448" w:type="dxa"/>
          </w:tcPr>
          <w:p w14:paraId="3FAD6EBA" w14:textId="77777777" w:rsidR="003862A8" w:rsidRPr="00FB3ADE"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rPr>
                <w:color w:val="auto"/>
              </w:rPr>
            </w:pPr>
            <w:r>
              <w:rPr>
                <w:rFonts w:eastAsia="Times New Roman" w:cs="Times New Roman"/>
                <w:color w:val="auto"/>
                <w:sz w:val="18"/>
                <w:szCs w:val="18"/>
              </w:rPr>
              <w:t>8</w:t>
            </w:r>
          </w:p>
        </w:tc>
        <w:tc>
          <w:tcPr>
            <w:tcW w:w="1706" w:type="dxa"/>
          </w:tcPr>
          <w:p w14:paraId="7B7DB21A" w14:textId="77777777" w:rsidR="003862A8" w:rsidRPr="00FB3ADE"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rPr>
                <w:color w:val="auto"/>
              </w:rPr>
            </w:pPr>
            <w:proofErr w:type="spellStart"/>
            <w:r w:rsidRPr="00FB3ADE">
              <w:rPr>
                <w:rFonts w:eastAsia="Times New Roman" w:cs="Times New Roman"/>
                <w:color w:val="auto"/>
                <w:sz w:val="18"/>
                <w:szCs w:val="18"/>
              </w:rPr>
              <w:t>Eletriptan</w:t>
            </w:r>
            <w:proofErr w:type="spellEnd"/>
          </w:p>
        </w:tc>
        <w:tc>
          <w:tcPr>
            <w:tcW w:w="1893" w:type="dxa"/>
          </w:tcPr>
          <w:p w14:paraId="20269C2A" w14:textId="77777777" w:rsidR="003862A8" w:rsidRPr="006E730C" w:rsidRDefault="003862A8" w:rsidP="00F70803">
            <w:pPr>
              <w:tabs>
                <w:tab w:val="left" w:pos="11966"/>
              </w:tabs>
              <w:spacing w:afterLines="30" w:after="72" w:line="240" w:lineRule="auto"/>
              <w:ind w:right="-72"/>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8.37</w:t>
            </w:r>
          </w:p>
        </w:tc>
        <w:tc>
          <w:tcPr>
            <w:tcW w:w="630" w:type="dxa"/>
          </w:tcPr>
          <w:p w14:paraId="0441AF88"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3.84</w:t>
            </w:r>
          </w:p>
        </w:tc>
        <w:tc>
          <w:tcPr>
            <w:tcW w:w="990" w:type="dxa"/>
          </w:tcPr>
          <w:p w14:paraId="66F7B7B1"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382.52</w:t>
            </w:r>
          </w:p>
        </w:tc>
        <w:tc>
          <w:tcPr>
            <w:tcW w:w="1192" w:type="dxa"/>
          </w:tcPr>
          <w:p w14:paraId="484EDF7C"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1</w:t>
            </w:r>
          </w:p>
        </w:tc>
        <w:tc>
          <w:tcPr>
            <w:tcW w:w="752" w:type="dxa"/>
          </w:tcPr>
          <w:p w14:paraId="14E07E41"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1</w:t>
            </w:r>
          </w:p>
        </w:tc>
        <w:tc>
          <w:tcPr>
            <w:tcW w:w="833" w:type="dxa"/>
          </w:tcPr>
          <w:p w14:paraId="03582DCD"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3</w:t>
            </w:r>
          </w:p>
        </w:tc>
        <w:tc>
          <w:tcPr>
            <w:tcW w:w="1176" w:type="dxa"/>
          </w:tcPr>
          <w:p w14:paraId="68E1CF10"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53.17</w:t>
            </w:r>
          </w:p>
        </w:tc>
        <w:tc>
          <w:tcPr>
            <w:tcW w:w="997" w:type="dxa"/>
          </w:tcPr>
          <w:p w14:paraId="39D17E7E"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6</w:t>
            </w:r>
          </w:p>
        </w:tc>
        <w:tc>
          <w:tcPr>
            <w:tcW w:w="639" w:type="dxa"/>
          </w:tcPr>
          <w:p w14:paraId="34EE6DE8"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15</w:t>
            </w:r>
          </w:p>
        </w:tc>
        <w:tc>
          <w:tcPr>
            <w:tcW w:w="1306" w:type="dxa"/>
          </w:tcPr>
          <w:p w14:paraId="39FB37B8"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4 hours</w:t>
            </w:r>
          </w:p>
        </w:tc>
        <w:tc>
          <w:tcPr>
            <w:tcW w:w="1295" w:type="dxa"/>
            <w:tcBorders>
              <w:right w:val="single" w:sz="4" w:space="0" w:color="auto"/>
            </w:tcBorders>
          </w:tcPr>
          <w:p w14:paraId="759570E5"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24h (25</w:t>
            </w:r>
            <w:r w:rsidRPr="006E730C">
              <w:rPr>
                <w:rFonts w:eastAsia="Times New Roman" w:cs="Times New Roman"/>
                <w:color w:val="000000"/>
                <w:sz w:val="18"/>
                <w:szCs w:val="18"/>
                <w:vertAlign w:val="superscript"/>
              </w:rPr>
              <w:t>o</w:t>
            </w:r>
            <w:r w:rsidRPr="006E730C">
              <w:rPr>
                <w:rFonts w:eastAsia="Times New Roman" w:cs="Times New Roman"/>
                <w:color w:val="000000"/>
                <w:sz w:val="18"/>
                <w:szCs w:val="18"/>
              </w:rPr>
              <w:t>C)- 30d (4</w:t>
            </w:r>
            <w:r w:rsidRPr="006E730C">
              <w:rPr>
                <w:rFonts w:eastAsia="Times New Roman" w:cs="Times New Roman"/>
                <w:color w:val="000000"/>
                <w:sz w:val="18"/>
                <w:szCs w:val="18"/>
                <w:vertAlign w:val="superscript"/>
              </w:rPr>
              <w:t>o</w:t>
            </w:r>
            <w:r w:rsidRPr="006E730C">
              <w:rPr>
                <w:rFonts w:eastAsia="Times New Roman" w:cs="Times New Roman"/>
                <w:color w:val="000000"/>
                <w:sz w:val="18"/>
                <w:szCs w:val="18"/>
              </w:rPr>
              <w:t>C)</w:t>
            </w:r>
          </w:p>
        </w:tc>
      </w:tr>
      <w:tr w:rsidR="003862A8" w14:paraId="05FC83C0" w14:textId="77777777" w:rsidTr="00F4708D">
        <w:tc>
          <w:tcPr>
            <w:cnfStyle w:val="001000000000" w:firstRow="0" w:lastRow="0" w:firstColumn="1" w:lastColumn="0" w:oddVBand="0" w:evenVBand="0" w:oddHBand="0" w:evenHBand="0" w:firstRowFirstColumn="0" w:firstRowLastColumn="0" w:lastRowFirstColumn="0" w:lastRowLastColumn="0"/>
            <w:tcW w:w="1165" w:type="dxa"/>
            <w:vMerge/>
            <w:tcBorders>
              <w:left w:val="single" w:sz="4" w:space="0" w:color="auto"/>
            </w:tcBorders>
            <w:shd w:val="clear" w:color="auto" w:fill="auto"/>
          </w:tcPr>
          <w:p w14:paraId="381508E7" w14:textId="77777777" w:rsidR="003862A8" w:rsidRPr="006E730C" w:rsidRDefault="003862A8" w:rsidP="00F70803">
            <w:pPr>
              <w:tabs>
                <w:tab w:val="left" w:pos="11966"/>
              </w:tabs>
              <w:spacing w:afterLines="30" w:after="72" w:line="240" w:lineRule="auto"/>
              <w:jc w:val="left"/>
              <w:rPr>
                <w:rFonts w:eastAsia="Times New Roman" w:cs="Times New Roman"/>
                <w:color w:val="000000"/>
                <w:sz w:val="18"/>
                <w:szCs w:val="18"/>
              </w:rPr>
            </w:pPr>
          </w:p>
        </w:tc>
        <w:tc>
          <w:tcPr>
            <w:tcW w:w="448" w:type="dxa"/>
          </w:tcPr>
          <w:p w14:paraId="1A0362D5"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Pr>
                <w:rFonts w:eastAsia="Times New Roman" w:cs="Times New Roman"/>
                <w:color w:val="000000"/>
                <w:sz w:val="18"/>
                <w:szCs w:val="18"/>
              </w:rPr>
              <w:t>9</w:t>
            </w:r>
          </w:p>
        </w:tc>
        <w:tc>
          <w:tcPr>
            <w:tcW w:w="1706" w:type="dxa"/>
          </w:tcPr>
          <w:p w14:paraId="0EF34D50"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Emtricitabine</w:t>
            </w:r>
          </w:p>
        </w:tc>
        <w:tc>
          <w:tcPr>
            <w:tcW w:w="1893" w:type="dxa"/>
          </w:tcPr>
          <w:p w14:paraId="26E9B7ED" w14:textId="77777777" w:rsidR="003862A8" w:rsidRPr="006E730C" w:rsidRDefault="003862A8" w:rsidP="00F70803">
            <w:pPr>
              <w:tabs>
                <w:tab w:val="left" w:pos="11966"/>
              </w:tabs>
              <w:spacing w:afterLines="30" w:after="72" w:line="240" w:lineRule="auto"/>
              <w:ind w:right="-72"/>
              <w:jc w:val="left"/>
              <w:cnfStyle w:val="000000000000" w:firstRow="0" w:lastRow="0" w:firstColumn="0" w:lastColumn="0" w:oddVBand="0" w:evenVBand="0" w:oddHBand="0" w:evenHBand="0" w:firstRowFirstColumn="0" w:firstRowLastColumn="0" w:lastRowFirstColumn="0" w:lastRowLastColumn="0"/>
            </w:pPr>
            <w:r>
              <w:rPr>
                <w:rFonts w:eastAsia="Times New Roman" w:cs="Times New Roman"/>
                <w:color w:val="000000"/>
                <w:sz w:val="18"/>
                <w:szCs w:val="18"/>
              </w:rPr>
              <w:t xml:space="preserve">4.9 </w:t>
            </w:r>
          </w:p>
        </w:tc>
        <w:tc>
          <w:tcPr>
            <w:tcW w:w="630" w:type="dxa"/>
          </w:tcPr>
          <w:p w14:paraId="6F41CBF9"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-0.3</w:t>
            </w:r>
          </w:p>
        </w:tc>
        <w:tc>
          <w:tcPr>
            <w:tcW w:w="990" w:type="dxa"/>
          </w:tcPr>
          <w:p w14:paraId="4A3AF73C"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247.25</w:t>
            </w:r>
          </w:p>
        </w:tc>
        <w:tc>
          <w:tcPr>
            <w:tcW w:w="1192" w:type="dxa"/>
          </w:tcPr>
          <w:p w14:paraId="532B824D"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0</w:t>
            </w:r>
          </w:p>
        </w:tc>
        <w:tc>
          <w:tcPr>
            <w:tcW w:w="752" w:type="dxa"/>
          </w:tcPr>
          <w:p w14:paraId="4732A514"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3</w:t>
            </w:r>
          </w:p>
        </w:tc>
        <w:tc>
          <w:tcPr>
            <w:tcW w:w="833" w:type="dxa"/>
          </w:tcPr>
          <w:p w14:paraId="7CF3D9B0"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6</w:t>
            </w:r>
          </w:p>
        </w:tc>
        <w:tc>
          <w:tcPr>
            <w:tcW w:w="1176" w:type="dxa"/>
          </w:tcPr>
          <w:p w14:paraId="31F32495"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89.14</w:t>
            </w:r>
          </w:p>
        </w:tc>
        <w:tc>
          <w:tcPr>
            <w:tcW w:w="997" w:type="dxa"/>
          </w:tcPr>
          <w:p w14:paraId="57CF347B"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2</w:t>
            </w:r>
          </w:p>
        </w:tc>
        <w:tc>
          <w:tcPr>
            <w:tcW w:w="639" w:type="dxa"/>
          </w:tcPr>
          <w:p w14:paraId="431D300B"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96</w:t>
            </w:r>
          </w:p>
        </w:tc>
        <w:tc>
          <w:tcPr>
            <w:tcW w:w="1306" w:type="dxa"/>
          </w:tcPr>
          <w:p w14:paraId="51C8FC46"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10 hours</w:t>
            </w:r>
          </w:p>
        </w:tc>
        <w:tc>
          <w:tcPr>
            <w:tcW w:w="1295" w:type="dxa"/>
            <w:tcBorders>
              <w:right w:val="single" w:sz="4" w:space="0" w:color="auto"/>
            </w:tcBorders>
          </w:tcPr>
          <w:p w14:paraId="2682E0F3"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72h (25</w:t>
            </w:r>
            <w:r w:rsidRPr="006E730C">
              <w:rPr>
                <w:rFonts w:eastAsia="Times New Roman" w:cs="Times New Roman"/>
                <w:color w:val="000000"/>
                <w:sz w:val="18"/>
                <w:szCs w:val="18"/>
                <w:vertAlign w:val="superscript"/>
              </w:rPr>
              <w:t>o</w:t>
            </w:r>
            <w:r w:rsidRPr="006E730C">
              <w:rPr>
                <w:rFonts w:eastAsia="Times New Roman" w:cs="Times New Roman"/>
                <w:color w:val="000000"/>
                <w:sz w:val="18"/>
                <w:szCs w:val="18"/>
              </w:rPr>
              <w:t>C)- 14d (4</w:t>
            </w:r>
            <w:r w:rsidRPr="006E730C">
              <w:rPr>
                <w:rFonts w:eastAsia="Times New Roman" w:cs="Times New Roman"/>
                <w:color w:val="000000"/>
                <w:sz w:val="18"/>
                <w:szCs w:val="18"/>
                <w:vertAlign w:val="superscript"/>
              </w:rPr>
              <w:t>o</w:t>
            </w:r>
            <w:r w:rsidRPr="006E730C">
              <w:rPr>
                <w:rFonts w:eastAsia="Times New Roman" w:cs="Times New Roman"/>
                <w:color w:val="000000"/>
                <w:sz w:val="18"/>
                <w:szCs w:val="18"/>
              </w:rPr>
              <w:t>C)</w:t>
            </w:r>
          </w:p>
        </w:tc>
      </w:tr>
      <w:tr w:rsidR="003862A8" w14:paraId="6991849E" w14:textId="77777777" w:rsidTr="00F47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vMerge/>
            <w:tcBorders>
              <w:left w:val="single" w:sz="4" w:space="0" w:color="auto"/>
            </w:tcBorders>
            <w:shd w:val="clear" w:color="auto" w:fill="auto"/>
          </w:tcPr>
          <w:p w14:paraId="43571C70" w14:textId="77777777" w:rsidR="003862A8" w:rsidRPr="006E730C" w:rsidRDefault="003862A8" w:rsidP="00F70803">
            <w:pPr>
              <w:tabs>
                <w:tab w:val="left" w:pos="11966"/>
              </w:tabs>
              <w:spacing w:afterLines="30" w:after="72" w:line="240" w:lineRule="auto"/>
              <w:jc w:val="left"/>
              <w:rPr>
                <w:rFonts w:eastAsia="Times New Roman" w:cs="Times New Roman"/>
                <w:color w:val="000000"/>
                <w:sz w:val="18"/>
                <w:szCs w:val="18"/>
              </w:rPr>
            </w:pPr>
          </w:p>
        </w:tc>
        <w:tc>
          <w:tcPr>
            <w:tcW w:w="448" w:type="dxa"/>
          </w:tcPr>
          <w:p w14:paraId="7FEADDA9"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1</w:t>
            </w:r>
            <w:r>
              <w:rPr>
                <w:rFonts w:eastAsia="Times New Roman" w:cs="Times New Roman"/>
                <w:color w:val="000000"/>
                <w:sz w:val="18"/>
                <w:szCs w:val="18"/>
              </w:rPr>
              <w:t>0</w:t>
            </w:r>
          </w:p>
        </w:tc>
        <w:tc>
          <w:tcPr>
            <w:tcW w:w="1706" w:type="dxa"/>
          </w:tcPr>
          <w:p w14:paraId="70468897"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proofErr w:type="spellStart"/>
            <w:r w:rsidRPr="006E730C">
              <w:rPr>
                <w:rFonts w:eastAsia="Times New Roman" w:cs="Times New Roman"/>
                <w:color w:val="000000"/>
                <w:sz w:val="18"/>
                <w:szCs w:val="18"/>
              </w:rPr>
              <w:t>Gepotidacin</w:t>
            </w:r>
            <w:proofErr w:type="spellEnd"/>
          </w:p>
        </w:tc>
        <w:tc>
          <w:tcPr>
            <w:tcW w:w="1893" w:type="dxa"/>
          </w:tcPr>
          <w:p w14:paraId="5CF2EDC8" w14:textId="77777777" w:rsidR="003862A8" w:rsidRPr="006E730C" w:rsidRDefault="003862A8" w:rsidP="00F70803">
            <w:pPr>
              <w:tabs>
                <w:tab w:val="left" w:pos="11966"/>
              </w:tabs>
              <w:spacing w:afterLines="30" w:after="72" w:line="240" w:lineRule="auto"/>
              <w:ind w:right="-72"/>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8.62</w:t>
            </w:r>
          </w:p>
        </w:tc>
        <w:tc>
          <w:tcPr>
            <w:tcW w:w="630" w:type="dxa"/>
          </w:tcPr>
          <w:p w14:paraId="6E990545"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0.97</w:t>
            </w:r>
          </w:p>
        </w:tc>
        <w:tc>
          <w:tcPr>
            <w:tcW w:w="990" w:type="dxa"/>
          </w:tcPr>
          <w:p w14:paraId="7F6C0C51"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448.53</w:t>
            </w:r>
          </w:p>
        </w:tc>
        <w:tc>
          <w:tcPr>
            <w:tcW w:w="1192" w:type="dxa"/>
          </w:tcPr>
          <w:p w14:paraId="6F218120"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1</w:t>
            </w:r>
          </w:p>
        </w:tc>
        <w:tc>
          <w:tcPr>
            <w:tcW w:w="752" w:type="dxa"/>
          </w:tcPr>
          <w:p w14:paraId="736392A5"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1</w:t>
            </w:r>
          </w:p>
        </w:tc>
        <w:tc>
          <w:tcPr>
            <w:tcW w:w="833" w:type="dxa"/>
          </w:tcPr>
          <w:p w14:paraId="4DFDC50B"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7</w:t>
            </w:r>
          </w:p>
        </w:tc>
        <w:tc>
          <w:tcPr>
            <w:tcW w:w="1176" w:type="dxa"/>
          </w:tcPr>
          <w:p w14:paraId="1B7D0FA4"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90.37</w:t>
            </w:r>
          </w:p>
        </w:tc>
        <w:tc>
          <w:tcPr>
            <w:tcW w:w="997" w:type="dxa"/>
          </w:tcPr>
          <w:p w14:paraId="27CDB57C"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5</w:t>
            </w:r>
          </w:p>
        </w:tc>
        <w:tc>
          <w:tcPr>
            <w:tcW w:w="639" w:type="dxa"/>
          </w:tcPr>
          <w:p w14:paraId="19B824A6"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67</w:t>
            </w:r>
          </w:p>
        </w:tc>
        <w:tc>
          <w:tcPr>
            <w:tcW w:w="1306" w:type="dxa"/>
          </w:tcPr>
          <w:p w14:paraId="4862BC89"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8.2-9.1 hours</w:t>
            </w:r>
          </w:p>
        </w:tc>
        <w:tc>
          <w:tcPr>
            <w:tcW w:w="1295" w:type="dxa"/>
            <w:tcBorders>
              <w:right w:val="single" w:sz="4" w:space="0" w:color="auto"/>
            </w:tcBorders>
          </w:tcPr>
          <w:p w14:paraId="0EE7B182"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ND</w:t>
            </w:r>
          </w:p>
        </w:tc>
      </w:tr>
      <w:tr w:rsidR="003862A8" w14:paraId="725348B5" w14:textId="77777777" w:rsidTr="00F4708D">
        <w:tc>
          <w:tcPr>
            <w:cnfStyle w:val="001000000000" w:firstRow="0" w:lastRow="0" w:firstColumn="1" w:lastColumn="0" w:oddVBand="0" w:evenVBand="0" w:oddHBand="0" w:evenHBand="0" w:firstRowFirstColumn="0" w:firstRowLastColumn="0" w:lastRowFirstColumn="0" w:lastRowLastColumn="0"/>
            <w:tcW w:w="1165" w:type="dxa"/>
            <w:vMerge/>
            <w:tcBorders>
              <w:left w:val="single" w:sz="4" w:space="0" w:color="auto"/>
            </w:tcBorders>
            <w:shd w:val="clear" w:color="auto" w:fill="auto"/>
          </w:tcPr>
          <w:p w14:paraId="0E998AAD" w14:textId="77777777" w:rsidR="003862A8" w:rsidRPr="006E730C" w:rsidRDefault="003862A8" w:rsidP="00F70803">
            <w:pPr>
              <w:tabs>
                <w:tab w:val="left" w:pos="11966"/>
              </w:tabs>
              <w:spacing w:afterLines="30" w:after="72" w:line="240" w:lineRule="auto"/>
              <w:jc w:val="left"/>
              <w:rPr>
                <w:rFonts w:eastAsia="Times New Roman" w:cs="Times New Roman"/>
                <w:color w:val="000000"/>
                <w:sz w:val="18"/>
                <w:szCs w:val="18"/>
              </w:rPr>
            </w:pPr>
          </w:p>
        </w:tc>
        <w:tc>
          <w:tcPr>
            <w:tcW w:w="448" w:type="dxa"/>
          </w:tcPr>
          <w:p w14:paraId="3369CA31"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1</w:t>
            </w:r>
            <w:r>
              <w:rPr>
                <w:rFonts w:eastAsia="Times New Roman" w:cs="Times New Roman"/>
                <w:color w:val="000000"/>
                <w:sz w:val="18"/>
                <w:szCs w:val="18"/>
              </w:rPr>
              <w:t>1</w:t>
            </w:r>
          </w:p>
        </w:tc>
        <w:tc>
          <w:tcPr>
            <w:tcW w:w="1706" w:type="dxa"/>
          </w:tcPr>
          <w:p w14:paraId="7C7E8E3E"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Indinavir</w:t>
            </w:r>
          </w:p>
        </w:tc>
        <w:tc>
          <w:tcPr>
            <w:tcW w:w="1893" w:type="dxa"/>
          </w:tcPr>
          <w:p w14:paraId="1E23D590" w14:textId="77777777" w:rsidR="003862A8" w:rsidRPr="006E730C" w:rsidRDefault="003862A8" w:rsidP="00F70803">
            <w:pPr>
              <w:tabs>
                <w:tab w:val="left" w:pos="11966"/>
              </w:tabs>
              <w:spacing w:afterLines="30" w:after="72" w:line="240" w:lineRule="auto"/>
              <w:ind w:right="-72"/>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6.76</w:t>
            </w:r>
          </w:p>
        </w:tc>
        <w:tc>
          <w:tcPr>
            <w:tcW w:w="630" w:type="dxa"/>
          </w:tcPr>
          <w:p w14:paraId="5FC4C4A9"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3.26</w:t>
            </w:r>
          </w:p>
        </w:tc>
        <w:tc>
          <w:tcPr>
            <w:tcW w:w="990" w:type="dxa"/>
          </w:tcPr>
          <w:p w14:paraId="1AB96EF3"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613.79</w:t>
            </w:r>
          </w:p>
        </w:tc>
        <w:tc>
          <w:tcPr>
            <w:tcW w:w="1192" w:type="dxa"/>
          </w:tcPr>
          <w:p w14:paraId="56E214CD"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0</w:t>
            </w:r>
          </w:p>
        </w:tc>
        <w:tc>
          <w:tcPr>
            <w:tcW w:w="752" w:type="dxa"/>
          </w:tcPr>
          <w:p w14:paraId="3A44E2FA"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4</w:t>
            </w:r>
          </w:p>
        </w:tc>
        <w:tc>
          <w:tcPr>
            <w:tcW w:w="833" w:type="dxa"/>
          </w:tcPr>
          <w:p w14:paraId="7FC456E0"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7</w:t>
            </w:r>
          </w:p>
        </w:tc>
        <w:tc>
          <w:tcPr>
            <w:tcW w:w="1176" w:type="dxa"/>
          </w:tcPr>
          <w:p w14:paraId="2A45C936"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118.03</w:t>
            </w:r>
          </w:p>
        </w:tc>
        <w:tc>
          <w:tcPr>
            <w:tcW w:w="997" w:type="dxa"/>
          </w:tcPr>
          <w:p w14:paraId="5244DD94"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12</w:t>
            </w:r>
          </w:p>
        </w:tc>
        <w:tc>
          <w:tcPr>
            <w:tcW w:w="639" w:type="dxa"/>
          </w:tcPr>
          <w:p w14:paraId="36F5631D"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40</w:t>
            </w:r>
          </w:p>
        </w:tc>
        <w:tc>
          <w:tcPr>
            <w:tcW w:w="1306" w:type="dxa"/>
          </w:tcPr>
          <w:p w14:paraId="7EE81C09"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1.8 (± 0.4) hours</w:t>
            </w:r>
          </w:p>
        </w:tc>
        <w:tc>
          <w:tcPr>
            <w:tcW w:w="1295" w:type="dxa"/>
            <w:tcBorders>
              <w:right w:val="single" w:sz="4" w:space="0" w:color="auto"/>
            </w:tcBorders>
          </w:tcPr>
          <w:p w14:paraId="29887092"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6h (25</w:t>
            </w:r>
            <w:r w:rsidRPr="006E730C">
              <w:rPr>
                <w:rFonts w:eastAsia="Times New Roman" w:cs="Times New Roman"/>
                <w:color w:val="000000"/>
                <w:sz w:val="18"/>
                <w:szCs w:val="18"/>
                <w:vertAlign w:val="superscript"/>
              </w:rPr>
              <w:t>o</w:t>
            </w:r>
            <w:r w:rsidRPr="006E730C">
              <w:rPr>
                <w:rFonts w:eastAsia="Times New Roman" w:cs="Times New Roman"/>
                <w:color w:val="000000"/>
                <w:sz w:val="18"/>
                <w:szCs w:val="18"/>
              </w:rPr>
              <w:t>C)- 60d (-78</w:t>
            </w:r>
            <w:r w:rsidRPr="006E730C">
              <w:rPr>
                <w:rFonts w:eastAsia="Times New Roman" w:cs="Times New Roman"/>
                <w:color w:val="000000"/>
                <w:sz w:val="18"/>
                <w:szCs w:val="18"/>
                <w:vertAlign w:val="superscript"/>
              </w:rPr>
              <w:t>o</w:t>
            </w:r>
            <w:r w:rsidRPr="006E730C">
              <w:rPr>
                <w:rFonts w:eastAsia="Times New Roman" w:cs="Times New Roman"/>
                <w:color w:val="000000"/>
                <w:sz w:val="18"/>
                <w:szCs w:val="18"/>
              </w:rPr>
              <w:t>C)</w:t>
            </w:r>
          </w:p>
        </w:tc>
      </w:tr>
      <w:tr w:rsidR="003862A8" w14:paraId="1DEFEF56" w14:textId="77777777" w:rsidTr="00F47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vMerge/>
            <w:tcBorders>
              <w:left w:val="single" w:sz="4" w:space="0" w:color="auto"/>
            </w:tcBorders>
            <w:shd w:val="clear" w:color="auto" w:fill="auto"/>
          </w:tcPr>
          <w:p w14:paraId="00194663" w14:textId="77777777" w:rsidR="003862A8" w:rsidRPr="006E730C" w:rsidRDefault="003862A8" w:rsidP="00F70803">
            <w:pPr>
              <w:tabs>
                <w:tab w:val="left" w:pos="11966"/>
              </w:tabs>
              <w:spacing w:afterLines="30" w:after="72" w:line="240" w:lineRule="auto"/>
              <w:jc w:val="left"/>
              <w:rPr>
                <w:rFonts w:eastAsia="Times New Roman" w:cs="Times New Roman"/>
                <w:color w:val="000000"/>
                <w:sz w:val="18"/>
                <w:szCs w:val="18"/>
              </w:rPr>
            </w:pPr>
          </w:p>
        </w:tc>
        <w:tc>
          <w:tcPr>
            <w:tcW w:w="448" w:type="dxa"/>
          </w:tcPr>
          <w:p w14:paraId="64ADF68A"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1</w:t>
            </w:r>
            <w:r>
              <w:rPr>
                <w:rFonts w:eastAsia="Times New Roman" w:cs="Times New Roman"/>
                <w:color w:val="000000"/>
                <w:sz w:val="18"/>
                <w:szCs w:val="18"/>
              </w:rPr>
              <w:t>2</w:t>
            </w:r>
          </w:p>
        </w:tc>
        <w:tc>
          <w:tcPr>
            <w:tcW w:w="1706" w:type="dxa"/>
          </w:tcPr>
          <w:p w14:paraId="00D7FD48"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Isoniazid</w:t>
            </w:r>
          </w:p>
        </w:tc>
        <w:tc>
          <w:tcPr>
            <w:tcW w:w="1893" w:type="dxa"/>
          </w:tcPr>
          <w:p w14:paraId="791C588B" w14:textId="77777777" w:rsidR="003862A8" w:rsidRPr="006E730C" w:rsidRDefault="003862A8" w:rsidP="00F70803">
            <w:pPr>
              <w:tabs>
                <w:tab w:val="left" w:pos="11966"/>
              </w:tabs>
              <w:spacing w:afterLines="30" w:after="72" w:line="240" w:lineRule="auto"/>
              <w:ind w:right="-72"/>
              <w:jc w:val="left"/>
              <w:cnfStyle w:val="000000100000" w:firstRow="0" w:lastRow="0" w:firstColumn="0" w:lastColumn="0" w:oddVBand="0" w:evenVBand="0" w:oddHBand="1" w:evenHBand="0" w:firstRowFirstColumn="0" w:firstRowLastColumn="0" w:lastRowFirstColumn="0" w:lastRowLastColumn="0"/>
            </w:pPr>
            <w:r>
              <w:rPr>
                <w:rFonts w:eastAsia="Times New Roman" w:cs="Times New Roman"/>
                <w:color w:val="000000"/>
                <w:sz w:val="18"/>
                <w:szCs w:val="18"/>
              </w:rPr>
              <w:t xml:space="preserve">1.8,3.5 and 10.2 </w:t>
            </w:r>
          </w:p>
        </w:tc>
        <w:tc>
          <w:tcPr>
            <w:tcW w:w="630" w:type="dxa"/>
          </w:tcPr>
          <w:p w14:paraId="4F7DBED6"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-0.71</w:t>
            </w:r>
          </w:p>
        </w:tc>
        <w:tc>
          <w:tcPr>
            <w:tcW w:w="990" w:type="dxa"/>
          </w:tcPr>
          <w:p w14:paraId="260F042A"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137.14</w:t>
            </w:r>
          </w:p>
        </w:tc>
        <w:tc>
          <w:tcPr>
            <w:tcW w:w="1192" w:type="dxa"/>
          </w:tcPr>
          <w:p w14:paraId="291F92BB"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0</w:t>
            </w:r>
          </w:p>
        </w:tc>
        <w:tc>
          <w:tcPr>
            <w:tcW w:w="752" w:type="dxa"/>
          </w:tcPr>
          <w:p w14:paraId="3B4CD0BF"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2</w:t>
            </w:r>
          </w:p>
        </w:tc>
        <w:tc>
          <w:tcPr>
            <w:tcW w:w="833" w:type="dxa"/>
          </w:tcPr>
          <w:p w14:paraId="0CF10DCD"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3</w:t>
            </w:r>
          </w:p>
        </w:tc>
        <w:tc>
          <w:tcPr>
            <w:tcW w:w="1176" w:type="dxa"/>
          </w:tcPr>
          <w:p w14:paraId="16AB1FDB"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68.01</w:t>
            </w:r>
          </w:p>
        </w:tc>
        <w:tc>
          <w:tcPr>
            <w:tcW w:w="997" w:type="dxa"/>
          </w:tcPr>
          <w:p w14:paraId="3DF1D8BE"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1</w:t>
            </w:r>
          </w:p>
        </w:tc>
        <w:tc>
          <w:tcPr>
            <w:tcW w:w="639" w:type="dxa"/>
          </w:tcPr>
          <w:p w14:paraId="0214D61B"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95</w:t>
            </w:r>
          </w:p>
        </w:tc>
        <w:tc>
          <w:tcPr>
            <w:tcW w:w="1306" w:type="dxa"/>
          </w:tcPr>
          <w:p w14:paraId="74667E8E"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 xml:space="preserve">Fast acetylators: 0.5 to 1.6 </w:t>
            </w:r>
            <w:r w:rsidRPr="006E730C">
              <w:rPr>
                <w:rFonts w:eastAsia="Times New Roman" w:cs="Times New Roman"/>
                <w:color w:val="000000"/>
                <w:sz w:val="18"/>
                <w:szCs w:val="18"/>
              </w:rPr>
              <w:lastRenderedPageBreak/>
              <w:t>hours. Slow acetylators: 2 to 5 hours.</w:t>
            </w:r>
          </w:p>
        </w:tc>
        <w:tc>
          <w:tcPr>
            <w:tcW w:w="1295" w:type="dxa"/>
            <w:tcBorders>
              <w:right w:val="single" w:sz="4" w:space="0" w:color="auto"/>
            </w:tcBorders>
          </w:tcPr>
          <w:p w14:paraId="1B1208FF"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auto"/>
                <w:sz w:val="18"/>
                <w:szCs w:val="18"/>
              </w:rPr>
              <w:lastRenderedPageBreak/>
              <w:t>24h (2-8</w:t>
            </w:r>
            <w:r w:rsidRPr="006E730C">
              <w:rPr>
                <w:rFonts w:eastAsia="Times New Roman" w:cs="Times New Roman"/>
                <w:color w:val="auto"/>
                <w:sz w:val="18"/>
                <w:szCs w:val="18"/>
                <w:vertAlign w:val="superscript"/>
              </w:rPr>
              <w:t>o</w:t>
            </w:r>
            <w:r w:rsidRPr="006E730C">
              <w:rPr>
                <w:rFonts w:eastAsia="Times New Roman" w:cs="Times New Roman"/>
                <w:color w:val="auto"/>
                <w:sz w:val="18"/>
                <w:szCs w:val="18"/>
              </w:rPr>
              <w:t>C</w:t>
            </w:r>
            <w:r w:rsidRPr="006E730C">
              <w:rPr>
                <w:rFonts w:eastAsia="Times New Roman" w:cs="Times New Roman"/>
                <w:color w:val="000000"/>
                <w:sz w:val="18"/>
                <w:szCs w:val="18"/>
              </w:rPr>
              <w:t>)</w:t>
            </w:r>
          </w:p>
        </w:tc>
      </w:tr>
      <w:tr w:rsidR="003862A8" w14:paraId="6C0B7A5A" w14:textId="77777777" w:rsidTr="00F4708D">
        <w:tc>
          <w:tcPr>
            <w:cnfStyle w:val="001000000000" w:firstRow="0" w:lastRow="0" w:firstColumn="1" w:lastColumn="0" w:oddVBand="0" w:evenVBand="0" w:oddHBand="0" w:evenHBand="0" w:firstRowFirstColumn="0" w:firstRowLastColumn="0" w:lastRowFirstColumn="0" w:lastRowLastColumn="0"/>
            <w:tcW w:w="1165" w:type="dxa"/>
            <w:vMerge/>
            <w:tcBorders>
              <w:left w:val="single" w:sz="4" w:space="0" w:color="auto"/>
            </w:tcBorders>
            <w:shd w:val="clear" w:color="auto" w:fill="auto"/>
          </w:tcPr>
          <w:p w14:paraId="18BD81C6" w14:textId="77777777" w:rsidR="003862A8" w:rsidRPr="006E730C" w:rsidRDefault="003862A8" w:rsidP="00F70803">
            <w:pPr>
              <w:tabs>
                <w:tab w:val="left" w:pos="11966"/>
              </w:tabs>
              <w:spacing w:afterLines="30" w:after="72" w:line="240" w:lineRule="auto"/>
              <w:jc w:val="left"/>
              <w:rPr>
                <w:rFonts w:eastAsia="Times New Roman" w:cs="Times New Roman"/>
                <w:color w:val="000000"/>
                <w:sz w:val="18"/>
                <w:szCs w:val="18"/>
              </w:rPr>
            </w:pPr>
          </w:p>
        </w:tc>
        <w:tc>
          <w:tcPr>
            <w:tcW w:w="448" w:type="dxa"/>
          </w:tcPr>
          <w:p w14:paraId="39284001"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1</w:t>
            </w:r>
            <w:r>
              <w:rPr>
                <w:rFonts w:eastAsia="Times New Roman" w:cs="Times New Roman"/>
                <w:color w:val="000000"/>
                <w:sz w:val="18"/>
                <w:szCs w:val="18"/>
              </w:rPr>
              <w:t>3</w:t>
            </w:r>
          </w:p>
        </w:tc>
        <w:tc>
          <w:tcPr>
            <w:tcW w:w="1706" w:type="dxa"/>
          </w:tcPr>
          <w:p w14:paraId="582C2D3F"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Irinotecan</w:t>
            </w:r>
          </w:p>
        </w:tc>
        <w:tc>
          <w:tcPr>
            <w:tcW w:w="1893" w:type="dxa"/>
          </w:tcPr>
          <w:p w14:paraId="31D09D48" w14:textId="77777777" w:rsidR="003862A8" w:rsidRPr="006E730C" w:rsidRDefault="003862A8" w:rsidP="00F70803">
            <w:pPr>
              <w:tabs>
                <w:tab w:val="left" w:pos="11966"/>
              </w:tabs>
              <w:spacing w:afterLines="30" w:after="72" w:line="240" w:lineRule="auto"/>
              <w:ind w:right="-72"/>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9.47</w:t>
            </w:r>
          </w:p>
        </w:tc>
        <w:tc>
          <w:tcPr>
            <w:tcW w:w="630" w:type="dxa"/>
          </w:tcPr>
          <w:p w14:paraId="2B2EB35E"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3.94</w:t>
            </w:r>
          </w:p>
        </w:tc>
        <w:tc>
          <w:tcPr>
            <w:tcW w:w="990" w:type="dxa"/>
          </w:tcPr>
          <w:p w14:paraId="39A3D951"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586.68</w:t>
            </w:r>
          </w:p>
        </w:tc>
        <w:tc>
          <w:tcPr>
            <w:tcW w:w="1192" w:type="dxa"/>
          </w:tcPr>
          <w:p w14:paraId="5DD4CCCB"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1</w:t>
            </w:r>
          </w:p>
        </w:tc>
        <w:tc>
          <w:tcPr>
            <w:tcW w:w="752" w:type="dxa"/>
          </w:tcPr>
          <w:p w14:paraId="47C175D1"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1</w:t>
            </w:r>
          </w:p>
        </w:tc>
        <w:tc>
          <w:tcPr>
            <w:tcW w:w="833" w:type="dxa"/>
          </w:tcPr>
          <w:p w14:paraId="63D1A63F"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6</w:t>
            </w:r>
          </w:p>
        </w:tc>
        <w:tc>
          <w:tcPr>
            <w:tcW w:w="1176" w:type="dxa"/>
          </w:tcPr>
          <w:p w14:paraId="7CE3981F"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112.51</w:t>
            </w:r>
          </w:p>
        </w:tc>
        <w:tc>
          <w:tcPr>
            <w:tcW w:w="997" w:type="dxa"/>
          </w:tcPr>
          <w:p w14:paraId="424FEA47"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5</w:t>
            </w:r>
          </w:p>
        </w:tc>
        <w:tc>
          <w:tcPr>
            <w:tcW w:w="639" w:type="dxa"/>
          </w:tcPr>
          <w:p w14:paraId="0EDB79F1"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63</w:t>
            </w:r>
          </w:p>
        </w:tc>
        <w:tc>
          <w:tcPr>
            <w:tcW w:w="1306" w:type="dxa"/>
          </w:tcPr>
          <w:p w14:paraId="14E1C55B"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6-12 hours</w:t>
            </w:r>
          </w:p>
        </w:tc>
        <w:tc>
          <w:tcPr>
            <w:tcW w:w="1295" w:type="dxa"/>
            <w:tcBorders>
              <w:right w:val="single" w:sz="4" w:space="0" w:color="auto"/>
            </w:tcBorders>
          </w:tcPr>
          <w:p w14:paraId="345CED61"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1-24h (25</w:t>
            </w:r>
            <w:r w:rsidRPr="006E730C">
              <w:rPr>
                <w:rFonts w:eastAsia="Times New Roman" w:cs="Times New Roman"/>
                <w:color w:val="000000"/>
                <w:sz w:val="18"/>
                <w:szCs w:val="18"/>
                <w:vertAlign w:val="superscript"/>
              </w:rPr>
              <w:t>o</w:t>
            </w:r>
            <w:r w:rsidRPr="006E730C">
              <w:rPr>
                <w:rFonts w:eastAsia="Times New Roman" w:cs="Times New Roman"/>
                <w:color w:val="000000"/>
                <w:sz w:val="18"/>
                <w:szCs w:val="18"/>
              </w:rPr>
              <w:t>C)-28d (2-8</w:t>
            </w:r>
            <w:r w:rsidRPr="006E730C">
              <w:rPr>
                <w:rFonts w:eastAsia="Times New Roman" w:cs="Times New Roman"/>
                <w:color w:val="000000"/>
                <w:sz w:val="18"/>
                <w:szCs w:val="18"/>
                <w:vertAlign w:val="superscript"/>
              </w:rPr>
              <w:t>o</w:t>
            </w:r>
            <w:r w:rsidRPr="006E730C">
              <w:rPr>
                <w:rFonts w:eastAsia="Times New Roman" w:cs="Times New Roman"/>
                <w:color w:val="000000"/>
                <w:sz w:val="18"/>
                <w:szCs w:val="18"/>
              </w:rPr>
              <w:t>C without light)</w:t>
            </w:r>
          </w:p>
        </w:tc>
      </w:tr>
      <w:tr w:rsidR="003862A8" w14:paraId="2FEB5EFE" w14:textId="77777777" w:rsidTr="00F47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vMerge/>
            <w:tcBorders>
              <w:left w:val="single" w:sz="4" w:space="0" w:color="auto"/>
            </w:tcBorders>
            <w:shd w:val="clear" w:color="auto" w:fill="auto"/>
          </w:tcPr>
          <w:p w14:paraId="0F61BFEA" w14:textId="77777777" w:rsidR="003862A8" w:rsidRPr="006E730C" w:rsidRDefault="003862A8" w:rsidP="00F70803">
            <w:pPr>
              <w:tabs>
                <w:tab w:val="left" w:pos="11966"/>
              </w:tabs>
              <w:spacing w:afterLines="30" w:after="72" w:line="240" w:lineRule="auto"/>
              <w:jc w:val="left"/>
              <w:rPr>
                <w:rFonts w:eastAsia="Times New Roman" w:cs="Times New Roman"/>
                <w:color w:val="000000"/>
                <w:sz w:val="18"/>
                <w:szCs w:val="18"/>
              </w:rPr>
            </w:pPr>
          </w:p>
        </w:tc>
        <w:tc>
          <w:tcPr>
            <w:tcW w:w="448" w:type="dxa"/>
          </w:tcPr>
          <w:p w14:paraId="340C392B"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1</w:t>
            </w:r>
            <w:r>
              <w:rPr>
                <w:rFonts w:eastAsia="Times New Roman" w:cs="Times New Roman"/>
                <w:color w:val="000000"/>
                <w:sz w:val="18"/>
                <w:szCs w:val="18"/>
              </w:rPr>
              <w:t>4</w:t>
            </w:r>
          </w:p>
        </w:tc>
        <w:tc>
          <w:tcPr>
            <w:tcW w:w="1706" w:type="dxa"/>
          </w:tcPr>
          <w:p w14:paraId="53F9F332"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Lamotrigine</w:t>
            </w:r>
          </w:p>
        </w:tc>
        <w:tc>
          <w:tcPr>
            <w:tcW w:w="1893" w:type="dxa"/>
          </w:tcPr>
          <w:p w14:paraId="36F3B76E" w14:textId="77777777" w:rsidR="003862A8" w:rsidRPr="006E730C" w:rsidRDefault="003862A8" w:rsidP="00F70803">
            <w:pPr>
              <w:tabs>
                <w:tab w:val="left" w:pos="11966"/>
              </w:tabs>
              <w:spacing w:afterLines="30" w:after="72" w:line="240" w:lineRule="auto"/>
              <w:ind w:right="-72"/>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5.89</w:t>
            </w:r>
          </w:p>
        </w:tc>
        <w:tc>
          <w:tcPr>
            <w:tcW w:w="630" w:type="dxa"/>
          </w:tcPr>
          <w:p w14:paraId="3ED0D0E0"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1.87</w:t>
            </w:r>
          </w:p>
        </w:tc>
        <w:tc>
          <w:tcPr>
            <w:tcW w:w="990" w:type="dxa"/>
          </w:tcPr>
          <w:p w14:paraId="6BE9FA03"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256.09</w:t>
            </w:r>
          </w:p>
        </w:tc>
        <w:tc>
          <w:tcPr>
            <w:tcW w:w="1192" w:type="dxa"/>
          </w:tcPr>
          <w:p w14:paraId="0A2940BA"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0</w:t>
            </w:r>
          </w:p>
        </w:tc>
        <w:tc>
          <w:tcPr>
            <w:tcW w:w="752" w:type="dxa"/>
          </w:tcPr>
          <w:p w14:paraId="6BA4C7F4"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2</w:t>
            </w:r>
          </w:p>
        </w:tc>
        <w:tc>
          <w:tcPr>
            <w:tcW w:w="833" w:type="dxa"/>
          </w:tcPr>
          <w:p w14:paraId="2B97D82C"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5</w:t>
            </w:r>
          </w:p>
        </w:tc>
        <w:tc>
          <w:tcPr>
            <w:tcW w:w="1176" w:type="dxa"/>
          </w:tcPr>
          <w:p w14:paraId="7B4CE5A0"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90.71</w:t>
            </w:r>
          </w:p>
        </w:tc>
        <w:tc>
          <w:tcPr>
            <w:tcW w:w="997" w:type="dxa"/>
          </w:tcPr>
          <w:p w14:paraId="50121C91"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1</w:t>
            </w:r>
          </w:p>
        </w:tc>
        <w:tc>
          <w:tcPr>
            <w:tcW w:w="639" w:type="dxa"/>
          </w:tcPr>
          <w:p w14:paraId="61DEC0D0"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45</w:t>
            </w:r>
          </w:p>
        </w:tc>
        <w:tc>
          <w:tcPr>
            <w:tcW w:w="1306" w:type="dxa"/>
          </w:tcPr>
          <w:p w14:paraId="3997D91C"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0A77F0">
              <w:rPr>
                <w:rFonts w:cs="Times New Roman"/>
                <w:color w:val="192027"/>
                <w:sz w:val="18"/>
                <w:szCs w:val="18"/>
                <w:shd w:val="clear" w:color="auto" w:fill="FFFFFF"/>
              </w:rPr>
              <w:t>14-59 hours</w:t>
            </w:r>
          </w:p>
        </w:tc>
        <w:tc>
          <w:tcPr>
            <w:tcW w:w="1295" w:type="dxa"/>
            <w:tcBorders>
              <w:right w:val="single" w:sz="4" w:space="0" w:color="auto"/>
            </w:tcBorders>
          </w:tcPr>
          <w:p w14:paraId="1170D015"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90d-91d (2-25</w:t>
            </w:r>
            <w:r w:rsidRPr="006E730C">
              <w:rPr>
                <w:rFonts w:eastAsia="Times New Roman" w:cs="Times New Roman"/>
                <w:color w:val="000000"/>
                <w:sz w:val="18"/>
                <w:szCs w:val="18"/>
                <w:vertAlign w:val="superscript"/>
              </w:rPr>
              <w:t>o</w:t>
            </w:r>
            <w:r w:rsidRPr="006E730C">
              <w:rPr>
                <w:rFonts w:eastAsia="Times New Roman" w:cs="Times New Roman"/>
                <w:color w:val="000000"/>
                <w:sz w:val="18"/>
                <w:szCs w:val="18"/>
              </w:rPr>
              <w:t xml:space="preserve">C without light) </w:t>
            </w:r>
          </w:p>
        </w:tc>
      </w:tr>
      <w:tr w:rsidR="003862A8" w14:paraId="6CB7A386" w14:textId="77777777" w:rsidTr="00F4708D">
        <w:tc>
          <w:tcPr>
            <w:cnfStyle w:val="001000000000" w:firstRow="0" w:lastRow="0" w:firstColumn="1" w:lastColumn="0" w:oddVBand="0" w:evenVBand="0" w:oddHBand="0" w:evenHBand="0" w:firstRowFirstColumn="0" w:firstRowLastColumn="0" w:lastRowFirstColumn="0" w:lastRowLastColumn="0"/>
            <w:tcW w:w="1165" w:type="dxa"/>
            <w:vMerge/>
            <w:tcBorders>
              <w:left w:val="single" w:sz="4" w:space="0" w:color="auto"/>
            </w:tcBorders>
            <w:shd w:val="clear" w:color="auto" w:fill="auto"/>
          </w:tcPr>
          <w:p w14:paraId="73A7F3F0" w14:textId="77777777" w:rsidR="003862A8" w:rsidRPr="006E730C" w:rsidRDefault="003862A8" w:rsidP="00F70803">
            <w:pPr>
              <w:tabs>
                <w:tab w:val="left" w:pos="11966"/>
              </w:tabs>
              <w:spacing w:afterLines="30" w:after="72" w:line="240" w:lineRule="auto"/>
              <w:jc w:val="left"/>
              <w:rPr>
                <w:rFonts w:eastAsia="Times New Roman" w:cs="Times New Roman"/>
                <w:color w:val="000000"/>
                <w:sz w:val="18"/>
                <w:szCs w:val="18"/>
              </w:rPr>
            </w:pPr>
          </w:p>
        </w:tc>
        <w:tc>
          <w:tcPr>
            <w:tcW w:w="448" w:type="dxa"/>
          </w:tcPr>
          <w:p w14:paraId="0D462AD6"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1</w:t>
            </w:r>
            <w:r>
              <w:rPr>
                <w:rFonts w:eastAsia="Times New Roman" w:cs="Times New Roman"/>
                <w:color w:val="000000"/>
                <w:sz w:val="18"/>
                <w:szCs w:val="18"/>
              </w:rPr>
              <w:t>5</w:t>
            </w:r>
          </w:p>
        </w:tc>
        <w:tc>
          <w:tcPr>
            <w:tcW w:w="1706" w:type="dxa"/>
          </w:tcPr>
          <w:p w14:paraId="57E615E7"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Maraviroc</w:t>
            </w:r>
          </w:p>
        </w:tc>
        <w:tc>
          <w:tcPr>
            <w:tcW w:w="1893" w:type="dxa"/>
          </w:tcPr>
          <w:p w14:paraId="30E327AB" w14:textId="77777777" w:rsidR="003862A8" w:rsidRPr="006E730C" w:rsidRDefault="003862A8" w:rsidP="00F70803">
            <w:pPr>
              <w:tabs>
                <w:tab w:val="left" w:pos="11966"/>
              </w:tabs>
              <w:spacing w:afterLines="30" w:after="72" w:line="240" w:lineRule="auto"/>
              <w:ind w:right="-72"/>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9.65</w:t>
            </w:r>
          </w:p>
        </w:tc>
        <w:tc>
          <w:tcPr>
            <w:tcW w:w="630" w:type="dxa"/>
          </w:tcPr>
          <w:p w14:paraId="1575A26A"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4.3</w:t>
            </w:r>
          </w:p>
        </w:tc>
        <w:tc>
          <w:tcPr>
            <w:tcW w:w="990" w:type="dxa"/>
          </w:tcPr>
          <w:p w14:paraId="5CE4876F"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513.67</w:t>
            </w:r>
          </w:p>
        </w:tc>
        <w:tc>
          <w:tcPr>
            <w:tcW w:w="1192" w:type="dxa"/>
          </w:tcPr>
          <w:p w14:paraId="462C9FBD"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1</w:t>
            </w:r>
          </w:p>
        </w:tc>
        <w:tc>
          <w:tcPr>
            <w:tcW w:w="752" w:type="dxa"/>
          </w:tcPr>
          <w:p w14:paraId="38F8FD83"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1</w:t>
            </w:r>
          </w:p>
        </w:tc>
        <w:tc>
          <w:tcPr>
            <w:tcW w:w="833" w:type="dxa"/>
          </w:tcPr>
          <w:p w14:paraId="43225AFD"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4</w:t>
            </w:r>
          </w:p>
        </w:tc>
        <w:tc>
          <w:tcPr>
            <w:tcW w:w="1176" w:type="dxa"/>
          </w:tcPr>
          <w:p w14:paraId="180971EE"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63.05</w:t>
            </w:r>
          </w:p>
        </w:tc>
        <w:tc>
          <w:tcPr>
            <w:tcW w:w="997" w:type="dxa"/>
          </w:tcPr>
          <w:p w14:paraId="3D647F05"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8</w:t>
            </w:r>
          </w:p>
        </w:tc>
        <w:tc>
          <w:tcPr>
            <w:tcW w:w="639" w:type="dxa"/>
          </w:tcPr>
          <w:p w14:paraId="5369A833"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24</w:t>
            </w:r>
          </w:p>
        </w:tc>
        <w:tc>
          <w:tcPr>
            <w:tcW w:w="1306" w:type="dxa"/>
          </w:tcPr>
          <w:p w14:paraId="17668E03"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14-18 hours</w:t>
            </w:r>
          </w:p>
        </w:tc>
        <w:tc>
          <w:tcPr>
            <w:tcW w:w="1295" w:type="dxa"/>
            <w:tcBorders>
              <w:right w:val="single" w:sz="4" w:space="0" w:color="auto"/>
            </w:tcBorders>
          </w:tcPr>
          <w:p w14:paraId="5462C8A1"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7h (25</w:t>
            </w:r>
            <w:r w:rsidRPr="006E730C">
              <w:rPr>
                <w:rFonts w:eastAsia="Times New Roman" w:cs="Times New Roman"/>
                <w:color w:val="000000"/>
                <w:sz w:val="18"/>
                <w:szCs w:val="18"/>
                <w:vertAlign w:val="superscript"/>
              </w:rPr>
              <w:t>o</w:t>
            </w:r>
            <w:r w:rsidRPr="006E730C">
              <w:rPr>
                <w:rFonts w:eastAsia="Times New Roman" w:cs="Times New Roman"/>
                <w:color w:val="000000"/>
                <w:sz w:val="18"/>
                <w:szCs w:val="18"/>
              </w:rPr>
              <w:t>C)-34d (1-8</w:t>
            </w:r>
            <w:r w:rsidRPr="006E730C">
              <w:rPr>
                <w:rFonts w:eastAsia="Times New Roman" w:cs="Times New Roman"/>
                <w:color w:val="000000"/>
                <w:sz w:val="18"/>
                <w:szCs w:val="18"/>
                <w:vertAlign w:val="superscript"/>
              </w:rPr>
              <w:t>o</w:t>
            </w:r>
            <w:r w:rsidRPr="006E730C">
              <w:rPr>
                <w:rFonts w:eastAsia="Times New Roman" w:cs="Times New Roman"/>
                <w:color w:val="000000"/>
                <w:sz w:val="18"/>
                <w:szCs w:val="18"/>
              </w:rPr>
              <w:t>C)</w:t>
            </w:r>
          </w:p>
        </w:tc>
      </w:tr>
      <w:tr w:rsidR="003862A8" w14:paraId="0C347933" w14:textId="77777777" w:rsidTr="00F47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vMerge/>
            <w:tcBorders>
              <w:left w:val="single" w:sz="4" w:space="0" w:color="auto"/>
            </w:tcBorders>
            <w:shd w:val="clear" w:color="auto" w:fill="auto"/>
          </w:tcPr>
          <w:p w14:paraId="5C09401E" w14:textId="77777777" w:rsidR="003862A8" w:rsidRPr="006E730C" w:rsidRDefault="003862A8" w:rsidP="00F70803">
            <w:pPr>
              <w:tabs>
                <w:tab w:val="left" w:pos="11966"/>
              </w:tabs>
              <w:spacing w:afterLines="30" w:after="72" w:line="240" w:lineRule="auto"/>
              <w:jc w:val="left"/>
              <w:rPr>
                <w:rFonts w:eastAsia="Times New Roman" w:cs="Times New Roman"/>
                <w:color w:val="000000"/>
                <w:sz w:val="18"/>
                <w:szCs w:val="18"/>
              </w:rPr>
            </w:pPr>
          </w:p>
        </w:tc>
        <w:tc>
          <w:tcPr>
            <w:tcW w:w="448" w:type="dxa"/>
          </w:tcPr>
          <w:p w14:paraId="69EDA33A"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1</w:t>
            </w:r>
            <w:r>
              <w:rPr>
                <w:rFonts w:eastAsia="Times New Roman" w:cs="Times New Roman"/>
                <w:color w:val="000000"/>
                <w:sz w:val="18"/>
                <w:szCs w:val="18"/>
              </w:rPr>
              <w:t>6</w:t>
            </w:r>
          </w:p>
        </w:tc>
        <w:tc>
          <w:tcPr>
            <w:tcW w:w="1706" w:type="dxa"/>
          </w:tcPr>
          <w:p w14:paraId="5C9BCA3A"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Metformin</w:t>
            </w:r>
          </w:p>
        </w:tc>
        <w:tc>
          <w:tcPr>
            <w:tcW w:w="1893" w:type="dxa"/>
          </w:tcPr>
          <w:p w14:paraId="5FA9EAF6" w14:textId="77777777" w:rsidR="003862A8" w:rsidRPr="006E730C" w:rsidRDefault="003862A8" w:rsidP="00F70803">
            <w:pPr>
              <w:tabs>
                <w:tab w:val="left" w:pos="11966"/>
              </w:tabs>
              <w:spacing w:afterLines="30" w:after="72" w:line="240" w:lineRule="auto"/>
              <w:ind w:right="-72"/>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12.33</w:t>
            </w:r>
          </w:p>
        </w:tc>
        <w:tc>
          <w:tcPr>
            <w:tcW w:w="630" w:type="dxa"/>
          </w:tcPr>
          <w:p w14:paraId="14A7BBAF"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-1.8</w:t>
            </w:r>
          </w:p>
        </w:tc>
        <w:tc>
          <w:tcPr>
            <w:tcW w:w="990" w:type="dxa"/>
          </w:tcPr>
          <w:p w14:paraId="01D7D3AA"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129.16</w:t>
            </w:r>
          </w:p>
        </w:tc>
        <w:tc>
          <w:tcPr>
            <w:tcW w:w="1192" w:type="dxa"/>
          </w:tcPr>
          <w:p w14:paraId="4FDFBEE1"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2</w:t>
            </w:r>
          </w:p>
        </w:tc>
        <w:tc>
          <w:tcPr>
            <w:tcW w:w="752" w:type="dxa"/>
          </w:tcPr>
          <w:p w14:paraId="55AA9854"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4</w:t>
            </w:r>
          </w:p>
        </w:tc>
        <w:tc>
          <w:tcPr>
            <w:tcW w:w="833" w:type="dxa"/>
          </w:tcPr>
          <w:p w14:paraId="0CA2B027"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5</w:t>
            </w:r>
          </w:p>
        </w:tc>
        <w:tc>
          <w:tcPr>
            <w:tcW w:w="1176" w:type="dxa"/>
          </w:tcPr>
          <w:p w14:paraId="584C6F48"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88.99</w:t>
            </w:r>
          </w:p>
        </w:tc>
        <w:tc>
          <w:tcPr>
            <w:tcW w:w="997" w:type="dxa"/>
          </w:tcPr>
          <w:p w14:paraId="0755EFF5"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0</w:t>
            </w:r>
          </w:p>
        </w:tc>
        <w:tc>
          <w:tcPr>
            <w:tcW w:w="639" w:type="dxa"/>
          </w:tcPr>
          <w:p w14:paraId="06E33278"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100</w:t>
            </w:r>
          </w:p>
        </w:tc>
        <w:tc>
          <w:tcPr>
            <w:tcW w:w="1306" w:type="dxa"/>
          </w:tcPr>
          <w:p w14:paraId="5513DC5E"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6.2 hours</w:t>
            </w:r>
          </w:p>
        </w:tc>
        <w:tc>
          <w:tcPr>
            <w:tcW w:w="1295" w:type="dxa"/>
            <w:tcBorders>
              <w:right w:val="single" w:sz="4" w:space="0" w:color="auto"/>
            </w:tcBorders>
          </w:tcPr>
          <w:p w14:paraId="75F9D385"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6h (25</w:t>
            </w:r>
            <w:r w:rsidRPr="006E730C">
              <w:rPr>
                <w:rFonts w:eastAsia="Times New Roman" w:cs="Times New Roman"/>
                <w:color w:val="000000"/>
                <w:sz w:val="18"/>
                <w:szCs w:val="18"/>
                <w:vertAlign w:val="superscript"/>
              </w:rPr>
              <w:t>o</w:t>
            </w:r>
            <w:r w:rsidRPr="006E730C">
              <w:rPr>
                <w:rFonts w:eastAsia="Times New Roman" w:cs="Times New Roman"/>
                <w:color w:val="000000"/>
                <w:sz w:val="18"/>
                <w:szCs w:val="18"/>
              </w:rPr>
              <w:t>C)-30d (4</w:t>
            </w:r>
            <w:r w:rsidRPr="006E730C">
              <w:rPr>
                <w:rFonts w:eastAsia="Times New Roman" w:cs="Times New Roman"/>
                <w:color w:val="000000"/>
                <w:sz w:val="18"/>
                <w:szCs w:val="18"/>
                <w:vertAlign w:val="superscript"/>
              </w:rPr>
              <w:t>o</w:t>
            </w:r>
            <w:r w:rsidRPr="006E730C">
              <w:rPr>
                <w:rFonts w:eastAsia="Times New Roman" w:cs="Times New Roman"/>
                <w:color w:val="000000"/>
                <w:sz w:val="18"/>
                <w:szCs w:val="18"/>
              </w:rPr>
              <w:t>C)</w:t>
            </w:r>
          </w:p>
        </w:tc>
      </w:tr>
      <w:tr w:rsidR="003862A8" w14:paraId="05CA2AD4" w14:textId="77777777" w:rsidTr="00F4708D">
        <w:tc>
          <w:tcPr>
            <w:cnfStyle w:val="001000000000" w:firstRow="0" w:lastRow="0" w:firstColumn="1" w:lastColumn="0" w:oddVBand="0" w:evenVBand="0" w:oddHBand="0" w:evenHBand="0" w:firstRowFirstColumn="0" w:firstRowLastColumn="0" w:lastRowFirstColumn="0" w:lastRowLastColumn="0"/>
            <w:tcW w:w="1165" w:type="dxa"/>
            <w:vMerge/>
            <w:tcBorders>
              <w:left w:val="single" w:sz="4" w:space="0" w:color="auto"/>
            </w:tcBorders>
            <w:shd w:val="clear" w:color="auto" w:fill="auto"/>
          </w:tcPr>
          <w:p w14:paraId="541A51F3" w14:textId="77777777" w:rsidR="003862A8" w:rsidRPr="006E730C" w:rsidRDefault="003862A8" w:rsidP="00F70803">
            <w:pPr>
              <w:tabs>
                <w:tab w:val="left" w:pos="11966"/>
              </w:tabs>
              <w:spacing w:afterLines="30" w:after="72" w:line="240" w:lineRule="auto"/>
              <w:jc w:val="left"/>
              <w:rPr>
                <w:rFonts w:eastAsia="Times New Roman" w:cs="Times New Roman"/>
                <w:color w:val="000000"/>
                <w:sz w:val="18"/>
                <w:szCs w:val="18"/>
              </w:rPr>
            </w:pPr>
          </w:p>
        </w:tc>
        <w:tc>
          <w:tcPr>
            <w:tcW w:w="448" w:type="dxa"/>
          </w:tcPr>
          <w:p w14:paraId="10C6A881"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1</w:t>
            </w:r>
            <w:r>
              <w:rPr>
                <w:rFonts w:eastAsia="Times New Roman" w:cs="Times New Roman"/>
                <w:color w:val="000000"/>
                <w:sz w:val="18"/>
                <w:szCs w:val="18"/>
              </w:rPr>
              <w:t>7</w:t>
            </w:r>
          </w:p>
        </w:tc>
        <w:tc>
          <w:tcPr>
            <w:tcW w:w="1706" w:type="dxa"/>
          </w:tcPr>
          <w:p w14:paraId="303B0C72"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Metronidazole</w:t>
            </w:r>
          </w:p>
        </w:tc>
        <w:tc>
          <w:tcPr>
            <w:tcW w:w="1893" w:type="dxa"/>
          </w:tcPr>
          <w:p w14:paraId="64593200" w14:textId="77777777" w:rsidR="003862A8" w:rsidRPr="006E730C" w:rsidRDefault="003862A8" w:rsidP="00F70803">
            <w:pPr>
              <w:tabs>
                <w:tab w:val="left" w:pos="11966"/>
              </w:tabs>
              <w:spacing w:afterLines="30" w:after="72" w:line="240" w:lineRule="auto"/>
              <w:ind w:right="-72"/>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3.03</w:t>
            </w:r>
          </w:p>
        </w:tc>
        <w:tc>
          <w:tcPr>
            <w:tcW w:w="630" w:type="dxa"/>
          </w:tcPr>
          <w:p w14:paraId="4CE019DE"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-0.15</w:t>
            </w:r>
          </w:p>
        </w:tc>
        <w:tc>
          <w:tcPr>
            <w:tcW w:w="990" w:type="dxa"/>
          </w:tcPr>
          <w:p w14:paraId="4C4D3AC1"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171.15</w:t>
            </w:r>
          </w:p>
        </w:tc>
        <w:tc>
          <w:tcPr>
            <w:tcW w:w="1192" w:type="dxa"/>
          </w:tcPr>
          <w:p w14:paraId="49D3E78A"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0</w:t>
            </w:r>
          </w:p>
        </w:tc>
        <w:tc>
          <w:tcPr>
            <w:tcW w:w="752" w:type="dxa"/>
          </w:tcPr>
          <w:p w14:paraId="61666269"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1</w:t>
            </w:r>
          </w:p>
        </w:tc>
        <w:tc>
          <w:tcPr>
            <w:tcW w:w="833" w:type="dxa"/>
          </w:tcPr>
          <w:p w14:paraId="2FDA48B6"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4</w:t>
            </w:r>
          </w:p>
        </w:tc>
        <w:tc>
          <w:tcPr>
            <w:tcW w:w="1176" w:type="dxa"/>
          </w:tcPr>
          <w:p w14:paraId="64243D8A"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81.19</w:t>
            </w:r>
          </w:p>
        </w:tc>
        <w:tc>
          <w:tcPr>
            <w:tcW w:w="997" w:type="dxa"/>
          </w:tcPr>
          <w:p w14:paraId="5D59C5A7"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3</w:t>
            </w:r>
          </w:p>
        </w:tc>
        <w:tc>
          <w:tcPr>
            <w:tcW w:w="639" w:type="dxa"/>
          </w:tcPr>
          <w:p w14:paraId="58006E6F"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90</w:t>
            </w:r>
          </w:p>
        </w:tc>
        <w:tc>
          <w:tcPr>
            <w:tcW w:w="1306" w:type="dxa"/>
          </w:tcPr>
          <w:p w14:paraId="23997F34"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6 to 10 hours</w:t>
            </w:r>
          </w:p>
        </w:tc>
        <w:tc>
          <w:tcPr>
            <w:tcW w:w="1295" w:type="dxa"/>
            <w:tcBorders>
              <w:right w:val="single" w:sz="4" w:space="0" w:color="auto"/>
            </w:tcBorders>
          </w:tcPr>
          <w:p w14:paraId="52B1B06D"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3d (8</w:t>
            </w:r>
            <w:r w:rsidRPr="006E730C">
              <w:rPr>
                <w:rFonts w:eastAsia="Times New Roman" w:cs="Times New Roman"/>
                <w:color w:val="000000"/>
                <w:sz w:val="18"/>
                <w:szCs w:val="18"/>
                <w:vertAlign w:val="superscript"/>
              </w:rPr>
              <w:t>o</w:t>
            </w:r>
            <w:r w:rsidRPr="006E730C">
              <w:rPr>
                <w:rFonts w:eastAsia="Times New Roman" w:cs="Times New Roman"/>
                <w:color w:val="000000"/>
                <w:sz w:val="18"/>
                <w:szCs w:val="18"/>
              </w:rPr>
              <w:t>C without light)</w:t>
            </w:r>
          </w:p>
        </w:tc>
      </w:tr>
      <w:tr w:rsidR="003862A8" w14:paraId="56A4C4B9" w14:textId="77777777" w:rsidTr="00F47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vMerge/>
            <w:tcBorders>
              <w:left w:val="single" w:sz="4" w:space="0" w:color="auto"/>
            </w:tcBorders>
            <w:shd w:val="clear" w:color="auto" w:fill="auto"/>
          </w:tcPr>
          <w:p w14:paraId="37D9C9B4" w14:textId="77777777" w:rsidR="003862A8" w:rsidRPr="006E730C" w:rsidRDefault="003862A8" w:rsidP="00F70803">
            <w:pPr>
              <w:tabs>
                <w:tab w:val="left" w:pos="11966"/>
              </w:tabs>
              <w:spacing w:afterLines="30" w:after="72" w:line="240" w:lineRule="auto"/>
              <w:jc w:val="left"/>
              <w:rPr>
                <w:rFonts w:eastAsia="Times New Roman" w:cs="Times New Roman"/>
                <w:color w:val="000000"/>
                <w:sz w:val="18"/>
                <w:szCs w:val="18"/>
              </w:rPr>
            </w:pPr>
          </w:p>
        </w:tc>
        <w:tc>
          <w:tcPr>
            <w:tcW w:w="448" w:type="dxa"/>
          </w:tcPr>
          <w:p w14:paraId="391BCB31"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18</w:t>
            </w:r>
          </w:p>
        </w:tc>
        <w:tc>
          <w:tcPr>
            <w:tcW w:w="1706" w:type="dxa"/>
          </w:tcPr>
          <w:p w14:paraId="7A4EF79B"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Oxazepam</w:t>
            </w:r>
          </w:p>
        </w:tc>
        <w:tc>
          <w:tcPr>
            <w:tcW w:w="1893" w:type="dxa"/>
          </w:tcPr>
          <w:p w14:paraId="427DE939" w14:textId="77777777" w:rsidR="003862A8" w:rsidRPr="006E730C" w:rsidRDefault="003862A8" w:rsidP="00F70803">
            <w:pPr>
              <w:tabs>
                <w:tab w:val="left" w:pos="11966"/>
              </w:tabs>
              <w:spacing w:afterLines="30" w:after="72" w:line="240" w:lineRule="auto"/>
              <w:ind w:right="-72"/>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-1.5 (very weak base to neutral)</w:t>
            </w:r>
          </w:p>
        </w:tc>
        <w:tc>
          <w:tcPr>
            <w:tcW w:w="630" w:type="dxa"/>
          </w:tcPr>
          <w:p w14:paraId="7369098B"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2.01</w:t>
            </w:r>
          </w:p>
        </w:tc>
        <w:tc>
          <w:tcPr>
            <w:tcW w:w="990" w:type="dxa"/>
          </w:tcPr>
          <w:p w14:paraId="1FA01189"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286.713</w:t>
            </w:r>
          </w:p>
        </w:tc>
        <w:tc>
          <w:tcPr>
            <w:tcW w:w="1192" w:type="dxa"/>
          </w:tcPr>
          <w:p w14:paraId="5ACD67F2"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N/A</w:t>
            </w:r>
          </w:p>
        </w:tc>
        <w:tc>
          <w:tcPr>
            <w:tcW w:w="752" w:type="dxa"/>
          </w:tcPr>
          <w:p w14:paraId="15198B14"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2</w:t>
            </w:r>
          </w:p>
        </w:tc>
        <w:tc>
          <w:tcPr>
            <w:tcW w:w="833" w:type="dxa"/>
          </w:tcPr>
          <w:p w14:paraId="0FF941C7"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3</w:t>
            </w:r>
          </w:p>
        </w:tc>
        <w:tc>
          <w:tcPr>
            <w:tcW w:w="1176" w:type="dxa"/>
          </w:tcPr>
          <w:p w14:paraId="685D3C04"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61.69</w:t>
            </w:r>
          </w:p>
        </w:tc>
        <w:tc>
          <w:tcPr>
            <w:tcW w:w="997" w:type="dxa"/>
          </w:tcPr>
          <w:p w14:paraId="5BD465A7"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1</w:t>
            </w:r>
          </w:p>
        </w:tc>
        <w:tc>
          <w:tcPr>
            <w:tcW w:w="639" w:type="dxa"/>
          </w:tcPr>
          <w:p w14:paraId="7E4CAFB3"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11</w:t>
            </w:r>
          </w:p>
        </w:tc>
        <w:tc>
          <w:tcPr>
            <w:tcW w:w="1306" w:type="dxa"/>
          </w:tcPr>
          <w:p w14:paraId="5EFD65C7"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8.2 hours</w:t>
            </w:r>
          </w:p>
        </w:tc>
        <w:tc>
          <w:tcPr>
            <w:tcW w:w="1295" w:type="dxa"/>
            <w:tcBorders>
              <w:right w:val="single" w:sz="4" w:space="0" w:color="auto"/>
            </w:tcBorders>
          </w:tcPr>
          <w:p w14:paraId="3A3677F5"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30d (25</w:t>
            </w:r>
            <w:r w:rsidRPr="006E730C">
              <w:rPr>
                <w:rFonts w:eastAsia="Times New Roman" w:cs="Times New Roman"/>
                <w:color w:val="000000"/>
                <w:sz w:val="18"/>
                <w:szCs w:val="18"/>
                <w:vertAlign w:val="superscript"/>
              </w:rPr>
              <w:t>o</w:t>
            </w:r>
            <w:r w:rsidRPr="006E730C">
              <w:rPr>
                <w:rFonts w:eastAsia="Times New Roman" w:cs="Times New Roman"/>
                <w:color w:val="000000"/>
                <w:sz w:val="18"/>
                <w:szCs w:val="18"/>
              </w:rPr>
              <w:t xml:space="preserve">C) </w:t>
            </w:r>
            <w:r w:rsidRPr="000A77F0">
              <w:rPr>
                <w:color w:val="000000"/>
                <w:sz w:val="18"/>
                <w:szCs w:val="18"/>
                <w:shd w:val="clear" w:color="auto" w:fill="FFFFFF"/>
              </w:rPr>
              <w:t xml:space="preserve"> </w:t>
            </w:r>
          </w:p>
        </w:tc>
      </w:tr>
      <w:tr w:rsidR="003862A8" w14:paraId="659E7382" w14:textId="77777777" w:rsidTr="00F4708D">
        <w:tc>
          <w:tcPr>
            <w:cnfStyle w:val="001000000000" w:firstRow="0" w:lastRow="0" w:firstColumn="1" w:lastColumn="0" w:oddVBand="0" w:evenVBand="0" w:oddHBand="0" w:evenHBand="0" w:firstRowFirstColumn="0" w:firstRowLastColumn="0" w:lastRowFirstColumn="0" w:lastRowLastColumn="0"/>
            <w:tcW w:w="1165" w:type="dxa"/>
            <w:vMerge/>
            <w:tcBorders>
              <w:left w:val="single" w:sz="4" w:space="0" w:color="auto"/>
            </w:tcBorders>
            <w:shd w:val="clear" w:color="auto" w:fill="auto"/>
          </w:tcPr>
          <w:p w14:paraId="0A1BDB6E" w14:textId="77777777" w:rsidR="003862A8" w:rsidRPr="006E730C" w:rsidRDefault="003862A8" w:rsidP="00F70803">
            <w:pPr>
              <w:tabs>
                <w:tab w:val="left" w:pos="11966"/>
              </w:tabs>
              <w:spacing w:afterLines="30" w:after="72" w:line="240" w:lineRule="auto"/>
              <w:jc w:val="left"/>
              <w:rPr>
                <w:rFonts w:eastAsia="Times New Roman" w:cs="Times New Roman"/>
                <w:color w:val="000000"/>
                <w:sz w:val="18"/>
                <w:szCs w:val="18"/>
              </w:rPr>
            </w:pPr>
          </w:p>
        </w:tc>
        <w:tc>
          <w:tcPr>
            <w:tcW w:w="448" w:type="dxa"/>
          </w:tcPr>
          <w:p w14:paraId="69BDC5DA"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Pr>
                <w:rFonts w:eastAsia="Times New Roman" w:cs="Times New Roman"/>
                <w:color w:val="000000"/>
                <w:sz w:val="18"/>
                <w:szCs w:val="18"/>
              </w:rPr>
              <w:t>19</w:t>
            </w:r>
          </w:p>
        </w:tc>
        <w:tc>
          <w:tcPr>
            <w:tcW w:w="1706" w:type="dxa"/>
          </w:tcPr>
          <w:p w14:paraId="305C338F"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Piroxicam</w:t>
            </w:r>
          </w:p>
        </w:tc>
        <w:tc>
          <w:tcPr>
            <w:tcW w:w="1893" w:type="dxa"/>
          </w:tcPr>
          <w:p w14:paraId="5C32B5FC" w14:textId="77777777" w:rsidR="003862A8" w:rsidRPr="006E730C" w:rsidRDefault="003862A8" w:rsidP="00F70803">
            <w:pPr>
              <w:tabs>
                <w:tab w:val="left" w:pos="11966"/>
              </w:tabs>
              <w:spacing w:afterLines="30" w:after="72" w:line="240" w:lineRule="auto"/>
              <w:ind w:right="-72"/>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3.79</w:t>
            </w:r>
          </w:p>
        </w:tc>
        <w:tc>
          <w:tcPr>
            <w:tcW w:w="630" w:type="dxa"/>
          </w:tcPr>
          <w:p w14:paraId="207C77DD"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2.2</w:t>
            </w:r>
          </w:p>
        </w:tc>
        <w:tc>
          <w:tcPr>
            <w:tcW w:w="990" w:type="dxa"/>
          </w:tcPr>
          <w:p w14:paraId="620F21AA"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331.35</w:t>
            </w:r>
          </w:p>
        </w:tc>
        <w:tc>
          <w:tcPr>
            <w:tcW w:w="1192" w:type="dxa"/>
          </w:tcPr>
          <w:p w14:paraId="798B626D"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1</w:t>
            </w:r>
          </w:p>
        </w:tc>
        <w:tc>
          <w:tcPr>
            <w:tcW w:w="752" w:type="dxa"/>
          </w:tcPr>
          <w:p w14:paraId="734BF079"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2</w:t>
            </w:r>
          </w:p>
        </w:tc>
        <w:tc>
          <w:tcPr>
            <w:tcW w:w="833" w:type="dxa"/>
          </w:tcPr>
          <w:p w14:paraId="43553BFB"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5</w:t>
            </w:r>
          </w:p>
        </w:tc>
        <w:tc>
          <w:tcPr>
            <w:tcW w:w="1176" w:type="dxa"/>
          </w:tcPr>
          <w:p w14:paraId="37EAE6EC"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99.6</w:t>
            </w:r>
          </w:p>
        </w:tc>
        <w:tc>
          <w:tcPr>
            <w:tcW w:w="997" w:type="dxa"/>
          </w:tcPr>
          <w:p w14:paraId="49A9C44D"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2</w:t>
            </w:r>
          </w:p>
        </w:tc>
        <w:tc>
          <w:tcPr>
            <w:tcW w:w="639" w:type="dxa"/>
          </w:tcPr>
          <w:p w14:paraId="10DC8C47"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0.87</w:t>
            </w:r>
          </w:p>
        </w:tc>
        <w:tc>
          <w:tcPr>
            <w:tcW w:w="1306" w:type="dxa"/>
          </w:tcPr>
          <w:p w14:paraId="77FE2C26"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30-86 hours</w:t>
            </w:r>
          </w:p>
        </w:tc>
        <w:tc>
          <w:tcPr>
            <w:tcW w:w="1295" w:type="dxa"/>
            <w:tcBorders>
              <w:right w:val="single" w:sz="4" w:space="0" w:color="auto"/>
            </w:tcBorders>
          </w:tcPr>
          <w:p w14:paraId="6CF09C06"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180d (25</w:t>
            </w:r>
            <w:r w:rsidRPr="006E730C">
              <w:rPr>
                <w:rFonts w:eastAsia="Times New Roman" w:cs="Times New Roman"/>
                <w:color w:val="000000"/>
                <w:sz w:val="18"/>
                <w:szCs w:val="18"/>
                <w:vertAlign w:val="superscript"/>
              </w:rPr>
              <w:t>o</w:t>
            </w:r>
            <w:r w:rsidRPr="006E730C">
              <w:rPr>
                <w:rFonts w:eastAsia="Times New Roman" w:cs="Times New Roman"/>
                <w:color w:val="000000"/>
                <w:sz w:val="18"/>
                <w:szCs w:val="18"/>
              </w:rPr>
              <w:t>C without light)</w:t>
            </w:r>
          </w:p>
        </w:tc>
      </w:tr>
      <w:tr w:rsidR="003862A8" w14:paraId="66E48813" w14:textId="77777777" w:rsidTr="00F47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vMerge/>
            <w:tcBorders>
              <w:left w:val="single" w:sz="4" w:space="0" w:color="auto"/>
            </w:tcBorders>
            <w:shd w:val="clear" w:color="auto" w:fill="auto"/>
          </w:tcPr>
          <w:p w14:paraId="0AC240A2" w14:textId="77777777" w:rsidR="003862A8" w:rsidRPr="006E730C" w:rsidRDefault="003862A8" w:rsidP="00F70803">
            <w:pPr>
              <w:tabs>
                <w:tab w:val="left" w:pos="11966"/>
              </w:tabs>
              <w:spacing w:afterLines="30" w:after="72" w:line="240" w:lineRule="auto"/>
              <w:jc w:val="left"/>
              <w:rPr>
                <w:rFonts w:eastAsia="Times New Roman" w:cs="Times New Roman"/>
                <w:color w:val="000000"/>
                <w:sz w:val="18"/>
                <w:szCs w:val="18"/>
              </w:rPr>
            </w:pPr>
          </w:p>
        </w:tc>
        <w:tc>
          <w:tcPr>
            <w:tcW w:w="448" w:type="dxa"/>
          </w:tcPr>
          <w:p w14:paraId="59364ABC"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sz w:val="18"/>
                <w:szCs w:val="18"/>
              </w:rPr>
              <w:t>2</w:t>
            </w:r>
            <w:r>
              <w:rPr>
                <w:sz w:val="18"/>
                <w:szCs w:val="18"/>
              </w:rPr>
              <w:t>0</w:t>
            </w:r>
          </w:p>
        </w:tc>
        <w:tc>
          <w:tcPr>
            <w:tcW w:w="1706" w:type="dxa"/>
          </w:tcPr>
          <w:p w14:paraId="12DDFDDE"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Risperidone</w:t>
            </w:r>
          </w:p>
        </w:tc>
        <w:tc>
          <w:tcPr>
            <w:tcW w:w="1893" w:type="dxa"/>
          </w:tcPr>
          <w:p w14:paraId="6960F2E1" w14:textId="77777777" w:rsidR="003862A8" w:rsidRPr="006E730C" w:rsidRDefault="003862A8" w:rsidP="00F70803">
            <w:pPr>
              <w:tabs>
                <w:tab w:val="left" w:pos="11966"/>
              </w:tabs>
              <w:spacing w:afterLines="30" w:after="72" w:line="240" w:lineRule="auto"/>
              <w:ind w:right="-72"/>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8.76</w:t>
            </w:r>
          </w:p>
        </w:tc>
        <w:tc>
          <w:tcPr>
            <w:tcW w:w="630" w:type="dxa"/>
          </w:tcPr>
          <w:p w14:paraId="47529BA6"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3.27</w:t>
            </w:r>
          </w:p>
        </w:tc>
        <w:tc>
          <w:tcPr>
            <w:tcW w:w="990" w:type="dxa"/>
          </w:tcPr>
          <w:p w14:paraId="4729F716"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410.48</w:t>
            </w:r>
          </w:p>
        </w:tc>
        <w:tc>
          <w:tcPr>
            <w:tcW w:w="1192" w:type="dxa"/>
          </w:tcPr>
          <w:p w14:paraId="2FF8E148"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1</w:t>
            </w:r>
          </w:p>
        </w:tc>
        <w:tc>
          <w:tcPr>
            <w:tcW w:w="752" w:type="dxa"/>
          </w:tcPr>
          <w:p w14:paraId="79E75C46"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0</w:t>
            </w:r>
          </w:p>
        </w:tc>
        <w:tc>
          <w:tcPr>
            <w:tcW w:w="833" w:type="dxa"/>
          </w:tcPr>
          <w:p w14:paraId="3BCBD075"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4</w:t>
            </w:r>
          </w:p>
        </w:tc>
        <w:tc>
          <w:tcPr>
            <w:tcW w:w="1176" w:type="dxa"/>
          </w:tcPr>
          <w:p w14:paraId="1508E90E"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61.94</w:t>
            </w:r>
          </w:p>
        </w:tc>
        <w:tc>
          <w:tcPr>
            <w:tcW w:w="997" w:type="dxa"/>
          </w:tcPr>
          <w:p w14:paraId="11E17BAE"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4</w:t>
            </w:r>
          </w:p>
        </w:tc>
        <w:tc>
          <w:tcPr>
            <w:tcW w:w="639" w:type="dxa"/>
          </w:tcPr>
          <w:p w14:paraId="12528187"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12</w:t>
            </w:r>
          </w:p>
        </w:tc>
        <w:tc>
          <w:tcPr>
            <w:tcW w:w="1306" w:type="dxa"/>
          </w:tcPr>
          <w:p w14:paraId="023FDE2E"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3-20 hours</w:t>
            </w:r>
          </w:p>
        </w:tc>
        <w:tc>
          <w:tcPr>
            <w:tcW w:w="1295" w:type="dxa"/>
            <w:tcBorders>
              <w:right w:val="single" w:sz="4" w:space="0" w:color="auto"/>
            </w:tcBorders>
          </w:tcPr>
          <w:p w14:paraId="673B3EC9"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48h (25</w:t>
            </w:r>
            <w:r w:rsidRPr="006E730C">
              <w:rPr>
                <w:rFonts w:eastAsia="Times New Roman" w:cs="Times New Roman"/>
                <w:color w:val="000000"/>
                <w:sz w:val="18"/>
                <w:szCs w:val="18"/>
                <w:vertAlign w:val="superscript"/>
              </w:rPr>
              <w:t>o</w:t>
            </w:r>
            <w:r w:rsidRPr="006E730C">
              <w:rPr>
                <w:rFonts w:eastAsia="Times New Roman" w:cs="Times New Roman"/>
                <w:color w:val="000000"/>
                <w:sz w:val="18"/>
                <w:szCs w:val="18"/>
              </w:rPr>
              <w:t>C)</w:t>
            </w:r>
          </w:p>
        </w:tc>
      </w:tr>
      <w:tr w:rsidR="003862A8" w14:paraId="58314D29" w14:textId="77777777" w:rsidTr="00F4708D">
        <w:tc>
          <w:tcPr>
            <w:cnfStyle w:val="001000000000" w:firstRow="0" w:lastRow="0" w:firstColumn="1" w:lastColumn="0" w:oddVBand="0" w:evenVBand="0" w:oddHBand="0" w:evenHBand="0" w:firstRowFirstColumn="0" w:firstRowLastColumn="0" w:lastRowFirstColumn="0" w:lastRowLastColumn="0"/>
            <w:tcW w:w="1165" w:type="dxa"/>
            <w:vMerge/>
            <w:tcBorders>
              <w:left w:val="single" w:sz="4" w:space="0" w:color="auto"/>
            </w:tcBorders>
            <w:shd w:val="clear" w:color="auto" w:fill="auto"/>
          </w:tcPr>
          <w:p w14:paraId="684536B0" w14:textId="77777777" w:rsidR="003862A8" w:rsidRPr="006E730C" w:rsidRDefault="003862A8" w:rsidP="00F70803">
            <w:pPr>
              <w:tabs>
                <w:tab w:val="left" w:pos="11966"/>
              </w:tabs>
              <w:spacing w:afterLines="30" w:after="72" w:line="240" w:lineRule="auto"/>
              <w:jc w:val="left"/>
              <w:rPr>
                <w:rFonts w:eastAsia="Times New Roman" w:cs="Times New Roman"/>
                <w:color w:val="000000"/>
                <w:sz w:val="18"/>
                <w:szCs w:val="18"/>
              </w:rPr>
            </w:pPr>
          </w:p>
        </w:tc>
        <w:tc>
          <w:tcPr>
            <w:tcW w:w="448" w:type="dxa"/>
          </w:tcPr>
          <w:p w14:paraId="424FEC75"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21</w:t>
            </w:r>
          </w:p>
        </w:tc>
        <w:tc>
          <w:tcPr>
            <w:tcW w:w="1706" w:type="dxa"/>
          </w:tcPr>
          <w:p w14:paraId="0F2F1B46"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proofErr w:type="spellStart"/>
            <w:r w:rsidRPr="006E730C">
              <w:rPr>
                <w:rFonts w:eastAsia="Times New Roman" w:cs="Times New Roman"/>
                <w:color w:val="000000"/>
                <w:sz w:val="18"/>
                <w:szCs w:val="18"/>
              </w:rPr>
              <w:t>Spiramycin</w:t>
            </w:r>
            <w:proofErr w:type="spellEnd"/>
          </w:p>
        </w:tc>
        <w:tc>
          <w:tcPr>
            <w:tcW w:w="1893" w:type="dxa"/>
          </w:tcPr>
          <w:p w14:paraId="1D360CF2" w14:textId="77777777" w:rsidR="003862A8" w:rsidRPr="006E730C" w:rsidRDefault="003862A8" w:rsidP="00F70803">
            <w:pPr>
              <w:tabs>
                <w:tab w:val="left" w:pos="11966"/>
              </w:tabs>
              <w:spacing w:afterLines="30" w:after="72" w:line="240" w:lineRule="auto"/>
              <w:ind w:right="-72"/>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9.33</w:t>
            </w:r>
          </w:p>
        </w:tc>
        <w:tc>
          <w:tcPr>
            <w:tcW w:w="630" w:type="dxa"/>
          </w:tcPr>
          <w:p w14:paraId="3D9B6273"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2.99</w:t>
            </w:r>
          </w:p>
        </w:tc>
        <w:tc>
          <w:tcPr>
            <w:tcW w:w="990" w:type="dxa"/>
          </w:tcPr>
          <w:p w14:paraId="0D1CBB02"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843.07</w:t>
            </w:r>
          </w:p>
        </w:tc>
        <w:tc>
          <w:tcPr>
            <w:tcW w:w="1192" w:type="dxa"/>
          </w:tcPr>
          <w:p w14:paraId="223EFE6A"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2</w:t>
            </w:r>
          </w:p>
        </w:tc>
        <w:tc>
          <w:tcPr>
            <w:tcW w:w="752" w:type="dxa"/>
          </w:tcPr>
          <w:p w14:paraId="65B2F54F"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4</w:t>
            </w:r>
          </w:p>
        </w:tc>
        <w:tc>
          <w:tcPr>
            <w:tcW w:w="833" w:type="dxa"/>
          </w:tcPr>
          <w:p w14:paraId="1D79B882"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15</w:t>
            </w:r>
          </w:p>
        </w:tc>
        <w:tc>
          <w:tcPr>
            <w:tcW w:w="1176" w:type="dxa"/>
          </w:tcPr>
          <w:p w14:paraId="61A820C7"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195.38</w:t>
            </w:r>
          </w:p>
        </w:tc>
        <w:tc>
          <w:tcPr>
            <w:tcW w:w="997" w:type="dxa"/>
          </w:tcPr>
          <w:p w14:paraId="09FE4C10"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11</w:t>
            </w:r>
          </w:p>
        </w:tc>
        <w:tc>
          <w:tcPr>
            <w:tcW w:w="639" w:type="dxa"/>
          </w:tcPr>
          <w:p w14:paraId="7BB8A626"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82.5</w:t>
            </w:r>
          </w:p>
        </w:tc>
        <w:tc>
          <w:tcPr>
            <w:tcW w:w="1306" w:type="dxa"/>
          </w:tcPr>
          <w:p w14:paraId="75CB03AD"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0A77F0">
              <w:rPr>
                <w:color w:val="192027"/>
                <w:sz w:val="18"/>
                <w:szCs w:val="18"/>
              </w:rPr>
              <w:t>4.5 to 13.5 hours</w:t>
            </w:r>
          </w:p>
        </w:tc>
        <w:tc>
          <w:tcPr>
            <w:tcW w:w="1295" w:type="dxa"/>
            <w:tcBorders>
              <w:right w:val="single" w:sz="4" w:space="0" w:color="auto"/>
            </w:tcBorders>
          </w:tcPr>
          <w:p w14:paraId="0858F811"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12h</w:t>
            </w:r>
          </w:p>
        </w:tc>
      </w:tr>
      <w:tr w:rsidR="003862A8" w14:paraId="57847869" w14:textId="77777777" w:rsidTr="00F47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vMerge w:val="restart"/>
            <w:tcBorders>
              <w:left w:val="single" w:sz="4" w:space="0" w:color="auto"/>
            </w:tcBorders>
            <w:shd w:val="clear" w:color="auto" w:fill="auto"/>
          </w:tcPr>
          <w:p w14:paraId="766A0571" w14:textId="77777777" w:rsidR="003862A8" w:rsidRPr="004272DA" w:rsidRDefault="003862A8" w:rsidP="00F70803">
            <w:pPr>
              <w:tabs>
                <w:tab w:val="left" w:pos="11966"/>
              </w:tabs>
              <w:spacing w:afterLines="30" w:after="72" w:line="240" w:lineRule="auto"/>
              <w:jc w:val="left"/>
              <w:rPr>
                <w:rFonts w:eastAsia="Times New Roman" w:cs="Times New Roman"/>
                <w:b w:val="0"/>
                <w:bCs w:val="0"/>
                <w:color w:val="000000"/>
                <w:sz w:val="18"/>
                <w:szCs w:val="18"/>
              </w:rPr>
            </w:pPr>
            <w:r w:rsidRPr="004272DA">
              <w:rPr>
                <w:rFonts w:eastAsia="Times New Roman" w:cs="Times New Roman"/>
                <w:b w:val="0"/>
                <w:bCs w:val="0"/>
                <w:color w:val="000000"/>
                <w:sz w:val="18"/>
                <w:szCs w:val="18"/>
              </w:rPr>
              <w:t>Amphoteric</w:t>
            </w:r>
          </w:p>
        </w:tc>
        <w:tc>
          <w:tcPr>
            <w:tcW w:w="448" w:type="dxa"/>
          </w:tcPr>
          <w:p w14:paraId="5C5FC14D"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1</w:t>
            </w:r>
          </w:p>
        </w:tc>
        <w:tc>
          <w:tcPr>
            <w:tcW w:w="1706" w:type="dxa"/>
          </w:tcPr>
          <w:p w14:paraId="60878D8C"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Doxycycline</w:t>
            </w:r>
          </w:p>
        </w:tc>
        <w:tc>
          <w:tcPr>
            <w:tcW w:w="1893" w:type="dxa"/>
          </w:tcPr>
          <w:p w14:paraId="4B4E2740" w14:textId="77777777" w:rsidR="003862A8" w:rsidRPr="006E730C" w:rsidRDefault="003862A8" w:rsidP="00F70803">
            <w:pPr>
              <w:tabs>
                <w:tab w:val="left" w:pos="11966"/>
              </w:tabs>
              <w:spacing w:afterLines="30" w:after="72" w:line="240" w:lineRule="auto"/>
              <w:ind w:right="-72"/>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8.33 (Strongest Basic), 3.27 (Strongest Acidic)</w:t>
            </w:r>
          </w:p>
        </w:tc>
        <w:tc>
          <w:tcPr>
            <w:tcW w:w="630" w:type="dxa"/>
          </w:tcPr>
          <w:p w14:paraId="1044919A"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-0.72</w:t>
            </w:r>
          </w:p>
        </w:tc>
        <w:tc>
          <w:tcPr>
            <w:tcW w:w="990" w:type="dxa"/>
          </w:tcPr>
          <w:p w14:paraId="31928222"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444.43</w:t>
            </w:r>
          </w:p>
        </w:tc>
        <w:tc>
          <w:tcPr>
            <w:tcW w:w="1192" w:type="dxa"/>
          </w:tcPr>
          <w:p w14:paraId="5C972D3D"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0</w:t>
            </w:r>
          </w:p>
        </w:tc>
        <w:tc>
          <w:tcPr>
            <w:tcW w:w="752" w:type="dxa"/>
          </w:tcPr>
          <w:p w14:paraId="2EAF63AA"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6</w:t>
            </w:r>
          </w:p>
        </w:tc>
        <w:tc>
          <w:tcPr>
            <w:tcW w:w="833" w:type="dxa"/>
          </w:tcPr>
          <w:p w14:paraId="198F36D2"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9</w:t>
            </w:r>
          </w:p>
        </w:tc>
        <w:tc>
          <w:tcPr>
            <w:tcW w:w="1176" w:type="dxa"/>
          </w:tcPr>
          <w:p w14:paraId="2636C366"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181.62</w:t>
            </w:r>
          </w:p>
        </w:tc>
        <w:tc>
          <w:tcPr>
            <w:tcW w:w="997" w:type="dxa"/>
          </w:tcPr>
          <w:p w14:paraId="1DF2E0DF"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2</w:t>
            </w:r>
          </w:p>
        </w:tc>
        <w:tc>
          <w:tcPr>
            <w:tcW w:w="639" w:type="dxa"/>
          </w:tcPr>
          <w:p w14:paraId="09A98310"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10</w:t>
            </w:r>
          </w:p>
        </w:tc>
        <w:tc>
          <w:tcPr>
            <w:tcW w:w="1306" w:type="dxa"/>
          </w:tcPr>
          <w:p w14:paraId="4715AB31"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18 hours</w:t>
            </w:r>
          </w:p>
        </w:tc>
        <w:tc>
          <w:tcPr>
            <w:tcW w:w="1295" w:type="dxa"/>
            <w:tcBorders>
              <w:right w:val="single" w:sz="4" w:space="0" w:color="auto"/>
            </w:tcBorders>
          </w:tcPr>
          <w:p w14:paraId="2555615A"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96h-14d (25</w:t>
            </w:r>
            <w:r w:rsidRPr="006E730C">
              <w:rPr>
                <w:rFonts w:eastAsia="Times New Roman" w:cs="Times New Roman"/>
                <w:color w:val="000000"/>
                <w:sz w:val="18"/>
                <w:szCs w:val="18"/>
                <w:vertAlign w:val="superscript"/>
              </w:rPr>
              <w:t>o</w:t>
            </w:r>
            <w:r w:rsidRPr="006E730C">
              <w:rPr>
                <w:rFonts w:eastAsia="Times New Roman" w:cs="Times New Roman"/>
                <w:color w:val="000000"/>
                <w:sz w:val="18"/>
                <w:szCs w:val="18"/>
              </w:rPr>
              <w:t>C)</w:t>
            </w:r>
          </w:p>
        </w:tc>
      </w:tr>
      <w:tr w:rsidR="003862A8" w14:paraId="63359E58" w14:textId="77777777" w:rsidTr="00F4708D">
        <w:tc>
          <w:tcPr>
            <w:cnfStyle w:val="001000000000" w:firstRow="0" w:lastRow="0" w:firstColumn="1" w:lastColumn="0" w:oddVBand="0" w:evenVBand="0" w:oddHBand="0" w:evenHBand="0" w:firstRowFirstColumn="0" w:firstRowLastColumn="0" w:lastRowFirstColumn="0" w:lastRowLastColumn="0"/>
            <w:tcW w:w="1165" w:type="dxa"/>
            <w:vMerge/>
            <w:tcBorders>
              <w:left w:val="single" w:sz="4" w:space="0" w:color="auto"/>
            </w:tcBorders>
            <w:shd w:val="clear" w:color="auto" w:fill="auto"/>
          </w:tcPr>
          <w:p w14:paraId="100C2F43" w14:textId="77777777" w:rsidR="003862A8" w:rsidRPr="006E730C" w:rsidRDefault="003862A8" w:rsidP="00F70803">
            <w:pPr>
              <w:tabs>
                <w:tab w:val="left" w:pos="11966"/>
              </w:tabs>
              <w:spacing w:afterLines="30" w:after="72" w:line="240" w:lineRule="auto"/>
              <w:jc w:val="left"/>
              <w:rPr>
                <w:rFonts w:eastAsia="Times New Roman" w:cs="Times New Roman"/>
                <w:color w:val="000000"/>
                <w:sz w:val="18"/>
                <w:szCs w:val="18"/>
              </w:rPr>
            </w:pPr>
          </w:p>
        </w:tc>
        <w:tc>
          <w:tcPr>
            <w:tcW w:w="448" w:type="dxa"/>
          </w:tcPr>
          <w:p w14:paraId="3E7DCC05"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2</w:t>
            </w:r>
          </w:p>
        </w:tc>
        <w:tc>
          <w:tcPr>
            <w:tcW w:w="1706" w:type="dxa"/>
          </w:tcPr>
          <w:p w14:paraId="7B08BBDF"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Fluconazole</w:t>
            </w:r>
          </w:p>
        </w:tc>
        <w:tc>
          <w:tcPr>
            <w:tcW w:w="1893" w:type="dxa"/>
          </w:tcPr>
          <w:p w14:paraId="191C54F9" w14:textId="77777777" w:rsidR="003862A8" w:rsidRPr="006E730C" w:rsidRDefault="003862A8" w:rsidP="00F70803">
            <w:pPr>
              <w:tabs>
                <w:tab w:val="left" w:pos="11966"/>
              </w:tabs>
              <w:spacing w:afterLines="30" w:after="72" w:line="240" w:lineRule="auto"/>
              <w:ind w:right="-72"/>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2.3 (Strongest Basic), 12.68 (Strongest Acidic)</w:t>
            </w:r>
          </w:p>
        </w:tc>
        <w:tc>
          <w:tcPr>
            <w:tcW w:w="630" w:type="dxa"/>
          </w:tcPr>
          <w:p w14:paraId="6EF48AC7"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0.58</w:t>
            </w:r>
          </w:p>
        </w:tc>
        <w:tc>
          <w:tcPr>
            <w:tcW w:w="990" w:type="dxa"/>
          </w:tcPr>
          <w:p w14:paraId="367CE895"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306.2708</w:t>
            </w:r>
          </w:p>
        </w:tc>
        <w:tc>
          <w:tcPr>
            <w:tcW w:w="1192" w:type="dxa"/>
          </w:tcPr>
          <w:p w14:paraId="70F3725E"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0</w:t>
            </w:r>
          </w:p>
        </w:tc>
        <w:tc>
          <w:tcPr>
            <w:tcW w:w="752" w:type="dxa"/>
          </w:tcPr>
          <w:p w14:paraId="467782F9"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1</w:t>
            </w:r>
          </w:p>
        </w:tc>
        <w:tc>
          <w:tcPr>
            <w:tcW w:w="833" w:type="dxa"/>
          </w:tcPr>
          <w:p w14:paraId="71E869FD"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5</w:t>
            </w:r>
          </w:p>
        </w:tc>
        <w:tc>
          <w:tcPr>
            <w:tcW w:w="1176" w:type="dxa"/>
          </w:tcPr>
          <w:p w14:paraId="7C36FF73"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81.65</w:t>
            </w:r>
          </w:p>
        </w:tc>
        <w:tc>
          <w:tcPr>
            <w:tcW w:w="997" w:type="dxa"/>
          </w:tcPr>
          <w:p w14:paraId="64F2D862"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5</w:t>
            </w:r>
          </w:p>
        </w:tc>
        <w:tc>
          <w:tcPr>
            <w:tcW w:w="639" w:type="dxa"/>
          </w:tcPr>
          <w:p w14:paraId="5364204F"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88.5</w:t>
            </w:r>
          </w:p>
        </w:tc>
        <w:tc>
          <w:tcPr>
            <w:tcW w:w="1306" w:type="dxa"/>
          </w:tcPr>
          <w:p w14:paraId="43386871"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30 hours (range: 20-50 hours)</w:t>
            </w:r>
          </w:p>
        </w:tc>
        <w:tc>
          <w:tcPr>
            <w:tcW w:w="1295" w:type="dxa"/>
            <w:tcBorders>
              <w:right w:val="single" w:sz="4" w:space="0" w:color="auto"/>
            </w:tcBorders>
          </w:tcPr>
          <w:p w14:paraId="660B868C"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24h-15d (up to 182d at 2-8</w:t>
            </w:r>
            <w:r w:rsidRPr="006E730C">
              <w:rPr>
                <w:rFonts w:eastAsia="Times New Roman" w:cs="Times New Roman"/>
                <w:color w:val="000000"/>
                <w:sz w:val="18"/>
                <w:szCs w:val="18"/>
                <w:vertAlign w:val="superscript"/>
              </w:rPr>
              <w:t>o</w:t>
            </w:r>
            <w:r w:rsidRPr="006E730C">
              <w:rPr>
                <w:rFonts w:eastAsia="Times New Roman" w:cs="Times New Roman"/>
                <w:color w:val="000000"/>
                <w:sz w:val="18"/>
                <w:szCs w:val="18"/>
              </w:rPr>
              <w:t>C and without light)</w:t>
            </w:r>
          </w:p>
        </w:tc>
      </w:tr>
      <w:tr w:rsidR="003862A8" w14:paraId="63B52B21" w14:textId="77777777" w:rsidTr="00F47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vMerge/>
            <w:tcBorders>
              <w:left w:val="single" w:sz="4" w:space="0" w:color="auto"/>
            </w:tcBorders>
            <w:shd w:val="clear" w:color="auto" w:fill="auto"/>
          </w:tcPr>
          <w:p w14:paraId="1B088EFB" w14:textId="77777777" w:rsidR="003862A8" w:rsidRPr="006E730C" w:rsidRDefault="003862A8" w:rsidP="00F70803">
            <w:pPr>
              <w:tabs>
                <w:tab w:val="left" w:pos="11966"/>
              </w:tabs>
              <w:spacing w:afterLines="30" w:after="72" w:line="240" w:lineRule="auto"/>
              <w:jc w:val="left"/>
              <w:rPr>
                <w:rFonts w:eastAsia="Times New Roman" w:cs="Times New Roman"/>
                <w:color w:val="000000"/>
                <w:sz w:val="18"/>
                <w:szCs w:val="18"/>
              </w:rPr>
            </w:pPr>
          </w:p>
        </w:tc>
        <w:tc>
          <w:tcPr>
            <w:tcW w:w="448" w:type="dxa"/>
          </w:tcPr>
          <w:p w14:paraId="3261F413"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3</w:t>
            </w:r>
          </w:p>
        </w:tc>
        <w:tc>
          <w:tcPr>
            <w:tcW w:w="1706" w:type="dxa"/>
          </w:tcPr>
          <w:p w14:paraId="72DD3BEA"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proofErr w:type="spellStart"/>
            <w:r w:rsidRPr="006E730C">
              <w:rPr>
                <w:rFonts w:eastAsia="Times New Roman" w:cs="Times New Roman"/>
                <w:color w:val="000000"/>
                <w:sz w:val="18"/>
                <w:szCs w:val="18"/>
              </w:rPr>
              <w:t>Gatifloxacin</w:t>
            </w:r>
            <w:proofErr w:type="spellEnd"/>
          </w:p>
        </w:tc>
        <w:tc>
          <w:tcPr>
            <w:tcW w:w="1893" w:type="dxa"/>
          </w:tcPr>
          <w:p w14:paraId="2C5076FF" w14:textId="77777777" w:rsidR="003862A8" w:rsidRPr="006E730C" w:rsidRDefault="003862A8" w:rsidP="00F70803">
            <w:pPr>
              <w:tabs>
                <w:tab w:val="left" w:pos="11966"/>
              </w:tabs>
              <w:spacing w:afterLines="30" w:after="72" w:line="240" w:lineRule="auto"/>
              <w:ind w:right="-72"/>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8.82 (Strongest Basic), 5.49 (Strongest Acidic)</w:t>
            </w:r>
          </w:p>
        </w:tc>
        <w:tc>
          <w:tcPr>
            <w:tcW w:w="630" w:type="dxa"/>
          </w:tcPr>
          <w:p w14:paraId="25F1D933"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-0.23</w:t>
            </w:r>
          </w:p>
        </w:tc>
        <w:tc>
          <w:tcPr>
            <w:tcW w:w="990" w:type="dxa"/>
          </w:tcPr>
          <w:p w14:paraId="4A2634B8"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375.3941</w:t>
            </w:r>
          </w:p>
        </w:tc>
        <w:tc>
          <w:tcPr>
            <w:tcW w:w="1192" w:type="dxa"/>
          </w:tcPr>
          <w:p w14:paraId="36C163B7"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0</w:t>
            </w:r>
          </w:p>
        </w:tc>
        <w:tc>
          <w:tcPr>
            <w:tcW w:w="752" w:type="dxa"/>
          </w:tcPr>
          <w:p w14:paraId="341B3A66"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2</w:t>
            </w:r>
          </w:p>
        </w:tc>
        <w:tc>
          <w:tcPr>
            <w:tcW w:w="833" w:type="dxa"/>
          </w:tcPr>
          <w:p w14:paraId="139C2982"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7</w:t>
            </w:r>
          </w:p>
        </w:tc>
        <w:tc>
          <w:tcPr>
            <w:tcW w:w="1176" w:type="dxa"/>
          </w:tcPr>
          <w:p w14:paraId="68F11A85"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82.11</w:t>
            </w:r>
          </w:p>
        </w:tc>
        <w:tc>
          <w:tcPr>
            <w:tcW w:w="997" w:type="dxa"/>
          </w:tcPr>
          <w:p w14:paraId="0493464C"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4</w:t>
            </w:r>
          </w:p>
        </w:tc>
        <w:tc>
          <w:tcPr>
            <w:tcW w:w="639" w:type="dxa"/>
          </w:tcPr>
          <w:p w14:paraId="20FC8D41"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80</w:t>
            </w:r>
          </w:p>
        </w:tc>
        <w:tc>
          <w:tcPr>
            <w:tcW w:w="1306" w:type="dxa"/>
          </w:tcPr>
          <w:p w14:paraId="13C3C092"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7-14 hours</w:t>
            </w:r>
          </w:p>
        </w:tc>
        <w:tc>
          <w:tcPr>
            <w:tcW w:w="1295" w:type="dxa"/>
            <w:tcBorders>
              <w:right w:val="single" w:sz="4" w:space="0" w:color="auto"/>
            </w:tcBorders>
          </w:tcPr>
          <w:p w14:paraId="57BF5F3A"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7d (40</w:t>
            </w:r>
            <w:r w:rsidRPr="006E730C">
              <w:rPr>
                <w:rFonts w:eastAsia="Times New Roman" w:cs="Times New Roman"/>
                <w:color w:val="000000"/>
                <w:sz w:val="18"/>
                <w:szCs w:val="18"/>
                <w:vertAlign w:val="superscript"/>
              </w:rPr>
              <w:t>o</w:t>
            </w:r>
            <w:r w:rsidRPr="006E730C">
              <w:rPr>
                <w:rFonts w:eastAsia="Times New Roman" w:cs="Times New Roman"/>
                <w:color w:val="000000"/>
                <w:sz w:val="18"/>
                <w:szCs w:val="18"/>
              </w:rPr>
              <w:t>C)</w:t>
            </w:r>
          </w:p>
        </w:tc>
      </w:tr>
      <w:tr w:rsidR="003862A8" w14:paraId="20466E78" w14:textId="77777777" w:rsidTr="00F4708D">
        <w:tc>
          <w:tcPr>
            <w:cnfStyle w:val="001000000000" w:firstRow="0" w:lastRow="0" w:firstColumn="1" w:lastColumn="0" w:oddVBand="0" w:evenVBand="0" w:oddHBand="0" w:evenHBand="0" w:firstRowFirstColumn="0" w:firstRowLastColumn="0" w:lastRowFirstColumn="0" w:lastRowLastColumn="0"/>
            <w:tcW w:w="1165" w:type="dxa"/>
            <w:vMerge/>
            <w:tcBorders>
              <w:left w:val="single" w:sz="4" w:space="0" w:color="auto"/>
            </w:tcBorders>
            <w:shd w:val="clear" w:color="auto" w:fill="auto"/>
          </w:tcPr>
          <w:p w14:paraId="384482E1" w14:textId="77777777" w:rsidR="003862A8" w:rsidRPr="006E730C" w:rsidRDefault="003862A8" w:rsidP="00F70803">
            <w:pPr>
              <w:tabs>
                <w:tab w:val="left" w:pos="11966"/>
              </w:tabs>
              <w:spacing w:afterLines="30" w:after="72" w:line="240" w:lineRule="auto"/>
              <w:jc w:val="left"/>
              <w:rPr>
                <w:rFonts w:eastAsia="Times New Roman" w:cs="Times New Roman"/>
                <w:color w:val="000000"/>
                <w:sz w:val="18"/>
                <w:szCs w:val="18"/>
              </w:rPr>
            </w:pPr>
          </w:p>
        </w:tc>
        <w:tc>
          <w:tcPr>
            <w:tcW w:w="448" w:type="dxa"/>
          </w:tcPr>
          <w:p w14:paraId="375DCF2D"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4</w:t>
            </w:r>
          </w:p>
        </w:tc>
        <w:tc>
          <w:tcPr>
            <w:tcW w:w="1706" w:type="dxa"/>
          </w:tcPr>
          <w:p w14:paraId="24E1B83B"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Hydrochlorothiazide</w:t>
            </w:r>
          </w:p>
        </w:tc>
        <w:tc>
          <w:tcPr>
            <w:tcW w:w="1893" w:type="dxa"/>
          </w:tcPr>
          <w:p w14:paraId="026582D5" w14:textId="77777777" w:rsidR="003862A8" w:rsidRPr="006E730C" w:rsidRDefault="003862A8" w:rsidP="00F70803">
            <w:pPr>
              <w:tabs>
                <w:tab w:val="left" w:pos="11966"/>
              </w:tabs>
              <w:spacing w:afterLines="30" w:after="72" w:line="240" w:lineRule="auto"/>
              <w:ind w:right="-72"/>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-2.7 (Strongest Basic), 9.09 (Strongest Acidic)</w:t>
            </w:r>
          </w:p>
        </w:tc>
        <w:tc>
          <w:tcPr>
            <w:tcW w:w="630" w:type="dxa"/>
          </w:tcPr>
          <w:p w14:paraId="0B58DF3A"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-0.16</w:t>
            </w:r>
          </w:p>
        </w:tc>
        <w:tc>
          <w:tcPr>
            <w:tcW w:w="990" w:type="dxa"/>
          </w:tcPr>
          <w:p w14:paraId="6B78703D"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297.74</w:t>
            </w:r>
          </w:p>
        </w:tc>
        <w:tc>
          <w:tcPr>
            <w:tcW w:w="1192" w:type="dxa"/>
          </w:tcPr>
          <w:p w14:paraId="0676BF87"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0</w:t>
            </w:r>
          </w:p>
        </w:tc>
        <w:tc>
          <w:tcPr>
            <w:tcW w:w="752" w:type="dxa"/>
          </w:tcPr>
          <w:p w14:paraId="149E4D7A"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3</w:t>
            </w:r>
          </w:p>
        </w:tc>
        <w:tc>
          <w:tcPr>
            <w:tcW w:w="833" w:type="dxa"/>
          </w:tcPr>
          <w:p w14:paraId="180EF3F9"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5</w:t>
            </w:r>
          </w:p>
        </w:tc>
        <w:tc>
          <w:tcPr>
            <w:tcW w:w="1176" w:type="dxa"/>
          </w:tcPr>
          <w:p w14:paraId="10B26935"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118.36</w:t>
            </w:r>
          </w:p>
        </w:tc>
        <w:tc>
          <w:tcPr>
            <w:tcW w:w="997" w:type="dxa"/>
          </w:tcPr>
          <w:p w14:paraId="277AD040"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1</w:t>
            </w:r>
          </w:p>
        </w:tc>
        <w:tc>
          <w:tcPr>
            <w:tcW w:w="639" w:type="dxa"/>
          </w:tcPr>
          <w:p w14:paraId="2D93F15B"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46</w:t>
            </w:r>
          </w:p>
        </w:tc>
        <w:tc>
          <w:tcPr>
            <w:tcW w:w="1306" w:type="dxa"/>
          </w:tcPr>
          <w:p w14:paraId="1F9EFC30"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5.6-14.8 hours</w:t>
            </w:r>
          </w:p>
        </w:tc>
        <w:tc>
          <w:tcPr>
            <w:tcW w:w="1295" w:type="dxa"/>
            <w:tcBorders>
              <w:right w:val="single" w:sz="4" w:space="0" w:color="auto"/>
            </w:tcBorders>
          </w:tcPr>
          <w:p w14:paraId="313D85E5"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21-60d (25</w:t>
            </w:r>
            <w:r w:rsidRPr="006E730C">
              <w:rPr>
                <w:rFonts w:eastAsia="Times New Roman" w:cs="Times New Roman"/>
                <w:color w:val="000000"/>
                <w:sz w:val="18"/>
                <w:szCs w:val="18"/>
                <w:vertAlign w:val="superscript"/>
              </w:rPr>
              <w:t>o</w:t>
            </w:r>
            <w:r w:rsidRPr="006E730C">
              <w:rPr>
                <w:rFonts w:eastAsia="Times New Roman" w:cs="Times New Roman"/>
                <w:color w:val="000000"/>
                <w:sz w:val="18"/>
                <w:szCs w:val="18"/>
              </w:rPr>
              <w:t>C without light)</w:t>
            </w:r>
          </w:p>
        </w:tc>
      </w:tr>
      <w:tr w:rsidR="003862A8" w14:paraId="52C57E3A" w14:textId="77777777" w:rsidTr="00F47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vMerge/>
            <w:tcBorders>
              <w:left w:val="single" w:sz="4" w:space="0" w:color="auto"/>
            </w:tcBorders>
            <w:shd w:val="clear" w:color="auto" w:fill="auto"/>
          </w:tcPr>
          <w:p w14:paraId="4908C7FC" w14:textId="77777777" w:rsidR="003862A8" w:rsidRPr="006E730C" w:rsidRDefault="003862A8" w:rsidP="00F70803">
            <w:pPr>
              <w:tabs>
                <w:tab w:val="left" w:pos="11966"/>
              </w:tabs>
              <w:spacing w:afterLines="30" w:after="72" w:line="240" w:lineRule="auto"/>
              <w:jc w:val="left"/>
              <w:rPr>
                <w:rFonts w:eastAsia="Times New Roman" w:cs="Times New Roman"/>
                <w:color w:val="000000"/>
                <w:sz w:val="18"/>
                <w:szCs w:val="18"/>
              </w:rPr>
            </w:pPr>
          </w:p>
        </w:tc>
        <w:tc>
          <w:tcPr>
            <w:tcW w:w="448" w:type="dxa"/>
          </w:tcPr>
          <w:p w14:paraId="70ECF8F1"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5</w:t>
            </w:r>
          </w:p>
        </w:tc>
        <w:tc>
          <w:tcPr>
            <w:tcW w:w="1706" w:type="dxa"/>
          </w:tcPr>
          <w:p w14:paraId="4E17330E"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sz w:val="18"/>
                <w:szCs w:val="18"/>
              </w:rPr>
              <w:t>Moxifloxacin</w:t>
            </w:r>
          </w:p>
        </w:tc>
        <w:tc>
          <w:tcPr>
            <w:tcW w:w="1893" w:type="dxa"/>
          </w:tcPr>
          <w:p w14:paraId="6B0E8383" w14:textId="77777777" w:rsidR="003862A8" w:rsidRPr="006E730C" w:rsidRDefault="003862A8" w:rsidP="00F70803">
            <w:pPr>
              <w:tabs>
                <w:tab w:val="left" w:pos="11966"/>
              </w:tabs>
              <w:spacing w:afterLines="30" w:after="72" w:line="240" w:lineRule="auto"/>
              <w:ind w:right="-72"/>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9.51 (Strongest Basic), 5.49 (Strongest Acidic)</w:t>
            </w:r>
          </w:p>
        </w:tc>
        <w:tc>
          <w:tcPr>
            <w:tcW w:w="630" w:type="dxa"/>
          </w:tcPr>
          <w:p w14:paraId="26D83A38"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0.01</w:t>
            </w:r>
          </w:p>
        </w:tc>
        <w:tc>
          <w:tcPr>
            <w:tcW w:w="990" w:type="dxa"/>
          </w:tcPr>
          <w:p w14:paraId="503E331C"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401.43</w:t>
            </w:r>
          </w:p>
        </w:tc>
        <w:tc>
          <w:tcPr>
            <w:tcW w:w="1192" w:type="dxa"/>
          </w:tcPr>
          <w:p w14:paraId="7D3B9EEC"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0</w:t>
            </w:r>
          </w:p>
        </w:tc>
        <w:tc>
          <w:tcPr>
            <w:tcW w:w="752" w:type="dxa"/>
          </w:tcPr>
          <w:p w14:paraId="734CB732"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2</w:t>
            </w:r>
          </w:p>
        </w:tc>
        <w:tc>
          <w:tcPr>
            <w:tcW w:w="833" w:type="dxa"/>
          </w:tcPr>
          <w:p w14:paraId="611CF5EB"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7</w:t>
            </w:r>
          </w:p>
        </w:tc>
        <w:tc>
          <w:tcPr>
            <w:tcW w:w="1176" w:type="dxa"/>
          </w:tcPr>
          <w:p w14:paraId="2F1322D8"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82.11</w:t>
            </w:r>
          </w:p>
        </w:tc>
        <w:tc>
          <w:tcPr>
            <w:tcW w:w="997" w:type="dxa"/>
          </w:tcPr>
          <w:p w14:paraId="0C2C9695"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4</w:t>
            </w:r>
          </w:p>
        </w:tc>
        <w:tc>
          <w:tcPr>
            <w:tcW w:w="639" w:type="dxa"/>
          </w:tcPr>
          <w:p w14:paraId="25998B00"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50</w:t>
            </w:r>
          </w:p>
        </w:tc>
        <w:tc>
          <w:tcPr>
            <w:tcW w:w="1306" w:type="dxa"/>
          </w:tcPr>
          <w:p w14:paraId="0E7653AC"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0A77F0">
              <w:rPr>
                <w:rFonts w:cs="Times New Roman"/>
                <w:color w:val="192027"/>
                <w:sz w:val="18"/>
                <w:szCs w:val="18"/>
                <w:shd w:val="clear" w:color="auto" w:fill="FFFFFF"/>
              </w:rPr>
              <w:t>11.5-15.6 hours (single dose, oral)</w:t>
            </w:r>
          </w:p>
        </w:tc>
        <w:tc>
          <w:tcPr>
            <w:tcW w:w="1295" w:type="dxa"/>
            <w:tcBorders>
              <w:right w:val="single" w:sz="4" w:space="0" w:color="auto"/>
            </w:tcBorders>
          </w:tcPr>
          <w:p w14:paraId="6C74AAB3"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3-14d (25</w:t>
            </w:r>
            <w:r w:rsidRPr="006E730C">
              <w:rPr>
                <w:rFonts w:eastAsia="Times New Roman" w:cs="Times New Roman"/>
                <w:color w:val="000000"/>
                <w:sz w:val="18"/>
                <w:szCs w:val="18"/>
                <w:vertAlign w:val="superscript"/>
              </w:rPr>
              <w:t>o</w:t>
            </w:r>
            <w:r w:rsidRPr="006E730C">
              <w:rPr>
                <w:rFonts w:eastAsia="Times New Roman" w:cs="Times New Roman"/>
                <w:color w:val="000000"/>
                <w:sz w:val="18"/>
                <w:szCs w:val="18"/>
              </w:rPr>
              <w:t>C without light)</w:t>
            </w:r>
          </w:p>
        </w:tc>
      </w:tr>
      <w:tr w:rsidR="003862A8" w14:paraId="251AA455" w14:textId="77777777" w:rsidTr="00F4708D">
        <w:tc>
          <w:tcPr>
            <w:cnfStyle w:val="001000000000" w:firstRow="0" w:lastRow="0" w:firstColumn="1" w:lastColumn="0" w:oddVBand="0" w:evenVBand="0" w:oddHBand="0" w:evenHBand="0" w:firstRowFirstColumn="0" w:firstRowLastColumn="0" w:lastRowFirstColumn="0" w:lastRowLastColumn="0"/>
            <w:tcW w:w="1165" w:type="dxa"/>
            <w:vMerge/>
            <w:tcBorders>
              <w:left w:val="single" w:sz="4" w:space="0" w:color="auto"/>
            </w:tcBorders>
            <w:shd w:val="clear" w:color="auto" w:fill="auto"/>
          </w:tcPr>
          <w:p w14:paraId="7D8851CE" w14:textId="77777777" w:rsidR="003862A8" w:rsidRPr="006E730C" w:rsidRDefault="003862A8" w:rsidP="00F70803">
            <w:pPr>
              <w:tabs>
                <w:tab w:val="left" w:pos="11966"/>
              </w:tabs>
              <w:spacing w:afterLines="30" w:after="72" w:line="240" w:lineRule="auto"/>
              <w:jc w:val="left"/>
              <w:rPr>
                <w:rFonts w:eastAsia="Times New Roman" w:cs="Times New Roman"/>
                <w:color w:val="000000"/>
                <w:sz w:val="18"/>
                <w:szCs w:val="18"/>
              </w:rPr>
            </w:pPr>
          </w:p>
        </w:tc>
        <w:tc>
          <w:tcPr>
            <w:tcW w:w="448" w:type="dxa"/>
          </w:tcPr>
          <w:p w14:paraId="71B74AC3"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6</w:t>
            </w:r>
          </w:p>
        </w:tc>
        <w:tc>
          <w:tcPr>
            <w:tcW w:w="1706" w:type="dxa"/>
          </w:tcPr>
          <w:p w14:paraId="1FBC0FA8"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Ofloxacin</w:t>
            </w:r>
          </w:p>
        </w:tc>
        <w:tc>
          <w:tcPr>
            <w:tcW w:w="1893" w:type="dxa"/>
          </w:tcPr>
          <w:p w14:paraId="0CB15A67" w14:textId="77777777" w:rsidR="003862A8" w:rsidRPr="006E730C" w:rsidRDefault="003862A8" w:rsidP="00F70803">
            <w:pPr>
              <w:tabs>
                <w:tab w:val="left" w:pos="11966"/>
              </w:tabs>
              <w:spacing w:afterLines="30" w:after="72" w:line="240" w:lineRule="auto"/>
              <w:ind w:right="-72"/>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6.72 (Strongest Basic), 5.35 (Strongest Acidic)</w:t>
            </w:r>
          </w:p>
        </w:tc>
        <w:tc>
          <w:tcPr>
            <w:tcW w:w="630" w:type="dxa"/>
          </w:tcPr>
          <w:p w14:paraId="0AE5E801"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-0.02</w:t>
            </w:r>
          </w:p>
        </w:tc>
        <w:tc>
          <w:tcPr>
            <w:tcW w:w="990" w:type="dxa"/>
          </w:tcPr>
          <w:p w14:paraId="310225E3"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361.37</w:t>
            </w:r>
          </w:p>
        </w:tc>
        <w:tc>
          <w:tcPr>
            <w:tcW w:w="1192" w:type="dxa"/>
          </w:tcPr>
          <w:p w14:paraId="3A743FCB"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-1/+1</w:t>
            </w:r>
          </w:p>
        </w:tc>
        <w:tc>
          <w:tcPr>
            <w:tcW w:w="752" w:type="dxa"/>
          </w:tcPr>
          <w:p w14:paraId="18C02FC8"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1</w:t>
            </w:r>
          </w:p>
        </w:tc>
        <w:tc>
          <w:tcPr>
            <w:tcW w:w="833" w:type="dxa"/>
          </w:tcPr>
          <w:p w14:paraId="1FF5C7C0"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7</w:t>
            </w:r>
          </w:p>
        </w:tc>
        <w:tc>
          <w:tcPr>
            <w:tcW w:w="1176" w:type="dxa"/>
          </w:tcPr>
          <w:p w14:paraId="32FCDE27"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73.32</w:t>
            </w:r>
          </w:p>
        </w:tc>
        <w:tc>
          <w:tcPr>
            <w:tcW w:w="997" w:type="dxa"/>
          </w:tcPr>
          <w:p w14:paraId="29E349FF"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2</w:t>
            </w:r>
          </w:p>
        </w:tc>
        <w:tc>
          <w:tcPr>
            <w:tcW w:w="639" w:type="dxa"/>
          </w:tcPr>
          <w:p w14:paraId="0F9A8E96"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68</w:t>
            </w:r>
          </w:p>
        </w:tc>
        <w:tc>
          <w:tcPr>
            <w:tcW w:w="1306" w:type="dxa"/>
          </w:tcPr>
          <w:p w14:paraId="375CC6E4"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9 hours</w:t>
            </w:r>
          </w:p>
        </w:tc>
        <w:tc>
          <w:tcPr>
            <w:tcW w:w="1295" w:type="dxa"/>
            <w:tcBorders>
              <w:right w:val="single" w:sz="4" w:space="0" w:color="auto"/>
            </w:tcBorders>
          </w:tcPr>
          <w:p w14:paraId="7D46EDB8"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48h (4</w:t>
            </w:r>
            <w:r w:rsidRPr="006E730C">
              <w:rPr>
                <w:rFonts w:eastAsia="Times New Roman" w:cs="Times New Roman"/>
                <w:color w:val="000000"/>
                <w:sz w:val="18"/>
                <w:szCs w:val="18"/>
                <w:vertAlign w:val="superscript"/>
              </w:rPr>
              <w:t>o</w:t>
            </w:r>
            <w:r w:rsidRPr="006E730C">
              <w:rPr>
                <w:rFonts w:eastAsia="Times New Roman" w:cs="Times New Roman"/>
                <w:color w:val="000000"/>
                <w:sz w:val="18"/>
                <w:szCs w:val="18"/>
              </w:rPr>
              <w:t>C)-182d (-20</w:t>
            </w:r>
            <w:r w:rsidRPr="006E730C">
              <w:rPr>
                <w:rFonts w:eastAsia="Times New Roman" w:cs="Times New Roman"/>
                <w:color w:val="000000"/>
                <w:sz w:val="18"/>
                <w:szCs w:val="18"/>
                <w:vertAlign w:val="superscript"/>
              </w:rPr>
              <w:t>o</w:t>
            </w:r>
            <w:r w:rsidRPr="006E730C">
              <w:rPr>
                <w:rFonts w:eastAsia="Times New Roman" w:cs="Times New Roman"/>
                <w:color w:val="000000"/>
                <w:sz w:val="18"/>
                <w:szCs w:val="18"/>
              </w:rPr>
              <w:t>C)</w:t>
            </w:r>
          </w:p>
        </w:tc>
      </w:tr>
      <w:tr w:rsidR="003862A8" w14:paraId="414222F7" w14:textId="77777777" w:rsidTr="00F4708D">
        <w:trPr>
          <w:cnfStyle w:val="000000100000" w:firstRow="0" w:lastRow="0" w:firstColumn="0" w:lastColumn="0" w:oddVBand="0" w:evenVBand="0" w:oddHBand="1"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1165" w:type="dxa"/>
            <w:vMerge/>
            <w:tcBorders>
              <w:left w:val="single" w:sz="4" w:space="0" w:color="auto"/>
            </w:tcBorders>
            <w:shd w:val="clear" w:color="auto" w:fill="auto"/>
          </w:tcPr>
          <w:p w14:paraId="0A1F075B" w14:textId="77777777" w:rsidR="003862A8" w:rsidRPr="006E730C" w:rsidRDefault="003862A8" w:rsidP="00F70803">
            <w:pPr>
              <w:tabs>
                <w:tab w:val="left" w:pos="11966"/>
              </w:tabs>
              <w:spacing w:afterLines="30" w:after="72" w:line="240" w:lineRule="auto"/>
              <w:jc w:val="left"/>
              <w:rPr>
                <w:rFonts w:eastAsia="Times New Roman" w:cs="Times New Roman"/>
                <w:color w:val="000000"/>
                <w:sz w:val="18"/>
                <w:szCs w:val="18"/>
              </w:rPr>
            </w:pPr>
          </w:p>
        </w:tc>
        <w:tc>
          <w:tcPr>
            <w:tcW w:w="448" w:type="dxa"/>
          </w:tcPr>
          <w:p w14:paraId="6369E38E"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7</w:t>
            </w:r>
          </w:p>
        </w:tc>
        <w:tc>
          <w:tcPr>
            <w:tcW w:w="1706" w:type="dxa"/>
          </w:tcPr>
          <w:p w14:paraId="704BB2F2"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Rifampicin</w:t>
            </w:r>
          </w:p>
        </w:tc>
        <w:tc>
          <w:tcPr>
            <w:tcW w:w="1893" w:type="dxa"/>
          </w:tcPr>
          <w:p w14:paraId="231CF17D" w14:textId="77777777" w:rsidR="003862A8" w:rsidRPr="006E730C" w:rsidRDefault="003862A8" w:rsidP="00F70803">
            <w:pPr>
              <w:tabs>
                <w:tab w:val="left" w:pos="11966"/>
              </w:tabs>
              <w:spacing w:afterLines="30" w:after="72" w:line="240" w:lineRule="auto"/>
              <w:ind w:right="-72"/>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7.</w:t>
            </w:r>
            <w:r>
              <w:rPr>
                <w:rFonts w:eastAsia="Times New Roman" w:cs="Times New Roman"/>
                <w:color w:val="000000"/>
                <w:sz w:val="18"/>
                <w:szCs w:val="18"/>
              </w:rPr>
              <w:t>9</w:t>
            </w:r>
            <w:r w:rsidRPr="006E730C">
              <w:rPr>
                <w:rFonts w:eastAsia="Times New Roman" w:cs="Times New Roman"/>
                <w:color w:val="000000"/>
                <w:sz w:val="18"/>
                <w:szCs w:val="18"/>
              </w:rPr>
              <w:t xml:space="preserve"> (Strongest Basic), </w:t>
            </w:r>
            <w:r>
              <w:rPr>
                <w:rFonts w:eastAsia="Times New Roman" w:cs="Times New Roman"/>
                <w:color w:val="000000"/>
                <w:sz w:val="18"/>
                <w:szCs w:val="18"/>
              </w:rPr>
              <w:t>1.7</w:t>
            </w:r>
            <w:r w:rsidRPr="006E730C">
              <w:rPr>
                <w:rFonts w:eastAsia="Times New Roman" w:cs="Times New Roman"/>
                <w:color w:val="000000"/>
                <w:sz w:val="18"/>
                <w:szCs w:val="18"/>
              </w:rPr>
              <w:t xml:space="preserve"> (Strongest Acidic)</w:t>
            </w:r>
            <w:r>
              <w:rPr>
                <w:rFonts w:eastAsia="Times New Roman" w:cs="Times New Roman"/>
                <w:color w:val="000000"/>
                <w:sz w:val="18"/>
                <w:szCs w:val="18"/>
              </w:rPr>
              <w:t xml:space="preserve"> </w:t>
            </w:r>
          </w:p>
        </w:tc>
        <w:tc>
          <w:tcPr>
            <w:tcW w:w="630" w:type="dxa"/>
          </w:tcPr>
          <w:p w14:paraId="286920C1"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3.85</w:t>
            </w:r>
          </w:p>
        </w:tc>
        <w:tc>
          <w:tcPr>
            <w:tcW w:w="990" w:type="dxa"/>
          </w:tcPr>
          <w:p w14:paraId="641A4582"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822.94</w:t>
            </w:r>
          </w:p>
        </w:tc>
        <w:tc>
          <w:tcPr>
            <w:tcW w:w="1192" w:type="dxa"/>
          </w:tcPr>
          <w:p w14:paraId="5EE96B4F"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0</w:t>
            </w:r>
          </w:p>
        </w:tc>
        <w:tc>
          <w:tcPr>
            <w:tcW w:w="752" w:type="dxa"/>
          </w:tcPr>
          <w:p w14:paraId="3BC6A2CC"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6</w:t>
            </w:r>
          </w:p>
        </w:tc>
        <w:tc>
          <w:tcPr>
            <w:tcW w:w="833" w:type="dxa"/>
          </w:tcPr>
          <w:p w14:paraId="4E603191"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14</w:t>
            </w:r>
          </w:p>
        </w:tc>
        <w:tc>
          <w:tcPr>
            <w:tcW w:w="1176" w:type="dxa"/>
          </w:tcPr>
          <w:p w14:paraId="5B5A7020"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220.15</w:t>
            </w:r>
          </w:p>
        </w:tc>
        <w:tc>
          <w:tcPr>
            <w:tcW w:w="997" w:type="dxa"/>
          </w:tcPr>
          <w:p w14:paraId="378C5D68"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5</w:t>
            </w:r>
          </w:p>
        </w:tc>
        <w:tc>
          <w:tcPr>
            <w:tcW w:w="639" w:type="dxa"/>
          </w:tcPr>
          <w:p w14:paraId="1EE83A32"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11</w:t>
            </w:r>
          </w:p>
        </w:tc>
        <w:tc>
          <w:tcPr>
            <w:tcW w:w="1306" w:type="dxa"/>
          </w:tcPr>
          <w:p w14:paraId="4E0D5AB8"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3.35 (+/- 0.66) hours</w:t>
            </w:r>
          </w:p>
        </w:tc>
        <w:tc>
          <w:tcPr>
            <w:tcW w:w="1295" w:type="dxa"/>
            <w:tcBorders>
              <w:right w:val="single" w:sz="4" w:space="0" w:color="auto"/>
            </w:tcBorders>
          </w:tcPr>
          <w:p w14:paraId="715E146A"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8h (24</w:t>
            </w:r>
            <w:r w:rsidRPr="006E730C">
              <w:rPr>
                <w:rFonts w:eastAsia="Times New Roman" w:cs="Times New Roman"/>
                <w:color w:val="000000"/>
                <w:sz w:val="18"/>
                <w:szCs w:val="18"/>
                <w:vertAlign w:val="superscript"/>
              </w:rPr>
              <w:t>o</w:t>
            </w:r>
            <w:r w:rsidRPr="006E730C">
              <w:rPr>
                <w:rFonts w:eastAsia="Times New Roman" w:cs="Times New Roman"/>
                <w:color w:val="000000"/>
                <w:sz w:val="18"/>
                <w:szCs w:val="18"/>
              </w:rPr>
              <w:t>C) -72h (4</w:t>
            </w:r>
            <w:r w:rsidRPr="006E730C">
              <w:rPr>
                <w:rFonts w:eastAsia="Times New Roman" w:cs="Times New Roman"/>
                <w:color w:val="000000"/>
                <w:sz w:val="18"/>
                <w:szCs w:val="18"/>
                <w:vertAlign w:val="superscript"/>
              </w:rPr>
              <w:t>o</w:t>
            </w:r>
            <w:r w:rsidRPr="006E730C">
              <w:rPr>
                <w:rFonts w:eastAsia="Times New Roman" w:cs="Times New Roman"/>
                <w:color w:val="000000"/>
                <w:sz w:val="18"/>
                <w:szCs w:val="18"/>
              </w:rPr>
              <w:t>C without light)</w:t>
            </w:r>
          </w:p>
        </w:tc>
      </w:tr>
      <w:tr w:rsidR="003862A8" w14:paraId="392D3016" w14:textId="77777777" w:rsidTr="00F4708D">
        <w:tc>
          <w:tcPr>
            <w:cnfStyle w:val="001000000000" w:firstRow="0" w:lastRow="0" w:firstColumn="1" w:lastColumn="0" w:oddVBand="0" w:evenVBand="0" w:oddHBand="0" w:evenHBand="0" w:firstRowFirstColumn="0" w:firstRowLastColumn="0" w:lastRowFirstColumn="0" w:lastRowLastColumn="0"/>
            <w:tcW w:w="1165" w:type="dxa"/>
            <w:vMerge/>
            <w:tcBorders>
              <w:left w:val="single" w:sz="4" w:space="0" w:color="auto"/>
            </w:tcBorders>
            <w:shd w:val="clear" w:color="auto" w:fill="auto"/>
          </w:tcPr>
          <w:p w14:paraId="21442C55" w14:textId="77777777" w:rsidR="003862A8" w:rsidRPr="006E730C" w:rsidRDefault="003862A8" w:rsidP="00F70803">
            <w:pPr>
              <w:tabs>
                <w:tab w:val="left" w:pos="11966"/>
              </w:tabs>
              <w:spacing w:afterLines="30" w:after="72" w:line="240" w:lineRule="auto"/>
              <w:jc w:val="left"/>
              <w:rPr>
                <w:rFonts w:eastAsia="Times New Roman" w:cs="Times New Roman"/>
                <w:color w:val="000000"/>
                <w:sz w:val="18"/>
                <w:szCs w:val="18"/>
              </w:rPr>
            </w:pPr>
          </w:p>
        </w:tc>
        <w:tc>
          <w:tcPr>
            <w:tcW w:w="448" w:type="dxa"/>
          </w:tcPr>
          <w:p w14:paraId="4F65811C"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8</w:t>
            </w:r>
          </w:p>
        </w:tc>
        <w:tc>
          <w:tcPr>
            <w:tcW w:w="1706" w:type="dxa"/>
          </w:tcPr>
          <w:p w14:paraId="0416ECE9"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Tenofovir</w:t>
            </w:r>
          </w:p>
        </w:tc>
        <w:tc>
          <w:tcPr>
            <w:tcW w:w="1893" w:type="dxa"/>
          </w:tcPr>
          <w:p w14:paraId="7E8B6309" w14:textId="77777777" w:rsidR="003862A8" w:rsidRPr="006E730C" w:rsidRDefault="003862A8" w:rsidP="00F70803">
            <w:pPr>
              <w:tabs>
                <w:tab w:val="left" w:pos="11966"/>
              </w:tabs>
              <w:spacing w:afterLines="30" w:after="72" w:line="240" w:lineRule="auto"/>
              <w:ind w:right="-72"/>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3.74 (Strongest Basic), 1.35 (Strongest Acidic)</w:t>
            </w:r>
          </w:p>
        </w:tc>
        <w:tc>
          <w:tcPr>
            <w:tcW w:w="630" w:type="dxa"/>
          </w:tcPr>
          <w:p w14:paraId="4463398B"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-1.5</w:t>
            </w:r>
          </w:p>
        </w:tc>
        <w:tc>
          <w:tcPr>
            <w:tcW w:w="990" w:type="dxa"/>
          </w:tcPr>
          <w:p w14:paraId="2DA36B47"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287.21</w:t>
            </w:r>
          </w:p>
        </w:tc>
        <w:tc>
          <w:tcPr>
            <w:tcW w:w="1192" w:type="dxa"/>
          </w:tcPr>
          <w:p w14:paraId="71575E34"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-1/+1</w:t>
            </w:r>
          </w:p>
        </w:tc>
        <w:tc>
          <w:tcPr>
            <w:tcW w:w="752" w:type="dxa"/>
          </w:tcPr>
          <w:p w14:paraId="3FC5E1CF"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3</w:t>
            </w:r>
          </w:p>
        </w:tc>
        <w:tc>
          <w:tcPr>
            <w:tcW w:w="833" w:type="dxa"/>
          </w:tcPr>
          <w:p w14:paraId="257491DA"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8</w:t>
            </w:r>
          </w:p>
        </w:tc>
        <w:tc>
          <w:tcPr>
            <w:tcW w:w="1176" w:type="dxa"/>
          </w:tcPr>
          <w:p w14:paraId="040C0EE6"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136.38</w:t>
            </w:r>
          </w:p>
        </w:tc>
        <w:tc>
          <w:tcPr>
            <w:tcW w:w="997" w:type="dxa"/>
          </w:tcPr>
          <w:p w14:paraId="5DA43198"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5</w:t>
            </w:r>
          </w:p>
        </w:tc>
        <w:tc>
          <w:tcPr>
            <w:tcW w:w="639" w:type="dxa"/>
          </w:tcPr>
          <w:p w14:paraId="7F0F7C37"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92.8</w:t>
            </w:r>
          </w:p>
        </w:tc>
        <w:tc>
          <w:tcPr>
            <w:tcW w:w="1306" w:type="dxa"/>
          </w:tcPr>
          <w:p w14:paraId="101D4EAF"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32 hours</w:t>
            </w:r>
          </w:p>
        </w:tc>
        <w:tc>
          <w:tcPr>
            <w:tcW w:w="1295" w:type="dxa"/>
            <w:tcBorders>
              <w:right w:val="single" w:sz="4" w:space="0" w:color="auto"/>
            </w:tcBorders>
          </w:tcPr>
          <w:p w14:paraId="4F603710"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24h (25</w:t>
            </w:r>
            <w:r w:rsidRPr="006E730C">
              <w:rPr>
                <w:rFonts w:eastAsia="Times New Roman" w:cs="Times New Roman"/>
                <w:color w:val="000000"/>
                <w:sz w:val="18"/>
                <w:szCs w:val="18"/>
                <w:vertAlign w:val="superscript"/>
              </w:rPr>
              <w:t>o</w:t>
            </w:r>
            <w:r w:rsidRPr="006E730C">
              <w:rPr>
                <w:rFonts w:eastAsia="Times New Roman" w:cs="Times New Roman"/>
                <w:color w:val="000000"/>
                <w:sz w:val="18"/>
                <w:szCs w:val="18"/>
              </w:rPr>
              <w:t>C)</w:t>
            </w:r>
          </w:p>
        </w:tc>
      </w:tr>
      <w:tr w:rsidR="003862A8" w14:paraId="1D58D143" w14:textId="77777777" w:rsidTr="00F47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vMerge/>
            <w:tcBorders>
              <w:left w:val="single" w:sz="4" w:space="0" w:color="auto"/>
            </w:tcBorders>
            <w:shd w:val="clear" w:color="auto" w:fill="auto"/>
          </w:tcPr>
          <w:p w14:paraId="159A9C94" w14:textId="77777777" w:rsidR="003862A8" w:rsidRPr="006E730C" w:rsidRDefault="003862A8" w:rsidP="00F70803">
            <w:pPr>
              <w:tabs>
                <w:tab w:val="left" w:pos="11966"/>
              </w:tabs>
              <w:spacing w:afterLines="30" w:after="72" w:line="240" w:lineRule="auto"/>
              <w:jc w:val="left"/>
              <w:rPr>
                <w:rFonts w:eastAsia="Times New Roman" w:cs="Times New Roman"/>
                <w:color w:val="000000"/>
                <w:sz w:val="18"/>
                <w:szCs w:val="18"/>
              </w:rPr>
            </w:pPr>
          </w:p>
        </w:tc>
        <w:tc>
          <w:tcPr>
            <w:tcW w:w="448" w:type="dxa"/>
          </w:tcPr>
          <w:p w14:paraId="67759269"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9</w:t>
            </w:r>
          </w:p>
        </w:tc>
        <w:tc>
          <w:tcPr>
            <w:tcW w:w="1706" w:type="dxa"/>
          </w:tcPr>
          <w:p w14:paraId="247EAC46"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Tolterodine</w:t>
            </w:r>
          </w:p>
        </w:tc>
        <w:tc>
          <w:tcPr>
            <w:tcW w:w="1893" w:type="dxa"/>
          </w:tcPr>
          <w:p w14:paraId="2AA3C303" w14:textId="77777777" w:rsidR="003862A8" w:rsidRPr="006E730C" w:rsidRDefault="003862A8" w:rsidP="00F70803">
            <w:pPr>
              <w:tabs>
                <w:tab w:val="left" w:pos="11966"/>
              </w:tabs>
              <w:spacing w:afterLines="30" w:after="72" w:line="240" w:lineRule="auto"/>
              <w:ind w:right="-72"/>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11.01 (Strongest Basic), 10.28 (Strongest Acidic)</w:t>
            </w:r>
          </w:p>
        </w:tc>
        <w:tc>
          <w:tcPr>
            <w:tcW w:w="630" w:type="dxa"/>
          </w:tcPr>
          <w:p w14:paraId="677D0BCD"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5.39</w:t>
            </w:r>
          </w:p>
        </w:tc>
        <w:tc>
          <w:tcPr>
            <w:tcW w:w="990" w:type="dxa"/>
          </w:tcPr>
          <w:p w14:paraId="433A9CC7"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325.49</w:t>
            </w:r>
          </w:p>
        </w:tc>
        <w:tc>
          <w:tcPr>
            <w:tcW w:w="1192" w:type="dxa"/>
          </w:tcPr>
          <w:p w14:paraId="3A9D47F3"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-1/+1</w:t>
            </w:r>
          </w:p>
        </w:tc>
        <w:tc>
          <w:tcPr>
            <w:tcW w:w="752" w:type="dxa"/>
          </w:tcPr>
          <w:p w14:paraId="3EDDFDF5"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1</w:t>
            </w:r>
          </w:p>
        </w:tc>
        <w:tc>
          <w:tcPr>
            <w:tcW w:w="833" w:type="dxa"/>
          </w:tcPr>
          <w:p w14:paraId="6564812F"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2</w:t>
            </w:r>
          </w:p>
        </w:tc>
        <w:tc>
          <w:tcPr>
            <w:tcW w:w="1176" w:type="dxa"/>
          </w:tcPr>
          <w:p w14:paraId="5BBCD877"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23.47</w:t>
            </w:r>
          </w:p>
        </w:tc>
        <w:tc>
          <w:tcPr>
            <w:tcW w:w="997" w:type="dxa"/>
          </w:tcPr>
          <w:p w14:paraId="76C938C0"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7</w:t>
            </w:r>
          </w:p>
        </w:tc>
        <w:tc>
          <w:tcPr>
            <w:tcW w:w="639" w:type="dxa"/>
          </w:tcPr>
          <w:p w14:paraId="209310B1"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3.7</w:t>
            </w:r>
          </w:p>
        </w:tc>
        <w:tc>
          <w:tcPr>
            <w:tcW w:w="1306" w:type="dxa"/>
          </w:tcPr>
          <w:p w14:paraId="44F4225A"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1.9-3.7 hours</w:t>
            </w:r>
          </w:p>
        </w:tc>
        <w:tc>
          <w:tcPr>
            <w:tcW w:w="1295" w:type="dxa"/>
            <w:tcBorders>
              <w:right w:val="single" w:sz="4" w:space="0" w:color="auto"/>
            </w:tcBorders>
          </w:tcPr>
          <w:p w14:paraId="64D6BE8B"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6h</w:t>
            </w:r>
            <w:r>
              <w:rPr>
                <w:rFonts w:eastAsia="Times New Roman" w:cs="Times New Roman"/>
                <w:color w:val="000000"/>
                <w:sz w:val="18"/>
                <w:szCs w:val="18"/>
              </w:rPr>
              <w:t xml:space="preserve"> </w:t>
            </w:r>
            <w:r w:rsidRPr="006E730C">
              <w:rPr>
                <w:rFonts w:eastAsia="Times New Roman" w:cs="Times New Roman"/>
                <w:color w:val="000000"/>
                <w:sz w:val="18"/>
                <w:szCs w:val="18"/>
              </w:rPr>
              <w:t>(25</w:t>
            </w:r>
            <w:r w:rsidRPr="006E730C">
              <w:rPr>
                <w:rFonts w:eastAsia="Times New Roman" w:cs="Times New Roman"/>
                <w:color w:val="000000"/>
                <w:sz w:val="18"/>
                <w:szCs w:val="18"/>
                <w:vertAlign w:val="superscript"/>
              </w:rPr>
              <w:t>o</w:t>
            </w:r>
            <w:r w:rsidRPr="006E730C">
              <w:rPr>
                <w:rFonts w:eastAsia="Times New Roman" w:cs="Times New Roman"/>
                <w:color w:val="000000"/>
                <w:sz w:val="18"/>
                <w:szCs w:val="18"/>
              </w:rPr>
              <w:t>C)-24h</w:t>
            </w:r>
            <w:r>
              <w:rPr>
                <w:rFonts w:eastAsia="Times New Roman" w:cs="Times New Roman"/>
                <w:color w:val="000000"/>
                <w:sz w:val="18"/>
                <w:szCs w:val="18"/>
              </w:rPr>
              <w:t xml:space="preserve"> </w:t>
            </w:r>
            <w:r w:rsidRPr="006E730C">
              <w:rPr>
                <w:rFonts w:eastAsia="Times New Roman" w:cs="Times New Roman"/>
                <w:color w:val="000000"/>
                <w:sz w:val="18"/>
                <w:szCs w:val="18"/>
              </w:rPr>
              <w:t>(4</w:t>
            </w:r>
            <w:r w:rsidRPr="006E730C">
              <w:rPr>
                <w:rFonts w:eastAsia="Times New Roman" w:cs="Times New Roman"/>
                <w:color w:val="000000"/>
                <w:sz w:val="18"/>
                <w:szCs w:val="18"/>
                <w:vertAlign w:val="superscript"/>
              </w:rPr>
              <w:t>o</w:t>
            </w:r>
            <w:r w:rsidRPr="006E730C">
              <w:rPr>
                <w:rFonts w:eastAsia="Times New Roman" w:cs="Times New Roman"/>
                <w:color w:val="000000"/>
                <w:sz w:val="18"/>
                <w:szCs w:val="18"/>
              </w:rPr>
              <w:t>C)</w:t>
            </w:r>
          </w:p>
        </w:tc>
      </w:tr>
      <w:tr w:rsidR="003862A8" w14:paraId="77188565" w14:textId="77777777" w:rsidTr="00F4708D">
        <w:tc>
          <w:tcPr>
            <w:cnfStyle w:val="001000000000" w:firstRow="0" w:lastRow="0" w:firstColumn="1" w:lastColumn="0" w:oddVBand="0" w:evenVBand="0" w:oddHBand="0" w:evenHBand="0" w:firstRowFirstColumn="0" w:firstRowLastColumn="0" w:lastRowFirstColumn="0" w:lastRowLastColumn="0"/>
            <w:tcW w:w="1165" w:type="dxa"/>
            <w:vMerge/>
            <w:tcBorders>
              <w:left w:val="single" w:sz="4" w:space="0" w:color="auto"/>
            </w:tcBorders>
            <w:shd w:val="clear" w:color="auto" w:fill="auto"/>
          </w:tcPr>
          <w:p w14:paraId="7360A6FE" w14:textId="77777777" w:rsidR="003862A8" w:rsidRPr="006E730C" w:rsidRDefault="003862A8" w:rsidP="00F70803">
            <w:pPr>
              <w:tabs>
                <w:tab w:val="left" w:pos="11966"/>
              </w:tabs>
              <w:spacing w:afterLines="30" w:after="72" w:line="240" w:lineRule="auto"/>
              <w:jc w:val="left"/>
              <w:rPr>
                <w:rFonts w:eastAsia="Times New Roman" w:cs="Times New Roman"/>
                <w:color w:val="000000"/>
                <w:sz w:val="18"/>
                <w:szCs w:val="18"/>
              </w:rPr>
            </w:pPr>
          </w:p>
        </w:tc>
        <w:tc>
          <w:tcPr>
            <w:tcW w:w="448" w:type="dxa"/>
          </w:tcPr>
          <w:p w14:paraId="5DF34C31"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10</w:t>
            </w:r>
          </w:p>
        </w:tc>
        <w:tc>
          <w:tcPr>
            <w:tcW w:w="1706" w:type="dxa"/>
          </w:tcPr>
          <w:p w14:paraId="59BEDF9F"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sz w:val="18"/>
                <w:szCs w:val="18"/>
              </w:rPr>
              <w:t>Voriconazole</w:t>
            </w:r>
          </w:p>
        </w:tc>
        <w:tc>
          <w:tcPr>
            <w:tcW w:w="1893" w:type="dxa"/>
          </w:tcPr>
          <w:p w14:paraId="0A95BF37" w14:textId="77777777" w:rsidR="003862A8" w:rsidRPr="006E730C" w:rsidRDefault="003862A8" w:rsidP="00F70803">
            <w:pPr>
              <w:tabs>
                <w:tab w:val="left" w:pos="11966"/>
              </w:tabs>
              <w:spacing w:afterLines="30" w:after="72" w:line="240" w:lineRule="auto"/>
              <w:ind w:right="-72"/>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2.01 (Strongest Basic), 12.7 (Strongest Acidic)</w:t>
            </w:r>
          </w:p>
        </w:tc>
        <w:tc>
          <w:tcPr>
            <w:tcW w:w="630" w:type="dxa"/>
          </w:tcPr>
          <w:p w14:paraId="2DD55C66"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1.65</w:t>
            </w:r>
          </w:p>
        </w:tc>
        <w:tc>
          <w:tcPr>
            <w:tcW w:w="990" w:type="dxa"/>
          </w:tcPr>
          <w:p w14:paraId="6D469077"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349.3105</w:t>
            </w:r>
          </w:p>
        </w:tc>
        <w:tc>
          <w:tcPr>
            <w:tcW w:w="1192" w:type="dxa"/>
          </w:tcPr>
          <w:p w14:paraId="47211626"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0</w:t>
            </w:r>
          </w:p>
        </w:tc>
        <w:tc>
          <w:tcPr>
            <w:tcW w:w="752" w:type="dxa"/>
          </w:tcPr>
          <w:p w14:paraId="5B5B7F74"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1</w:t>
            </w:r>
          </w:p>
        </w:tc>
        <w:tc>
          <w:tcPr>
            <w:tcW w:w="833" w:type="dxa"/>
          </w:tcPr>
          <w:p w14:paraId="60356233"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5</w:t>
            </w:r>
          </w:p>
        </w:tc>
        <w:tc>
          <w:tcPr>
            <w:tcW w:w="1176" w:type="dxa"/>
          </w:tcPr>
          <w:p w14:paraId="7B052F4B"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76.72</w:t>
            </w:r>
          </w:p>
        </w:tc>
        <w:tc>
          <w:tcPr>
            <w:tcW w:w="997" w:type="dxa"/>
          </w:tcPr>
          <w:p w14:paraId="10F43840"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5</w:t>
            </w:r>
          </w:p>
        </w:tc>
        <w:tc>
          <w:tcPr>
            <w:tcW w:w="639" w:type="dxa"/>
          </w:tcPr>
          <w:p w14:paraId="041EA73A"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42</w:t>
            </w:r>
          </w:p>
        </w:tc>
        <w:tc>
          <w:tcPr>
            <w:tcW w:w="1306" w:type="dxa"/>
          </w:tcPr>
          <w:p w14:paraId="2702037C"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6 hours</w:t>
            </w:r>
          </w:p>
        </w:tc>
        <w:tc>
          <w:tcPr>
            <w:tcW w:w="1295" w:type="dxa"/>
            <w:tcBorders>
              <w:right w:val="single" w:sz="4" w:space="0" w:color="auto"/>
            </w:tcBorders>
          </w:tcPr>
          <w:p w14:paraId="134C745B"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4h</w:t>
            </w:r>
            <w:r>
              <w:rPr>
                <w:rFonts w:eastAsia="Times New Roman" w:cs="Times New Roman"/>
                <w:color w:val="000000"/>
                <w:sz w:val="18"/>
                <w:szCs w:val="18"/>
              </w:rPr>
              <w:t xml:space="preserve"> </w:t>
            </w:r>
            <w:r w:rsidRPr="006E730C">
              <w:rPr>
                <w:rFonts w:eastAsia="Times New Roman" w:cs="Times New Roman"/>
                <w:color w:val="000000"/>
                <w:sz w:val="18"/>
                <w:szCs w:val="18"/>
              </w:rPr>
              <w:t>(25</w:t>
            </w:r>
            <w:r w:rsidRPr="006E730C">
              <w:rPr>
                <w:rFonts w:eastAsia="Times New Roman" w:cs="Times New Roman"/>
                <w:color w:val="000000"/>
                <w:sz w:val="18"/>
                <w:szCs w:val="18"/>
                <w:vertAlign w:val="superscript"/>
              </w:rPr>
              <w:t>o</w:t>
            </w:r>
            <w:r w:rsidRPr="006E730C">
              <w:rPr>
                <w:rFonts w:eastAsia="Times New Roman" w:cs="Times New Roman"/>
                <w:color w:val="000000"/>
                <w:sz w:val="18"/>
                <w:szCs w:val="18"/>
              </w:rPr>
              <w:t>C)-15d</w:t>
            </w:r>
            <w:r>
              <w:rPr>
                <w:rFonts w:eastAsia="Times New Roman" w:cs="Times New Roman"/>
                <w:color w:val="000000"/>
                <w:sz w:val="18"/>
                <w:szCs w:val="18"/>
              </w:rPr>
              <w:t xml:space="preserve"> </w:t>
            </w:r>
            <w:r w:rsidRPr="006E730C">
              <w:rPr>
                <w:rFonts w:eastAsia="Times New Roman" w:cs="Times New Roman"/>
                <w:color w:val="000000"/>
                <w:sz w:val="18"/>
                <w:szCs w:val="18"/>
              </w:rPr>
              <w:t>(4</w:t>
            </w:r>
            <w:r w:rsidRPr="006E730C">
              <w:rPr>
                <w:rFonts w:eastAsia="Times New Roman" w:cs="Times New Roman"/>
                <w:color w:val="000000"/>
                <w:sz w:val="18"/>
                <w:szCs w:val="18"/>
                <w:vertAlign w:val="superscript"/>
              </w:rPr>
              <w:t>o</w:t>
            </w:r>
            <w:r w:rsidRPr="006E730C">
              <w:rPr>
                <w:rFonts w:eastAsia="Times New Roman" w:cs="Times New Roman"/>
                <w:color w:val="000000"/>
                <w:sz w:val="18"/>
                <w:szCs w:val="18"/>
              </w:rPr>
              <w:t>C)</w:t>
            </w:r>
          </w:p>
        </w:tc>
      </w:tr>
      <w:tr w:rsidR="003862A8" w14:paraId="55F4F57F" w14:textId="77777777" w:rsidTr="00F47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vMerge w:val="restart"/>
            <w:tcBorders>
              <w:left w:val="single" w:sz="4" w:space="0" w:color="auto"/>
            </w:tcBorders>
            <w:shd w:val="clear" w:color="auto" w:fill="auto"/>
          </w:tcPr>
          <w:p w14:paraId="02C278B1" w14:textId="77777777" w:rsidR="003862A8" w:rsidRPr="004272DA" w:rsidRDefault="003862A8" w:rsidP="00F70803">
            <w:pPr>
              <w:tabs>
                <w:tab w:val="left" w:pos="11966"/>
              </w:tabs>
              <w:spacing w:afterLines="30" w:after="72" w:line="240" w:lineRule="auto"/>
              <w:jc w:val="left"/>
              <w:rPr>
                <w:rFonts w:eastAsia="Times New Roman" w:cs="Times New Roman"/>
                <w:b w:val="0"/>
                <w:bCs w:val="0"/>
                <w:color w:val="000000"/>
                <w:sz w:val="18"/>
                <w:szCs w:val="18"/>
              </w:rPr>
            </w:pPr>
            <w:r w:rsidRPr="004272DA">
              <w:rPr>
                <w:rFonts w:eastAsia="Times New Roman" w:cs="Times New Roman"/>
                <w:b w:val="0"/>
                <w:bCs w:val="0"/>
                <w:color w:val="000000"/>
                <w:sz w:val="18"/>
                <w:szCs w:val="18"/>
              </w:rPr>
              <w:t>Neutral</w:t>
            </w:r>
            <w:r>
              <w:rPr>
                <w:rFonts w:eastAsia="Times New Roman" w:cs="Times New Roman"/>
                <w:b w:val="0"/>
                <w:bCs w:val="0"/>
                <w:color w:val="000000"/>
                <w:sz w:val="18"/>
                <w:szCs w:val="18"/>
              </w:rPr>
              <w:t xml:space="preserve"> (or </w:t>
            </w:r>
            <w:r w:rsidRPr="00241ACB">
              <w:rPr>
                <w:rFonts w:eastAsia="Times New Roman" w:cs="Times New Roman"/>
                <w:b w:val="0"/>
                <w:bCs w:val="0"/>
                <w:color w:val="000000"/>
                <w:sz w:val="18"/>
                <w:szCs w:val="18"/>
              </w:rPr>
              <w:t>very weak base/acid)</w:t>
            </w:r>
          </w:p>
        </w:tc>
        <w:tc>
          <w:tcPr>
            <w:tcW w:w="448" w:type="dxa"/>
          </w:tcPr>
          <w:p w14:paraId="799CE1A8"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1</w:t>
            </w:r>
          </w:p>
        </w:tc>
        <w:tc>
          <w:tcPr>
            <w:tcW w:w="1706" w:type="dxa"/>
          </w:tcPr>
          <w:p w14:paraId="1289F58E"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Tacrolimus</w:t>
            </w:r>
          </w:p>
        </w:tc>
        <w:tc>
          <w:tcPr>
            <w:tcW w:w="1893" w:type="dxa"/>
          </w:tcPr>
          <w:p w14:paraId="519DF505" w14:textId="77777777" w:rsidR="003862A8" w:rsidRPr="006E730C" w:rsidRDefault="003862A8" w:rsidP="00F70803">
            <w:pPr>
              <w:tabs>
                <w:tab w:val="left" w:pos="11966"/>
              </w:tabs>
              <w:spacing w:afterLines="30" w:after="72" w:line="240" w:lineRule="auto"/>
              <w:ind w:right="-72"/>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N/A</w:t>
            </w:r>
          </w:p>
        </w:tc>
        <w:tc>
          <w:tcPr>
            <w:tcW w:w="630" w:type="dxa"/>
          </w:tcPr>
          <w:p w14:paraId="33CD8FA4"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3.19</w:t>
            </w:r>
          </w:p>
        </w:tc>
        <w:tc>
          <w:tcPr>
            <w:tcW w:w="990" w:type="dxa"/>
          </w:tcPr>
          <w:p w14:paraId="700C63B6"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804.02</w:t>
            </w:r>
          </w:p>
        </w:tc>
        <w:tc>
          <w:tcPr>
            <w:tcW w:w="1192" w:type="dxa"/>
          </w:tcPr>
          <w:p w14:paraId="265A34DB"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N/A</w:t>
            </w:r>
          </w:p>
        </w:tc>
        <w:tc>
          <w:tcPr>
            <w:tcW w:w="752" w:type="dxa"/>
          </w:tcPr>
          <w:p w14:paraId="6DAA7339"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3</w:t>
            </w:r>
          </w:p>
        </w:tc>
        <w:tc>
          <w:tcPr>
            <w:tcW w:w="833" w:type="dxa"/>
          </w:tcPr>
          <w:p w14:paraId="3F133E5A"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11</w:t>
            </w:r>
          </w:p>
        </w:tc>
        <w:tc>
          <w:tcPr>
            <w:tcW w:w="1176" w:type="dxa"/>
          </w:tcPr>
          <w:p w14:paraId="604BEB38"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178.36</w:t>
            </w:r>
          </w:p>
        </w:tc>
        <w:tc>
          <w:tcPr>
            <w:tcW w:w="997" w:type="dxa"/>
          </w:tcPr>
          <w:p w14:paraId="5B8BAC18"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7</w:t>
            </w:r>
          </w:p>
        </w:tc>
        <w:tc>
          <w:tcPr>
            <w:tcW w:w="639" w:type="dxa"/>
          </w:tcPr>
          <w:p w14:paraId="1855EC03"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1</w:t>
            </w:r>
          </w:p>
        </w:tc>
        <w:tc>
          <w:tcPr>
            <w:tcW w:w="1306" w:type="dxa"/>
          </w:tcPr>
          <w:p w14:paraId="334BFA05"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10.2-35 hours</w:t>
            </w:r>
          </w:p>
        </w:tc>
        <w:tc>
          <w:tcPr>
            <w:tcW w:w="1295" w:type="dxa"/>
            <w:tcBorders>
              <w:right w:val="single" w:sz="4" w:space="0" w:color="auto"/>
            </w:tcBorders>
          </w:tcPr>
          <w:p w14:paraId="04C35DDF"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24h-9d (25</w:t>
            </w:r>
            <w:r w:rsidRPr="006E730C">
              <w:rPr>
                <w:rFonts w:eastAsia="Times New Roman" w:cs="Times New Roman"/>
                <w:color w:val="000000"/>
                <w:sz w:val="18"/>
                <w:szCs w:val="18"/>
                <w:vertAlign w:val="superscript"/>
              </w:rPr>
              <w:t>o</w:t>
            </w:r>
            <w:r w:rsidRPr="006E730C">
              <w:rPr>
                <w:rFonts w:eastAsia="Times New Roman" w:cs="Times New Roman"/>
                <w:color w:val="000000"/>
                <w:sz w:val="18"/>
                <w:szCs w:val="18"/>
              </w:rPr>
              <w:t>C)</w:t>
            </w:r>
          </w:p>
        </w:tc>
      </w:tr>
      <w:tr w:rsidR="003862A8" w14:paraId="1AE21366" w14:textId="77777777" w:rsidTr="00F4708D">
        <w:tc>
          <w:tcPr>
            <w:cnfStyle w:val="001000000000" w:firstRow="0" w:lastRow="0" w:firstColumn="1" w:lastColumn="0" w:oddVBand="0" w:evenVBand="0" w:oddHBand="0" w:evenHBand="0" w:firstRowFirstColumn="0" w:firstRowLastColumn="0" w:lastRowFirstColumn="0" w:lastRowLastColumn="0"/>
            <w:tcW w:w="1165" w:type="dxa"/>
            <w:vMerge/>
            <w:tcBorders>
              <w:left w:val="single" w:sz="4" w:space="0" w:color="auto"/>
            </w:tcBorders>
            <w:shd w:val="clear" w:color="auto" w:fill="auto"/>
          </w:tcPr>
          <w:p w14:paraId="317AFFE6" w14:textId="77777777" w:rsidR="003862A8" w:rsidRPr="006E730C" w:rsidRDefault="003862A8" w:rsidP="00F70803">
            <w:pPr>
              <w:tabs>
                <w:tab w:val="left" w:pos="11966"/>
              </w:tabs>
              <w:spacing w:afterLines="30" w:after="72" w:line="240" w:lineRule="auto"/>
              <w:jc w:val="left"/>
              <w:rPr>
                <w:rFonts w:eastAsia="Times New Roman" w:cs="Times New Roman"/>
                <w:color w:val="000000"/>
                <w:sz w:val="18"/>
                <w:szCs w:val="18"/>
              </w:rPr>
            </w:pPr>
          </w:p>
        </w:tc>
        <w:tc>
          <w:tcPr>
            <w:tcW w:w="448" w:type="dxa"/>
          </w:tcPr>
          <w:p w14:paraId="56B7F092"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2</w:t>
            </w:r>
          </w:p>
        </w:tc>
        <w:tc>
          <w:tcPr>
            <w:tcW w:w="1706" w:type="dxa"/>
          </w:tcPr>
          <w:p w14:paraId="6994FEF5"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Hydrocortisone</w:t>
            </w:r>
          </w:p>
        </w:tc>
        <w:tc>
          <w:tcPr>
            <w:tcW w:w="1893" w:type="dxa"/>
          </w:tcPr>
          <w:p w14:paraId="1405E8C1" w14:textId="77777777" w:rsidR="003862A8" w:rsidRPr="006E730C" w:rsidRDefault="003862A8" w:rsidP="00F70803">
            <w:pPr>
              <w:tabs>
                <w:tab w:val="left" w:pos="11966"/>
              </w:tabs>
              <w:spacing w:afterLines="30" w:after="72" w:line="240" w:lineRule="auto"/>
              <w:ind w:right="-72"/>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N/A</w:t>
            </w:r>
          </w:p>
        </w:tc>
        <w:tc>
          <w:tcPr>
            <w:tcW w:w="630" w:type="dxa"/>
          </w:tcPr>
          <w:p w14:paraId="41BEEF3B"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1.79</w:t>
            </w:r>
          </w:p>
        </w:tc>
        <w:tc>
          <w:tcPr>
            <w:tcW w:w="990" w:type="dxa"/>
          </w:tcPr>
          <w:p w14:paraId="54EC9056"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362.46</w:t>
            </w:r>
          </w:p>
        </w:tc>
        <w:tc>
          <w:tcPr>
            <w:tcW w:w="1192" w:type="dxa"/>
          </w:tcPr>
          <w:p w14:paraId="126A0E48"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N/A</w:t>
            </w:r>
          </w:p>
        </w:tc>
        <w:tc>
          <w:tcPr>
            <w:tcW w:w="752" w:type="dxa"/>
          </w:tcPr>
          <w:p w14:paraId="09B2AE3C"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3</w:t>
            </w:r>
          </w:p>
        </w:tc>
        <w:tc>
          <w:tcPr>
            <w:tcW w:w="833" w:type="dxa"/>
          </w:tcPr>
          <w:p w14:paraId="26D2F19D"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5</w:t>
            </w:r>
          </w:p>
        </w:tc>
        <w:tc>
          <w:tcPr>
            <w:tcW w:w="1176" w:type="dxa"/>
          </w:tcPr>
          <w:p w14:paraId="058BE842"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94.83</w:t>
            </w:r>
          </w:p>
        </w:tc>
        <w:tc>
          <w:tcPr>
            <w:tcW w:w="997" w:type="dxa"/>
          </w:tcPr>
          <w:p w14:paraId="6359E5BF"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2</w:t>
            </w:r>
          </w:p>
        </w:tc>
        <w:tc>
          <w:tcPr>
            <w:tcW w:w="639" w:type="dxa"/>
          </w:tcPr>
          <w:p w14:paraId="0ACFABF4"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8.9</w:t>
            </w:r>
          </w:p>
        </w:tc>
        <w:tc>
          <w:tcPr>
            <w:tcW w:w="1306" w:type="dxa"/>
          </w:tcPr>
          <w:p w14:paraId="5C0461C4"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1.39-2.15 hours</w:t>
            </w:r>
          </w:p>
        </w:tc>
        <w:tc>
          <w:tcPr>
            <w:tcW w:w="1295" w:type="dxa"/>
            <w:tcBorders>
              <w:right w:val="single" w:sz="4" w:space="0" w:color="auto"/>
            </w:tcBorders>
          </w:tcPr>
          <w:p w14:paraId="2F2789E6"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24h</w:t>
            </w:r>
            <w:r>
              <w:rPr>
                <w:rFonts w:eastAsia="Times New Roman" w:cs="Times New Roman"/>
                <w:color w:val="000000"/>
                <w:sz w:val="18"/>
                <w:szCs w:val="18"/>
              </w:rPr>
              <w:t xml:space="preserve"> </w:t>
            </w:r>
            <w:r w:rsidRPr="006E730C">
              <w:rPr>
                <w:rFonts w:eastAsia="Times New Roman" w:cs="Times New Roman"/>
                <w:color w:val="000000"/>
                <w:sz w:val="18"/>
                <w:szCs w:val="18"/>
              </w:rPr>
              <w:t>(23</w:t>
            </w:r>
            <w:r w:rsidRPr="006E730C">
              <w:rPr>
                <w:rFonts w:eastAsia="Times New Roman" w:cs="Times New Roman"/>
                <w:color w:val="000000"/>
                <w:sz w:val="18"/>
                <w:szCs w:val="18"/>
                <w:vertAlign w:val="superscript"/>
              </w:rPr>
              <w:t>o</w:t>
            </w:r>
            <w:r w:rsidRPr="006E730C">
              <w:rPr>
                <w:rFonts w:eastAsia="Times New Roman" w:cs="Times New Roman"/>
                <w:color w:val="000000"/>
                <w:sz w:val="18"/>
                <w:szCs w:val="18"/>
              </w:rPr>
              <w:t>C)-48h</w:t>
            </w:r>
            <w:r>
              <w:rPr>
                <w:rFonts w:eastAsia="Times New Roman" w:cs="Times New Roman"/>
                <w:color w:val="000000"/>
                <w:sz w:val="18"/>
                <w:szCs w:val="18"/>
              </w:rPr>
              <w:t xml:space="preserve"> </w:t>
            </w:r>
            <w:r w:rsidRPr="006E730C">
              <w:rPr>
                <w:rFonts w:eastAsia="Times New Roman" w:cs="Times New Roman"/>
                <w:color w:val="000000"/>
                <w:sz w:val="18"/>
                <w:szCs w:val="18"/>
              </w:rPr>
              <w:t>(4</w:t>
            </w:r>
            <w:r w:rsidRPr="006E730C">
              <w:rPr>
                <w:rFonts w:eastAsia="Times New Roman" w:cs="Times New Roman"/>
                <w:color w:val="000000"/>
                <w:sz w:val="18"/>
                <w:szCs w:val="18"/>
                <w:vertAlign w:val="superscript"/>
              </w:rPr>
              <w:t>o</w:t>
            </w:r>
            <w:r w:rsidRPr="006E730C">
              <w:rPr>
                <w:rFonts w:eastAsia="Times New Roman" w:cs="Times New Roman"/>
                <w:color w:val="000000"/>
                <w:sz w:val="18"/>
                <w:szCs w:val="18"/>
              </w:rPr>
              <w:t>C without light)</w:t>
            </w:r>
          </w:p>
        </w:tc>
      </w:tr>
      <w:tr w:rsidR="003862A8" w14:paraId="58AAF7A8" w14:textId="77777777" w:rsidTr="00F47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vMerge/>
            <w:tcBorders>
              <w:left w:val="single" w:sz="4" w:space="0" w:color="auto"/>
            </w:tcBorders>
            <w:shd w:val="clear" w:color="auto" w:fill="auto"/>
          </w:tcPr>
          <w:p w14:paraId="6E0EF789" w14:textId="77777777" w:rsidR="003862A8" w:rsidRPr="006E730C" w:rsidRDefault="003862A8" w:rsidP="00F70803">
            <w:pPr>
              <w:tabs>
                <w:tab w:val="left" w:pos="11966"/>
              </w:tabs>
              <w:spacing w:afterLines="30" w:after="72" w:line="240" w:lineRule="auto"/>
              <w:jc w:val="left"/>
              <w:rPr>
                <w:rFonts w:eastAsia="Times New Roman" w:cs="Times New Roman"/>
                <w:color w:val="000000"/>
                <w:sz w:val="18"/>
                <w:szCs w:val="18"/>
              </w:rPr>
            </w:pPr>
          </w:p>
        </w:tc>
        <w:tc>
          <w:tcPr>
            <w:tcW w:w="448" w:type="dxa"/>
          </w:tcPr>
          <w:p w14:paraId="4F3B278C"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3</w:t>
            </w:r>
          </w:p>
        </w:tc>
        <w:tc>
          <w:tcPr>
            <w:tcW w:w="1706" w:type="dxa"/>
          </w:tcPr>
          <w:p w14:paraId="2B690B8A"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Oxcarbazepine</w:t>
            </w:r>
          </w:p>
        </w:tc>
        <w:tc>
          <w:tcPr>
            <w:tcW w:w="1893" w:type="dxa"/>
          </w:tcPr>
          <w:p w14:paraId="77EC7343" w14:textId="77777777" w:rsidR="003862A8" w:rsidRPr="006E730C" w:rsidRDefault="003862A8" w:rsidP="00F70803">
            <w:pPr>
              <w:tabs>
                <w:tab w:val="left" w:pos="11966"/>
              </w:tabs>
              <w:spacing w:afterLines="30" w:after="72" w:line="240" w:lineRule="auto"/>
              <w:ind w:right="-72"/>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N/A</w:t>
            </w:r>
          </w:p>
        </w:tc>
        <w:tc>
          <w:tcPr>
            <w:tcW w:w="630" w:type="dxa"/>
          </w:tcPr>
          <w:p w14:paraId="450ED224"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1.76</w:t>
            </w:r>
          </w:p>
        </w:tc>
        <w:tc>
          <w:tcPr>
            <w:tcW w:w="990" w:type="dxa"/>
          </w:tcPr>
          <w:p w14:paraId="64A09235"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252.27</w:t>
            </w:r>
          </w:p>
        </w:tc>
        <w:tc>
          <w:tcPr>
            <w:tcW w:w="1192" w:type="dxa"/>
          </w:tcPr>
          <w:p w14:paraId="7F15E101"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N/A</w:t>
            </w:r>
          </w:p>
        </w:tc>
        <w:tc>
          <w:tcPr>
            <w:tcW w:w="752" w:type="dxa"/>
          </w:tcPr>
          <w:p w14:paraId="0565D6D5"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1</w:t>
            </w:r>
          </w:p>
        </w:tc>
        <w:tc>
          <w:tcPr>
            <w:tcW w:w="833" w:type="dxa"/>
          </w:tcPr>
          <w:p w14:paraId="2EEF5969"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2</w:t>
            </w:r>
          </w:p>
        </w:tc>
        <w:tc>
          <w:tcPr>
            <w:tcW w:w="1176" w:type="dxa"/>
          </w:tcPr>
          <w:p w14:paraId="2F45D52E"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63.4</w:t>
            </w:r>
          </w:p>
        </w:tc>
        <w:tc>
          <w:tcPr>
            <w:tcW w:w="997" w:type="dxa"/>
          </w:tcPr>
          <w:p w14:paraId="25101CDB"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0</w:t>
            </w:r>
          </w:p>
        </w:tc>
        <w:tc>
          <w:tcPr>
            <w:tcW w:w="639" w:type="dxa"/>
          </w:tcPr>
          <w:p w14:paraId="762FBA8C"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60</w:t>
            </w:r>
          </w:p>
        </w:tc>
        <w:tc>
          <w:tcPr>
            <w:tcW w:w="1306" w:type="dxa"/>
          </w:tcPr>
          <w:p w14:paraId="20148785"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2 hours</w:t>
            </w:r>
          </w:p>
        </w:tc>
        <w:tc>
          <w:tcPr>
            <w:tcW w:w="1295" w:type="dxa"/>
            <w:tcBorders>
              <w:right w:val="single" w:sz="4" w:space="0" w:color="auto"/>
            </w:tcBorders>
          </w:tcPr>
          <w:p w14:paraId="4E9FBA21" w14:textId="77777777" w:rsidR="003862A8" w:rsidRPr="006E730C" w:rsidRDefault="003862A8" w:rsidP="00F70803">
            <w:pPr>
              <w:spacing w:afterLines="30" w:after="72"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24h (10</w:t>
            </w:r>
            <w:r w:rsidRPr="006E730C">
              <w:rPr>
                <w:rFonts w:eastAsia="Times New Roman" w:cs="Times New Roman"/>
                <w:color w:val="000000"/>
                <w:sz w:val="18"/>
                <w:szCs w:val="18"/>
                <w:vertAlign w:val="superscript"/>
              </w:rPr>
              <w:t>o</w:t>
            </w:r>
            <w:r w:rsidRPr="006E730C">
              <w:rPr>
                <w:rFonts w:eastAsia="Times New Roman" w:cs="Times New Roman"/>
                <w:color w:val="000000"/>
                <w:sz w:val="18"/>
                <w:szCs w:val="18"/>
              </w:rPr>
              <w:t>C)</w:t>
            </w:r>
          </w:p>
          <w:p w14:paraId="60B46265" w14:textId="77777777" w:rsidR="003862A8" w:rsidRPr="006E730C" w:rsidRDefault="003862A8" w:rsidP="00F70803">
            <w:pPr>
              <w:spacing w:afterLines="30" w:after="72"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181d (-20</w:t>
            </w:r>
            <w:r w:rsidRPr="006E730C">
              <w:rPr>
                <w:rFonts w:eastAsia="Times New Roman" w:cs="Times New Roman"/>
                <w:color w:val="000000"/>
                <w:sz w:val="18"/>
                <w:szCs w:val="18"/>
                <w:vertAlign w:val="superscript"/>
              </w:rPr>
              <w:t>o</w:t>
            </w:r>
            <w:r w:rsidRPr="006E730C">
              <w:rPr>
                <w:rFonts w:eastAsia="Times New Roman" w:cs="Times New Roman"/>
                <w:color w:val="000000"/>
                <w:sz w:val="18"/>
                <w:szCs w:val="18"/>
              </w:rPr>
              <w:t>C)</w:t>
            </w:r>
          </w:p>
          <w:p w14:paraId="032FB7CD"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194d (-70</w:t>
            </w:r>
            <w:r w:rsidRPr="006E730C">
              <w:rPr>
                <w:rFonts w:eastAsia="Times New Roman" w:cs="Times New Roman"/>
                <w:color w:val="000000"/>
                <w:sz w:val="18"/>
                <w:szCs w:val="18"/>
                <w:vertAlign w:val="superscript"/>
              </w:rPr>
              <w:t>o</w:t>
            </w:r>
            <w:r w:rsidRPr="006E730C">
              <w:rPr>
                <w:rFonts w:eastAsia="Times New Roman" w:cs="Times New Roman"/>
                <w:color w:val="000000"/>
                <w:sz w:val="18"/>
                <w:szCs w:val="18"/>
              </w:rPr>
              <w:t>C)</w:t>
            </w:r>
          </w:p>
        </w:tc>
      </w:tr>
      <w:tr w:rsidR="003862A8" w14:paraId="6910B511" w14:textId="77777777" w:rsidTr="00F4708D">
        <w:tc>
          <w:tcPr>
            <w:cnfStyle w:val="001000000000" w:firstRow="0" w:lastRow="0" w:firstColumn="1" w:lastColumn="0" w:oddVBand="0" w:evenVBand="0" w:oddHBand="0" w:evenHBand="0" w:firstRowFirstColumn="0" w:firstRowLastColumn="0" w:lastRowFirstColumn="0" w:lastRowLastColumn="0"/>
            <w:tcW w:w="1165" w:type="dxa"/>
            <w:vMerge/>
            <w:tcBorders>
              <w:left w:val="single" w:sz="4" w:space="0" w:color="auto"/>
            </w:tcBorders>
            <w:shd w:val="clear" w:color="auto" w:fill="auto"/>
          </w:tcPr>
          <w:p w14:paraId="31EBCD1D" w14:textId="77777777" w:rsidR="003862A8" w:rsidRPr="006E730C" w:rsidRDefault="003862A8" w:rsidP="00F70803">
            <w:pPr>
              <w:tabs>
                <w:tab w:val="left" w:pos="11966"/>
              </w:tabs>
              <w:spacing w:afterLines="30" w:after="72" w:line="240" w:lineRule="auto"/>
              <w:jc w:val="left"/>
              <w:rPr>
                <w:rFonts w:eastAsia="Times New Roman" w:cs="Times New Roman"/>
                <w:color w:val="000000"/>
                <w:sz w:val="18"/>
                <w:szCs w:val="18"/>
              </w:rPr>
            </w:pPr>
          </w:p>
        </w:tc>
        <w:tc>
          <w:tcPr>
            <w:tcW w:w="448" w:type="dxa"/>
          </w:tcPr>
          <w:p w14:paraId="3E289D4A"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4</w:t>
            </w:r>
          </w:p>
        </w:tc>
        <w:tc>
          <w:tcPr>
            <w:tcW w:w="1706" w:type="dxa"/>
          </w:tcPr>
          <w:p w14:paraId="3726EBDC"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Carbamazepine</w:t>
            </w:r>
          </w:p>
        </w:tc>
        <w:tc>
          <w:tcPr>
            <w:tcW w:w="1893" w:type="dxa"/>
          </w:tcPr>
          <w:p w14:paraId="6B3337CD" w14:textId="77777777" w:rsidR="003862A8" w:rsidRPr="006E730C" w:rsidRDefault="003862A8" w:rsidP="00F70803">
            <w:pPr>
              <w:tabs>
                <w:tab w:val="left" w:pos="11966"/>
              </w:tabs>
              <w:spacing w:afterLines="30" w:after="72" w:line="240" w:lineRule="auto"/>
              <w:ind w:right="-72"/>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N/A</w:t>
            </w:r>
          </w:p>
        </w:tc>
        <w:tc>
          <w:tcPr>
            <w:tcW w:w="630" w:type="dxa"/>
          </w:tcPr>
          <w:p w14:paraId="26F0AE5B"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2.1</w:t>
            </w:r>
          </w:p>
        </w:tc>
        <w:tc>
          <w:tcPr>
            <w:tcW w:w="990" w:type="dxa"/>
          </w:tcPr>
          <w:p w14:paraId="7A5DAEB3"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236.27</w:t>
            </w:r>
          </w:p>
        </w:tc>
        <w:tc>
          <w:tcPr>
            <w:tcW w:w="1192" w:type="dxa"/>
          </w:tcPr>
          <w:p w14:paraId="7703FA77"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N/A</w:t>
            </w:r>
          </w:p>
        </w:tc>
        <w:tc>
          <w:tcPr>
            <w:tcW w:w="752" w:type="dxa"/>
          </w:tcPr>
          <w:p w14:paraId="6EACA7BB"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1</w:t>
            </w:r>
          </w:p>
        </w:tc>
        <w:tc>
          <w:tcPr>
            <w:tcW w:w="833" w:type="dxa"/>
          </w:tcPr>
          <w:p w14:paraId="70AB9E8D"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1</w:t>
            </w:r>
          </w:p>
        </w:tc>
        <w:tc>
          <w:tcPr>
            <w:tcW w:w="1176" w:type="dxa"/>
          </w:tcPr>
          <w:p w14:paraId="02EE7D8A"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46.33</w:t>
            </w:r>
          </w:p>
        </w:tc>
        <w:tc>
          <w:tcPr>
            <w:tcW w:w="997" w:type="dxa"/>
          </w:tcPr>
          <w:p w14:paraId="1252C36B"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0</w:t>
            </w:r>
          </w:p>
        </w:tc>
        <w:tc>
          <w:tcPr>
            <w:tcW w:w="639" w:type="dxa"/>
          </w:tcPr>
          <w:p w14:paraId="0C1FA0C4"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22.5</w:t>
            </w:r>
          </w:p>
        </w:tc>
        <w:tc>
          <w:tcPr>
            <w:tcW w:w="1306" w:type="dxa"/>
          </w:tcPr>
          <w:p w14:paraId="34672EDC"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12-40 hours</w:t>
            </w:r>
          </w:p>
        </w:tc>
        <w:tc>
          <w:tcPr>
            <w:tcW w:w="1295" w:type="dxa"/>
            <w:tcBorders>
              <w:right w:val="single" w:sz="4" w:space="0" w:color="auto"/>
            </w:tcBorders>
          </w:tcPr>
          <w:p w14:paraId="757D757A"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pPr>
            <w:r w:rsidRPr="006E730C">
              <w:rPr>
                <w:rFonts w:eastAsia="Times New Roman" w:cs="Times New Roman"/>
                <w:color w:val="000000"/>
                <w:sz w:val="18"/>
                <w:szCs w:val="18"/>
              </w:rPr>
              <w:t>90d (25</w:t>
            </w:r>
            <w:r w:rsidRPr="006E730C">
              <w:rPr>
                <w:rFonts w:eastAsia="Times New Roman" w:cs="Times New Roman"/>
                <w:color w:val="000000"/>
                <w:sz w:val="18"/>
                <w:szCs w:val="18"/>
                <w:vertAlign w:val="superscript"/>
              </w:rPr>
              <w:t>o</w:t>
            </w:r>
            <w:r w:rsidRPr="006E730C">
              <w:rPr>
                <w:rFonts w:eastAsia="Times New Roman" w:cs="Times New Roman"/>
                <w:color w:val="000000"/>
                <w:sz w:val="18"/>
                <w:szCs w:val="18"/>
              </w:rPr>
              <w:t xml:space="preserve">C) </w:t>
            </w:r>
            <w:r w:rsidRPr="000A77F0">
              <w:rPr>
                <w:color w:val="000000"/>
                <w:sz w:val="18"/>
                <w:szCs w:val="18"/>
                <w:shd w:val="clear" w:color="auto" w:fill="FFFFFF"/>
              </w:rPr>
              <w:t xml:space="preserve"> </w:t>
            </w:r>
          </w:p>
        </w:tc>
      </w:tr>
      <w:tr w:rsidR="003862A8" w14:paraId="18584CC5" w14:textId="77777777" w:rsidTr="00F47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vMerge/>
            <w:tcBorders>
              <w:left w:val="single" w:sz="4" w:space="0" w:color="auto"/>
            </w:tcBorders>
            <w:shd w:val="clear" w:color="auto" w:fill="auto"/>
          </w:tcPr>
          <w:p w14:paraId="40FF2ECF" w14:textId="77777777" w:rsidR="003862A8" w:rsidRPr="006E730C" w:rsidRDefault="003862A8" w:rsidP="00F70803">
            <w:pPr>
              <w:tabs>
                <w:tab w:val="left" w:pos="11966"/>
              </w:tabs>
              <w:spacing w:afterLines="30" w:after="72" w:line="240" w:lineRule="auto"/>
              <w:jc w:val="left"/>
              <w:rPr>
                <w:rFonts w:eastAsia="Times New Roman" w:cs="Times New Roman"/>
                <w:color w:val="000000"/>
                <w:sz w:val="18"/>
                <w:szCs w:val="18"/>
              </w:rPr>
            </w:pPr>
          </w:p>
        </w:tc>
        <w:tc>
          <w:tcPr>
            <w:tcW w:w="448" w:type="dxa"/>
          </w:tcPr>
          <w:p w14:paraId="18B388AE"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5</w:t>
            </w:r>
          </w:p>
        </w:tc>
        <w:tc>
          <w:tcPr>
            <w:tcW w:w="1706" w:type="dxa"/>
          </w:tcPr>
          <w:p w14:paraId="3A8F27A5"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Oxazepam</w:t>
            </w:r>
          </w:p>
        </w:tc>
        <w:tc>
          <w:tcPr>
            <w:tcW w:w="1893" w:type="dxa"/>
          </w:tcPr>
          <w:p w14:paraId="20F0B3C5" w14:textId="77777777" w:rsidR="003862A8" w:rsidRPr="006E730C" w:rsidRDefault="003862A8" w:rsidP="00F70803">
            <w:pPr>
              <w:tabs>
                <w:tab w:val="left" w:pos="11966"/>
              </w:tabs>
              <w:spacing w:afterLines="30" w:after="72" w:line="240" w:lineRule="auto"/>
              <w:ind w:right="-72"/>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N/A</w:t>
            </w:r>
            <w:r>
              <w:rPr>
                <w:rFonts w:eastAsia="Times New Roman" w:cs="Times New Roman"/>
                <w:color w:val="000000"/>
                <w:sz w:val="18"/>
                <w:szCs w:val="18"/>
              </w:rPr>
              <w:t xml:space="preserve"> (very weak base to neutral)</w:t>
            </w:r>
          </w:p>
        </w:tc>
        <w:tc>
          <w:tcPr>
            <w:tcW w:w="630" w:type="dxa"/>
          </w:tcPr>
          <w:p w14:paraId="4D2D4357"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2.01</w:t>
            </w:r>
          </w:p>
        </w:tc>
        <w:tc>
          <w:tcPr>
            <w:tcW w:w="990" w:type="dxa"/>
          </w:tcPr>
          <w:p w14:paraId="5C7D31FA"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286.713</w:t>
            </w:r>
          </w:p>
        </w:tc>
        <w:tc>
          <w:tcPr>
            <w:tcW w:w="1192" w:type="dxa"/>
          </w:tcPr>
          <w:p w14:paraId="49F327B3"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N/A</w:t>
            </w:r>
          </w:p>
        </w:tc>
        <w:tc>
          <w:tcPr>
            <w:tcW w:w="752" w:type="dxa"/>
          </w:tcPr>
          <w:p w14:paraId="1046DCBD"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2</w:t>
            </w:r>
          </w:p>
        </w:tc>
        <w:tc>
          <w:tcPr>
            <w:tcW w:w="833" w:type="dxa"/>
          </w:tcPr>
          <w:p w14:paraId="098F08EB"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3</w:t>
            </w:r>
          </w:p>
        </w:tc>
        <w:tc>
          <w:tcPr>
            <w:tcW w:w="1176" w:type="dxa"/>
          </w:tcPr>
          <w:p w14:paraId="4F55D312"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61.69</w:t>
            </w:r>
          </w:p>
        </w:tc>
        <w:tc>
          <w:tcPr>
            <w:tcW w:w="997" w:type="dxa"/>
          </w:tcPr>
          <w:p w14:paraId="2A8F401E"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1</w:t>
            </w:r>
          </w:p>
        </w:tc>
        <w:tc>
          <w:tcPr>
            <w:tcW w:w="639" w:type="dxa"/>
          </w:tcPr>
          <w:p w14:paraId="549B8BEC"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11</w:t>
            </w:r>
          </w:p>
        </w:tc>
        <w:tc>
          <w:tcPr>
            <w:tcW w:w="1306" w:type="dxa"/>
          </w:tcPr>
          <w:p w14:paraId="6E53D272"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8.2 hours</w:t>
            </w:r>
          </w:p>
        </w:tc>
        <w:tc>
          <w:tcPr>
            <w:tcW w:w="1295" w:type="dxa"/>
            <w:tcBorders>
              <w:right w:val="single" w:sz="4" w:space="0" w:color="auto"/>
            </w:tcBorders>
          </w:tcPr>
          <w:p w14:paraId="20BD46F8"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pPr>
            <w:r w:rsidRPr="006E730C">
              <w:rPr>
                <w:rFonts w:eastAsia="Times New Roman" w:cs="Times New Roman"/>
                <w:color w:val="000000"/>
                <w:sz w:val="18"/>
                <w:szCs w:val="18"/>
              </w:rPr>
              <w:t>30d (25</w:t>
            </w:r>
            <w:r w:rsidRPr="006E730C">
              <w:rPr>
                <w:rFonts w:eastAsia="Times New Roman" w:cs="Times New Roman"/>
                <w:color w:val="000000"/>
                <w:sz w:val="18"/>
                <w:szCs w:val="18"/>
                <w:vertAlign w:val="superscript"/>
              </w:rPr>
              <w:t>o</w:t>
            </w:r>
            <w:r w:rsidRPr="006E730C">
              <w:rPr>
                <w:rFonts w:eastAsia="Times New Roman" w:cs="Times New Roman"/>
                <w:color w:val="000000"/>
                <w:sz w:val="18"/>
                <w:szCs w:val="18"/>
              </w:rPr>
              <w:t xml:space="preserve">C) </w:t>
            </w:r>
            <w:r w:rsidRPr="000A77F0">
              <w:rPr>
                <w:color w:val="000000"/>
                <w:sz w:val="18"/>
                <w:szCs w:val="18"/>
                <w:shd w:val="clear" w:color="auto" w:fill="FFFFFF"/>
              </w:rPr>
              <w:t xml:space="preserve"> </w:t>
            </w:r>
          </w:p>
        </w:tc>
      </w:tr>
      <w:tr w:rsidR="003862A8" w14:paraId="5EC009C1" w14:textId="77777777" w:rsidTr="00F4708D">
        <w:tc>
          <w:tcPr>
            <w:cnfStyle w:val="001000000000" w:firstRow="0" w:lastRow="0" w:firstColumn="1" w:lastColumn="0" w:oddVBand="0" w:evenVBand="0" w:oddHBand="0" w:evenHBand="0" w:firstRowFirstColumn="0" w:firstRowLastColumn="0" w:lastRowFirstColumn="0" w:lastRowLastColumn="0"/>
            <w:tcW w:w="1165" w:type="dxa"/>
            <w:vMerge/>
            <w:tcBorders>
              <w:left w:val="single" w:sz="4" w:space="0" w:color="auto"/>
            </w:tcBorders>
            <w:shd w:val="clear" w:color="auto" w:fill="auto"/>
          </w:tcPr>
          <w:p w14:paraId="0E85EFA5" w14:textId="77777777" w:rsidR="003862A8" w:rsidRPr="006E730C" w:rsidRDefault="003862A8" w:rsidP="00F70803">
            <w:pPr>
              <w:tabs>
                <w:tab w:val="left" w:pos="11966"/>
              </w:tabs>
              <w:spacing w:afterLines="30" w:after="72" w:line="240" w:lineRule="auto"/>
              <w:jc w:val="left"/>
              <w:rPr>
                <w:rFonts w:eastAsia="Times New Roman" w:cs="Times New Roman"/>
                <w:color w:val="000000"/>
                <w:sz w:val="18"/>
                <w:szCs w:val="18"/>
              </w:rPr>
            </w:pPr>
          </w:p>
        </w:tc>
        <w:tc>
          <w:tcPr>
            <w:tcW w:w="448" w:type="dxa"/>
          </w:tcPr>
          <w:p w14:paraId="43474AC2"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6</w:t>
            </w:r>
          </w:p>
        </w:tc>
        <w:tc>
          <w:tcPr>
            <w:tcW w:w="1706" w:type="dxa"/>
          </w:tcPr>
          <w:p w14:paraId="210BC8B3"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Hydrochlorothiazide</w:t>
            </w:r>
          </w:p>
        </w:tc>
        <w:tc>
          <w:tcPr>
            <w:tcW w:w="1893" w:type="dxa"/>
          </w:tcPr>
          <w:p w14:paraId="5C1F34CC" w14:textId="77777777" w:rsidR="003862A8" w:rsidRPr="006E730C" w:rsidRDefault="003862A8" w:rsidP="00F70803">
            <w:pPr>
              <w:tabs>
                <w:tab w:val="left" w:pos="11966"/>
              </w:tabs>
              <w:spacing w:afterLines="30" w:after="72" w:line="240" w:lineRule="auto"/>
              <w:ind w:right="-72"/>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N/A</w:t>
            </w:r>
            <w:r>
              <w:rPr>
                <w:rFonts w:eastAsia="Times New Roman" w:cs="Times New Roman"/>
                <w:color w:val="000000"/>
                <w:sz w:val="18"/>
                <w:szCs w:val="18"/>
              </w:rPr>
              <w:t xml:space="preserve"> (very weak base/acid to neutral)</w:t>
            </w:r>
          </w:p>
        </w:tc>
        <w:tc>
          <w:tcPr>
            <w:tcW w:w="630" w:type="dxa"/>
          </w:tcPr>
          <w:p w14:paraId="343951AC"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-0.16</w:t>
            </w:r>
          </w:p>
        </w:tc>
        <w:tc>
          <w:tcPr>
            <w:tcW w:w="990" w:type="dxa"/>
          </w:tcPr>
          <w:p w14:paraId="15FF0BFA"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297.74</w:t>
            </w:r>
          </w:p>
        </w:tc>
        <w:tc>
          <w:tcPr>
            <w:tcW w:w="1192" w:type="dxa"/>
          </w:tcPr>
          <w:p w14:paraId="747B3D26"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0</w:t>
            </w:r>
          </w:p>
        </w:tc>
        <w:tc>
          <w:tcPr>
            <w:tcW w:w="752" w:type="dxa"/>
          </w:tcPr>
          <w:p w14:paraId="36E5D803"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3</w:t>
            </w:r>
          </w:p>
        </w:tc>
        <w:tc>
          <w:tcPr>
            <w:tcW w:w="833" w:type="dxa"/>
          </w:tcPr>
          <w:p w14:paraId="2A9CB2A6"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5</w:t>
            </w:r>
          </w:p>
        </w:tc>
        <w:tc>
          <w:tcPr>
            <w:tcW w:w="1176" w:type="dxa"/>
          </w:tcPr>
          <w:p w14:paraId="587E4FB0"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118.36</w:t>
            </w:r>
          </w:p>
        </w:tc>
        <w:tc>
          <w:tcPr>
            <w:tcW w:w="997" w:type="dxa"/>
          </w:tcPr>
          <w:p w14:paraId="00C3F46C"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1</w:t>
            </w:r>
          </w:p>
        </w:tc>
        <w:tc>
          <w:tcPr>
            <w:tcW w:w="639" w:type="dxa"/>
          </w:tcPr>
          <w:p w14:paraId="788492C5"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46</w:t>
            </w:r>
          </w:p>
        </w:tc>
        <w:tc>
          <w:tcPr>
            <w:tcW w:w="1306" w:type="dxa"/>
          </w:tcPr>
          <w:p w14:paraId="10FF90F9"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5.6-14.8 hours</w:t>
            </w:r>
          </w:p>
        </w:tc>
        <w:tc>
          <w:tcPr>
            <w:tcW w:w="1295" w:type="dxa"/>
            <w:tcBorders>
              <w:right w:val="single" w:sz="4" w:space="0" w:color="auto"/>
            </w:tcBorders>
          </w:tcPr>
          <w:p w14:paraId="376953C9"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21-60d (25</w:t>
            </w:r>
            <w:r w:rsidRPr="006E730C">
              <w:rPr>
                <w:rFonts w:eastAsia="Times New Roman" w:cs="Times New Roman"/>
                <w:color w:val="000000"/>
                <w:sz w:val="18"/>
                <w:szCs w:val="18"/>
                <w:vertAlign w:val="superscript"/>
              </w:rPr>
              <w:t>o</w:t>
            </w:r>
            <w:r w:rsidRPr="006E730C">
              <w:rPr>
                <w:rFonts w:eastAsia="Times New Roman" w:cs="Times New Roman"/>
                <w:color w:val="000000"/>
                <w:sz w:val="18"/>
                <w:szCs w:val="18"/>
              </w:rPr>
              <w:t>C without light)</w:t>
            </w:r>
          </w:p>
        </w:tc>
      </w:tr>
      <w:tr w:rsidR="003862A8" w14:paraId="2823A667" w14:textId="77777777" w:rsidTr="00F47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vMerge/>
            <w:tcBorders>
              <w:left w:val="single" w:sz="4" w:space="0" w:color="auto"/>
            </w:tcBorders>
            <w:shd w:val="clear" w:color="auto" w:fill="auto"/>
          </w:tcPr>
          <w:p w14:paraId="084312C0" w14:textId="77777777" w:rsidR="003862A8" w:rsidRPr="006E730C" w:rsidRDefault="003862A8" w:rsidP="00F70803">
            <w:pPr>
              <w:tabs>
                <w:tab w:val="left" w:pos="11966"/>
              </w:tabs>
              <w:spacing w:afterLines="30" w:after="72" w:line="240" w:lineRule="auto"/>
              <w:jc w:val="left"/>
              <w:rPr>
                <w:rFonts w:eastAsia="Times New Roman" w:cs="Times New Roman"/>
                <w:color w:val="000000"/>
                <w:sz w:val="18"/>
                <w:szCs w:val="18"/>
              </w:rPr>
            </w:pPr>
          </w:p>
        </w:tc>
        <w:tc>
          <w:tcPr>
            <w:tcW w:w="448" w:type="dxa"/>
          </w:tcPr>
          <w:p w14:paraId="1032F6DE"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7</w:t>
            </w:r>
          </w:p>
        </w:tc>
        <w:tc>
          <w:tcPr>
            <w:tcW w:w="1706" w:type="dxa"/>
          </w:tcPr>
          <w:p w14:paraId="0E354F16"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Fluconazole</w:t>
            </w:r>
          </w:p>
        </w:tc>
        <w:tc>
          <w:tcPr>
            <w:tcW w:w="1893" w:type="dxa"/>
          </w:tcPr>
          <w:p w14:paraId="2E27A774" w14:textId="77777777" w:rsidR="003862A8" w:rsidRPr="006E730C" w:rsidRDefault="003862A8" w:rsidP="00F70803">
            <w:pPr>
              <w:tabs>
                <w:tab w:val="left" w:pos="11966"/>
              </w:tabs>
              <w:spacing w:afterLines="30" w:after="72" w:line="240" w:lineRule="auto"/>
              <w:ind w:right="-72"/>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N/A</w:t>
            </w:r>
            <w:r>
              <w:rPr>
                <w:rFonts w:eastAsia="Times New Roman" w:cs="Times New Roman"/>
                <w:color w:val="000000"/>
                <w:sz w:val="18"/>
                <w:szCs w:val="18"/>
              </w:rPr>
              <w:t xml:space="preserve"> (very weak base/acid to neutral)</w:t>
            </w:r>
          </w:p>
        </w:tc>
        <w:tc>
          <w:tcPr>
            <w:tcW w:w="630" w:type="dxa"/>
          </w:tcPr>
          <w:p w14:paraId="0EDB772B"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0.58</w:t>
            </w:r>
          </w:p>
        </w:tc>
        <w:tc>
          <w:tcPr>
            <w:tcW w:w="990" w:type="dxa"/>
          </w:tcPr>
          <w:p w14:paraId="14776A24"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306.2708</w:t>
            </w:r>
          </w:p>
        </w:tc>
        <w:tc>
          <w:tcPr>
            <w:tcW w:w="1192" w:type="dxa"/>
          </w:tcPr>
          <w:p w14:paraId="442F9F6D"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0</w:t>
            </w:r>
          </w:p>
        </w:tc>
        <w:tc>
          <w:tcPr>
            <w:tcW w:w="752" w:type="dxa"/>
          </w:tcPr>
          <w:p w14:paraId="7203E2D9"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1</w:t>
            </w:r>
          </w:p>
        </w:tc>
        <w:tc>
          <w:tcPr>
            <w:tcW w:w="833" w:type="dxa"/>
          </w:tcPr>
          <w:p w14:paraId="1A229F43"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5</w:t>
            </w:r>
          </w:p>
        </w:tc>
        <w:tc>
          <w:tcPr>
            <w:tcW w:w="1176" w:type="dxa"/>
          </w:tcPr>
          <w:p w14:paraId="3D448DB4"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81.65</w:t>
            </w:r>
          </w:p>
        </w:tc>
        <w:tc>
          <w:tcPr>
            <w:tcW w:w="997" w:type="dxa"/>
          </w:tcPr>
          <w:p w14:paraId="09FD0D5B"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5</w:t>
            </w:r>
          </w:p>
        </w:tc>
        <w:tc>
          <w:tcPr>
            <w:tcW w:w="639" w:type="dxa"/>
          </w:tcPr>
          <w:p w14:paraId="4BF6232A"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88.5</w:t>
            </w:r>
          </w:p>
        </w:tc>
        <w:tc>
          <w:tcPr>
            <w:tcW w:w="1306" w:type="dxa"/>
          </w:tcPr>
          <w:p w14:paraId="3CAFEA8F"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30 hours (range: 20-50 hours)</w:t>
            </w:r>
          </w:p>
        </w:tc>
        <w:tc>
          <w:tcPr>
            <w:tcW w:w="1295" w:type="dxa"/>
            <w:tcBorders>
              <w:right w:val="single" w:sz="4" w:space="0" w:color="auto"/>
            </w:tcBorders>
          </w:tcPr>
          <w:p w14:paraId="43C643CB"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24h-15d (up to 182d at 2-8</w:t>
            </w:r>
            <w:r w:rsidRPr="006E730C">
              <w:rPr>
                <w:rFonts w:eastAsia="Times New Roman" w:cs="Times New Roman"/>
                <w:color w:val="000000"/>
                <w:sz w:val="18"/>
                <w:szCs w:val="18"/>
                <w:vertAlign w:val="superscript"/>
              </w:rPr>
              <w:t>o</w:t>
            </w:r>
            <w:r w:rsidRPr="006E730C">
              <w:rPr>
                <w:rFonts w:eastAsia="Times New Roman" w:cs="Times New Roman"/>
                <w:color w:val="000000"/>
                <w:sz w:val="18"/>
                <w:szCs w:val="18"/>
              </w:rPr>
              <w:t>C and without light)</w:t>
            </w:r>
          </w:p>
        </w:tc>
      </w:tr>
      <w:tr w:rsidR="003862A8" w14:paraId="1241AB40" w14:textId="77777777" w:rsidTr="00F4708D">
        <w:tc>
          <w:tcPr>
            <w:cnfStyle w:val="001000000000" w:firstRow="0" w:lastRow="0" w:firstColumn="1" w:lastColumn="0" w:oddVBand="0" w:evenVBand="0" w:oddHBand="0" w:evenHBand="0" w:firstRowFirstColumn="0" w:firstRowLastColumn="0" w:lastRowFirstColumn="0" w:lastRowLastColumn="0"/>
            <w:tcW w:w="1165" w:type="dxa"/>
            <w:vMerge/>
            <w:tcBorders>
              <w:left w:val="single" w:sz="4" w:space="0" w:color="auto"/>
            </w:tcBorders>
            <w:shd w:val="clear" w:color="auto" w:fill="auto"/>
          </w:tcPr>
          <w:p w14:paraId="7AB38738" w14:textId="77777777" w:rsidR="003862A8" w:rsidRPr="006E730C" w:rsidRDefault="003862A8" w:rsidP="00F70803">
            <w:pPr>
              <w:tabs>
                <w:tab w:val="left" w:pos="11966"/>
              </w:tabs>
              <w:spacing w:afterLines="30" w:after="72" w:line="240" w:lineRule="auto"/>
              <w:jc w:val="left"/>
              <w:rPr>
                <w:rFonts w:eastAsia="Times New Roman" w:cs="Times New Roman"/>
                <w:color w:val="000000"/>
                <w:sz w:val="18"/>
                <w:szCs w:val="18"/>
              </w:rPr>
            </w:pPr>
          </w:p>
        </w:tc>
        <w:tc>
          <w:tcPr>
            <w:tcW w:w="448" w:type="dxa"/>
          </w:tcPr>
          <w:p w14:paraId="54576C53"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8</w:t>
            </w:r>
          </w:p>
        </w:tc>
        <w:tc>
          <w:tcPr>
            <w:tcW w:w="1706" w:type="dxa"/>
          </w:tcPr>
          <w:p w14:paraId="38E38518"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sz w:val="18"/>
                <w:szCs w:val="18"/>
              </w:rPr>
              <w:t>Voriconazole</w:t>
            </w:r>
          </w:p>
        </w:tc>
        <w:tc>
          <w:tcPr>
            <w:tcW w:w="1893" w:type="dxa"/>
          </w:tcPr>
          <w:p w14:paraId="0B75B480" w14:textId="77777777" w:rsidR="003862A8" w:rsidRPr="006E730C" w:rsidRDefault="003862A8" w:rsidP="00F70803">
            <w:pPr>
              <w:tabs>
                <w:tab w:val="left" w:pos="11966"/>
              </w:tabs>
              <w:spacing w:afterLines="30" w:after="72" w:line="240" w:lineRule="auto"/>
              <w:ind w:right="-72"/>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N/A</w:t>
            </w:r>
            <w:r>
              <w:rPr>
                <w:rFonts w:eastAsia="Times New Roman" w:cs="Times New Roman"/>
                <w:color w:val="000000"/>
                <w:sz w:val="18"/>
                <w:szCs w:val="18"/>
              </w:rPr>
              <w:t xml:space="preserve"> (very weak base/acid to neutral)</w:t>
            </w:r>
          </w:p>
        </w:tc>
        <w:tc>
          <w:tcPr>
            <w:tcW w:w="630" w:type="dxa"/>
          </w:tcPr>
          <w:p w14:paraId="3D9A509E"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1.65</w:t>
            </w:r>
          </w:p>
        </w:tc>
        <w:tc>
          <w:tcPr>
            <w:tcW w:w="990" w:type="dxa"/>
          </w:tcPr>
          <w:p w14:paraId="64138720"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349.3105</w:t>
            </w:r>
          </w:p>
        </w:tc>
        <w:tc>
          <w:tcPr>
            <w:tcW w:w="1192" w:type="dxa"/>
          </w:tcPr>
          <w:p w14:paraId="5C33CCA3"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0</w:t>
            </w:r>
          </w:p>
        </w:tc>
        <w:tc>
          <w:tcPr>
            <w:tcW w:w="752" w:type="dxa"/>
          </w:tcPr>
          <w:p w14:paraId="4A3E6647"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1</w:t>
            </w:r>
          </w:p>
        </w:tc>
        <w:tc>
          <w:tcPr>
            <w:tcW w:w="833" w:type="dxa"/>
          </w:tcPr>
          <w:p w14:paraId="56E67C32"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5</w:t>
            </w:r>
          </w:p>
        </w:tc>
        <w:tc>
          <w:tcPr>
            <w:tcW w:w="1176" w:type="dxa"/>
          </w:tcPr>
          <w:p w14:paraId="6337722A"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76.72</w:t>
            </w:r>
          </w:p>
        </w:tc>
        <w:tc>
          <w:tcPr>
            <w:tcW w:w="997" w:type="dxa"/>
          </w:tcPr>
          <w:p w14:paraId="61239397"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5</w:t>
            </w:r>
          </w:p>
        </w:tc>
        <w:tc>
          <w:tcPr>
            <w:tcW w:w="639" w:type="dxa"/>
          </w:tcPr>
          <w:p w14:paraId="2CE1FBFF"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42</w:t>
            </w:r>
          </w:p>
        </w:tc>
        <w:tc>
          <w:tcPr>
            <w:tcW w:w="1306" w:type="dxa"/>
          </w:tcPr>
          <w:p w14:paraId="748D2DF1"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6 hours</w:t>
            </w:r>
          </w:p>
        </w:tc>
        <w:tc>
          <w:tcPr>
            <w:tcW w:w="1295" w:type="dxa"/>
            <w:tcBorders>
              <w:right w:val="single" w:sz="4" w:space="0" w:color="auto"/>
            </w:tcBorders>
          </w:tcPr>
          <w:p w14:paraId="67285B41"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4h</w:t>
            </w:r>
            <w:r>
              <w:rPr>
                <w:rFonts w:eastAsia="Times New Roman" w:cs="Times New Roman"/>
                <w:color w:val="000000"/>
                <w:sz w:val="18"/>
                <w:szCs w:val="18"/>
              </w:rPr>
              <w:t xml:space="preserve"> </w:t>
            </w:r>
            <w:r w:rsidRPr="006E730C">
              <w:rPr>
                <w:rFonts w:eastAsia="Times New Roman" w:cs="Times New Roman"/>
                <w:color w:val="000000"/>
                <w:sz w:val="18"/>
                <w:szCs w:val="18"/>
              </w:rPr>
              <w:t>(25</w:t>
            </w:r>
            <w:r w:rsidRPr="006E730C">
              <w:rPr>
                <w:rFonts w:eastAsia="Times New Roman" w:cs="Times New Roman"/>
                <w:color w:val="000000"/>
                <w:sz w:val="18"/>
                <w:szCs w:val="18"/>
                <w:vertAlign w:val="superscript"/>
              </w:rPr>
              <w:t>o</w:t>
            </w:r>
            <w:r w:rsidRPr="006E730C">
              <w:rPr>
                <w:rFonts w:eastAsia="Times New Roman" w:cs="Times New Roman"/>
                <w:color w:val="000000"/>
                <w:sz w:val="18"/>
                <w:szCs w:val="18"/>
              </w:rPr>
              <w:t>C)-15d</w:t>
            </w:r>
            <w:r>
              <w:rPr>
                <w:rFonts w:eastAsia="Times New Roman" w:cs="Times New Roman"/>
                <w:color w:val="000000"/>
                <w:sz w:val="18"/>
                <w:szCs w:val="18"/>
              </w:rPr>
              <w:t xml:space="preserve"> </w:t>
            </w:r>
            <w:r w:rsidRPr="006E730C">
              <w:rPr>
                <w:rFonts w:eastAsia="Times New Roman" w:cs="Times New Roman"/>
                <w:color w:val="000000"/>
                <w:sz w:val="18"/>
                <w:szCs w:val="18"/>
              </w:rPr>
              <w:t>(4</w:t>
            </w:r>
            <w:r w:rsidRPr="006E730C">
              <w:rPr>
                <w:rFonts w:eastAsia="Times New Roman" w:cs="Times New Roman"/>
                <w:color w:val="000000"/>
                <w:sz w:val="18"/>
                <w:szCs w:val="18"/>
                <w:vertAlign w:val="superscript"/>
              </w:rPr>
              <w:t>o</w:t>
            </w:r>
            <w:r w:rsidRPr="006E730C">
              <w:rPr>
                <w:rFonts w:eastAsia="Times New Roman" w:cs="Times New Roman"/>
                <w:color w:val="000000"/>
                <w:sz w:val="18"/>
                <w:szCs w:val="18"/>
              </w:rPr>
              <w:t>C)</w:t>
            </w:r>
          </w:p>
        </w:tc>
      </w:tr>
      <w:tr w:rsidR="003862A8" w14:paraId="40519541" w14:textId="77777777" w:rsidTr="00F47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vMerge/>
            <w:tcBorders>
              <w:left w:val="single" w:sz="4" w:space="0" w:color="auto"/>
            </w:tcBorders>
            <w:shd w:val="clear" w:color="auto" w:fill="auto"/>
          </w:tcPr>
          <w:p w14:paraId="7C537988" w14:textId="77777777" w:rsidR="003862A8" w:rsidRPr="006E730C" w:rsidRDefault="003862A8" w:rsidP="00F70803">
            <w:pPr>
              <w:tabs>
                <w:tab w:val="left" w:pos="11966"/>
              </w:tabs>
              <w:spacing w:afterLines="30" w:after="72" w:line="240" w:lineRule="auto"/>
              <w:jc w:val="left"/>
              <w:rPr>
                <w:rFonts w:eastAsia="Times New Roman" w:cs="Times New Roman"/>
                <w:color w:val="000000"/>
                <w:sz w:val="18"/>
                <w:szCs w:val="18"/>
              </w:rPr>
            </w:pPr>
          </w:p>
        </w:tc>
        <w:tc>
          <w:tcPr>
            <w:tcW w:w="448" w:type="dxa"/>
          </w:tcPr>
          <w:p w14:paraId="296A5AF5"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9</w:t>
            </w:r>
          </w:p>
        </w:tc>
        <w:tc>
          <w:tcPr>
            <w:tcW w:w="1706" w:type="dxa"/>
          </w:tcPr>
          <w:p w14:paraId="703028EA"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Caffeine</w:t>
            </w:r>
          </w:p>
        </w:tc>
        <w:tc>
          <w:tcPr>
            <w:tcW w:w="1893" w:type="dxa"/>
          </w:tcPr>
          <w:p w14:paraId="029E96E4" w14:textId="77777777" w:rsidR="003862A8" w:rsidRPr="006E730C" w:rsidRDefault="003862A8" w:rsidP="00F70803">
            <w:pPr>
              <w:tabs>
                <w:tab w:val="left" w:pos="11966"/>
              </w:tabs>
              <w:spacing w:afterLines="30" w:after="72" w:line="240" w:lineRule="auto"/>
              <w:ind w:right="-72"/>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N/A</w:t>
            </w:r>
            <w:r>
              <w:rPr>
                <w:rFonts w:eastAsia="Times New Roman" w:cs="Times New Roman"/>
                <w:color w:val="000000"/>
                <w:sz w:val="18"/>
                <w:szCs w:val="18"/>
              </w:rPr>
              <w:t xml:space="preserve"> (very weak base to neutral)</w:t>
            </w:r>
          </w:p>
        </w:tc>
        <w:tc>
          <w:tcPr>
            <w:tcW w:w="630" w:type="dxa"/>
          </w:tcPr>
          <w:p w14:paraId="190F624D"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-0.24</w:t>
            </w:r>
          </w:p>
        </w:tc>
        <w:tc>
          <w:tcPr>
            <w:tcW w:w="990" w:type="dxa"/>
          </w:tcPr>
          <w:p w14:paraId="7E3AE3A9"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194.19</w:t>
            </w:r>
          </w:p>
        </w:tc>
        <w:tc>
          <w:tcPr>
            <w:tcW w:w="1192" w:type="dxa"/>
          </w:tcPr>
          <w:p w14:paraId="343CCA60"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0</w:t>
            </w:r>
          </w:p>
        </w:tc>
        <w:tc>
          <w:tcPr>
            <w:tcW w:w="752" w:type="dxa"/>
          </w:tcPr>
          <w:p w14:paraId="1B2C81A5"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0</w:t>
            </w:r>
          </w:p>
        </w:tc>
        <w:tc>
          <w:tcPr>
            <w:tcW w:w="833" w:type="dxa"/>
          </w:tcPr>
          <w:p w14:paraId="15765655"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3</w:t>
            </w:r>
          </w:p>
        </w:tc>
        <w:tc>
          <w:tcPr>
            <w:tcW w:w="1176" w:type="dxa"/>
          </w:tcPr>
          <w:p w14:paraId="77DAC7FA"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58.44</w:t>
            </w:r>
          </w:p>
        </w:tc>
        <w:tc>
          <w:tcPr>
            <w:tcW w:w="997" w:type="dxa"/>
          </w:tcPr>
          <w:p w14:paraId="1F36BE81"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0</w:t>
            </w:r>
          </w:p>
        </w:tc>
        <w:tc>
          <w:tcPr>
            <w:tcW w:w="639" w:type="dxa"/>
          </w:tcPr>
          <w:p w14:paraId="123717EF"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C14CBC">
              <w:rPr>
                <w:rFonts w:eastAsia="Times New Roman" w:cs="Times New Roman"/>
                <w:color w:val="000000"/>
                <w:sz w:val="18"/>
                <w:szCs w:val="18"/>
              </w:rPr>
              <w:t>62.2</w:t>
            </w:r>
          </w:p>
        </w:tc>
        <w:tc>
          <w:tcPr>
            <w:tcW w:w="1306" w:type="dxa"/>
          </w:tcPr>
          <w:p w14:paraId="669DE0B9"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C14CBC">
              <w:rPr>
                <w:sz w:val="18"/>
                <w:szCs w:val="18"/>
              </w:rPr>
              <w:t>5 hours</w:t>
            </w:r>
          </w:p>
        </w:tc>
        <w:tc>
          <w:tcPr>
            <w:tcW w:w="1295" w:type="dxa"/>
            <w:tcBorders>
              <w:right w:val="single" w:sz="4" w:space="0" w:color="auto"/>
            </w:tcBorders>
          </w:tcPr>
          <w:p w14:paraId="51C2FC30" w14:textId="77777777" w:rsidR="003862A8" w:rsidRPr="006E730C" w:rsidRDefault="003862A8" w:rsidP="00F70803">
            <w:pPr>
              <w:tabs>
                <w:tab w:val="left" w:pos="11966"/>
              </w:tabs>
              <w:spacing w:afterLines="30" w:after="72"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90d (25</w:t>
            </w:r>
            <w:r w:rsidRPr="006E730C">
              <w:rPr>
                <w:rFonts w:eastAsia="Times New Roman" w:cs="Times New Roman"/>
                <w:color w:val="000000"/>
                <w:sz w:val="18"/>
                <w:szCs w:val="18"/>
                <w:vertAlign w:val="superscript"/>
              </w:rPr>
              <w:t>o</w:t>
            </w:r>
            <w:r w:rsidRPr="006E730C">
              <w:rPr>
                <w:rFonts w:eastAsia="Times New Roman" w:cs="Times New Roman"/>
                <w:color w:val="000000"/>
                <w:sz w:val="18"/>
                <w:szCs w:val="18"/>
              </w:rPr>
              <w:t>C)</w:t>
            </w:r>
          </w:p>
        </w:tc>
      </w:tr>
      <w:tr w:rsidR="003862A8" w14:paraId="38E05D46" w14:textId="77777777" w:rsidTr="00F4708D">
        <w:tc>
          <w:tcPr>
            <w:cnfStyle w:val="001000000000" w:firstRow="0" w:lastRow="0" w:firstColumn="1" w:lastColumn="0" w:oddVBand="0" w:evenVBand="0" w:oddHBand="0" w:evenHBand="0" w:firstRowFirstColumn="0" w:firstRowLastColumn="0" w:lastRowFirstColumn="0" w:lastRowLastColumn="0"/>
            <w:tcW w:w="1165" w:type="dxa"/>
            <w:vMerge/>
            <w:tcBorders>
              <w:left w:val="single" w:sz="4" w:space="0" w:color="auto"/>
              <w:bottom w:val="single" w:sz="4" w:space="0" w:color="auto"/>
            </w:tcBorders>
            <w:shd w:val="clear" w:color="auto" w:fill="auto"/>
          </w:tcPr>
          <w:p w14:paraId="14D7B3F6" w14:textId="77777777" w:rsidR="003862A8" w:rsidRPr="006E730C" w:rsidRDefault="003862A8" w:rsidP="00F70803">
            <w:pPr>
              <w:tabs>
                <w:tab w:val="left" w:pos="11966"/>
              </w:tabs>
              <w:spacing w:afterLines="30" w:after="72" w:line="240" w:lineRule="auto"/>
              <w:jc w:val="left"/>
              <w:rPr>
                <w:rFonts w:eastAsia="Times New Roman" w:cs="Times New Roman"/>
                <w:color w:val="000000"/>
                <w:sz w:val="18"/>
                <w:szCs w:val="18"/>
              </w:rPr>
            </w:pPr>
          </w:p>
        </w:tc>
        <w:tc>
          <w:tcPr>
            <w:tcW w:w="448" w:type="dxa"/>
            <w:tcBorders>
              <w:bottom w:val="single" w:sz="4" w:space="0" w:color="auto"/>
            </w:tcBorders>
          </w:tcPr>
          <w:p w14:paraId="321F9393"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10</w:t>
            </w:r>
          </w:p>
        </w:tc>
        <w:tc>
          <w:tcPr>
            <w:tcW w:w="1706" w:type="dxa"/>
            <w:tcBorders>
              <w:bottom w:val="single" w:sz="4" w:space="0" w:color="auto"/>
            </w:tcBorders>
          </w:tcPr>
          <w:p w14:paraId="006D3284"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Clonazepam</w:t>
            </w:r>
          </w:p>
        </w:tc>
        <w:tc>
          <w:tcPr>
            <w:tcW w:w="1893" w:type="dxa"/>
            <w:tcBorders>
              <w:bottom w:val="single" w:sz="4" w:space="0" w:color="auto"/>
            </w:tcBorders>
          </w:tcPr>
          <w:p w14:paraId="7837A9B2" w14:textId="77777777" w:rsidR="003862A8" w:rsidRPr="006E730C" w:rsidRDefault="003862A8" w:rsidP="00F70803">
            <w:pPr>
              <w:tabs>
                <w:tab w:val="left" w:pos="11966"/>
              </w:tabs>
              <w:spacing w:afterLines="30" w:after="72" w:line="240" w:lineRule="auto"/>
              <w:ind w:right="-72"/>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N/A</w:t>
            </w:r>
            <w:r>
              <w:rPr>
                <w:rFonts w:eastAsia="Times New Roman" w:cs="Times New Roman"/>
                <w:color w:val="000000"/>
                <w:sz w:val="18"/>
                <w:szCs w:val="18"/>
              </w:rPr>
              <w:t xml:space="preserve"> (very weak base to neutral)</w:t>
            </w:r>
          </w:p>
        </w:tc>
        <w:tc>
          <w:tcPr>
            <w:tcW w:w="630" w:type="dxa"/>
            <w:tcBorders>
              <w:bottom w:val="single" w:sz="4" w:space="0" w:color="auto"/>
            </w:tcBorders>
          </w:tcPr>
          <w:p w14:paraId="0A761744"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2.76</w:t>
            </w:r>
          </w:p>
        </w:tc>
        <w:tc>
          <w:tcPr>
            <w:tcW w:w="990" w:type="dxa"/>
            <w:tcBorders>
              <w:bottom w:val="single" w:sz="4" w:space="0" w:color="auto"/>
            </w:tcBorders>
          </w:tcPr>
          <w:p w14:paraId="6F67459F"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315.71</w:t>
            </w:r>
          </w:p>
        </w:tc>
        <w:tc>
          <w:tcPr>
            <w:tcW w:w="1192" w:type="dxa"/>
            <w:tcBorders>
              <w:bottom w:val="single" w:sz="4" w:space="0" w:color="auto"/>
            </w:tcBorders>
          </w:tcPr>
          <w:p w14:paraId="67E6CE42"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0</w:t>
            </w:r>
          </w:p>
        </w:tc>
        <w:tc>
          <w:tcPr>
            <w:tcW w:w="752" w:type="dxa"/>
            <w:tcBorders>
              <w:bottom w:val="single" w:sz="4" w:space="0" w:color="auto"/>
            </w:tcBorders>
          </w:tcPr>
          <w:p w14:paraId="1C83B097"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1</w:t>
            </w:r>
          </w:p>
        </w:tc>
        <w:tc>
          <w:tcPr>
            <w:tcW w:w="833" w:type="dxa"/>
            <w:tcBorders>
              <w:bottom w:val="single" w:sz="4" w:space="0" w:color="auto"/>
            </w:tcBorders>
          </w:tcPr>
          <w:p w14:paraId="031A58F1"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4</w:t>
            </w:r>
          </w:p>
        </w:tc>
        <w:tc>
          <w:tcPr>
            <w:tcW w:w="1176" w:type="dxa"/>
            <w:tcBorders>
              <w:bottom w:val="single" w:sz="4" w:space="0" w:color="auto"/>
            </w:tcBorders>
          </w:tcPr>
          <w:p w14:paraId="24D2BEFD"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84.6</w:t>
            </w:r>
          </w:p>
        </w:tc>
        <w:tc>
          <w:tcPr>
            <w:tcW w:w="997" w:type="dxa"/>
            <w:tcBorders>
              <w:bottom w:val="single" w:sz="4" w:space="0" w:color="auto"/>
            </w:tcBorders>
          </w:tcPr>
          <w:p w14:paraId="43F5B48C"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2</w:t>
            </w:r>
          </w:p>
        </w:tc>
        <w:tc>
          <w:tcPr>
            <w:tcW w:w="639" w:type="dxa"/>
            <w:tcBorders>
              <w:bottom w:val="single" w:sz="4" w:space="0" w:color="auto"/>
            </w:tcBorders>
          </w:tcPr>
          <w:p w14:paraId="441C3806"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16</w:t>
            </w:r>
          </w:p>
        </w:tc>
        <w:tc>
          <w:tcPr>
            <w:tcW w:w="1306" w:type="dxa"/>
            <w:tcBorders>
              <w:bottom w:val="single" w:sz="4" w:space="0" w:color="auto"/>
            </w:tcBorders>
          </w:tcPr>
          <w:p w14:paraId="099E1DDE"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30-40 hours</w:t>
            </w:r>
          </w:p>
        </w:tc>
        <w:tc>
          <w:tcPr>
            <w:tcW w:w="1295" w:type="dxa"/>
            <w:tcBorders>
              <w:bottom w:val="single" w:sz="4" w:space="0" w:color="auto"/>
              <w:right w:val="single" w:sz="4" w:space="0" w:color="auto"/>
            </w:tcBorders>
          </w:tcPr>
          <w:p w14:paraId="11EC7F67" w14:textId="77777777" w:rsidR="003862A8" w:rsidRPr="006E730C" w:rsidRDefault="003862A8" w:rsidP="00F70803">
            <w:pPr>
              <w:tabs>
                <w:tab w:val="left" w:pos="11966"/>
              </w:tabs>
              <w:spacing w:afterLines="30" w:after="72"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6E730C">
              <w:rPr>
                <w:rFonts w:eastAsia="Times New Roman" w:cs="Times New Roman"/>
                <w:color w:val="000000"/>
                <w:sz w:val="18"/>
                <w:szCs w:val="18"/>
              </w:rPr>
              <w:t>60d (25</w:t>
            </w:r>
            <w:r w:rsidRPr="006E730C">
              <w:rPr>
                <w:rFonts w:eastAsia="Times New Roman" w:cs="Times New Roman"/>
                <w:color w:val="000000"/>
                <w:sz w:val="18"/>
                <w:szCs w:val="18"/>
                <w:vertAlign w:val="superscript"/>
              </w:rPr>
              <w:t>o</w:t>
            </w:r>
            <w:r w:rsidRPr="006E730C">
              <w:rPr>
                <w:rFonts w:eastAsia="Times New Roman" w:cs="Times New Roman"/>
                <w:color w:val="000000"/>
                <w:sz w:val="18"/>
                <w:szCs w:val="18"/>
              </w:rPr>
              <w:t>C)</w:t>
            </w:r>
          </w:p>
        </w:tc>
      </w:tr>
    </w:tbl>
    <w:p w14:paraId="12670B84" w14:textId="77777777" w:rsidR="003862A8" w:rsidRPr="007D6DA3" w:rsidRDefault="003862A8" w:rsidP="003862A8">
      <w:pPr>
        <w:spacing w:before="120" w:after="0" w:line="360" w:lineRule="auto"/>
        <w:rPr>
          <w:rFonts w:eastAsia="Times New Roman" w:cs="Times New Roman"/>
          <w:i/>
          <w:iCs/>
          <w:color w:val="000000"/>
          <w:szCs w:val="20"/>
        </w:rPr>
      </w:pPr>
      <w:r>
        <w:rPr>
          <w:rFonts w:eastAsia="Times New Roman" w:cs="Times New Roman"/>
          <w:i/>
          <w:color w:val="000000"/>
          <w:szCs w:val="20"/>
        </w:rPr>
        <w:t xml:space="preserve">h </w:t>
      </w:r>
      <w:r>
        <w:rPr>
          <w:rFonts w:eastAsia="Times New Roman" w:cs="Times New Roman"/>
          <w:iCs/>
          <w:color w:val="000000"/>
          <w:szCs w:val="20"/>
        </w:rPr>
        <w:t xml:space="preserve">hour, </w:t>
      </w:r>
      <w:r>
        <w:rPr>
          <w:rFonts w:eastAsia="Times New Roman" w:cs="Times New Roman"/>
          <w:i/>
          <w:color w:val="000000"/>
          <w:szCs w:val="20"/>
        </w:rPr>
        <w:t xml:space="preserve">d </w:t>
      </w:r>
      <w:r>
        <w:rPr>
          <w:rFonts w:eastAsia="Times New Roman" w:cs="Times New Roman"/>
          <w:iCs/>
          <w:color w:val="000000"/>
          <w:szCs w:val="20"/>
        </w:rPr>
        <w:t xml:space="preserve">day, </w:t>
      </w:r>
      <w:r w:rsidRPr="006E730C">
        <w:rPr>
          <w:rFonts w:eastAsia="Times New Roman" w:cs="Times New Roman"/>
          <w:i/>
          <w:color w:val="000000"/>
          <w:szCs w:val="20"/>
        </w:rPr>
        <w:t>N/A</w:t>
      </w:r>
      <w:r w:rsidRPr="006E730C">
        <w:rPr>
          <w:rFonts w:eastAsia="Times New Roman" w:cs="Times New Roman"/>
          <w:color w:val="000000"/>
          <w:szCs w:val="20"/>
        </w:rPr>
        <w:t xml:space="preserve"> not applicable</w:t>
      </w:r>
      <w:r>
        <w:rPr>
          <w:rFonts w:eastAsia="Times New Roman" w:cs="Times New Roman"/>
          <w:color w:val="000000"/>
          <w:szCs w:val="20"/>
        </w:rPr>
        <w:t xml:space="preserve">, </w:t>
      </w:r>
      <w:r w:rsidRPr="007D6DA3">
        <w:rPr>
          <w:rFonts w:eastAsia="Times New Roman" w:cs="Times New Roman"/>
          <w:i/>
          <w:iCs/>
          <w:color w:val="000000"/>
          <w:szCs w:val="20"/>
        </w:rPr>
        <w:t>ND</w:t>
      </w:r>
      <w:r>
        <w:rPr>
          <w:rFonts w:eastAsia="Times New Roman" w:cs="Times New Roman"/>
          <w:i/>
          <w:iCs/>
          <w:color w:val="000000"/>
          <w:szCs w:val="20"/>
        </w:rPr>
        <w:t xml:space="preserve"> </w:t>
      </w:r>
      <w:r w:rsidRPr="007D6DA3">
        <w:rPr>
          <w:rFonts w:eastAsia="Times New Roman" w:cs="Times New Roman"/>
          <w:color w:val="000000"/>
          <w:szCs w:val="20"/>
        </w:rPr>
        <w:t>no data</w:t>
      </w:r>
    </w:p>
    <w:p w14:paraId="23F7245C" w14:textId="77777777" w:rsidR="009D5249" w:rsidRDefault="003862A8" w:rsidP="00F4708D">
      <w:pPr>
        <w:spacing w:after="0" w:line="360" w:lineRule="auto"/>
        <w:rPr>
          <w:rFonts w:eastAsia="Times New Roman" w:cs="Times New Roman"/>
          <w:color w:val="000000"/>
          <w:szCs w:val="20"/>
        </w:rPr>
      </w:pPr>
      <w:r w:rsidRPr="006E730C">
        <w:rPr>
          <w:rFonts w:eastAsia="Times New Roman" w:cs="Times New Roman"/>
          <w:color w:val="000000"/>
          <w:szCs w:val="20"/>
        </w:rPr>
        <w:t xml:space="preserve">*Stability in solution of </w:t>
      </w:r>
      <w:r>
        <w:rPr>
          <w:rFonts w:eastAsia="Times New Roman" w:cs="Times New Roman"/>
          <w:color w:val="000000"/>
          <w:szCs w:val="20"/>
        </w:rPr>
        <w:t>drug</w:t>
      </w:r>
      <w:r w:rsidRPr="006E730C">
        <w:rPr>
          <w:rFonts w:eastAsia="Times New Roman" w:cs="Times New Roman"/>
          <w:color w:val="000000"/>
          <w:szCs w:val="20"/>
        </w:rPr>
        <w:t xml:space="preserve">s was obtained from the database </w:t>
      </w:r>
      <w:proofErr w:type="spellStart"/>
      <w:r w:rsidRPr="006E730C">
        <w:rPr>
          <w:rFonts w:eastAsia="Times New Roman" w:cs="Times New Roman"/>
          <w:color w:val="000000"/>
          <w:szCs w:val="20"/>
        </w:rPr>
        <w:t>Stabilis</w:t>
      </w:r>
      <w:proofErr w:type="spellEnd"/>
      <w:r>
        <w:rPr>
          <w:rFonts w:eastAsia="Times New Roman" w:cs="Times New Roman"/>
          <w:color w:val="000000"/>
          <w:szCs w:val="20"/>
        </w:rPr>
        <w:t xml:space="preserve"> (</w:t>
      </w:r>
      <w:hyperlink r:id="rId45" w:history="1">
        <w:r w:rsidRPr="00E76405">
          <w:rPr>
            <w:rStyle w:val="Hyperlink"/>
            <w:rFonts w:eastAsia="Times New Roman" w:cs="Times New Roman"/>
            <w:szCs w:val="20"/>
          </w:rPr>
          <w:t>https://www.stabilis.org/Monographie.php?IdMolecule=818</w:t>
        </w:r>
      </w:hyperlink>
      <w:r>
        <w:rPr>
          <w:rFonts w:eastAsia="Times New Roman" w:cs="Times New Roman"/>
          <w:color w:val="000000"/>
          <w:szCs w:val="20"/>
        </w:rPr>
        <w:t>)</w:t>
      </w:r>
      <w:r w:rsidRPr="006E730C">
        <w:rPr>
          <w:rFonts w:eastAsia="Times New Roman" w:cs="Times New Roman"/>
          <w:color w:val="000000"/>
          <w:szCs w:val="20"/>
        </w:rPr>
        <w:t xml:space="preserve"> at concentration ranges corresponding to that in the original studies if available. </w:t>
      </w:r>
      <w:r>
        <w:t xml:space="preserve">Chemical stability defined as the concentration above 90-95% of the initial concentration and physical examination studied. If unavailable, </w:t>
      </w:r>
      <w:r w:rsidRPr="006E730C">
        <w:rPr>
          <w:rFonts w:eastAsia="Times New Roman" w:cs="Times New Roman"/>
          <w:color w:val="000000"/>
          <w:szCs w:val="20"/>
        </w:rPr>
        <w:t xml:space="preserve">stability in solution of </w:t>
      </w:r>
      <w:r>
        <w:rPr>
          <w:rFonts w:eastAsia="Times New Roman" w:cs="Times New Roman"/>
          <w:color w:val="000000"/>
          <w:szCs w:val="20"/>
        </w:rPr>
        <w:t>drug</w:t>
      </w:r>
      <w:r w:rsidRPr="006E730C">
        <w:rPr>
          <w:rFonts w:eastAsia="Times New Roman" w:cs="Times New Roman"/>
          <w:color w:val="000000"/>
          <w:szCs w:val="20"/>
        </w:rPr>
        <w:t>s was obtained from literature searches.</w:t>
      </w:r>
      <w:r w:rsidR="009D5249">
        <w:rPr>
          <w:rFonts w:eastAsia="Times New Roman" w:cs="Times New Roman"/>
          <w:color w:val="000000"/>
          <w:szCs w:val="20"/>
        </w:rPr>
        <w:t xml:space="preserve"> </w:t>
      </w:r>
    </w:p>
    <w:p w14:paraId="415F01C0" w14:textId="77777777" w:rsidR="009D5249" w:rsidRDefault="009D5249" w:rsidP="00F4708D">
      <w:pPr>
        <w:spacing w:after="0" w:line="360" w:lineRule="auto"/>
      </w:pPr>
      <w:r w:rsidRPr="008C007C">
        <w:rPr>
          <w:b/>
          <w:bCs/>
        </w:rPr>
        <w:lastRenderedPageBreak/>
        <w:t>Table S</w:t>
      </w:r>
      <w:r>
        <w:rPr>
          <w:b/>
          <w:bCs/>
        </w:rPr>
        <w:t>6</w:t>
      </w:r>
      <w:r>
        <w:t xml:space="preserve"> </w:t>
      </w:r>
      <w:r w:rsidRPr="009D5249">
        <w:t>Quantitative classification system to assess the likelihood of drug excretion into saliva. Data are expressed as median (IQR).</w:t>
      </w:r>
    </w:p>
    <w:tbl>
      <w:tblPr>
        <w:tblStyle w:val="PlainTable1"/>
        <w:tblW w:w="13680" w:type="dxa"/>
        <w:tblInd w:w="-4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610"/>
        <w:gridCol w:w="1890"/>
        <w:gridCol w:w="2160"/>
        <w:gridCol w:w="2340"/>
        <w:gridCol w:w="2610"/>
        <w:gridCol w:w="2070"/>
      </w:tblGrid>
      <w:tr w:rsidR="009D5249" w:rsidRPr="009D5249" w14:paraId="244164C7" w14:textId="77777777" w:rsidTr="009D5249">
        <w:trPr>
          <w:cnfStyle w:val="100000000000" w:firstRow="1" w:lastRow="0" w:firstColumn="0" w:lastColumn="0" w:oddVBand="0" w:evenVBand="0" w:oddHBand="0" w:evenHBand="0" w:firstRowFirstColumn="0" w:firstRowLastColumn="0" w:lastRowFirstColumn="0" w:lastRowLastColumn="0"/>
          <w:trHeight w:val="728"/>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12" w:space="0" w:color="A6A6A6" w:themeColor="background1" w:themeShade="A6"/>
              <w:right w:val="single" w:sz="4" w:space="0" w:color="A6A6A6" w:themeColor="background1" w:themeShade="A6"/>
              <w:tl2br w:val="single" w:sz="4" w:space="0" w:color="A6A6A6" w:themeColor="background1" w:themeShade="A6"/>
            </w:tcBorders>
          </w:tcPr>
          <w:p w14:paraId="74D2F6AB" w14:textId="77777777" w:rsidR="009D5249" w:rsidRPr="009D5249" w:rsidRDefault="009D5249" w:rsidP="000A121D">
            <w:pPr>
              <w:rPr>
                <w:rFonts w:cs="Segoe UI"/>
                <w:sz w:val="18"/>
                <w:szCs w:val="18"/>
                <w:shd w:val="clear" w:color="auto" w:fill="FFFFFF"/>
              </w:rPr>
            </w:pPr>
            <w:r w:rsidRPr="009D5249">
              <w:rPr>
                <w:rFonts w:cs="Segoe UI"/>
                <w:sz w:val="18"/>
                <w:szCs w:val="18"/>
                <w:shd w:val="clear" w:color="auto" w:fill="FFFFFF"/>
              </w:rPr>
              <w:tab/>
              <w:t xml:space="preserve">Drug </w:t>
            </w:r>
            <w:proofErr w:type="gramStart"/>
            <w:r w:rsidRPr="009D5249">
              <w:rPr>
                <w:rFonts w:cs="Segoe UI"/>
                <w:sz w:val="18"/>
                <w:szCs w:val="18"/>
                <w:shd w:val="clear" w:color="auto" w:fill="FFFFFF"/>
              </w:rPr>
              <w:t>properties</w:t>
            </w:r>
            <w:proofErr w:type="gramEnd"/>
          </w:p>
          <w:p w14:paraId="5C4DE8BE" w14:textId="77777777" w:rsidR="009D5249" w:rsidRPr="009D5249" w:rsidRDefault="009D5249" w:rsidP="000A121D">
            <w:pPr>
              <w:tabs>
                <w:tab w:val="left" w:pos="1360"/>
              </w:tabs>
              <w:rPr>
                <w:rFonts w:cs="Segoe UI"/>
                <w:sz w:val="18"/>
                <w:szCs w:val="18"/>
                <w:shd w:val="clear" w:color="auto" w:fill="FFFFFF"/>
              </w:rPr>
            </w:pPr>
            <w:r w:rsidRPr="009D5249">
              <w:rPr>
                <w:rFonts w:cs="Segoe UI"/>
                <w:sz w:val="18"/>
                <w:szCs w:val="18"/>
                <w:shd w:val="clear" w:color="auto" w:fill="FFFFFF"/>
              </w:rPr>
              <w:t>Drug group</w:t>
            </w:r>
          </w:p>
        </w:tc>
        <w:tc>
          <w:tcPr>
            <w:tcW w:w="1890" w:type="dxa"/>
            <w:tcBorders>
              <w:top w:val="single" w:sz="4" w:space="0" w:color="auto"/>
              <w:left w:val="single" w:sz="4" w:space="0" w:color="A6A6A6" w:themeColor="background1" w:themeShade="A6"/>
              <w:bottom w:val="single" w:sz="12" w:space="0" w:color="A6A6A6" w:themeColor="background1" w:themeShade="A6"/>
            </w:tcBorders>
          </w:tcPr>
          <w:p w14:paraId="33E6AD25" w14:textId="77777777" w:rsidR="009D5249" w:rsidRPr="009D5249" w:rsidRDefault="009D5249" w:rsidP="000A121D">
            <w:pPr>
              <w:tabs>
                <w:tab w:val="left" w:pos="1360"/>
              </w:tabs>
              <w:spacing w:line="240" w:lineRule="auto"/>
              <w:cnfStyle w:val="100000000000" w:firstRow="1" w:lastRow="0" w:firstColumn="0" w:lastColumn="0" w:oddVBand="0" w:evenVBand="0" w:oddHBand="0" w:evenHBand="0" w:firstRowFirstColumn="0" w:firstRowLastColumn="0" w:lastRowFirstColumn="0" w:lastRowLastColumn="0"/>
              <w:rPr>
                <w:rFonts w:cs="Segoe UI"/>
                <w:sz w:val="18"/>
                <w:szCs w:val="18"/>
                <w:shd w:val="clear" w:color="auto" w:fill="FFFFFF"/>
              </w:rPr>
            </w:pPr>
            <w:proofErr w:type="spellStart"/>
            <w:r w:rsidRPr="009D5249">
              <w:rPr>
                <w:rFonts w:cs="Segoe UI"/>
                <w:sz w:val="18"/>
                <w:szCs w:val="18"/>
                <w:shd w:val="clear" w:color="auto" w:fill="FFFFFF"/>
              </w:rPr>
              <w:t>pKa</w:t>
            </w:r>
            <w:proofErr w:type="spellEnd"/>
            <w:r w:rsidRPr="009D5249">
              <w:rPr>
                <w:rFonts w:cs="Segoe UI"/>
                <w:sz w:val="18"/>
                <w:szCs w:val="18"/>
                <w:shd w:val="clear" w:color="auto" w:fill="FFFFFF"/>
              </w:rPr>
              <w:t xml:space="preserve"> </w:t>
            </w:r>
          </w:p>
        </w:tc>
        <w:tc>
          <w:tcPr>
            <w:tcW w:w="2160" w:type="dxa"/>
            <w:tcBorders>
              <w:top w:val="single" w:sz="4" w:space="0" w:color="auto"/>
              <w:bottom w:val="single" w:sz="12" w:space="0" w:color="A6A6A6" w:themeColor="background1" w:themeShade="A6"/>
            </w:tcBorders>
          </w:tcPr>
          <w:p w14:paraId="338D4267" w14:textId="77777777" w:rsidR="009D5249" w:rsidRPr="009D5249" w:rsidRDefault="009D5249" w:rsidP="000A121D">
            <w:pPr>
              <w:tabs>
                <w:tab w:val="left" w:pos="1360"/>
              </w:tabs>
              <w:spacing w:line="240" w:lineRule="auto"/>
              <w:cnfStyle w:val="100000000000" w:firstRow="1" w:lastRow="0" w:firstColumn="0" w:lastColumn="0" w:oddVBand="0" w:evenVBand="0" w:oddHBand="0" w:evenHBand="0" w:firstRowFirstColumn="0" w:firstRowLastColumn="0" w:lastRowFirstColumn="0" w:lastRowLastColumn="0"/>
              <w:rPr>
                <w:rFonts w:cs="Segoe UI"/>
                <w:sz w:val="18"/>
                <w:szCs w:val="18"/>
                <w:shd w:val="clear" w:color="auto" w:fill="FFFFFF"/>
              </w:rPr>
            </w:pPr>
            <w:r w:rsidRPr="009D5249">
              <w:rPr>
                <w:rFonts w:cs="Segoe UI"/>
                <w:sz w:val="18"/>
                <w:szCs w:val="18"/>
                <w:shd w:val="clear" w:color="auto" w:fill="FFFFFF"/>
              </w:rPr>
              <w:t>Fraction unbound to plasma protein (%)</w:t>
            </w:r>
          </w:p>
        </w:tc>
        <w:tc>
          <w:tcPr>
            <w:tcW w:w="2340" w:type="dxa"/>
            <w:tcBorders>
              <w:top w:val="single" w:sz="4" w:space="0" w:color="auto"/>
              <w:bottom w:val="single" w:sz="12" w:space="0" w:color="A6A6A6" w:themeColor="background1" w:themeShade="A6"/>
            </w:tcBorders>
          </w:tcPr>
          <w:p w14:paraId="4D393AB7" w14:textId="77777777" w:rsidR="009D5249" w:rsidRPr="009D5249" w:rsidRDefault="009D5249" w:rsidP="000A121D">
            <w:pPr>
              <w:tabs>
                <w:tab w:val="left" w:pos="1360"/>
              </w:tabs>
              <w:spacing w:line="240" w:lineRule="auto"/>
              <w:cnfStyle w:val="100000000000" w:firstRow="1" w:lastRow="0" w:firstColumn="0" w:lastColumn="0" w:oddVBand="0" w:evenVBand="0" w:oddHBand="0" w:evenHBand="0" w:firstRowFirstColumn="0" w:firstRowLastColumn="0" w:lastRowFirstColumn="0" w:lastRowLastColumn="0"/>
              <w:rPr>
                <w:rFonts w:cs="Segoe UI"/>
                <w:sz w:val="18"/>
                <w:szCs w:val="18"/>
                <w:shd w:val="clear" w:color="auto" w:fill="FFFFFF"/>
              </w:rPr>
            </w:pPr>
            <w:r w:rsidRPr="009D5249">
              <w:rPr>
                <w:rFonts w:cs="Segoe UI"/>
                <w:sz w:val="18"/>
                <w:szCs w:val="18"/>
                <w:shd w:val="clear" w:color="auto" w:fill="FFFFFF"/>
              </w:rPr>
              <w:t xml:space="preserve">Octanol-water partition coefficient </w:t>
            </w:r>
            <w:proofErr w:type="spellStart"/>
            <w:r w:rsidRPr="009D5249">
              <w:rPr>
                <w:rFonts w:cs="Segoe UI"/>
                <w:sz w:val="18"/>
                <w:szCs w:val="18"/>
                <w:shd w:val="clear" w:color="auto" w:fill="FFFFFF"/>
              </w:rPr>
              <w:t>logP</w:t>
            </w:r>
            <w:proofErr w:type="spellEnd"/>
          </w:p>
        </w:tc>
        <w:tc>
          <w:tcPr>
            <w:tcW w:w="2610" w:type="dxa"/>
            <w:tcBorders>
              <w:top w:val="single" w:sz="4" w:space="0" w:color="auto"/>
              <w:bottom w:val="single" w:sz="12" w:space="0" w:color="A6A6A6" w:themeColor="background1" w:themeShade="A6"/>
            </w:tcBorders>
          </w:tcPr>
          <w:p w14:paraId="278E5B65" w14:textId="77777777" w:rsidR="009D5249" w:rsidRPr="009D5249" w:rsidRDefault="009D5249" w:rsidP="000A121D">
            <w:pPr>
              <w:tabs>
                <w:tab w:val="left" w:pos="1360"/>
              </w:tabs>
              <w:spacing w:line="240" w:lineRule="auto"/>
              <w:cnfStyle w:val="100000000000" w:firstRow="1" w:lastRow="0" w:firstColumn="0" w:lastColumn="0" w:oddVBand="0" w:evenVBand="0" w:oddHBand="0" w:evenHBand="0" w:firstRowFirstColumn="0" w:firstRowLastColumn="0" w:lastRowFirstColumn="0" w:lastRowLastColumn="0"/>
              <w:rPr>
                <w:rFonts w:cs="Segoe UI"/>
                <w:sz w:val="18"/>
                <w:szCs w:val="18"/>
                <w:shd w:val="clear" w:color="auto" w:fill="FFFFFF"/>
              </w:rPr>
            </w:pPr>
            <w:r w:rsidRPr="009D5249">
              <w:rPr>
                <w:rFonts w:cs="Segoe UI"/>
                <w:sz w:val="18"/>
                <w:szCs w:val="18"/>
                <w:shd w:val="clear" w:color="auto" w:fill="FFFFFF"/>
              </w:rPr>
              <w:t>Hydrogen-bond donor groups (e.g. OHs and NHs)</w:t>
            </w:r>
          </w:p>
        </w:tc>
        <w:tc>
          <w:tcPr>
            <w:tcW w:w="2070" w:type="dxa"/>
            <w:tcBorders>
              <w:top w:val="single" w:sz="4" w:space="0" w:color="auto"/>
              <w:bottom w:val="single" w:sz="12" w:space="0" w:color="A6A6A6" w:themeColor="background1" w:themeShade="A6"/>
            </w:tcBorders>
          </w:tcPr>
          <w:p w14:paraId="1B54EE29" w14:textId="77777777" w:rsidR="009D5249" w:rsidRPr="009D5249" w:rsidRDefault="009D5249" w:rsidP="000A121D">
            <w:pPr>
              <w:tabs>
                <w:tab w:val="left" w:pos="1360"/>
              </w:tabs>
              <w:spacing w:line="240" w:lineRule="auto"/>
              <w:cnfStyle w:val="100000000000" w:firstRow="1" w:lastRow="0" w:firstColumn="0" w:lastColumn="0" w:oddVBand="0" w:evenVBand="0" w:oddHBand="0" w:evenHBand="0" w:firstRowFirstColumn="0" w:firstRowLastColumn="0" w:lastRowFirstColumn="0" w:lastRowLastColumn="0"/>
              <w:rPr>
                <w:rFonts w:cs="Segoe UI"/>
                <w:szCs w:val="20"/>
                <w:shd w:val="clear" w:color="auto" w:fill="FFFFFF"/>
              </w:rPr>
            </w:pPr>
            <w:r w:rsidRPr="009D5249">
              <w:rPr>
                <w:rFonts w:cs="Segoe UI"/>
                <w:szCs w:val="20"/>
                <w:shd w:val="clear" w:color="auto" w:fill="FFFFFF"/>
              </w:rPr>
              <w:t>Polar surface area (Å)</w:t>
            </w:r>
          </w:p>
        </w:tc>
      </w:tr>
      <w:tr w:rsidR="009D5249" w:rsidRPr="009D5249" w14:paraId="68D6B7FC" w14:textId="77777777" w:rsidTr="009D52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single" w:sz="12" w:space="0" w:color="A6A6A6" w:themeColor="background1" w:themeShade="A6"/>
            </w:tcBorders>
          </w:tcPr>
          <w:p w14:paraId="7BC3DD83" w14:textId="50E35BAA" w:rsidR="009D5249" w:rsidRPr="009D5249" w:rsidRDefault="009D5249" w:rsidP="000A121D">
            <w:pPr>
              <w:rPr>
                <w:rFonts w:cs="Segoe UI"/>
                <w:sz w:val="18"/>
                <w:szCs w:val="18"/>
                <w:shd w:val="clear" w:color="auto" w:fill="FFFFFF"/>
              </w:rPr>
            </w:pPr>
            <w:r w:rsidRPr="009D5249">
              <w:rPr>
                <w:rFonts w:cs="Segoe UI"/>
                <w:sz w:val="18"/>
                <w:szCs w:val="18"/>
                <w:shd w:val="clear" w:color="auto" w:fill="FFFFFF"/>
              </w:rPr>
              <w:t>Acidic (S/P</w:t>
            </w:r>
            <w:r w:rsidR="0089554A" w:rsidRPr="0089554A">
              <w:rPr>
                <w:rFonts w:cs="Segoe UI"/>
                <w:sz w:val="18"/>
                <w:szCs w:val="18"/>
                <w:shd w:val="clear" w:color="auto" w:fill="FFFFFF"/>
              </w:rPr>
              <w:t>≥</w:t>
            </w:r>
            <w:r w:rsidRPr="009D5249">
              <w:rPr>
                <w:rFonts w:cs="Segoe UI"/>
                <w:sz w:val="18"/>
                <w:szCs w:val="18"/>
                <w:shd w:val="clear" w:color="auto" w:fill="FFFFFF"/>
              </w:rPr>
              <w:t>0.1)</w:t>
            </w:r>
          </w:p>
        </w:tc>
        <w:tc>
          <w:tcPr>
            <w:tcW w:w="1890" w:type="dxa"/>
            <w:tcBorders>
              <w:top w:val="single" w:sz="12" w:space="0" w:color="A6A6A6" w:themeColor="background1" w:themeShade="A6"/>
            </w:tcBorders>
          </w:tcPr>
          <w:p w14:paraId="2415E5C6" w14:textId="77777777" w:rsidR="009D5249" w:rsidRPr="009D5249" w:rsidRDefault="009D5249" w:rsidP="000A121D">
            <w:pPr>
              <w:cnfStyle w:val="000000100000" w:firstRow="0" w:lastRow="0" w:firstColumn="0" w:lastColumn="0" w:oddVBand="0" w:evenVBand="0" w:oddHBand="1" w:evenHBand="0" w:firstRowFirstColumn="0" w:firstRowLastColumn="0" w:lastRowFirstColumn="0" w:lastRowLastColumn="0"/>
              <w:rPr>
                <w:rFonts w:cs="Segoe UI"/>
                <w:sz w:val="18"/>
                <w:szCs w:val="18"/>
                <w:shd w:val="clear" w:color="auto" w:fill="FFFFFF"/>
              </w:rPr>
            </w:pPr>
            <w:r w:rsidRPr="009D5249">
              <w:rPr>
                <w:rFonts w:cs="Segoe UI"/>
                <w:sz w:val="18"/>
                <w:szCs w:val="18"/>
                <w:shd w:val="clear" w:color="auto" w:fill="FFFFFF"/>
              </w:rPr>
              <w:t>8.1 (5.6-8.8)</w:t>
            </w:r>
          </w:p>
        </w:tc>
        <w:tc>
          <w:tcPr>
            <w:tcW w:w="2160" w:type="dxa"/>
            <w:tcBorders>
              <w:top w:val="single" w:sz="12" w:space="0" w:color="A6A6A6" w:themeColor="background1" w:themeShade="A6"/>
            </w:tcBorders>
          </w:tcPr>
          <w:p w14:paraId="771CA814" w14:textId="77777777" w:rsidR="009D5249" w:rsidRPr="009D5249" w:rsidRDefault="009D5249" w:rsidP="000A121D">
            <w:pPr>
              <w:cnfStyle w:val="000000100000" w:firstRow="0" w:lastRow="0" w:firstColumn="0" w:lastColumn="0" w:oddVBand="0" w:evenVBand="0" w:oddHBand="1" w:evenHBand="0" w:firstRowFirstColumn="0" w:firstRowLastColumn="0" w:lastRowFirstColumn="0" w:lastRowLastColumn="0"/>
              <w:rPr>
                <w:rFonts w:cs="Segoe UI"/>
                <w:sz w:val="18"/>
                <w:szCs w:val="18"/>
                <w:shd w:val="clear" w:color="auto" w:fill="FFFFFF"/>
              </w:rPr>
            </w:pPr>
            <w:r w:rsidRPr="009D5249">
              <w:rPr>
                <w:rFonts w:cs="Segoe UI"/>
                <w:sz w:val="18"/>
                <w:szCs w:val="18"/>
                <w:shd w:val="clear" w:color="auto" w:fill="FFFFFF"/>
              </w:rPr>
              <w:t>82.3 (83-86.5)</w:t>
            </w:r>
          </w:p>
        </w:tc>
        <w:tc>
          <w:tcPr>
            <w:tcW w:w="2340" w:type="dxa"/>
            <w:tcBorders>
              <w:top w:val="single" w:sz="12" w:space="0" w:color="A6A6A6" w:themeColor="background1" w:themeShade="A6"/>
            </w:tcBorders>
          </w:tcPr>
          <w:p w14:paraId="21690E97" w14:textId="77777777" w:rsidR="009D5249" w:rsidRPr="009D5249" w:rsidRDefault="009D5249" w:rsidP="000A121D">
            <w:pPr>
              <w:cnfStyle w:val="000000100000" w:firstRow="0" w:lastRow="0" w:firstColumn="0" w:lastColumn="0" w:oddVBand="0" w:evenVBand="0" w:oddHBand="1" w:evenHBand="0" w:firstRowFirstColumn="0" w:firstRowLastColumn="0" w:lastRowFirstColumn="0" w:lastRowLastColumn="0"/>
              <w:rPr>
                <w:rFonts w:cs="Segoe UI"/>
                <w:sz w:val="18"/>
                <w:szCs w:val="18"/>
                <w:shd w:val="clear" w:color="auto" w:fill="FFFFFF"/>
              </w:rPr>
            </w:pPr>
          </w:p>
        </w:tc>
        <w:tc>
          <w:tcPr>
            <w:tcW w:w="2610" w:type="dxa"/>
            <w:tcBorders>
              <w:top w:val="single" w:sz="12" w:space="0" w:color="A6A6A6" w:themeColor="background1" w:themeShade="A6"/>
            </w:tcBorders>
          </w:tcPr>
          <w:p w14:paraId="56616C21" w14:textId="77777777" w:rsidR="009D5249" w:rsidRPr="009D5249" w:rsidRDefault="009D5249" w:rsidP="000A121D">
            <w:pPr>
              <w:cnfStyle w:val="000000100000" w:firstRow="0" w:lastRow="0" w:firstColumn="0" w:lastColumn="0" w:oddVBand="0" w:evenVBand="0" w:oddHBand="1" w:evenHBand="0" w:firstRowFirstColumn="0" w:firstRowLastColumn="0" w:lastRowFirstColumn="0" w:lastRowLastColumn="0"/>
              <w:rPr>
                <w:rFonts w:cs="Segoe UI"/>
                <w:sz w:val="18"/>
                <w:szCs w:val="18"/>
                <w:shd w:val="clear" w:color="auto" w:fill="FFFFFF"/>
              </w:rPr>
            </w:pPr>
          </w:p>
        </w:tc>
        <w:tc>
          <w:tcPr>
            <w:tcW w:w="2070" w:type="dxa"/>
            <w:tcBorders>
              <w:top w:val="single" w:sz="12" w:space="0" w:color="A6A6A6" w:themeColor="background1" w:themeShade="A6"/>
            </w:tcBorders>
          </w:tcPr>
          <w:p w14:paraId="727E0D72" w14:textId="77777777" w:rsidR="009D5249" w:rsidRPr="009D5249" w:rsidRDefault="009D5249" w:rsidP="000A121D">
            <w:pPr>
              <w:cnfStyle w:val="000000100000" w:firstRow="0" w:lastRow="0" w:firstColumn="0" w:lastColumn="0" w:oddVBand="0" w:evenVBand="0" w:oddHBand="1" w:evenHBand="0" w:firstRowFirstColumn="0" w:firstRowLastColumn="0" w:lastRowFirstColumn="0" w:lastRowLastColumn="0"/>
              <w:rPr>
                <w:rFonts w:cs="Segoe UI"/>
                <w:szCs w:val="20"/>
                <w:shd w:val="clear" w:color="auto" w:fill="FFFFFF"/>
              </w:rPr>
            </w:pPr>
          </w:p>
        </w:tc>
      </w:tr>
      <w:tr w:rsidR="009D5249" w:rsidRPr="009D5249" w14:paraId="25757787" w14:textId="77777777" w:rsidTr="009D5249">
        <w:tc>
          <w:tcPr>
            <w:cnfStyle w:val="001000000000" w:firstRow="0" w:lastRow="0" w:firstColumn="1" w:lastColumn="0" w:oddVBand="0" w:evenVBand="0" w:oddHBand="0" w:evenHBand="0" w:firstRowFirstColumn="0" w:firstRowLastColumn="0" w:lastRowFirstColumn="0" w:lastRowLastColumn="0"/>
            <w:tcW w:w="2610" w:type="dxa"/>
            <w:tcBorders>
              <w:top w:val="single" w:sz="12" w:space="0" w:color="A6A6A6" w:themeColor="background1" w:themeShade="A6"/>
            </w:tcBorders>
          </w:tcPr>
          <w:p w14:paraId="105D3C34" w14:textId="77777777" w:rsidR="009D5249" w:rsidRPr="009D5249" w:rsidRDefault="009D5249" w:rsidP="000A121D">
            <w:pPr>
              <w:rPr>
                <w:rFonts w:cs="Segoe UI"/>
                <w:sz w:val="18"/>
                <w:szCs w:val="18"/>
                <w:shd w:val="clear" w:color="auto" w:fill="FFFFFF"/>
              </w:rPr>
            </w:pPr>
            <w:r w:rsidRPr="009D5249">
              <w:rPr>
                <w:rFonts w:cs="Segoe UI"/>
                <w:sz w:val="18"/>
                <w:szCs w:val="18"/>
                <w:shd w:val="clear" w:color="auto" w:fill="FFFFFF"/>
              </w:rPr>
              <w:t>Acidic (S/P&lt;0.1)</w:t>
            </w:r>
          </w:p>
        </w:tc>
        <w:tc>
          <w:tcPr>
            <w:tcW w:w="1890" w:type="dxa"/>
            <w:tcBorders>
              <w:top w:val="single" w:sz="12" w:space="0" w:color="A6A6A6" w:themeColor="background1" w:themeShade="A6"/>
            </w:tcBorders>
          </w:tcPr>
          <w:p w14:paraId="63DB61D1" w14:textId="77777777" w:rsidR="009D5249" w:rsidRPr="009D5249" w:rsidRDefault="009D5249" w:rsidP="000A121D">
            <w:pPr>
              <w:cnfStyle w:val="000000000000" w:firstRow="0" w:lastRow="0" w:firstColumn="0" w:lastColumn="0" w:oddVBand="0" w:evenVBand="0" w:oddHBand="0" w:evenHBand="0" w:firstRowFirstColumn="0" w:firstRowLastColumn="0" w:lastRowFirstColumn="0" w:lastRowLastColumn="0"/>
              <w:rPr>
                <w:rFonts w:cs="Segoe UI"/>
                <w:sz w:val="18"/>
                <w:szCs w:val="18"/>
                <w:shd w:val="clear" w:color="auto" w:fill="FFFFFF"/>
              </w:rPr>
            </w:pPr>
            <w:r w:rsidRPr="009D5249">
              <w:rPr>
                <w:rFonts w:cs="Segoe UI"/>
                <w:sz w:val="18"/>
                <w:szCs w:val="18"/>
                <w:shd w:val="clear" w:color="auto" w:fill="FFFFFF"/>
              </w:rPr>
              <w:t>6.0 (4.8-7.3)</w:t>
            </w:r>
          </w:p>
        </w:tc>
        <w:tc>
          <w:tcPr>
            <w:tcW w:w="2160" w:type="dxa"/>
            <w:tcBorders>
              <w:top w:val="single" w:sz="12" w:space="0" w:color="A6A6A6" w:themeColor="background1" w:themeShade="A6"/>
            </w:tcBorders>
          </w:tcPr>
          <w:p w14:paraId="72448157" w14:textId="77777777" w:rsidR="009D5249" w:rsidRPr="009D5249" w:rsidRDefault="009D5249" w:rsidP="000A121D">
            <w:pPr>
              <w:cnfStyle w:val="000000000000" w:firstRow="0" w:lastRow="0" w:firstColumn="0" w:lastColumn="0" w:oddVBand="0" w:evenVBand="0" w:oddHBand="0" w:evenHBand="0" w:firstRowFirstColumn="0" w:firstRowLastColumn="0" w:lastRowFirstColumn="0" w:lastRowLastColumn="0"/>
              <w:rPr>
                <w:rFonts w:cs="Segoe UI"/>
                <w:sz w:val="18"/>
                <w:szCs w:val="18"/>
                <w:shd w:val="clear" w:color="auto" w:fill="FFFFFF"/>
              </w:rPr>
            </w:pPr>
            <w:r w:rsidRPr="009D5249">
              <w:rPr>
                <w:rFonts w:cs="Segoe UI"/>
                <w:sz w:val="18"/>
                <w:szCs w:val="18"/>
                <w:shd w:val="clear" w:color="auto" w:fill="FFFFFF"/>
              </w:rPr>
              <w:t>6 (4-8)</w:t>
            </w:r>
          </w:p>
        </w:tc>
        <w:tc>
          <w:tcPr>
            <w:tcW w:w="2340" w:type="dxa"/>
            <w:tcBorders>
              <w:top w:val="single" w:sz="12" w:space="0" w:color="A6A6A6" w:themeColor="background1" w:themeShade="A6"/>
            </w:tcBorders>
          </w:tcPr>
          <w:p w14:paraId="4922CE75" w14:textId="77777777" w:rsidR="009D5249" w:rsidRPr="009D5249" w:rsidRDefault="009D5249" w:rsidP="000A121D">
            <w:pPr>
              <w:cnfStyle w:val="000000000000" w:firstRow="0" w:lastRow="0" w:firstColumn="0" w:lastColumn="0" w:oddVBand="0" w:evenVBand="0" w:oddHBand="0" w:evenHBand="0" w:firstRowFirstColumn="0" w:firstRowLastColumn="0" w:lastRowFirstColumn="0" w:lastRowLastColumn="0"/>
              <w:rPr>
                <w:rFonts w:cs="Segoe UI"/>
                <w:sz w:val="18"/>
                <w:szCs w:val="18"/>
                <w:shd w:val="clear" w:color="auto" w:fill="FFFFFF"/>
              </w:rPr>
            </w:pPr>
          </w:p>
        </w:tc>
        <w:tc>
          <w:tcPr>
            <w:tcW w:w="2610" w:type="dxa"/>
            <w:tcBorders>
              <w:top w:val="single" w:sz="12" w:space="0" w:color="A6A6A6" w:themeColor="background1" w:themeShade="A6"/>
            </w:tcBorders>
          </w:tcPr>
          <w:p w14:paraId="57572F0D" w14:textId="77777777" w:rsidR="009D5249" w:rsidRPr="009D5249" w:rsidRDefault="009D5249" w:rsidP="000A121D">
            <w:pPr>
              <w:cnfStyle w:val="000000000000" w:firstRow="0" w:lastRow="0" w:firstColumn="0" w:lastColumn="0" w:oddVBand="0" w:evenVBand="0" w:oddHBand="0" w:evenHBand="0" w:firstRowFirstColumn="0" w:firstRowLastColumn="0" w:lastRowFirstColumn="0" w:lastRowLastColumn="0"/>
              <w:rPr>
                <w:rFonts w:cs="Segoe UI"/>
                <w:sz w:val="18"/>
                <w:szCs w:val="18"/>
                <w:shd w:val="clear" w:color="auto" w:fill="FFFFFF"/>
              </w:rPr>
            </w:pPr>
          </w:p>
        </w:tc>
        <w:tc>
          <w:tcPr>
            <w:tcW w:w="2070" w:type="dxa"/>
            <w:tcBorders>
              <w:top w:val="single" w:sz="12" w:space="0" w:color="A6A6A6" w:themeColor="background1" w:themeShade="A6"/>
            </w:tcBorders>
          </w:tcPr>
          <w:p w14:paraId="46B4E9AD" w14:textId="77777777" w:rsidR="009D5249" w:rsidRPr="009D5249" w:rsidRDefault="009D5249" w:rsidP="000A121D">
            <w:pPr>
              <w:cnfStyle w:val="000000000000" w:firstRow="0" w:lastRow="0" w:firstColumn="0" w:lastColumn="0" w:oddVBand="0" w:evenVBand="0" w:oddHBand="0" w:evenHBand="0" w:firstRowFirstColumn="0" w:firstRowLastColumn="0" w:lastRowFirstColumn="0" w:lastRowLastColumn="0"/>
              <w:rPr>
                <w:rFonts w:cs="Segoe UI"/>
                <w:szCs w:val="20"/>
                <w:shd w:val="clear" w:color="auto" w:fill="FFFFFF"/>
              </w:rPr>
            </w:pPr>
          </w:p>
        </w:tc>
      </w:tr>
      <w:tr w:rsidR="009D5249" w:rsidRPr="009D5249" w14:paraId="047A0CB3" w14:textId="77777777" w:rsidTr="009D5249">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2610" w:type="dxa"/>
          </w:tcPr>
          <w:p w14:paraId="26773C2E" w14:textId="08282C8E" w:rsidR="009D5249" w:rsidRPr="009D5249" w:rsidRDefault="009D5249" w:rsidP="000A121D">
            <w:pPr>
              <w:rPr>
                <w:rFonts w:cs="Segoe UI"/>
                <w:sz w:val="18"/>
                <w:szCs w:val="18"/>
                <w:shd w:val="clear" w:color="auto" w:fill="FFFFFF"/>
              </w:rPr>
            </w:pPr>
            <w:r w:rsidRPr="009D5249">
              <w:rPr>
                <w:rFonts w:cs="Segoe UI"/>
                <w:sz w:val="18"/>
                <w:szCs w:val="18"/>
                <w:shd w:val="clear" w:color="auto" w:fill="FFFFFF"/>
              </w:rPr>
              <w:t>Basic (S/P</w:t>
            </w:r>
            <w:r w:rsidR="0089554A" w:rsidRPr="0089554A">
              <w:rPr>
                <w:rFonts w:cs="Segoe UI"/>
                <w:sz w:val="18"/>
                <w:szCs w:val="18"/>
                <w:shd w:val="clear" w:color="auto" w:fill="FFFFFF"/>
              </w:rPr>
              <w:t>≥</w:t>
            </w:r>
            <w:r w:rsidRPr="009D5249">
              <w:rPr>
                <w:rFonts w:cs="Segoe UI"/>
                <w:sz w:val="18"/>
                <w:szCs w:val="18"/>
                <w:shd w:val="clear" w:color="auto" w:fill="FFFFFF"/>
              </w:rPr>
              <w:t>0.1)</w:t>
            </w:r>
          </w:p>
        </w:tc>
        <w:tc>
          <w:tcPr>
            <w:tcW w:w="1890" w:type="dxa"/>
          </w:tcPr>
          <w:p w14:paraId="474C64C9" w14:textId="77777777" w:rsidR="009D5249" w:rsidRPr="009D5249" w:rsidRDefault="009D5249" w:rsidP="000A121D">
            <w:pPr>
              <w:cnfStyle w:val="000000100000" w:firstRow="0" w:lastRow="0" w:firstColumn="0" w:lastColumn="0" w:oddVBand="0" w:evenVBand="0" w:oddHBand="1" w:evenHBand="0" w:firstRowFirstColumn="0" w:firstRowLastColumn="0" w:lastRowFirstColumn="0" w:lastRowLastColumn="0"/>
              <w:rPr>
                <w:rFonts w:cs="Segoe UI"/>
                <w:sz w:val="18"/>
                <w:szCs w:val="18"/>
                <w:shd w:val="clear" w:color="auto" w:fill="FFFFFF"/>
              </w:rPr>
            </w:pPr>
            <w:r w:rsidRPr="009D5249">
              <w:rPr>
                <w:rFonts w:cs="Segoe UI"/>
                <w:sz w:val="18"/>
                <w:szCs w:val="18"/>
                <w:shd w:val="clear" w:color="auto" w:fill="FFFFFF"/>
              </w:rPr>
              <w:t>8.8 (6.3-9.6)</w:t>
            </w:r>
          </w:p>
        </w:tc>
        <w:tc>
          <w:tcPr>
            <w:tcW w:w="2160" w:type="dxa"/>
          </w:tcPr>
          <w:p w14:paraId="58C35613" w14:textId="77777777" w:rsidR="009D5249" w:rsidRPr="009D5249" w:rsidRDefault="009D5249" w:rsidP="000A121D">
            <w:pPr>
              <w:cnfStyle w:val="000000100000" w:firstRow="0" w:lastRow="0" w:firstColumn="0" w:lastColumn="0" w:oddVBand="0" w:evenVBand="0" w:oddHBand="1" w:evenHBand="0" w:firstRowFirstColumn="0" w:firstRowLastColumn="0" w:lastRowFirstColumn="0" w:lastRowLastColumn="0"/>
              <w:rPr>
                <w:rFonts w:cs="Segoe UI"/>
                <w:sz w:val="18"/>
                <w:szCs w:val="18"/>
                <w:shd w:val="clear" w:color="auto" w:fill="FFFFFF"/>
              </w:rPr>
            </w:pPr>
            <w:r w:rsidRPr="009D5249">
              <w:rPr>
                <w:rFonts w:cs="Segoe UI"/>
                <w:sz w:val="18"/>
                <w:szCs w:val="18"/>
                <w:shd w:val="clear" w:color="auto" w:fill="FFFFFF"/>
              </w:rPr>
              <w:t>60.0 (40.0-83.3)</w:t>
            </w:r>
          </w:p>
        </w:tc>
        <w:tc>
          <w:tcPr>
            <w:tcW w:w="2340" w:type="dxa"/>
          </w:tcPr>
          <w:p w14:paraId="58C9F5AF" w14:textId="77777777" w:rsidR="009D5249" w:rsidRPr="009D5249" w:rsidRDefault="009D5249" w:rsidP="000A121D">
            <w:pPr>
              <w:cnfStyle w:val="000000100000" w:firstRow="0" w:lastRow="0" w:firstColumn="0" w:lastColumn="0" w:oddVBand="0" w:evenVBand="0" w:oddHBand="1" w:evenHBand="0" w:firstRowFirstColumn="0" w:firstRowLastColumn="0" w:lastRowFirstColumn="0" w:lastRowLastColumn="0"/>
              <w:rPr>
                <w:rFonts w:cs="Segoe UI"/>
                <w:sz w:val="18"/>
                <w:szCs w:val="18"/>
                <w:shd w:val="clear" w:color="auto" w:fill="FFFFFF"/>
              </w:rPr>
            </w:pPr>
          </w:p>
        </w:tc>
        <w:tc>
          <w:tcPr>
            <w:tcW w:w="2610" w:type="dxa"/>
          </w:tcPr>
          <w:p w14:paraId="56E33229" w14:textId="77777777" w:rsidR="009D5249" w:rsidRPr="009D5249" w:rsidRDefault="009D5249" w:rsidP="000A121D">
            <w:pPr>
              <w:cnfStyle w:val="000000100000" w:firstRow="0" w:lastRow="0" w:firstColumn="0" w:lastColumn="0" w:oddVBand="0" w:evenVBand="0" w:oddHBand="1" w:evenHBand="0" w:firstRowFirstColumn="0" w:firstRowLastColumn="0" w:lastRowFirstColumn="0" w:lastRowLastColumn="0"/>
              <w:rPr>
                <w:rFonts w:cs="Segoe UI"/>
                <w:sz w:val="18"/>
                <w:szCs w:val="18"/>
                <w:shd w:val="clear" w:color="auto" w:fill="FFFFFF"/>
              </w:rPr>
            </w:pPr>
          </w:p>
        </w:tc>
        <w:tc>
          <w:tcPr>
            <w:tcW w:w="2070" w:type="dxa"/>
          </w:tcPr>
          <w:p w14:paraId="650824D6" w14:textId="77777777" w:rsidR="009D5249" w:rsidRPr="009D5249" w:rsidRDefault="009D5249" w:rsidP="000A121D">
            <w:pPr>
              <w:cnfStyle w:val="000000100000" w:firstRow="0" w:lastRow="0" w:firstColumn="0" w:lastColumn="0" w:oddVBand="0" w:evenVBand="0" w:oddHBand="1" w:evenHBand="0" w:firstRowFirstColumn="0" w:firstRowLastColumn="0" w:lastRowFirstColumn="0" w:lastRowLastColumn="0"/>
              <w:rPr>
                <w:rFonts w:cs="Segoe UI"/>
                <w:szCs w:val="20"/>
                <w:shd w:val="clear" w:color="auto" w:fill="FFFFFF"/>
              </w:rPr>
            </w:pPr>
          </w:p>
        </w:tc>
      </w:tr>
      <w:tr w:rsidR="009D5249" w:rsidRPr="009D5249" w14:paraId="5508552C" w14:textId="77777777" w:rsidTr="009D5249">
        <w:trPr>
          <w:trHeight w:val="314"/>
        </w:trPr>
        <w:tc>
          <w:tcPr>
            <w:cnfStyle w:val="001000000000" w:firstRow="0" w:lastRow="0" w:firstColumn="1" w:lastColumn="0" w:oddVBand="0" w:evenVBand="0" w:oddHBand="0" w:evenHBand="0" w:firstRowFirstColumn="0" w:firstRowLastColumn="0" w:lastRowFirstColumn="0" w:lastRowLastColumn="0"/>
            <w:tcW w:w="2610" w:type="dxa"/>
          </w:tcPr>
          <w:p w14:paraId="5945D22B" w14:textId="77777777" w:rsidR="009D5249" w:rsidRPr="009D5249" w:rsidRDefault="009D5249" w:rsidP="000A121D">
            <w:pPr>
              <w:rPr>
                <w:rFonts w:cs="Segoe UI"/>
                <w:sz w:val="18"/>
                <w:szCs w:val="18"/>
                <w:shd w:val="clear" w:color="auto" w:fill="FFFFFF"/>
              </w:rPr>
            </w:pPr>
            <w:r w:rsidRPr="009D5249">
              <w:rPr>
                <w:rFonts w:cs="Segoe UI"/>
                <w:sz w:val="18"/>
                <w:szCs w:val="18"/>
                <w:shd w:val="clear" w:color="auto" w:fill="FFFFFF"/>
              </w:rPr>
              <w:t>Basic (S/P&lt;0.1)</w:t>
            </w:r>
          </w:p>
        </w:tc>
        <w:tc>
          <w:tcPr>
            <w:tcW w:w="1890" w:type="dxa"/>
          </w:tcPr>
          <w:p w14:paraId="669C9CBA" w14:textId="77777777" w:rsidR="009D5249" w:rsidRPr="009D5249" w:rsidRDefault="009D5249" w:rsidP="000A121D">
            <w:pPr>
              <w:cnfStyle w:val="000000000000" w:firstRow="0" w:lastRow="0" w:firstColumn="0" w:lastColumn="0" w:oddVBand="0" w:evenVBand="0" w:oddHBand="0" w:evenHBand="0" w:firstRowFirstColumn="0" w:firstRowLastColumn="0" w:lastRowFirstColumn="0" w:lastRowLastColumn="0"/>
              <w:rPr>
                <w:rFonts w:cs="Segoe UI"/>
                <w:sz w:val="18"/>
                <w:szCs w:val="18"/>
                <w:shd w:val="clear" w:color="auto" w:fill="FFFFFF"/>
              </w:rPr>
            </w:pPr>
            <w:r w:rsidRPr="009D5249">
              <w:rPr>
                <w:rFonts w:cs="Segoe UI"/>
                <w:sz w:val="18"/>
                <w:szCs w:val="18"/>
                <w:shd w:val="clear" w:color="auto" w:fill="FFFFFF"/>
              </w:rPr>
              <w:t>3.4 (1.8-5.3)</w:t>
            </w:r>
          </w:p>
        </w:tc>
        <w:tc>
          <w:tcPr>
            <w:tcW w:w="2160" w:type="dxa"/>
          </w:tcPr>
          <w:p w14:paraId="213574FF" w14:textId="77777777" w:rsidR="009D5249" w:rsidRPr="009D5249" w:rsidRDefault="009D5249" w:rsidP="000A121D">
            <w:pPr>
              <w:cnfStyle w:val="000000000000" w:firstRow="0" w:lastRow="0" w:firstColumn="0" w:lastColumn="0" w:oddVBand="0" w:evenVBand="0" w:oddHBand="0" w:evenHBand="0" w:firstRowFirstColumn="0" w:firstRowLastColumn="0" w:lastRowFirstColumn="0" w:lastRowLastColumn="0"/>
              <w:rPr>
                <w:rFonts w:cs="Segoe UI"/>
                <w:sz w:val="18"/>
                <w:szCs w:val="18"/>
                <w:shd w:val="clear" w:color="auto" w:fill="FFFFFF"/>
              </w:rPr>
            </w:pPr>
            <w:r w:rsidRPr="009D5249">
              <w:rPr>
                <w:rFonts w:cs="Segoe UI"/>
                <w:sz w:val="18"/>
                <w:szCs w:val="18"/>
                <w:shd w:val="clear" w:color="auto" w:fill="FFFFFF"/>
              </w:rPr>
              <w:t>6.5 (1.7-32.3)</w:t>
            </w:r>
          </w:p>
        </w:tc>
        <w:tc>
          <w:tcPr>
            <w:tcW w:w="2340" w:type="dxa"/>
          </w:tcPr>
          <w:p w14:paraId="1AD623EB" w14:textId="77777777" w:rsidR="009D5249" w:rsidRPr="009D5249" w:rsidRDefault="009D5249" w:rsidP="000A121D">
            <w:pPr>
              <w:cnfStyle w:val="000000000000" w:firstRow="0" w:lastRow="0" w:firstColumn="0" w:lastColumn="0" w:oddVBand="0" w:evenVBand="0" w:oddHBand="0" w:evenHBand="0" w:firstRowFirstColumn="0" w:firstRowLastColumn="0" w:lastRowFirstColumn="0" w:lastRowLastColumn="0"/>
              <w:rPr>
                <w:rFonts w:cs="Segoe UI"/>
                <w:sz w:val="18"/>
                <w:szCs w:val="18"/>
                <w:shd w:val="clear" w:color="auto" w:fill="FFFFFF"/>
              </w:rPr>
            </w:pPr>
          </w:p>
        </w:tc>
        <w:tc>
          <w:tcPr>
            <w:tcW w:w="2610" w:type="dxa"/>
          </w:tcPr>
          <w:p w14:paraId="242CBA93" w14:textId="77777777" w:rsidR="009D5249" w:rsidRPr="009D5249" w:rsidRDefault="009D5249" w:rsidP="000A121D">
            <w:pPr>
              <w:cnfStyle w:val="000000000000" w:firstRow="0" w:lastRow="0" w:firstColumn="0" w:lastColumn="0" w:oddVBand="0" w:evenVBand="0" w:oddHBand="0" w:evenHBand="0" w:firstRowFirstColumn="0" w:firstRowLastColumn="0" w:lastRowFirstColumn="0" w:lastRowLastColumn="0"/>
              <w:rPr>
                <w:rFonts w:cs="Segoe UI"/>
                <w:sz w:val="18"/>
                <w:szCs w:val="18"/>
                <w:shd w:val="clear" w:color="auto" w:fill="FFFFFF"/>
              </w:rPr>
            </w:pPr>
          </w:p>
        </w:tc>
        <w:tc>
          <w:tcPr>
            <w:tcW w:w="2070" w:type="dxa"/>
          </w:tcPr>
          <w:p w14:paraId="62FE68D3" w14:textId="77777777" w:rsidR="009D5249" w:rsidRPr="009D5249" w:rsidRDefault="009D5249" w:rsidP="000A121D">
            <w:pPr>
              <w:cnfStyle w:val="000000000000" w:firstRow="0" w:lastRow="0" w:firstColumn="0" w:lastColumn="0" w:oddVBand="0" w:evenVBand="0" w:oddHBand="0" w:evenHBand="0" w:firstRowFirstColumn="0" w:firstRowLastColumn="0" w:lastRowFirstColumn="0" w:lastRowLastColumn="0"/>
              <w:rPr>
                <w:rFonts w:cs="Segoe UI"/>
                <w:szCs w:val="20"/>
                <w:shd w:val="clear" w:color="auto" w:fill="FFFFFF"/>
              </w:rPr>
            </w:pPr>
          </w:p>
        </w:tc>
      </w:tr>
      <w:tr w:rsidR="009D5249" w:rsidRPr="009D5249" w14:paraId="396AC885" w14:textId="77777777" w:rsidTr="009D52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14:paraId="3BB84FC0" w14:textId="66F1E3FF" w:rsidR="009D5249" w:rsidRPr="009D5249" w:rsidRDefault="009D5249" w:rsidP="000A121D">
            <w:pPr>
              <w:rPr>
                <w:rFonts w:cs="Segoe UI"/>
                <w:sz w:val="18"/>
                <w:szCs w:val="18"/>
                <w:shd w:val="clear" w:color="auto" w:fill="FFFFFF"/>
              </w:rPr>
            </w:pPr>
            <w:r w:rsidRPr="009D5249">
              <w:rPr>
                <w:rFonts w:cs="Segoe UI"/>
                <w:sz w:val="18"/>
                <w:szCs w:val="18"/>
                <w:shd w:val="clear" w:color="auto" w:fill="FFFFFF"/>
              </w:rPr>
              <w:t>Amphoteric (S/P</w:t>
            </w:r>
            <w:r w:rsidR="0089554A" w:rsidRPr="0089554A">
              <w:rPr>
                <w:rFonts w:cs="Segoe UI"/>
                <w:sz w:val="18"/>
                <w:szCs w:val="18"/>
                <w:shd w:val="clear" w:color="auto" w:fill="FFFFFF"/>
              </w:rPr>
              <w:t>≥</w:t>
            </w:r>
            <w:r w:rsidRPr="009D5249">
              <w:rPr>
                <w:rFonts w:cs="Segoe UI"/>
                <w:sz w:val="18"/>
                <w:szCs w:val="18"/>
                <w:shd w:val="clear" w:color="auto" w:fill="FFFFFF"/>
              </w:rPr>
              <w:t>0.1)</w:t>
            </w:r>
          </w:p>
        </w:tc>
        <w:tc>
          <w:tcPr>
            <w:tcW w:w="1890" w:type="dxa"/>
          </w:tcPr>
          <w:p w14:paraId="28D85FA1" w14:textId="77777777" w:rsidR="009D5249" w:rsidRPr="009D5249" w:rsidRDefault="009D5249" w:rsidP="000A121D">
            <w:pPr>
              <w:cnfStyle w:val="000000100000" w:firstRow="0" w:lastRow="0" w:firstColumn="0" w:lastColumn="0" w:oddVBand="0" w:evenVBand="0" w:oddHBand="1" w:evenHBand="0" w:firstRowFirstColumn="0" w:firstRowLastColumn="0" w:lastRowFirstColumn="0" w:lastRowLastColumn="0"/>
              <w:rPr>
                <w:rFonts w:cs="Segoe UI"/>
                <w:sz w:val="18"/>
                <w:szCs w:val="18"/>
                <w:shd w:val="clear" w:color="auto" w:fill="FFFFFF"/>
              </w:rPr>
            </w:pPr>
          </w:p>
        </w:tc>
        <w:tc>
          <w:tcPr>
            <w:tcW w:w="2160" w:type="dxa"/>
          </w:tcPr>
          <w:p w14:paraId="0FD96607" w14:textId="77777777" w:rsidR="009D5249" w:rsidRPr="009D5249" w:rsidRDefault="009D5249" w:rsidP="000A121D">
            <w:pPr>
              <w:cnfStyle w:val="000000100000" w:firstRow="0" w:lastRow="0" w:firstColumn="0" w:lastColumn="0" w:oddVBand="0" w:evenVBand="0" w:oddHBand="1" w:evenHBand="0" w:firstRowFirstColumn="0" w:firstRowLastColumn="0" w:lastRowFirstColumn="0" w:lastRowLastColumn="0"/>
              <w:rPr>
                <w:rFonts w:cs="Segoe UI"/>
                <w:sz w:val="18"/>
                <w:szCs w:val="18"/>
                <w:shd w:val="clear" w:color="auto" w:fill="FFFFFF"/>
              </w:rPr>
            </w:pPr>
          </w:p>
        </w:tc>
        <w:tc>
          <w:tcPr>
            <w:tcW w:w="2340" w:type="dxa"/>
          </w:tcPr>
          <w:p w14:paraId="222BD969" w14:textId="77777777" w:rsidR="009D5249" w:rsidRPr="009D5249" w:rsidRDefault="009D5249" w:rsidP="000A121D">
            <w:pPr>
              <w:cnfStyle w:val="000000100000" w:firstRow="0" w:lastRow="0" w:firstColumn="0" w:lastColumn="0" w:oddVBand="0" w:evenVBand="0" w:oddHBand="1" w:evenHBand="0" w:firstRowFirstColumn="0" w:firstRowLastColumn="0" w:lastRowFirstColumn="0" w:lastRowLastColumn="0"/>
              <w:rPr>
                <w:rFonts w:cs="Segoe UI"/>
                <w:sz w:val="18"/>
                <w:szCs w:val="18"/>
                <w:shd w:val="clear" w:color="auto" w:fill="FFFFFF"/>
              </w:rPr>
            </w:pPr>
          </w:p>
        </w:tc>
        <w:tc>
          <w:tcPr>
            <w:tcW w:w="2610" w:type="dxa"/>
          </w:tcPr>
          <w:p w14:paraId="074053D6" w14:textId="77777777" w:rsidR="009D5249" w:rsidRPr="009D5249" w:rsidRDefault="009D5249" w:rsidP="000A121D">
            <w:pPr>
              <w:cnfStyle w:val="000000100000" w:firstRow="0" w:lastRow="0" w:firstColumn="0" w:lastColumn="0" w:oddVBand="0" w:evenVBand="0" w:oddHBand="1" w:evenHBand="0" w:firstRowFirstColumn="0" w:firstRowLastColumn="0" w:lastRowFirstColumn="0" w:lastRowLastColumn="0"/>
              <w:rPr>
                <w:rFonts w:cs="Segoe UI"/>
                <w:sz w:val="18"/>
                <w:szCs w:val="18"/>
                <w:shd w:val="clear" w:color="auto" w:fill="FFFFFF"/>
              </w:rPr>
            </w:pPr>
            <w:r w:rsidRPr="009D5249">
              <w:rPr>
                <w:rFonts w:cs="Segoe UI"/>
                <w:sz w:val="18"/>
                <w:szCs w:val="18"/>
                <w:shd w:val="clear" w:color="auto" w:fill="FFFFFF"/>
              </w:rPr>
              <w:t>1.5 (1.0-2.0)</w:t>
            </w:r>
          </w:p>
        </w:tc>
        <w:tc>
          <w:tcPr>
            <w:tcW w:w="2070" w:type="dxa"/>
          </w:tcPr>
          <w:p w14:paraId="49DCDF2E" w14:textId="77777777" w:rsidR="009D5249" w:rsidRPr="009D5249" w:rsidRDefault="009D5249" w:rsidP="000A121D">
            <w:pPr>
              <w:cnfStyle w:val="000000100000" w:firstRow="0" w:lastRow="0" w:firstColumn="0" w:lastColumn="0" w:oddVBand="0" w:evenVBand="0" w:oddHBand="1" w:evenHBand="0" w:firstRowFirstColumn="0" w:firstRowLastColumn="0" w:lastRowFirstColumn="0" w:lastRowLastColumn="0"/>
              <w:rPr>
                <w:rFonts w:cs="Segoe UI"/>
                <w:szCs w:val="20"/>
                <w:shd w:val="clear" w:color="auto" w:fill="FFFFFF"/>
              </w:rPr>
            </w:pPr>
            <w:r w:rsidRPr="009D5249">
              <w:rPr>
                <w:rFonts w:cs="Segoe UI"/>
                <w:szCs w:val="20"/>
                <w:shd w:val="clear" w:color="auto" w:fill="FFFFFF"/>
              </w:rPr>
              <w:t>81.7 (75.0-82.1)</w:t>
            </w:r>
          </w:p>
        </w:tc>
      </w:tr>
      <w:tr w:rsidR="009D5249" w:rsidRPr="009D5249" w14:paraId="24EAB307" w14:textId="77777777" w:rsidTr="009D5249">
        <w:tc>
          <w:tcPr>
            <w:cnfStyle w:val="001000000000" w:firstRow="0" w:lastRow="0" w:firstColumn="1" w:lastColumn="0" w:oddVBand="0" w:evenVBand="0" w:oddHBand="0" w:evenHBand="0" w:firstRowFirstColumn="0" w:firstRowLastColumn="0" w:lastRowFirstColumn="0" w:lastRowLastColumn="0"/>
            <w:tcW w:w="2610" w:type="dxa"/>
          </w:tcPr>
          <w:p w14:paraId="509B63DE" w14:textId="77777777" w:rsidR="009D5249" w:rsidRPr="009D5249" w:rsidRDefault="009D5249" w:rsidP="000A121D">
            <w:pPr>
              <w:rPr>
                <w:rFonts w:cs="Segoe UI"/>
                <w:sz w:val="18"/>
                <w:szCs w:val="18"/>
                <w:shd w:val="clear" w:color="auto" w:fill="FFFFFF"/>
              </w:rPr>
            </w:pPr>
            <w:r w:rsidRPr="009D5249">
              <w:rPr>
                <w:rFonts w:cs="Segoe UI"/>
                <w:sz w:val="18"/>
                <w:szCs w:val="18"/>
                <w:shd w:val="clear" w:color="auto" w:fill="FFFFFF"/>
              </w:rPr>
              <w:t>Amphoteric (S/P&lt;0.1)</w:t>
            </w:r>
          </w:p>
        </w:tc>
        <w:tc>
          <w:tcPr>
            <w:tcW w:w="1890" w:type="dxa"/>
          </w:tcPr>
          <w:p w14:paraId="74531569" w14:textId="77777777" w:rsidR="009D5249" w:rsidRPr="009D5249" w:rsidRDefault="009D5249" w:rsidP="000A121D">
            <w:pPr>
              <w:cnfStyle w:val="000000000000" w:firstRow="0" w:lastRow="0" w:firstColumn="0" w:lastColumn="0" w:oddVBand="0" w:evenVBand="0" w:oddHBand="0" w:evenHBand="0" w:firstRowFirstColumn="0" w:firstRowLastColumn="0" w:lastRowFirstColumn="0" w:lastRowLastColumn="0"/>
              <w:rPr>
                <w:rFonts w:cs="Segoe UI"/>
                <w:sz w:val="18"/>
                <w:szCs w:val="18"/>
                <w:shd w:val="clear" w:color="auto" w:fill="FFFFFF"/>
              </w:rPr>
            </w:pPr>
          </w:p>
        </w:tc>
        <w:tc>
          <w:tcPr>
            <w:tcW w:w="2160" w:type="dxa"/>
          </w:tcPr>
          <w:p w14:paraId="32694E36" w14:textId="77777777" w:rsidR="009D5249" w:rsidRPr="009D5249" w:rsidRDefault="009D5249" w:rsidP="000A121D">
            <w:pPr>
              <w:cnfStyle w:val="000000000000" w:firstRow="0" w:lastRow="0" w:firstColumn="0" w:lastColumn="0" w:oddVBand="0" w:evenVBand="0" w:oddHBand="0" w:evenHBand="0" w:firstRowFirstColumn="0" w:firstRowLastColumn="0" w:lastRowFirstColumn="0" w:lastRowLastColumn="0"/>
              <w:rPr>
                <w:rFonts w:cs="Segoe UI"/>
                <w:sz w:val="18"/>
                <w:szCs w:val="18"/>
                <w:shd w:val="clear" w:color="auto" w:fill="FFFFFF"/>
              </w:rPr>
            </w:pPr>
          </w:p>
        </w:tc>
        <w:tc>
          <w:tcPr>
            <w:tcW w:w="2340" w:type="dxa"/>
          </w:tcPr>
          <w:p w14:paraId="0CEA4B35" w14:textId="77777777" w:rsidR="009D5249" w:rsidRPr="009D5249" w:rsidRDefault="009D5249" w:rsidP="000A121D">
            <w:pPr>
              <w:cnfStyle w:val="000000000000" w:firstRow="0" w:lastRow="0" w:firstColumn="0" w:lastColumn="0" w:oddVBand="0" w:evenVBand="0" w:oddHBand="0" w:evenHBand="0" w:firstRowFirstColumn="0" w:firstRowLastColumn="0" w:lastRowFirstColumn="0" w:lastRowLastColumn="0"/>
              <w:rPr>
                <w:rFonts w:cs="Segoe UI"/>
                <w:sz w:val="18"/>
                <w:szCs w:val="18"/>
                <w:shd w:val="clear" w:color="auto" w:fill="FFFFFF"/>
              </w:rPr>
            </w:pPr>
          </w:p>
        </w:tc>
        <w:tc>
          <w:tcPr>
            <w:tcW w:w="2610" w:type="dxa"/>
          </w:tcPr>
          <w:p w14:paraId="1353DEB6" w14:textId="77777777" w:rsidR="009D5249" w:rsidRPr="009D5249" w:rsidRDefault="009D5249" w:rsidP="000A121D">
            <w:pPr>
              <w:cnfStyle w:val="000000000000" w:firstRow="0" w:lastRow="0" w:firstColumn="0" w:lastColumn="0" w:oddVBand="0" w:evenVBand="0" w:oddHBand="0" w:evenHBand="0" w:firstRowFirstColumn="0" w:firstRowLastColumn="0" w:lastRowFirstColumn="0" w:lastRowLastColumn="0"/>
              <w:rPr>
                <w:rFonts w:cs="Segoe UI"/>
                <w:sz w:val="18"/>
                <w:szCs w:val="18"/>
                <w:shd w:val="clear" w:color="auto" w:fill="FFFFFF"/>
              </w:rPr>
            </w:pPr>
            <w:r w:rsidRPr="009D5249">
              <w:rPr>
                <w:rFonts w:cs="Segoe UI"/>
                <w:sz w:val="18"/>
                <w:szCs w:val="18"/>
                <w:shd w:val="clear" w:color="auto" w:fill="FFFFFF"/>
              </w:rPr>
              <w:t>4.5 (3.8-5.3)</w:t>
            </w:r>
          </w:p>
        </w:tc>
        <w:tc>
          <w:tcPr>
            <w:tcW w:w="2070" w:type="dxa"/>
          </w:tcPr>
          <w:p w14:paraId="1393B746" w14:textId="77777777" w:rsidR="009D5249" w:rsidRPr="009D5249" w:rsidRDefault="009D5249" w:rsidP="000A121D">
            <w:pPr>
              <w:cnfStyle w:val="000000000000" w:firstRow="0" w:lastRow="0" w:firstColumn="0" w:lastColumn="0" w:oddVBand="0" w:evenVBand="0" w:oddHBand="0" w:evenHBand="0" w:firstRowFirstColumn="0" w:firstRowLastColumn="0" w:lastRowFirstColumn="0" w:lastRowLastColumn="0"/>
              <w:rPr>
                <w:rFonts w:cs="Segoe UI"/>
                <w:szCs w:val="20"/>
                <w:shd w:val="clear" w:color="auto" w:fill="FFFFFF"/>
              </w:rPr>
            </w:pPr>
            <w:r w:rsidRPr="009D5249">
              <w:rPr>
                <w:rFonts w:cs="Segoe UI"/>
                <w:szCs w:val="20"/>
                <w:shd w:val="clear" w:color="auto" w:fill="FFFFFF"/>
              </w:rPr>
              <w:t>159.0 (147.7-170.3)</w:t>
            </w:r>
          </w:p>
        </w:tc>
      </w:tr>
      <w:tr w:rsidR="009D5249" w:rsidRPr="009D5249" w14:paraId="430E0B22" w14:textId="77777777" w:rsidTr="009D52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14:paraId="5AE2C8AA" w14:textId="5C0EA59F" w:rsidR="009D5249" w:rsidRPr="009D5249" w:rsidRDefault="009D5249" w:rsidP="000A121D">
            <w:pPr>
              <w:rPr>
                <w:rFonts w:cs="Segoe UI"/>
                <w:sz w:val="18"/>
                <w:szCs w:val="18"/>
                <w:shd w:val="clear" w:color="auto" w:fill="FFFFFF"/>
              </w:rPr>
            </w:pPr>
            <w:r w:rsidRPr="009D5249">
              <w:rPr>
                <w:rFonts w:cs="Segoe UI"/>
                <w:sz w:val="18"/>
                <w:szCs w:val="18"/>
                <w:shd w:val="clear" w:color="auto" w:fill="FFFFFF"/>
              </w:rPr>
              <w:t>Neutral (S/P</w:t>
            </w:r>
            <w:r w:rsidR="0089554A" w:rsidRPr="0089554A">
              <w:rPr>
                <w:rFonts w:cs="Segoe UI"/>
                <w:sz w:val="18"/>
                <w:szCs w:val="18"/>
                <w:shd w:val="clear" w:color="auto" w:fill="FFFFFF"/>
              </w:rPr>
              <w:t>≥</w:t>
            </w:r>
            <w:r w:rsidRPr="009D5249">
              <w:rPr>
                <w:rFonts w:cs="Segoe UI"/>
                <w:sz w:val="18"/>
                <w:szCs w:val="18"/>
                <w:shd w:val="clear" w:color="auto" w:fill="FFFFFF"/>
              </w:rPr>
              <w:t>0.1)</w:t>
            </w:r>
          </w:p>
        </w:tc>
        <w:tc>
          <w:tcPr>
            <w:tcW w:w="1890" w:type="dxa"/>
          </w:tcPr>
          <w:p w14:paraId="493919A5" w14:textId="77777777" w:rsidR="009D5249" w:rsidRPr="009D5249" w:rsidRDefault="009D5249" w:rsidP="000A121D">
            <w:pPr>
              <w:cnfStyle w:val="000000100000" w:firstRow="0" w:lastRow="0" w:firstColumn="0" w:lastColumn="0" w:oddVBand="0" w:evenVBand="0" w:oddHBand="1" w:evenHBand="0" w:firstRowFirstColumn="0" w:firstRowLastColumn="0" w:lastRowFirstColumn="0" w:lastRowLastColumn="0"/>
              <w:rPr>
                <w:rFonts w:cs="Segoe UI"/>
                <w:sz w:val="18"/>
                <w:szCs w:val="18"/>
                <w:shd w:val="clear" w:color="auto" w:fill="FFFFFF"/>
              </w:rPr>
            </w:pPr>
          </w:p>
        </w:tc>
        <w:tc>
          <w:tcPr>
            <w:tcW w:w="2160" w:type="dxa"/>
          </w:tcPr>
          <w:p w14:paraId="2E999A65" w14:textId="77777777" w:rsidR="009D5249" w:rsidRPr="009D5249" w:rsidRDefault="009D5249" w:rsidP="000A121D">
            <w:pPr>
              <w:cnfStyle w:val="000000100000" w:firstRow="0" w:lastRow="0" w:firstColumn="0" w:lastColumn="0" w:oddVBand="0" w:evenVBand="0" w:oddHBand="1" w:evenHBand="0" w:firstRowFirstColumn="0" w:firstRowLastColumn="0" w:lastRowFirstColumn="0" w:lastRowLastColumn="0"/>
              <w:rPr>
                <w:rFonts w:cs="Segoe UI"/>
                <w:sz w:val="18"/>
                <w:szCs w:val="18"/>
                <w:shd w:val="clear" w:color="auto" w:fill="FFFFFF"/>
              </w:rPr>
            </w:pPr>
            <w:r w:rsidRPr="009D5249">
              <w:rPr>
                <w:rFonts w:cs="Segoe UI"/>
                <w:sz w:val="18"/>
                <w:szCs w:val="18"/>
                <w:shd w:val="clear" w:color="auto" w:fill="FFFFFF"/>
              </w:rPr>
              <w:t>53 (43-61)</w:t>
            </w:r>
          </w:p>
        </w:tc>
        <w:tc>
          <w:tcPr>
            <w:tcW w:w="2340" w:type="dxa"/>
          </w:tcPr>
          <w:p w14:paraId="55C4EB28" w14:textId="77777777" w:rsidR="009D5249" w:rsidRPr="009D5249" w:rsidRDefault="009D5249" w:rsidP="000A121D">
            <w:pPr>
              <w:cnfStyle w:val="000000100000" w:firstRow="0" w:lastRow="0" w:firstColumn="0" w:lastColumn="0" w:oddVBand="0" w:evenVBand="0" w:oddHBand="1" w:evenHBand="0" w:firstRowFirstColumn="0" w:firstRowLastColumn="0" w:lastRowFirstColumn="0" w:lastRowLastColumn="0"/>
              <w:rPr>
                <w:rFonts w:cs="Segoe UI"/>
                <w:sz w:val="18"/>
                <w:szCs w:val="18"/>
                <w:shd w:val="clear" w:color="auto" w:fill="FFFFFF"/>
              </w:rPr>
            </w:pPr>
            <w:r w:rsidRPr="009D5249">
              <w:rPr>
                <w:rFonts w:cs="Segoe UI"/>
                <w:sz w:val="18"/>
                <w:szCs w:val="18"/>
                <w:shd w:val="clear" w:color="auto" w:fill="FFFFFF"/>
              </w:rPr>
              <w:t>1.1 (0-1.7)</w:t>
            </w:r>
          </w:p>
        </w:tc>
        <w:tc>
          <w:tcPr>
            <w:tcW w:w="2610" w:type="dxa"/>
          </w:tcPr>
          <w:p w14:paraId="7E7E4EE5" w14:textId="77777777" w:rsidR="009D5249" w:rsidRPr="009D5249" w:rsidRDefault="009D5249" w:rsidP="000A121D">
            <w:pPr>
              <w:cnfStyle w:val="000000100000" w:firstRow="0" w:lastRow="0" w:firstColumn="0" w:lastColumn="0" w:oddVBand="0" w:evenVBand="0" w:oddHBand="1" w:evenHBand="0" w:firstRowFirstColumn="0" w:firstRowLastColumn="0" w:lastRowFirstColumn="0" w:lastRowLastColumn="0"/>
              <w:rPr>
                <w:rFonts w:cs="Segoe UI"/>
                <w:sz w:val="18"/>
                <w:szCs w:val="18"/>
                <w:shd w:val="clear" w:color="auto" w:fill="FFFFFF"/>
              </w:rPr>
            </w:pPr>
            <w:r w:rsidRPr="009D5249">
              <w:rPr>
                <w:rFonts w:cs="Segoe UI"/>
                <w:sz w:val="18"/>
                <w:szCs w:val="18"/>
                <w:shd w:val="clear" w:color="auto" w:fill="FFFFFF"/>
              </w:rPr>
              <w:t>1 (1-1)</w:t>
            </w:r>
          </w:p>
        </w:tc>
        <w:tc>
          <w:tcPr>
            <w:tcW w:w="2070" w:type="dxa"/>
          </w:tcPr>
          <w:p w14:paraId="4EA5A093" w14:textId="77777777" w:rsidR="009D5249" w:rsidRPr="009D5249" w:rsidRDefault="009D5249" w:rsidP="000A121D">
            <w:pPr>
              <w:cnfStyle w:val="000000100000" w:firstRow="0" w:lastRow="0" w:firstColumn="0" w:lastColumn="0" w:oddVBand="0" w:evenVBand="0" w:oddHBand="1" w:evenHBand="0" w:firstRowFirstColumn="0" w:firstRowLastColumn="0" w:lastRowFirstColumn="0" w:lastRowLastColumn="0"/>
              <w:rPr>
                <w:rFonts w:cs="Segoe UI"/>
                <w:szCs w:val="20"/>
                <w:shd w:val="clear" w:color="auto" w:fill="FFFFFF"/>
              </w:rPr>
            </w:pPr>
          </w:p>
        </w:tc>
      </w:tr>
      <w:tr w:rsidR="009D5249" w:rsidRPr="009D5249" w14:paraId="6D8DAA58" w14:textId="77777777" w:rsidTr="009D5249">
        <w:tc>
          <w:tcPr>
            <w:cnfStyle w:val="001000000000" w:firstRow="0" w:lastRow="0" w:firstColumn="1" w:lastColumn="0" w:oddVBand="0" w:evenVBand="0" w:oddHBand="0" w:evenHBand="0" w:firstRowFirstColumn="0" w:firstRowLastColumn="0" w:lastRowFirstColumn="0" w:lastRowLastColumn="0"/>
            <w:tcW w:w="2610" w:type="dxa"/>
          </w:tcPr>
          <w:p w14:paraId="0CCDE821" w14:textId="77777777" w:rsidR="009D5249" w:rsidRPr="009D5249" w:rsidRDefault="009D5249" w:rsidP="000A121D">
            <w:pPr>
              <w:rPr>
                <w:rFonts w:cs="Segoe UI"/>
                <w:sz w:val="18"/>
                <w:szCs w:val="18"/>
                <w:shd w:val="clear" w:color="auto" w:fill="FFFFFF"/>
              </w:rPr>
            </w:pPr>
            <w:r w:rsidRPr="009D5249">
              <w:rPr>
                <w:rFonts w:cs="Segoe UI"/>
                <w:sz w:val="18"/>
                <w:szCs w:val="18"/>
                <w:shd w:val="clear" w:color="auto" w:fill="FFFFFF"/>
              </w:rPr>
              <w:t>Neutral (S/P&lt;0.1)</w:t>
            </w:r>
          </w:p>
        </w:tc>
        <w:tc>
          <w:tcPr>
            <w:tcW w:w="1890" w:type="dxa"/>
          </w:tcPr>
          <w:p w14:paraId="524EE61F" w14:textId="77777777" w:rsidR="009D5249" w:rsidRPr="009D5249" w:rsidRDefault="009D5249" w:rsidP="000A121D">
            <w:pPr>
              <w:cnfStyle w:val="000000000000" w:firstRow="0" w:lastRow="0" w:firstColumn="0" w:lastColumn="0" w:oddVBand="0" w:evenVBand="0" w:oddHBand="0" w:evenHBand="0" w:firstRowFirstColumn="0" w:firstRowLastColumn="0" w:lastRowFirstColumn="0" w:lastRowLastColumn="0"/>
              <w:rPr>
                <w:rFonts w:cs="Segoe UI"/>
                <w:sz w:val="18"/>
                <w:szCs w:val="18"/>
                <w:shd w:val="clear" w:color="auto" w:fill="FFFFFF"/>
              </w:rPr>
            </w:pPr>
          </w:p>
        </w:tc>
        <w:tc>
          <w:tcPr>
            <w:tcW w:w="2160" w:type="dxa"/>
          </w:tcPr>
          <w:p w14:paraId="37DF0C94" w14:textId="77777777" w:rsidR="009D5249" w:rsidRPr="009D5249" w:rsidRDefault="009D5249" w:rsidP="000A121D">
            <w:pPr>
              <w:cnfStyle w:val="000000000000" w:firstRow="0" w:lastRow="0" w:firstColumn="0" w:lastColumn="0" w:oddVBand="0" w:evenVBand="0" w:oddHBand="0" w:evenHBand="0" w:firstRowFirstColumn="0" w:firstRowLastColumn="0" w:lastRowFirstColumn="0" w:lastRowLastColumn="0"/>
              <w:rPr>
                <w:rFonts w:cs="Segoe UI"/>
                <w:sz w:val="18"/>
                <w:szCs w:val="18"/>
                <w:shd w:val="clear" w:color="auto" w:fill="FFFFFF"/>
              </w:rPr>
            </w:pPr>
            <w:r w:rsidRPr="009D5249">
              <w:rPr>
                <w:rFonts w:cs="Segoe UI"/>
                <w:sz w:val="18"/>
                <w:szCs w:val="18"/>
                <w:shd w:val="clear" w:color="auto" w:fill="FFFFFF"/>
              </w:rPr>
              <w:t>10.0 (6.9-12.2)</w:t>
            </w:r>
          </w:p>
        </w:tc>
        <w:tc>
          <w:tcPr>
            <w:tcW w:w="2340" w:type="dxa"/>
          </w:tcPr>
          <w:p w14:paraId="02F25107" w14:textId="77777777" w:rsidR="009D5249" w:rsidRPr="009D5249" w:rsidRDefault="009D5249" w:rsidP="000A121D">
            <w:pPr>
              <w:cnfStyle w:val="000000000000" w:firstRow="0" w:lastRow="0" w:firstColumn="0" w:lastColumn="0" w:oddVBand="0" w:evenVBand="0" w:oddHBand="0" w:evenHBand="0" w:firstRowFirstColumn="0" w:firstRowLastColumn="0" w:lastRowFirstColumn="0" w:lastRowLastColumn="0"/>
              <w:rPr>
                <w:rFonts w:cs="Segoe UI"/>
                <w:sz w:val="18"/>
                <w:szCs w:val="18"/>
                <w:shd w:val="clear" w:color="auto" w:fill="FFFFFF"/>
              </w:rPr>
            </w:pPr>
            <w:r w:rsidRPr="009D5249">
              <w:rPr>
                <w:rFonts w:cs="Segoe UI"/>
                <w:sz w:val="18"/>
                <w:szCs w:val="18"/>
                <w:shd w:val="clear" w:color="auto" w:fill="FFFFFF"/>
              </w:rPr>
              <w:t>2.4 (2.0-2.9)</w:t>
            </w:r>
          </w:p>
        </w:tc>
        <w:tc>
          <w:tcPr>
            <w:tcW w:w="2610" w:type="dxa"/>
          </w:tcPr>
          <w:p w14:paraId="251B230E" w14:textId="77777777" w:rsidR="009D5249" w:rsidRPr="009D5249" w:rsidRDefault="009D5249" w:rsidP="000A121D">
            <w:pPr>
              <w:cnfStyle w:val="000000000000" w:firstRow="0" w:lastRow="0" w:firstColumn="0" w:lastColumn="0" w:oddVBand="0" w:evenVBand="0" w:oddHBand="0" w:evenHBand="0" w:firstRowFirstColumn="0" w:firstRowLastColumn="0" w:lastRowFirstColumn="0" w:lastRowLastColumn="0"/>
              <w:rPr>
                <w:rFonts w:cs="Segoe UI"/>
                <w:sz w:val="18"/>
                <w:szCs w:val="18"/>
                <w:shd w:val="clear" w:color="auto" w:fill="FFFFFF"/>
              </w:rPr>
            </w:pPr>
            <w:r w:rsidRPr="009D5249">
              <w:rPr>
                <w:rFonts w:cs="Segoe UI"/>
                <w:sz w:val="18"/>
                <w:szCs w:val="18"/>
                <w:shd w:val="clear" w:color="auto" w:fill="FFFFFF"/>
              </w:rPr>
              <w:t>2.5 (1.7-3.0)</w:t>
            </w:r>
          </w:p>
        </w:tc>
        <w:tc>
          <w:tcPr>
            <w:tcW w:w="2070" w:type="dxa"/>
          </w:tcPr>
          <w:p w14:paraId="1D1C9BB2" w14:textId="77777777" w:rsidR="009D5249" w:rsidRPr="009D5249" w:rsidRDefault="009D5249" w:rsidP="000A121D">
            <w:pPr>
              <w:cnfStyle w:val="000000000000" w:firstRow="0" w:lastRow="0" w:firstColumn="0" w:lastColumn="0" w:oddVBand="0" w:evenVBand="0" w:oddHBand="0" w:evenHBand="0" w:firstRowFirstColumn="0" w:firstRowLastColumn="0" w:lastRowFirstColumn="0" w:lastRowLastColumn="0"/>
              <w:rPr>
                <w:rFonts w:cs="Segoe UI"/>
                <w:szCs w:val="20"/>
                <w:shd w:val="clear" w:color="auto" w:fill="FFFFFF"/>
              </w:rPr>
            </w:pPr>
          </w:p>
        </w:tc>
      </w:tr>
    </w:tbl>
    <w:p w14:paraId="05EA4057" w14:textId="56C792FE" w:rsidR="003862A8" w:rsidRPr="00F4708D" w:rsidRDefault="003862A8" w:rsidP="00F4708D">
      <w:pPr>
        <w:spacing w:after="0" w:line="360" w:lineRule="auto"/>
      </w:pPr>
      <w:r>
        <w:rPr>
          <w:rFonts w:ascii="Calibri" w:eastAsia="Times New Roman" w:hAnsi="Calibri" w:cs="Calibri"/>
          <w:szCs w:val="20"/>
        </w:rPr>
        <w:br w:type="page"/>
      </w:r>
    </w:p>
    <w:p w14:paraId="06B2FCC9" w14:textId="62981123" w:rsidR="003862A8" w:rsidRDefault="003862A8" w:rsidP="003862A8">
      <w:r w:rsidRPr="008C007C">
        <w:rPr>
          <w:b/>
          <w:bCs/>
        </w:rPr>
        <w:lastRenderedPageBreak/>
        <w:t>Table S</w:t>
      </w:r>
      <w:r w:rsidR="009D5249">
        <w:rPr>
          <w:b/>
          <w:bCs/>
        </w:rPr>
        <w:t>7</w:t>
      </w:r>
      <w:r>
        <w:t xml:space="preserve"> </w:t>
      </w:r>
      <w:r w:rsidRPr="003C2871">
        <w:t xml:space="preserve">Theoretical ratios of </w:t>
      </w:r>
      <w:r>
        <w:t xml:space="preserve">saliva-to-plasma </w:t>
      </w:r>
      <w:r w:rsidRPr="003C2871">
        <w:t>(unbound) concentration</w:t>
      </w:r>
      <w:r>
        <w:t>s</w:t>
      </w:r>
      <w:r w:rsidRPr="003C2871">
        <w:t xml:space="preserve"> for drugs of different </w:t>
      </w:r>
      <w:proofErr w:type="spellStart"/>
      <w:r w:rsidRPr="003C2871">
        <w:t>pKa</w:t>
      </w:r>
      <w:proofErr w:type="spellEnd"/>
      <w:r w:rsidRPr="003C2871">
        <w:t xml:space="preserve"> values in physiologic</w:t>
      </w:r>
      <w:r>
        <w:t>al</w:t>
      </w:r>
      <w:r w:rsidRPr="003C2871">
        <w:t xml:space="preserve"> saliva pH (</w:t>
      </w:r>
      <w:r>
        <w:t>Equations 1&amp;2</w:t>
      </w:r>
      <w:r w:rsidRPr="003C2871">
        <w:t>)</w:t>
      </w:r>
      <w:r>
        <w:t xml:space="preserve">. </w:t>
      </w:r>
    </w:p>
    <w:tbl>
      <w:tblPr>
        <w:tblStyle w:val="PlainTable1"/>
        <w:tblW w:w="729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230"/>
        <w:gridCol w:w="1020"/>
        <w:gridCol w:w="990"/>
        <w:gridCol w:w="990"/>
        <w:gridCol w:w="1080"/>
        <w:gridCol w:w="990"/>
        <w:gridCol w:w="990"/>
      </w:tblGrid>
      <w:tr w:rsidR="003862A8" w:rsidRPr="00A06AD1" w14:paraId="26E5025E" w14:textId="77777777" w:rsidTr="00F70803">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30" w:type="dxa"/>
            <w:vMerge w:val="restart"/>
            <w:noWrap/>
            <w:hideMark/>
          </w:tcPr>
          <w:p w14:paraId="1B9860D2" w14:textId="77777777" w:rsidR="003862A8" w:rsidRPr="00A06AD1" w:rsidRDefault="003862A8" w:rsidP="00F70803">
            <w:pPr>
              <w:spacing w:line="240" w:lineRule="auto"/>
              <w:jc w:val="left"/>
              <w:rPr>
                <w:rFonts w:eastAsia="Times New Roman" w:cs="Times New Roman"/>
                <w:color w:val="000000"/>
                <w:szCs w:val="20"/>
                <w:lang w:eastAsia="en-AU"/>
              </w:rPr>
            </w:pPr>
            <w:proofErr w:type="spellStart"/>
            <w:r w:rsidRPr="00A06AD1">
              <w:rPr>
                <w:rFonts w:eastAsia="Times New Roman" w:cs="Times New Roman"/>
                <w:color w:val="000000"/>
                <w:szCs w:val="20"/>
                <w:lang w:eastAsia="en-AU"/>
              </w:rPr>
              <w:t>pKa</w:t>
            </w:r>
            <w:proofErr w:type="spellEnd"/>
          </w:p>
        </w:tc>
        <w:tc>
          <w:tcPr>
            <w:tcW w:w="3000" w:type="dxa"/>
            <w:gridSpan w:val="3"/>
            <w:noWrap/>
            <w:hideMark/>
          </w:tcPr>
          <w:p w14:paraId="3FC71BCD" w14:textId="77777777" w:rsidR="003862A8" w:rsidRPr="00A06AD1" w:rsidRDefault="003862A8" w:rsidP="00F70803">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Acidic drugs</w:t>
            </w:r>
          </w:p>
        </w:tc>
        <w:tc>
          <w:tcPr>
            <w:tcW w:w="3060" w:type="dxa"/>
            <w:gridSpan w:val="3"/>
            <w:noWrap/>
            <w:hideMark/>
          </w:tcPr>
          <w:p w14:paraId="54825433" w14:textId="77777777" w:rsidR="003862A8" w:rsidRPr="00A06AD1" w:rsidRDefault="003862A8" w:rsidP="00F70803">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Basic drugs</w:t>
            </w:r>
          </w:p>
        </w:tc>
      </w:tr>
      <w:tr w:rsidR="003862A8" w:rsidRPr="00A06AD1" w14:paraId="4FFF0F70" w14:textId="77777777" w:rsidTr="00F7080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30" w:type="dxa"/>
            <w:vMerge/>
            <w:hideMark/>
          </w:tcPr>
          <w:p w14:paraId="3A98A1D2" w14:textId="77777777" w:rsidR="003862A8" w:rsidRPr="00A06AD1" w:rsidRDefault="003862A8" w:rsidP="00F70803">
            <w:pPr>
              <w:spacing w:line="240" w:lineRule="auto"/>
              <w:jc w:val="left"/>
              <w:rPr>
                <w:rFonts w:eastAsia="Times New Roman" w:cs="Times New Roman"/>
                <w:color w:val="000000"/>
                <w:szCs w:val="20"/>
                <w:lang w:eastAsia="en-AU"/>
              </w:rPr>
            </w:pPr>
          </w:p>
        </w:tc>
        <w:tc>
          <w:tcPr>
            <w:tcW w:w="3000" w:type="dxa"/>
            <w:gridSpan w:val="3"/>
            <w:noWrap/>
            <w:hideMark/>
          </w:tcPr>
          <w:p w14:paraId="0C84CEAF" w14:textId="77777777" w:rsidR="003862A8" w:rsidRPr="00A06AD1" w:rsidRDefault="003862A8" w:rsidP="00F708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Saliva pH</w:t>
            </w:r>
          </w:p>
        </w:tc>
        <w:tc>
          <w:tcPr>
            <w:tcW w:w="3060" w:type="dxa"/>
            <w:gridSpan w:val="3"/>
            <w:noWrap/>
            <w:hideMark/>
          </w:tcPr>
          <w:p w14:paraId="5DF9B76F" w14:textId="77777777" w:rsidR="003862A8" w:rsidRPr="00A06AD1" w:rsidRDefault="003862A8" w:rsidP="00F708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Saliva pH</w:t>
            </w:r>
          </w:p>
        </w:tc>
      </w:tr>
      <w:tr w:rsidR="003862A8" w:rsidRPr="00A06AD1" w14:paraId="3A6E8C48" w14:textId="77777777" w:rsidTr="00F70803">
        <w:trPr>
          <w:trHeight w:val="288"/>
        </w:trPr>
        <w:tc>
          <w:tcPr>
            <w:cnfStyle w:val="001000000000" w:firstRow="0" w:lastRow="0" w:firstColumn="1" w:lastColumn="0" w:oddVBand="0" w:evenVBand="0" w:oddHBand="0" w:evenHBand="0" w:firstRowFirstColumn="0" w:firstRowLastColumn="0" w:lastRowFirstColumn="0" w:lastRowLastColumn="0"/>
            <w:tcW w:w="1230" w:type="dxa"/>
            <w:vMerge/>
            <w:hideMark/>
          </w:tcPr>
          <w:p w14:paraId="07002E08" w14:textId="77777777" w:rsidR="003862A8" w:rsidRPr="00A06AD1" w:rsidRDefault="003862A8" w:rsidP="00F70803">
            <w:pPr>
              <w:spacing w:line="240" w:lineRule="auto"/>
              <w:jc w:val="left"/>
              <w:rPr>
                <w:rFonts w:eastAsia="Times New Roman" w:cs="Times New Roman"/>
                <w:color w:val="000000"/>
                <w:szCs w:val="20"/>
                <w:lang w:eastAsia="en-AU"/>
              </w:rPr>
            </w:pPr>
          </w:p>
        </w:tc>
        <w:tc>
          <w:tcPr>
            <w:tcW w:w="1020" w:type="dxa"/>
            <w:noWrap/>
            <w:hideMark/>
          </w:tcPr>
          <w:p w14:paraId="2CF2A36D" w14:textId="77777777" w:rsidR="003862A8" w:rsidRPr="00A06AD1"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6</w:t>
            </w:r>
          </w:p>
        </w:tc>
        <w:tc>
          <w:tcPr>
            <w:tcW w:w="990" w:type="dxa"/>
            <w:noWrap/>
            <w:hideMark/>
          </w:tcPr>
          <w:p w14:paraId="7374611D" w14:textId="77777777" w:rsidR="003862A8" w:rsidRPr="00A06AD1"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7</w:t>
            </w:r>
          </w:p>
        </w:tc>
        <w:tc>
          <w:tcPr>
            <w:tcW w:w="990" w:type="dxa"/>
            <w:noWrap/>
            <w:hideMark/>
          </w:tcPr>
          <w:p w14:paraId="52BE918A" w14:textId="77777777" w:rsidR="003862A8" w:rsidRPr="00A06AD1"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8</w:t>
            </w:r>
          </w:p>
        </w:tc>
        <w:tc>
          <w:tcPr>
            <w:tcW w:w="1080" w:type="dxa"/>
            <w:noWrap/>
            <w:hideMark/>
          </w:tcPr>
          <w:p w14:paraId="73E24CA5" w14:textId="77777777" w:rsidR="003862A8" w:rsidRPr="00A06AD1"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6</w:t>
            </w:r>
          </w:p>
        </w:tc>
        <w:tc>
          <w:tcPr>
            <w:tcW w:w="990" w:type="dxa"/>
            <w:noWrap/>
            <w:hideMark/>
          </w:tcPr>
          <w:p w14:paraId="4BA35D43" w14:textId="77777777" w:rsidR="003862A8" w:rsidRPr="00A06AD1"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7</w:t>
            </w:r>
          </w:p>
        </w:tc>
        <w:tc>
          <w:tcPr>
            <w:tcW w:w="990" w:type="dxa"/>
            <w:noWrap/>
            <w:hideMark/>
          </w:tcPr>
          <w:p w14:paraId="553DAEFA" w14:textId="77777777" w:rsidR="003862A8" w:rsidRPr="00A06AD1"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8</w:t>
            </w:r>
          </w:p>
        </w:tc>
      </w:tr>
      <w:tr w:rsidR="003862A8" w:rsidRPr="00A06AD1" w14:paraId="5A245F8C" w14:textId="77777777" w:rsidTr="00F70803">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230" w:type="dxa"/>
            <w:noWrap/>
            <w:hideMark/>
          </w:tcPr>
          <w:p w14:paraId="3E08695E" w14:textId="77777777" w:rsidR="003862A8" w:rsidRPr="00E044C4" w:rsidRDefault="003862A8" w:rsidP="00F70803">
            <w:pPr>
              <w:spacing w:line="240" w:lineRule="auto"/>
              <w:jc w:val="left"/>
              <w:rPr>
                <w:rFonts w:eastAsia="Times New Roman" w:cs="Times New Roman"/>
                <w:b w:val="0"/>
                <w:bCs w:val="0"/>
                <w:color w:val="000000"/>
                <w:szCs w:val="20"/>
                <w:lang w:eastAsia="en-AU"/>
              </w:rPr>
            </w:pPr>
            <w:r w:rsidRPr="00E044C4">
              <w:rPr>
                <w:rFonts w:eastAsia="Times New Roman" w:cs="Times New Roman"/>
                <w:b w:val="0"/>
                <w:bCs w:val="0"/>
                <w:color w:val="000000"/>
                <w:szCs w:val="20"/>
                <w:lang w:eastAsia="en-AU"/>
              </w:rPr>
              <w:t>3</w:t>
            </w:r>
          </w:p>
        </w:tc>
        <w:tc>
          <w:tcPr>
            <w:tcW w:w="1020" w:type="dxa"/>
            <w:noWrap/>
            <w:hideMark/>
          </w:tcPr>
          <w:p w14:paraId="63BF125D" w14:textId="77777777" w:rsidR="003862A8" w:rsidRPr="00A06AD1"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0.04</w:t>
            </w:r>
          </w:p>
        </w:tc>
        <w:tc>
          <w:tcPr>
            <w:tcW w:w="990" w:type="dxa"/>
            <w:noWrap/>
            <w:hideMark/>
          </w:tcPr>
          <w:p w14:paraId="3430641C" w14:textId="77777777" w:rsidR="003862A8" w:rsidRPr="00A06AD1"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0.40</w:t>
            </w:r>
          </w:p>
        </w:tc>
        <w:tc>
          <w:tcPr>
            <w:tcW w:w="990" w:type="dxa"/>
            <w:noWrap/>
            <w:hideMark/>
          </w:tcPr>
          <w:p w14:paraId="3F7D5658" w14:textId="77777777" w:rsidR="003862A8" w:rsidRPr="00A06AD1"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3.98</w:t>
            </w:r>
          </w:p>
        </w:tc>
        <w:tc>
          <w:tcPr>
            <w:tcW w:w="1080" w:type="dxa"/>
            <w:noWrap/>
            <w:hideMark/>
          </w:tcPr>
          <w:p w14:paraId="46665572" w14:textId="77777777" w:rsidR="003862A8" w:rsidRPr="00A06AD1"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1.00</w:t>
            </w:r>
          </w:p>
        </w:tc>
        <w:tc>
          <w:tcPr>
            <w:tcW w:w="990" w:type="dxa"/>
            <w:noWrap/>
            <w:hideMark/>
          </w:tcPr>
          <w:p w14:paraId="5EE8CA55" w14:textId="77777777" w:rsidR="003862A8" w:rsidRPr="00A06AD1"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1.00</w:t>
            </w:r>
          </w:p>
        </w:tc>
        <w:tc>
          <w:tcPr>
            <w:tcW w:w="990" w:type="dxa"/>
            <w:noWrap/>
            <w:hideMark/>
          </w:tcPr>
          <w:p w14:paraId="23A70981" w14:textId="77777777" w:rsidR="003862A8" w:rsidRPr="00A06AD1"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1.00</w:t>
            </w:r>
          </w:p>
        </w:tc>
      </w:tr>
      <w:tr w:rsidR="003862A8" w:rsidRPr="00A06AD1" w14:paraId="532EC861" w14:textId="77777777" w:rsidTr="00F70803">
        <w:trPr>
          <w:trHeight w:val="288"/>
        </w:trPr>
        <w:tc>
          <w:tcPr>
            <w:cnfStyle w:val="001000000000" w:firstRow="0" w:lastRow="0" w:firstColumn="1" w:lastColumn="0" w:oddVBand="0" w:evenVBand="0" w:oddHBand="0" w:evenHBand="0" w:firstRowFirstColumn="0" w:firstRowLastColumn="0" w:lastRowFirstColumn="0" w:lastRowLastColumn="0"/>
            <w:tcW w:w="1230" w:type="dxa"/>
            <w:noWrap/>
            <w:hideMark/>
          </w:tcPr>
          <w:p w14:paraId="407254DA" w14:textId="77777777" w:rsidR="003862A8" w:rsidRPr="00E044C4" w:rsidRDefault="003862A8" w:rsidP="00F70803">
            <w:pPr>
              <w:spacing w:line="240" w:lineRule="auto"/>
              <w:jc w:val="left"/>
              <w:rPr>
                <w:rFonts w:eastAsia="Times New Roman" w:cs="Times New Roman"/>
                <w:b w:val="0"/>
                <w:bCs w:val="0"/>
                <w:color w:val="000000"/>
                <w:szCs w:val="20"/>
                <w:lang w:eastAsia="en-AU"/>
              </w:rPr>
            </w:pPr>
            <w:r w:rsidRPr="00E044C4">
              <w:rPr>
                <w:rFonts w:eastAsia="Times New Roman" w:cs="Times New Roman"/>
                <w:b w:val="0"/>
                <w:bCs w:val="0"/>
                <w:color w:val="000000"/>
                <w:szCs w:val="20"/>
                <w:lang w:eastAsia="en-AU"/>
              </w:rPr>
              <w:t>4</w:t>
            </w:r>
          </w:p>
        </w:tc>
        <w:tc>
          <w:tcPr>
            <w:tcW w:w="1020" w:type="dxa"/>
            <w:noWrap/>
            <w:hideMark/>
          </w:tcPr>
          <w:p w14:paraId="7D2E049C" w14:textId="77777777" w:rsidR="003862A8" w:rsidRPr="00A06AD1"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0.04</w:t>
            </w:r>
          </w:p>
        </w:tc>
        <w:tc>
          <w:tcPr>
            <w:tcW w:w="990" w:type="dxa"/>
            <w:noWrap/>
            <w:hideMark/>
          </w:tcPr>
          <w:p w14:paraId="6973D792" w14:textId="77777777" w:rsidR="003862A8" w:rsidRPr="00A06AD1"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0.40</w:t>
            </w:r>
          </w:p>
        </w:tc>
        <w:tc>
          <w:tcPr>
            <w:tcW w:w="990" w:type="dxa"/>
            <w:noWrap/>
            <w:hideMark/>
          </w:tcPr>
          <w:p w14:paraId="1C21E278" w14:textId="77777777" w:rsidR="003862A8" w:rsidRPr="00A06AD1"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3.98</w:t>
            </w:r>
          </w:p>
        </w:tc>
        <w:tc>
          <w:tcPr>
            <w:tcW w:w="1080" w:type="dxa"/>
            <w:noWrap/>
            <w:hideMark/>
          </w:tcPr>
          <w:p w14:paraId="5AF9D4AF" w14:textId="77777777" w:rsidR="003862A8" w:rsidRPr="00A06AD1"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1.01</w:t>
            </w:r>
          </w:p>
        </w:tc>
        <w:tc>
          <w:tcPr>
            <w:tcW w:w="990" w:type="dxa"/>
            <w:noWrap/>
            <w:hideMark/>
          </w:tcPr>
          <w:p w14:paraId="3D61152A" w14:textId="77777777" w:rsidR="003862A8" w:rsidRPr="00A06AD1"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1.00</w:t>
            </w:r>
          </w:p>
        </w:tc>
        <w:tc>
          <w:tcPr>
            <w:tcW w:w="990" w:type="dxa"/>
            <w:noWrap/>
            <w:hideMark/>
          </w:tcPr>
          <w:p w14:paraId="5075D30F" w14:textId="77777777" w:rsidR="003862A8" w:rsidRPr="00A06AD1"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1.00</w:t>
            </w:r>
          </w:p>
        </w:tc>
      </w:tr>
      <w:tr w:rsidR="003862A8" w:rsidRPr="00A06AD1" w14:paraId="479B1521" w14:textId="77777777" w:rsidTr="00F7080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30" w:type="dxa"/>
            <w:noWrap/>
            <w:hideMark/>
          </w:tcPr>
          <w:p w14:paraId="44CA1A96" w14:textId="77777777" w:rsidR="003862A8" w:rsidRPr="00E044C4" w:rsidRDefault="003862A8" w:rsidP="00F70803">
            <w:pPr>
              <w:spacing w:line="240" w:lineRule="auto"/>
              <w:jc w:val="left"/>
              <w:rPr>
                <w:rFonts w:eastAsia="Times New Roman" w:cs="Times New Roman"/>
                <w:b w:val="0"/>
                <w:bCs w:val="0"/>
                <w:color w:val="000000"/>
                <w:szCs w:val="20"/>
                <w:lang w:eastAsia="en-AU"/>
              </w:rPr>
            </w:pPr>
            <w:r w:rsidRPr="00E044C4">
              <w:rPr>
                <w:rFonts w:eastAsia="Times New Roman" w:cs="Times New Roman"/>
                <w:b w:val="0"/>
                <w:bCs w:val="0"/>
                <w:color w:val="000000"/>
                <w:szCs w:val="20"/>
                <w:lang w:eastAsia="en-AU"/>
              </w:rPr>
              <w:t>5</w:t>
            </w:r>
          </w:p>
        </w:tc>
        <w:tc>
          <w:tcPr>
            <w:tcW w:w="1020" w:type="dxa"/>
            <w:noWrap/>
            <w:hideMark/>
          </w:tcPr>
          <w:p w14:paraId="186AD52B" w14:textId="77777777" w:rsidR="003862A8" w:rsidRPr="00A06AD1"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0.04</w:t>
            </w:r>
          </w:p>
        </w:tc>
        <w:tc>
          <w:tcPr>
            <w:tcW w:w="990" w:type="dxa"/>
            <w:noWrap/>
            <w:hideMark/>
          </w:tcPr>
          <w:p w14:paraId="5580A2F1" w14:textId="77777777" w:rsidR="003862A8" w:rsidRPr="00A06AD1"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0.40</w:t>
            </w:r>
          </w:p>
        </w:tc>
        <w:tc>
          <w:tcPr>
            <w:tcW w:w="990" w:type="dxa"/>
            <w:noWrap/>
            <w:hideMark/>
          </w:tcPr>
          <w:p w14:paraId="42F7ECF7" w14:textId="77777777" w:rsidR="003862A8" w:rsidRPr="00A06AD1"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3.97</w:t>
            </w:r>
          </w:p>
        </w:tc>
        <w:tc>
          <w:tcPr>
            <w:tcW w:w="1080" w:type="dxa"/>
            <w:noWrap/>
            <w:hideMark/>
          </w:tcPr>
          <w:p w14:paraId="3C4A8B69" w14:textId="77777777" w:rsidR="003862A8" w:rsidRPr="00A06AD1"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1.10</w:t>
            </w:r>
          </w:p>
        </w:tc>
        <w:tc>
          <w:tcPr>
            <w:tcW w:w="990" w:type="dxa"/>
            <w:noWrap/>
            <w:hideMark/>
          </w:tcPr>
          <w:p w14:paraId="12D30028" w14:textId="77777777" w:rsidR="003862A8" w:rsidRPr="00A06AD1"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1.01</w:t>
            </w:r>
          </w:p>
        </w:tc>
        <w:tc>
          <w:tcPr>
            <w:tcW w:w="990" w:type="dxa"/>
            <w:noWrap/>
            <w:hideMark/>
          </w:tcPr>
          <w:p w14:paraId="43B9BD2C" w14:textId="77777777" w:rsidR="003862A8" w:rsidRPr="00A06AD1"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1.00</w:t>
            </w:r>
          </w:p>
        </w:tc>
      </w:tr>
      <w:tr w:rsidR="003862A8" w:rsidRPr="00A06AD1" w14:paraId="7D4BC2B0" w14:textId="77777777" w:rsidTr="00F70803">
        <w:trPr>
          <w:trHeight w:val="288"/>
        </w:trPr>
        <w:tc>
          <w:tcPr>
            <w:cnfStyle w:val="001000000000" w:firstRow="0" w:lastRow="0" w:firstColumn="1" w:lastColumn="0" w:oddVBand="0" w:evenVBand="0" w:oddHBand="0" w:evenHBand="0" w:firstRowFirstColumn="0" w:firstRowLastColumn="0" w:lastRowFirstColumn="0" w:lastRowLastColumn="0"/>
            <w:tcW w:w="1230" w:type="dxa"/>
            <w:noWrap/>
            <w:hideMark/>
          </w:tcPr>
          <w:p w14:paraId="23866C28" w14:textId="77777777" w:rsidR="003862A8" w:rsidRPr="00E044C4" w:rsidRDefault="003862A8" w:rsidP="00F70803">
            <w:pPr>
              <w:spacing w:line="240" w:lineRule="auto"/>
              <w:jc w:val="left"/>
              <w:rPr>
                <w:rFonts w:eastAsia="Times New Roman" w:cs="Times New Roman"/>
                <w:b w:val="0"/>
                <w:bCs w:val="0"/>
                <w:color w:val="000000"/>
                <w:szCs w:val="20"/>
                <w:lang w:eastAsia="en-AU"/>
              </w:rPr>
            </w:pPr>
            <w:r w:rsidRPr="00E044C4">
              <w:rPr>
                <w:rFonts w:eastAsia="Times New Roman" w:cs="Times New Roman"/>
                <w:b w:val="0"/>
                <w:bCs w:val="0"/>
                <w:color w:val="000000"/>
                <w:szCs w:val="20"/>
                <w:lang w:eastAsia="en-AU"/>
              </w:rPr>
              <w:t>6</w:t>
            </w:r>
          </w:p>
        </w:tc>
        <w:tc>
          <w:tcPr>
            <w:tcW w:w="1020" w:type="dxa"/>
            <w:noWrap/>
            <w:hideMark/>
          </w:tcPr>
          <w:p w14:paraId="76EFF3D9" w14:textId="77777777" w:rsidR="003862A8" w:rsidRPr="00A06AD1"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0.08</w:t>
            </w:r>
          </w:p>
        </w:tc>
        <w:tc>
          <w:tcPr>
            <w:tcW w:w="990" w:type="dxa"/>
            <w:noWrap/>
            <w:hideMark/>
          </w:tcPr>
          <w:p w14:paraId="6E6ACA4F" w14:textId="77777777" w:rsidR="003862A8" w:rsidRPr="00A06AD1"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0.42</w:t>
            </w:r>
          </w:p>
        </w:tc>
        <w:tc>
          <w:tcPr>
            <w:tcW w:w="990" w:type="dxa"/>
            <w:noWrap/>
            <w:hideMark/>
          </w:tcPr>
          <w:p w14:paraId="11E029EB" w14:textId="77777777" w:rsidR="003862A8" w:rsidRPr="00A06AD1"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3.87</w:t>
            </w:r>
          </w:p>
        </w:tc>
        <w:tc>
          <w:tcPr>
            <w:tcW w:w="1080" w:type="dxa"/>
            <w:noWrap/>
            <w:hideMark/>
          </w:tcPr>
          <w:p w14:paraId="5FB4E187" w14:textId="77777777" w:rsidR="003862A8" w:rsidRPr="00A06AD1"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1.96</w:t>
            </w:r>
          </w:p>
        </w:tc>
        <w:tc>
          <w:tcPr>
            <w:tcW w:w="990" w:type="dxa"/>
            <w:noWrap/>
            <w:hideMark/>
          </w:tcPr>
          <w:p w14:paraId="393CEAFC" w14:textId="77777777" w:rsidR="003862A8" w:rsidRPr="00A06AD1"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1.06</w:t>
            </w:r>
          </w:p>
        </w:tc>
        <w:tc>
          <w:tcPr>
            <w:tcW w:w="990" w:type="dxa"/>
            <w:noWrap/>
            <w:hideMark/>
          </w:tcPr>
          <w:p w14:paraId="710F9172" w14:textId="77777777" w:rsidR="003862A8" w:rsidRPr="00A06AD1"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0.97</w:t>
            </w:r>
          </w:p>
        </w:tc>
      </w:tr>
      <w:tr w:rsidR="003862A8" w:rsidRPr="00A06AD1" w14:paraId="05451FE6" w14:textId="77777777" w:rsidTr="00F7080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30" w:type="dxa"/>
            <w:noWrap/>
            <w:hideMark/>
          </w:tcPr>
          <w:p w14:paraId="5E78D8F0" w14:textId="77777777" w:rsidR="003862A8" w:rsidRPr="00E044C4" w:rsidRDefault="003862A8" w:rsidP="00F70803">
            <w:pPr>
              <w:spacing w:line="240" w:lineRule="auto"/>
              <w:jc w:val="left"/>
              <w:rPr>
                <w:rFonts w:eastAsia="Times New Roman" w:cs="Times New Roman"/>
                <w:b w:val="0"/>
                <w:bCs w:val="0"/>
                <w:color w:val="000000"/>
                <w:szCs w:val="20"/>
                <w:lang w:eastAsia="en-AU"/>
              </w:rPr>
            </w:pPr>
            <w:r w:rsidRPr="00E044C4">
              <w:rPr>
                <w:rFonts w:eastAsia="Times New Roman" w:cs="Times New Roman"/>
                <w:b w:val="0"/>
                <w:bCs w:val="0"/>
                <w:color w:val="000000"/>
                <w:szCs w:val="20"/>
                <w:lang w:eastAsia="en-AU"/>
              </w:rPr>
              <w:t>7</w:t>
            </w:r>
          </w:p>
        </w:tc>
        <w:tc>
          <w:tcPr>
            <w:tcW w:w="1020" w:type="dxa"/>
            <w:noWrap/>
            <w:hideMark/>
          </w:tcPr>
          <w:p w14:paraId="5D276AE5" w14:textId="77777777" w:rsidR="003862A8" w:rsidRPr="00A06AD1"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0.31</w:t>
            </w:r>
          </w:p>
        </w:tc>
        <w:tc>
          <w:tcPr>
            <w:tcW w:w="990" w:type="dxa"/>
            <w:noWrap/>
            <w:hideMark/>
          </w:tcPr>
          <w:p w14:paraId="4C3CA8C2" w14:textId="77777777" w:rsidR="003862A8" w:rsidRPr="00A06AD1"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0.57</w:t>
            </w:r>
          </w:p>
        </w:tc>
        <w:tc>
          <w:tcPr>
            <w:tcW w:w="990" w:type="dxa"/>
            <w:noWrap/>
            <w:hideMark/>
          </w:tcPr>
          <w:p w14:paraId="4E2304F3" w14:textId="77777777" w:rsidR="003862A8" w:rsidRPr="00A06AD1"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3.13</w:t>
            </w:r>
          </w:p>
        </w:tc>
        <w:tc>
          <w:tcPr>
            <w:tcW w:w="1080" w:type="dxa"/>
            <w:noWrap/>
            <w:hideMark/>
          </w:tcPr>
          <w:p w14:paraId="3081BC63" w14:textId="77777777" w:rsidR="003862A8" w:rsidRPr="00A06AD1"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8.15</w:t>
            </w:r>
          </w:p>
        </w:tc>
        <w:tc>
          <w:tcPr>
            <w:tcW w:w="990" w:type="dxa"/>
            <w:noWrap/>
            <w:hideMark/>
          </w:tcPr>
          <w:p w14:paraId="7C250132" w14:textId="77777777" w:rsidR="003862A8" w:rsidRPr="00A06AD1"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1.43</w:t>
            </w:r>
          </w:p>
        </w:tc>
        <w:tc>
          <w:tcPr>
            <w:tcW w:w="990" w:type="dxa"/>
            <w:noWrap/>
            <w:hideMark/>
          </w:tcPr>
          <w:p w14:paraId="32ABD633" w14:textId="77777777" w:rsidR="003862A8" w:rsidRPr="00A06AD1"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0.79</w:t>
            </w:r>
          </w:p>
        </w:tc>
      </w:tr>
      <w:tr w:rsidR="003862A8" w:rsidRPr="00A06AD1" w14:paraId="3ADAC427" w14:textId="77777777" w:rsidTr="00F70803">
        <w:trPr>
          <w:trHeight w:val="288"/>
        </w:trPr>
        <w:tc>
          <w:tcPr>
            <w:cnfStyle w:val="001000000000" w:firstRow="0" w:lastRow="0" w:firstColumn="1" w:lastColumn="0" w:oddVBand="0" w:evenVBand="0" w:oddHBand="0" w:evenHBand="0" w:firstRowFirstColumn="0" w:firstRowLastColumn="0" w:lastRowFirstColumn="0" w:lastRowLastColumn="0"/>
            <w:tcW w:w="1230" w:type="dxa"/>
            <w:noWrap/>
            <w:hideMark/>
          </w:tcPr>
          <w:p w14:paraId="47E564F7" w14:textId="77777777" w:rsidR="003862A8" w:rsidRPr="00E044C4" w:rsidRDefault="003862A8" w:rsidP="00F70803">
            <w:pPr>
              <w:spacing w:line="240" w:lineRule="auto"/>
              <w:jc w:val="left"/>
              <w:rPr>
                <w:rFonts w:eastAsia="Times New Roman" w:cs="Times New Roman"/>
                <w:b w:val="0"/>
                <w:bCs w:val="0"/>
                <w:color w:val="000000"/>
                <w:szCs w:val="20"/>
                <w:lang w:eastAsia="en-AU"/>
              </w:rPr>
            </w:pPr>
            <w:r w:rsidRPr="00E044C4">
              <w:rPr>
                <w:rFonts w:eastAsia="Times New Roman" w:cs="Times New Roman"/>
                <w:b w:val="0"/>
                <w:bCs w:val="0"/>
                <w:color w:val="000000"/>
                <w:szCs w:val="20"/>
                <w:lang w:eastAsia="en-AU"/>
              </w:rPr>
              <w:t>8</w:t>
            </w:r>
          </w:p>
        </w:tc>
        <w:tc>
          <w:tcPr>
            <w:tcW w:w="1020" w:type="dxa"/>
            <w:noWrap/>
            <w:hideMark/>
          </w:tcPr>
          <w:p w14:paraId="465F2A3A" w14:textId="77777777" w:rsidR="003862A8" w:rsidRPr="00A06AD1"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0.81</w:t>
            </w:r>
          </w:p>
        </w:tc>
        <w:tc>
          <w:tcPr>
            <w:tcW w:w="990" w:type="dxa"/>
            <w:noWrap/>
            <w:hideMark/>
          </w:tcPr>
          <w:p w14:paraId="4BE3CC62" w14:textId="77777777" w:rsidR="003862A8" w:rsidRPr="00A06AD1"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0.88</w:t>
            </w:r>
          </w:p>
        </w:tc>
        <w:tc>
          <w:tcPr>
            <w:tcW w:w="990" w:type="dxa"/>
            <w:noWrap/>
            <w:hideMark/>
          </w:tcPr>
          <w:p w14:paraId="7D24B938" w14:textId="77777777" w:rsidR="003862A8" w:rsidRPr="00A06AD1"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1.60</w:t>
            </w:r>
          </w:p>
        </w:tc>
        <w:tc>
          <w:tcPr>
            <w:tcW w:w="1080" w:type="dxa"/>
            <w:noWrap/>
            <w:hideMark/>
          </w:tcPr>
          <w:p w14:paraId="04E28F96" w14:textId="77777777" w:rsidR="003862A8" w:rsidRPr="00A06AD1"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21.08</w:t>
            </w:r>
          </w:p>
        </w:tc>
        <w:tc>
          <w:tcPr>
            <w:tcW w:w="990" w:type="dxa"/>
            <w:noWrap/>
            <w:hideMark/>
          </w:tcPr>
          <w:p w14:paraId="02AB12E3" w14:textId="77777777" w:rsidR="003862A8" w:rsidRPr="00A06AD1"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2.21</w:t>
            </w:r>
          </w:p>
        </w:tc>
        <w:tc>
          <w:tcPr>
            <w:tcW w:w="990" w:type="dxa"/>
            <w:noWrap/>
            <w:hideMark/>
          </w:tcPr>
          <w:p w14:paraId="78003413" w14:textId="77777777" w:rsidR="003862A8" w:rsidRPr="00A06AD1"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0.40</w:t>
            </w:r>
          </w:p>
        </w:tc>
      </w:tr>
      <w:tr w:rsidR="003862A8" w:rsidRPr="00A06AD1" w14:paraId="11DB6117" w14:textId="77777777" w:rsidTr="00F7080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30" w:type="dxa"/>
            <w:noWrap/>
            <w:hideMark/>
          </w:tcPr>
          <w:p w14:paraId="75A3D153" w14:textId="77777777" w:rsidR="003862A8" w:rsidRPr="00E044C4" w:rsidRDefault="003862A8" w:rsidP="00F70803">
            <w:pPr>
              <w:spacing w:line="240" w:lineRule="auto"/>
              <w:jc w:val="left"/>
              <w:rPr>
                <w:rFonts w:eastAsia="Times New Roman" w:cs="Times New Roman"/>
                <w:b w:val="0"/>
                <w:bCs w:val="0"/>
                <w:color w:val="000000"/>
                <w:szCs w:val="20"/>
                <w:lang w:eastAsia="en-AU"/>
              </w:rPr>
            </w:pPr>
            <w:r w:rsidRPr="00E044C4">
              <w:rPr>
                <w:rFonts w:eastAsia="Times New Roman" w:cs="Times New Roman"/>
                <w:b w:val="0"/>
                <w:bCs w:val="0"/>
                <w:color w:val="000000"/>
                <w:szCs w:val="20"/>
                <w:lang w:eastAsia="en-AU"/>
              </w:rPr>
              <w:t>9</w:t>
            </w:r>
          </w:p>
        </w:tc>
        <w:tc>
          <w:tcPr>
            <w:tcW w:w="1020" w:type="dxa"/>
            <w:noWrap/>
            <w:hideMark/>
          </w:tcPr>
          <w:p w14:paraId="28A25018" w14:textId="77777777" w:rsidR="003862A8" w:rsidRPr="00A06AD1"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0.98</w:t>
            </w:r>
          </w:p>
        </w:tc>
        <w:tc>
          <w:tcPr>
            <w:tcW w:w="990" w:type="dxa"/>
            <w:noWrap/>
            <w:hideMark/>
          </w:tcPr>
          <w:p w14:paraId="75E774C5" w14:textId="77777777" w:rsidR="003862A8" w:rsidRPr="00A06AD1"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0.99</w:t>
            </w:r>
          </w:p>
        </w:tc>
        <w:tc>
          <w:tcPr>
            <w:tcW w:w="990" w:type="dxa"/>
            <w:noWrap/>
            <w:hideMark/>
          </w:tcPr>
          <w:p w14:paraId="4B77916B" w14:textId="77777777" w:rsidR="003862A8" w:rsidRPr="00A06AD1"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1.07</w:t>
            </w:r>
          </w:p>
        </w:tc>
        <w:tc>
          <w:tcPr>
            <w:tcW w:w="1080" w:type="dxa"/>
            <w:noWrap/>
            <w:hideMark/>
          </w:tcPr>
          <w:p w14:paraId="4512866B" w14:textId="77777777" w:rsidR="003862A8" w:rsidRPr="00A06AD1"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25.50</w:t>
            </w:r>
          </w:p>
        </w:tc>
        <w:tc>
          <w:tcPr>
            <w:tcW w:w="990" w:type="dxa"/>
            <w:noWrap/>
            <w:hideMark/>
          </w:tcPr>
          <w:p w14:paraId="72BB9AD3" w14:textId="77777777" w:rsidR="003862A8" w:rsidRPr="00A06AD1"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2.47</w:t>
            </w:r>
          </w:p>
        </w:tc>
        <w:tc>
          <w:tcPr>
            <w:tcW w:w="990" w:type="dxa"/>
            <w:noWrap/>
            <w:hideMark/>
          </w:tcPr>
          <w:p w14:paraId="222F7655" w14:textId="77777777" w:rsidR="003862A8" w:rsidRPr="00A06AD1"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0.27</w:t>
            </w:r>
          </w:p>
        </w:tc>
      </w:tr>
      <w:tr w:rsidR="003862A8" w:rsidRPr="00A06AD1" w14:paraId="406F3D1D" w14:textId="77777777" w:rsidTr="00F70803">
        <w:trPr>
          <w:trHeight w:val="288"/>
        </w:trPr>
        <w:tc>
          <w:tcPr>
            <w:cnfStyle w:val="001000000000" w:firstRow="0" w:lastRow="0" w:firstColumn="1" w:lastColumn="0" w:oddVBand="0" w:evenVBand="0" w:oddHBand="0" w:evenHBand="0" w:firstRowFirstColumn="0" w:firstRowLastColumn="0" w:lastRowFirstColumn="0" w:lastRowLastColumn="0"/>
            <w:tcW w:w="1230" w:type="dxa"/>
            <w:noWrap/>
            <w:hideMark/>
          </w:tcPr>
          <w:p w14:paraId="28286A67" w14:textId="77777777" w:rsidR="003862A8" w:rsidRPr="00E044C4" w:rsidRDefault="003862A8" w:rsidP="00F70803">
            <w:pPr>
              <w:spacing w:line="240" w:lineRule="auto"/>
              <w:jc w:val="left"/>
              <w:rPr>
                <w:rFonts w:eastAsia="Times New Roman" w:cs="Times New Roman"/>
                <w:b w:val="0"/>
                <w:bCs w:val="0"/>
                <w:color w:val="000000"/>
                <w:szCs w:val="20"/>
                <w:lang w:eastAsia="en-AU"/>
              </w:rPr>
            </w:pPr>
            <w:r w:rsidRPr="00E044C4">
              <w:rPr>
                <w:rFonts w:eastAsia="Times New Roman" w:cs="Times New Roman"/>
                <w:b w:val="0"/>
                <w:bCs w:val="0"/>
                <w:color w:val="000000"/>
                <w:szCs w:val="20"/>
                <w:lang w:eastAsia="en-AU"/>
              </w:rPr>
              <w:t>10</w:t>
            </w:r>
          </w:p>
        </w:tc>
        <w:tc>
          <w:tcPr>
            <w:tcW w:w="1020" w:type="dxa"/>
            <w:noWrap/>
            <w:hideMark/>
          </w:tcPr>
          <w:p w14:paraId="3186A9FD" w14:textId="77777777" w:rsidR="003862A8" w:rsidRPr="00A06AD1"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1.00</w:t>
            </w:r>
          </w:p>
        </w:tc>
        <w:tc>
          <w:tcPr>
            <w:tcW w:w="990" w:type="dxa"/>
            <w:noWrap/>
            <w:hideMark/>
          </w:tcPr>
          <w:p w14:paraId="16342E12" w14:textId="77777777" w:rsidR="003862A8" w:rsidRPr="00A06AD1"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1.00</w:t>
            </w:r>
          </w:p>
        </w:tc>
        <w:tc>
          <w:tcPr>
            <w:tcW w:w="990" w:type="dxa"/>
            <w:noWrap/>
            <w:hideMark/>
          </w:tcPr>
          <w:p w14:paraId="6AD8363D" w14:textId="77777777" w:rsidR="003862A8" w:rsidRPr="00A06AD1"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1.01</w:t>
            </w:r>
          </w:p>
        </w:tc>
        <w:tc>
          <w:tcPr>
            <w:tcW w:w="1080" w:type="dxa"/>
            <w:noWrap/>
            <w:hideMark/>
          </w:tcPr>
          <w:p w14:paraId="03A5A9DD" w14:textId="77777777" w:rsidR="003862A8" w:rsidRPr="00A06AD1"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26.06</w:t>
            </w:r>
          </w:p>
        </w:tc>
        <w:tc>
          <w:tcPr>
            <w:tcW w:w="990" w:type="dxa"/>
            <w:noWrap/>
            <w:hideMark/>
          </w:tcPr>
          <w:p w14:paraId="057245C0" w14:textId="77777777" w:rsidR="003862A8" w:rsidRPr="00A06AD1"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2.51</w:t>
            </w:r>
          </w:p>
        </w:tc>
        <w:tc>
          <w:tcPr>
            <w:tcW w:w="990" w:type="dxa"/>
            <w:noWrap/>
            <w:hideMark/>
          </w:tcPr>
          <w:p w14:paraId="0BEA8EA6" w14:textId="77777777" w:rsidR="003862A8" w:rsidRPr="00A06AD1"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0.25</w:t>
            </w:r>
          </w:p>
        </w:tc>
      </w:tr>
      <w:tr w:rsidR="003862A8" w:rsidRPr="00A06AD1" w14:paraId="0B5C630D" w14:textId="77777777" w:rsidTr="00F7080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30" w:type="dxa"/>
            <w:noWrap/>
            <w:hideMark/>
          </w:tcPr>
          <w:p w14:paraId="06884DF7" w14:textId="77777777" w:rsidR="003862A8" w:rsidRPr="00E044C4" w:rsidRDefault="003862A8" w:rsidP="00F70803">
            <w:pPr>
              <w:spacing w:line="240" w:lineRule="auto"/>
              <w:jc w:val="left"/>
              <w:rPr>
                <w:rFonts w:eastAsia="Times New Roman" w:cs="Times New Roman"/>
                <w:b w:val="0"/>
                <w:bCs w:val="0"/>
                <w:color w:val="000000"/>
                <w:szCs w:val="20"/>
                <w:lang w:eastAsia="en-AU"/>
              </w:rPr>
            </w:pPr>
            <w:r w:rsidRPr="00E044C4">
              <w:rPr>
                <w:rFonts w:eastAsia="Times New Roman" w:cs="Times New Roman"/>
                <w:b w:val="0"/>
                <w:bCs w:val="0"/>
                <w:color w:val="000000"/>
                <w:szCs w:val="20"/>
                <w:lang w:eastAsia="en-AU"/>
              </w:rPr>
              <w:t>11</w:t>
            </w:r>
          </w:p>
        </w:tc>
        <w:tc>
          <w:tcPr>
            <w:tcW w:w="1020" w:type="dxa"/>
            <w:noWrap/>
            <w:hideMark/>
          </w:tcPr>
          <w:p w14:paraId="3623BAB2" w14:textId="77777777" w:rsidR="003862A8" w:rsidRPr="00A06AD1"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1.00</w:t>
            </w:r>
          </w:p>
        </w:tc>
        <w:tc>
          <w:tcPr>
            <w:tcW w:w="990" w:type="dxa"/>
            <w:noWrap/>
            <w:hideMark/>
          </w:tcPr>
          <w:p w14:paraId="13BE20D3" w14:textId="77777777" w:rsidR="003862A8" w:rsidRPr="00A06AD1"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1.00</w:t>
            </w:r>
          </w:p>
        </w:tc>
        <w:tc>
          <w:tcPr>
            <w:tcW w:w="990" w:type="dxa"/>
            <w:noWrap/>
            <w:hideMark/>
          </w:tcPr>
          <w:p w14:paraId="7FFDF02D" w14:textId="77777777" w:rsidR="003862A8" w:rsidRPr="00A06AD1"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1.00</w:t>
            </w:r>
          </w:p>
        </w:tc>
        <w:tc>
          <w:tcPr>
            <w:tcW w:w="1080" w:type="dxa"/>
            <w:noWrap/>
            <w:hideMark/>
          </w:tcPr>
          <w:p w14:paraId="4BF3F106" w14:textId="77777777" w:rsidR="003862A8" w:rsidRPr="00A06AD1"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26.11</w:t>
            </w:r>
          </w:p>
        </w:tc>
        <w:tc>
          <w:tcPr>
            <w:tcW w:w="990" w:type="dxa"/>
            <w:noWrap/>
            <w:hideMark/>
          </w:tcPr>
          <w:p w14:paraId="687244A0" w14:textId="77777777" w:rsidR="003862A8" w:rsidRPr="00A06AD1"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2.51</w:t>
            </w:r>
          </w:p>
        </w:tc>
        <w:tc>
          <w:tcPr>
            <w:tcW w:w="990" w:type="dxa"/>
            <w:noWrap/>
            <w:hideMark/>
          </w:tcPr>
          <w:p w14:paraId="02BF98FA" w14:textId="77777777" w:rsidR="003862A8" w:rsidRPr="00A06AD1" w:rsidRDefault="003862A8" w:rsidP="00F70803">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0.25</w:t>
            </w:r>
          </w:p>
        </w:tc>
      </w:tr>
      <w:tr w:rsidR="003862A8" w:rsidRPr="00A06AD1" w14:paraId="40E06057" w14:textId="77777777" w:rsidTr="00F70803">
        <w:trPr>
          <w:trHeight w:val="288"/>
        </w:trPr>
        <w:tc>
          <w:tcPr>
            <w:cnfStyle w:val="001000000000" w:firstRow="0" w:lastRow="0" w:firstColumn="1" w:lastColumn="0" w:oddVBand="0" w:evenVBand="0" w:oddHBand="0" w:evenHBand="0" w:firstRowFirstColumn="0" w:firstRowLastColumn="0" w:lastRowFirstColumn="0" w:lastRowLastColumn="0"/>
            <w:tcW w:w="1230" w:type="dxa"/>
            <w:noWrap/>
            <w:hideMark/>
          </w:tcPr>
          <w:p w14:paraId="72508DFD" w14:textId="77777777" w:rsidR="003862A8" w:rsidRPr="00E044C4" w:rsidRDefault="003862A8" w:rsidP="00F70803">
            <w:pPr>
              <w:spacing w:line="240" w:lineRule="auto"/>
              <w:jc w:val="left"/>
              <w:rPr>
                <w:rFonts w:eastAsia="Times New Roman" w:cs="Times New Roman"/>
                <w:b w:val="0"/>
                <w:bCs w:val="0"/>
                <w:color w:val="000000"/>
                <w:szCs w:val="20"/>
                <w:lang w:eastAsia="en-AU"/>
              </w:rPr>
            </w:pPr>
            <w:r w:rsidRPr="00E044C4">
              <w:rPr>
                <w:rFonts w:eastAsia="Times New Roman" w:cs="Times New Roman"/>
                <w:b w:val="0"/>
                <w:bCs w:val="0"/>
                <w:color w:val="000000"/>
                <w:szCs w:val="20"/>
                <w:lang w:eastAsia="en-AU"/>
              </w:rPr>
              <w:t>12</w:t>
            </w:r>
          </w:p>
        </w:tc>
        <w:tc>
          <w:tcPr>
            <w:tcW w:w="1020" w:type="dxa"/>
            <w:noWrap/>
            <w:hideMark/>
          </w:tcPr>
          <w:p w14:paraId="17641073" w14:textId="77777777" w:rsidR="003862A8" w:rsidRPr="00A06AD1"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1.00</w:t>
            </w:r>
          </w:p>
        </w:tc>
        <w:tc>
          <w:tcPr>
            <w:tcW w:w="990" w:type="dxa"/>
            <w:noWrap/>
            <w:hideMark/>
          </w:tcPr>
          <w:p w14:paraId="74D7C58B" w14:textId="77777777" w:rsidR="003862A8" w:rsidRPr="00A06AD1"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1.00</w:t>
            </w:r>
          </w:p>
        </w:tc>
        <w:tc>
          <w:tcPr>
            <w:tcW w:w="990" w:type="dxa"/>
            <w:noWrap/>
            <w:hideMark/>
          </w:tcPr>
          <w:p w14:paraId="14C2676D" w14:textId="77777777" w:rsidR="003862A8" w:rsidRPr="00A06AD1"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1.00</w:t>
            </w:r>
          </w:p>
        </w:tc>
        <w:tc>
          <w:tcPr>
            <w:tcW w:w="1080" w:type="dxa"/>
            <w:noWrap/>
            <w:hideMark/>
          </w:tcPr>
          <w:p w14:paraId="010672E1" w14:textId="77777777" w:rsidR="003862A8" w:rsidRPr="00A06AD1"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26.12</w:t>
            </w:r>
          </w:p>
        </w:tc>
        <w:tc>
          <w:tcPr>
            <w:tcW w:w="990" w:type="dxa"/>
            <w:noWrap/>
            <w:hideMark/>
          </w:tcPr>
          <w:p w14:paraId="6F71D0A4" w14:textId="77777777" w:rsidR="003862A8" w:rsidRPr="00A06AD1"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2.51</w:t>
            </w:r>
          </w:p>
        </w:tc>
        <w:tc>
          <w:tcPr>
            <w:tcW w:w="990" w:type="dxa"/>
            <w:noWrap/>
            <w:hideMark/>
          </w:tcPr>
          <w:p w14:paraId="7C5E188A" w14:textId="77777777" w:rsidR="003862A8" w:rsidRPr="00A06AD1" w:rsidRDefault="003862A8" w:rsidP="00F70803">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eastAsia="en-AU"/>
              </w:rPr>
            </w:pPr>
            <w:r w:rsidRPr="00A06AD1">
              <w:rPr>
                <w:rFonts w:eastAsia="Times New Roman" w:cs="Times New Roman"/>
                <w:color w:val="000000"/>
                <w:szCs w:val="20"/>
                <w:lang w:eastAsia="en-AU"/>
              </w:rPr>
              <w:t>0.25</w:t>
            </w:r>
          </w:p>
        </w:tc>
      </w:tr>
    </w:tbl>
    <w:p w14:paraId="7ADCCD55" w14:textId="77777777" w:rsidR="003862A8" w:rsidRDefault="003862A8" w:rsidP="003862A8">
      <w:pPr>
        <w:spacing w:line="259" w:lineRule="auto"/>
        <w:jc w:val="left"/>
      </w:pPr>
    </w:p>
    <w:p w14:paraId="03BE2D05" w14:textId="77777777" w:rsidR="003862A8" w:rsidRDefault="003862A8" w:rsidP="003862A8">
      <w:pPr>
        <w:spacing w:line="259" w:lineRule="auto"/>
        <w:jc w:val="left"/>
        <w:rPr>
          <w:rFonts w:ascii="Calibri" w:eastAsia="Times New Roman" w:hAnsi="Calibri" w:cs="Calibri"/>
          <w:szCs w:val="20"/>
        </w:rPr>
      </w:pPr>
      <w:r>
        <w:rPr>
          <w:rFonts w:ascii="Calibri" w:eastAsia="Times New Roman" w:hAnsi="Calibri" w:cs="Calibri"/>
          <w:szCs w:val="20"/>
        </w:rPr>
        <w:br w:type="page"/>
      </w:r>
    </w:p>
    <w:p w14:paraId="31D1C51A" w14:textId="77777777" w:rsidR="003862A8" w:rsidRDefault="003862A8" w:rsidP="003862A8">
      <w:pPr>
        <w:spacing w:after="0" w:line="360" w:lineRule="auto"/>
        <w:rPr>
          <w:lang w:val="en-US"/>
        </w:rPr>
      </w:pPr>
      <w:r>
        <w:rPr>
          <w:rFonts w:ascii="Calibri" w:eastAsia="Times New Roman" w:hAnsi="Calibri" w:cs="Calibri"/>
          <w:noProof/>
          <w:szCs w:val="20"/>
          <w:lang w:val="en-US"/>
        </w:rPr>
        <w:lastRenderedPageBreak/>
        <w:drawing>
          <wp:anchor distT="0" distB="0" distL="114300" distR="114300" simplePos="0" relativeHeight="251659264" behindDoc="0" locked="0" layoutInCell="1" allowOverlap="1" wp14:anchorId="5F74EC0A" wp14:editId="467C1783">
            <wp:simplePos x="0" y="0"/>
            <wp:positionH relativeFrom="margin">
              <wp:align>left</wp:align>
            </wp:positionH>
            <wp:positionV relativeFrom="paragraph">
              <wp:posOffset>217805</wp:posOffset>
            </wp:positionV>
            <wp:extent cx="8196580" cy="4687570"/>
            <wp:effectExtent l="0" t="0" r="0" b="0"/>
            <wp:wrapTopAndBottom/>
            <wp:docPr id="751320603" name="Picture 751320603"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320603" name="Picture 4" descr="A graph with numbers and lines&#10;&#10;Description automatically generated"/>
                    <pic:cNvPicPr/>
                  </pic:nvPicPr>
                  <pic:blipFill>
                    <a:blip r:embed="rId46"/>
                    <a:stretch>
                      <a:fillRect/>
                    </a:stretch>
                  </pic:blipFill>
                  <pic:spPr>
                    <a:xfrm>
                      <a:off x="0" y="0"/>
                      <a:ext cx="8201210" cy="4690010"/>
                    </a:xfrm>
                    <a:prstGeom prst="rect">
                      <a:avLst/>
                    </a:prstGeom>
                  </pic:spPr>
                </pic:pic>
              </a:graphicData>
            </a:graphic>
            <wp14:sizeRelH relativeFrom="margin">
              <wp14:pctWidth>0</wp14:pctWidth>
            </wp14:sizeRelH>
            <wp14:sizeRelV relativeFrom="margin">
              <wp14:pctHeight>0</wp14:pctHeight>
            </wp14:sizeRelV>
          </wp:anchor>
        </w:drawing>
      </w:r>
      <w:r w:rsidRPr="009C168C">
        <w:rPr>
          <w:rFonts w:eastAsia="Times New Roman" w:cs="Times New Roman"/>
          <w:b/>
          <w:bCs/>
          <w:color w:val="000000"/>
          <w:szCs w:val="20"/>
          <w:lang w:eastAsia="en-AU"/>
        </w:rPr>
        <w:t>Supplementary</w:t>
      </w:r>
      <w:r w:rsidRPr="009C168C">
        <w:rPr>
          <w:rFonts w:eastAsia="Times New Roman" w:cs="Times New Roman"/>
          <w:b/>
          <w:bCs/>
          <w:szCs w:val="20"/>
          <w:lang w:val="en-US"/>
        </w:rPr>
        <w:t xml:space="preserve"> </w:t>
      </w:r>
      <w:r>
        <w:rPr>
          <w:rFonts w:eastAsia="Times New Roman" w:cs="Times New Roman"/>
          <w:b/>
          <w:bCs/>
          <w:szCs w:val="20"/>
          <w:lang w:val="en-US"/>
        </w:rPr>
        <w:t>figures</w:t>
      </w:r>
    </w:p>
    <w:p w14:paraId="57833755" w14:textId="77777777" w:rsidR="003862A8" w:rsidRPr="00C00D11" w:rsidRDefault="003862A8" w:rsidP="002D41D7">
      <w:pPr>
        <w:spacing w:before="160" w:line="360" w:lineRule="auto"/>
        <w:rPr>
          <w:rFonts w:ascii="Calibri" w:eastAsia="Times New Roman" w:hAnsi="Calibri" w:cs="Calibri"/>
          <w:szCs w:val="20"/>
          <w:lang w:val="en-US"/>
        </w:rPr>
      </w:pPr>
      <w:r w:rsidRPr="006F00CE">
        <w:rPr>
          <w:b/>
          <w:bCs/>
        </w:rPr>
        <w:t>Fig. S</w:t>
      </w:r>
      <w:r>
        <w:rPr>
          <w:b/>
          <w:bCs/>
        </w:rPr>
        <w:t>1</w:t>
      </w:r>
      <w:r>
        <w:t xml:space="preserve"> Correlations between physicochemical properties and saliva penetration for acidic drugs (n = 5). Distributions of each physicochemical properties are presented as histograms on the diagonal line. </w:t>
      </w:r>
      <w:r w:rsidRPr="001373A9">
        <w:t xml:space="preserve">Spearman correlation scatter plots </w:t>
      </w:r>
      <w:r>
        <w:t xml:space="preserve">are presented in the last row. Spearman correlation coefficient and p-value are presented in the last column in which </w:t>
      </w:r>
      <w:r w:rsidRPr="005F4BF3">
        <w:rPr>
          <w:lang w:val="en-US"/>
        </w:rPr>
        <w:t>p-values</w:t>
      </w:r>
      <w:r>
        <w:rPr>
          <w:lang w:val="en-US"/>
        </w:rPr>
        <w:t xml:space="preserve"> of </w:t>
      </w:r>
      <w:r w:rsidRPr="005F4BF3">
        <w:rPr>
          <w:lang w:val="en-US"/>
        </w:rPr>
        <w:t>0, 0.001, 0.01, 0.05, 0.1,</w:t>
      </w:r>
      <w:r>
        <w:rPr>
          <w:lang w:val="en-US"/>
        </w:rPr>
        <w:t xml:space="preserve"> and</w:t>
      </w:r>
      <w:r w:rsidRPr="005F4BF3">
        <w:rPr>
          <w:lang w:val="en-US"/>
        </w:rPr>
        <w:t xml:space="preserve"> 1 </w:t>
      </w:r>
      <w:r>
        <w:rPr>
          <w:lang w:val="en-US"/>
        </w:rPr>
        <w:t>correspond with</w:t>
      </w:r>
      <w:r w:rsidRPr="005F4BF3">
        <w:rPr>
          <w:lang w:val="en-US"/>
        </w:rPr>
        <w:t xml:space="preserve"> symbols</w:t>
      </w:r>
      <w:r>
        <w:rPr>
          <w:lang w:val="en-US"/>
        </w:rPr>
        <w:t xml:space="preserve"> </w:t>
      </w:r>
      <w:r w:rsidRPr="005F4BF3">
        <w:rPr>
          <w:lang w:val="en-US"/>
        </w:rPr>
        <w:t xml:space="preserve">“***”, “**”, “*”, “.”, </w:t>
      </w:r>
      <w:r>
        <w:rPr>
          <w:lang w:val="en-US"/>
        </w:rPr>
        <w:t xml:space="preserve">and </w:t>
      </w:r>
      <w:r w:rsidRPr="005F4BF3">
        <w:rPr>
          <w:lang w:val="en-US"/>
        </w:rPr>
        <w:t>“</w:t>
      </w:r>
      <w:r>
        <w:rPr>
          <w:lang w:val="en-US"/>
        </w:rPr>
        <w:t xml:space="preserve"> </w:t>
      </w:r>
      <w:r w:rsidRPr="005F4BF3">
        <w:rPr>
          <w:lang w:val="en-US"/>
        </w:rPr>
        <w:t>”</w:t>
      </w:r>
      <w:r>
        <w:t>.</w:t>
      </w:r>
      <w:r>
        <w:rPr>
          <w:rFonts w:ascii="Calibri" w:eastAsia="Times New Roman" w:hAnsi="Calibri" w:cs="Calibri"/>
          <w:szCs w:val="20"/>
          <w:lang w:val="en-US"/>
        </w:rPr>
        <w:br w:type="page"/>
      </w:r>
    </w:p>
    <w:p w14:paraId="5FEE9D41" w14:textId="77777777" w:rsidR="003862A8" w:rsidRPr="008F1176" w:rsidRDefault="003862A8" w:rsidP="003862A8">
      <w:pPr>
        <w:jc w:val="left"/>
        <w:rPr>
          <w:rFonts w:ascii="Calibri" w:eastAsia="Times New Roman" w:hAnsi="Calibri" w:cs="Calibri"/>
          <w:szCs w:val="20"/>
          <w:lang w:val="en-US"/>
        </w:rPr>
      </w:pPr>
      <w:r>
        <w:rPr>
          <w:rFonts w:ascii="Calibri" w:eastAsia="Times New Roman" w:hAnsi="Calibri" w:cs="Calibri"/>
          <w:noProof/>
          <w:szCs w:val="20"/>
          <w:lang w:val="en-US"/>
        </w:rPr>
        <w:lastRenderedPageBreak/>
        <w:drawing>
          <wp:inline distT="0" distB="0" distL="0" distR="0" wp14:anchorId="6C8B727C" wp14:editId="57722325">
            <wp:extent cx="8207829" cy="4688840"/>
            <wp:effectExtent l="0" t="0" r="3175" b="0"/>
            <wp:docPr id="289564333" name="Picture 289564333"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564333" name="Picture 2" descr="A screenshot of a graph&#10;&#10;Description automatically generated"/>
                    <pic:cNvPicPr/>
                  </pic:nvPicPr>
                  <pic:blipFill>
                    <a:blip r:embed="rId47"/>
                    <a:stretch>
                      <a:fillRect/>
                    </a:stretch>
                  </pic:blipFill>
                  <pic:spPr>
                    <a:xfrm>
                      <a:off x="0" y="0"/>
                      <a:ext cx="8211461" cy="4690915"/>
                    </a:xfrm>
                    <a:prstGeom prst="rect">
                      <a:avLst/>
                    </a:prstGeom>
                  </pic:spPr>
                </pic:pic>
              </a:graphicData>
            </a:graphic>
          </wp:inline>
        </w:drawing>
      </w:r>
    </w:p>
    <w:p w14:paraId="6013BD99" w14:textId="77777777" w:rsidR="003862A8" w:rsidRDefault="003862A8" w:rsidP="002D41D7">
      <w:pPr>
        <w:spacing w:before="160" w:line="360" w:lineRule="auto"/>
      </w:pPr>
      <w:r w:rsidRPr="006F00CE">
        <w:rPr>
          <w:b/>
          <w:bCs/>
        </w:rPr>
        <w:t>Fig. S2</w:t>
      </w:r>
      <w:r>
        <w:t xml:space="preserve"> Correlations between physicochemical properties and saliva penetration for basic drugs after logarithmic transformation (n = 17). Distributions of each physicochemical properties are presented as histograms on the diagonal line. </w:t>
      </w:r>
      <w:r w:rsidRPr="001373A9">
        <w:t xml:space="preserve">Spearman correlation scatter plots </w:t>
      </w:r>
      <w:r>
        <w:t xml:space="preserve">are presented in the last row. Spearman correlation coefficient and p-value are presented in the last column in which </w:t>
      </w:r>
      <w:r w:rsidRPr="005F4BF3">
        <w:rPr>
          <w:lang w:val="en-US"/>
        </w:rPr>
        <w:t>p-values</w:t>
      </w:r>
      <w:r>
        <w:rPr>
          <w:lang w:val="en-US"/>
        </w:rPr>
        <w:t xml:space="preserve"> of </w:t>
      </w:r>
      <w:r w:rsidRPr="005F4BF3">
        <w:rPr>
          <w:lang w:val="en-US"/>
        </w:rPr>
        <w:t>0, 0.001, 0.01, 0.05, 0.1,</w:t>
      </w:r>
      <w:r>
        <w:rPr>
          <w:lang w:val="en-US"/>
        </w:rPr>
        <w:t xml:space="preserve"> and</w:t>
      </w:r>
      <w:r w:rsidRPr="005F4BF3">
        <w:rPr>
          <w:lang w:val="en-US"/>
        </w:rPr>
        <w:t xml:space="preserve"> 1 </w:t>
      </w:r>
      <w:r>
        <w:rPr>
          <w:lang w:val="en-US"/>
        </w:rPr>
        <w:t>correspond with</w:t>
      </w:r>
      <w:r w:rsidRPr="005F4BF3">
        <w:rPr>
          <w:lang w:val="en-US"/>
        </w:rPr>
        <w:t xml:space="preserve"> symbols</w:t>
      </w:r>
      <w:r>
        <w:rPr>
          <w:lang w:val="en-US"/>
        </w:rPr>
        <w:t xml:space="preserve"> </w:t>
      </w:r>
      <w:r w:rsidRPr="005F4BF3">
        <w:rPr>
          <w:lang w:val="en-US"/>
        </w:rPr>
        <w:t xml:space="preserve">“***”, “**”, “*”, “.”, </w:t>
      </w:r>
      <w:r>
        <w:rPr>
          <w:lang w:val="en-US"/>
        </w:rPr>
        <w:t xml:space="preserve">and </w:t>
      </w:r>
      <w:proofErr w:type="gramStart"/>
      <w:r w:rsidRPr="005F4BF3">
        <w:rPr>
          <w:lang w:val="en-US"/>
        </w:rPr>
        <w:t>“</w:t>
      </w:r>
      <w:r>
        <w:rPr>
          <w:lang w:val="en-US"/>
        </w:rPr>
        <w:t xml:space="preserve"> </w:t>
      </w:r>
      <w:r w:rsidRPr="005F4BF3">
        <w:rPr>
          <w:lang w:val="en-US"/>
        </w:rPr>
        <w:t>”</w:t>
      </w:r>
      <w:proofErr w:type="gramEnd"/>
      <w:r>
        <w:t>.</w:t>
      </w:r>
    </w:p>
    <w:p w14:paraId="705D8181" w14:textId="77777777" w:rsidR="003862A8" w:rsidRDefault="003862A8" w:rsidP="003862A8">
      <w:pPr>
        <w:jc w:val="left"/>
      </w:pPr>
      <w:r>
        <w:rPr>
          <w:noProof/>
        </w:rPr>
        <w:lastRenderedPageBreak/>
        <w:drawing>
          <wp:inline distT="0" distB="0" distL="0" distR="0" wp14:anchorId="5E31E491" wp14:editId="515AECFF">
            <wp:extent cx="8196580" cy="4865370"/>
            <wp:effectExtent l="0" t="0" r="0" b="0"/>
            <wp:docPr id="961741218" name="Picture 961741218"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741218" name="Picture 1" descr="A screenshot of a graph&#10;&#10;Description automatically generated"/>
                    <pic:cNvPicPr/>
                  </pic:nvPicPr>
                  <pic:blipFill>
                    <a:blip r:embed="rId48"/>
                    <a:stretch>
                      <a:fillRect/>
                    </a:stretch>
                  </pic:blipFill>
                  <pic:spPr>
                    <a:xfrm>
                      <a:off x="0" y="0"/>
                      <a:ext cx="8229517" cy="4884921"/>
                    </a:xfrm>
                    <a:prstGeom prst="rect">
                      <a:avLst/>
                    </a:prstGeom>
                  </pic:spPr>
                </pic:pic>
              </a:graphicData>
            </a:graphic>
          </wp:inline>
        </w:drawing>
      </w:r>
    </w:p>
    <w:p w14:paraId="4E3E136B" w14:textId="77777777" w:rsidR="003862A8" w:rsidRDefault="003862A8" w:rsidP="002D41D7">
      <w:pPr>
        <w:spacing w:before="160" w:line="360" w:lineRule="auto"/>
      </w:pPr>
      <w:r w:rsidRPr="006F00CE">
        <w:rPr>
          <w:b/>
          <w:bCs/>
        </w:rPr>
        <w:t>Fig. S3</w:t>
      </w:r>
      <w:r>
        <w:t xml:space="preserve"> Correlations between physicochemical properties and saliva penetration for basic drugs with saliva-to-plasma ratio higher than 0.5 (n = 12). Distributions of each physicochemical properties are presented as histograms on the diagonal line. </w:t>
      </w:r>
      <w:r w:rsidRPr="001373A9">
        <w:t xml:space="preserve">Spearman correlation scatter plots </w:t>
      </w:r>
      <w:r>
        <w:t xml:space="preserve">are presented in the last row. Spearman correlation coefficient and p-value are presented in the last column in which </w:t>
      </w:r>
      <w:r w:rsidRPr="005F4BF3">
        <w:rPr>
          <w:lang w:val="en-US"/>
        </w:rPr>
        <w:t>p-values</w:t>
      </w:r>
      <w:r>
        <w:rPr>
          <w:lang w:val="en-US"/>
        </w:rPr>
        <w:t xml:space="preserve"> of </w:t>
      </w:r>
      <w:r w:rsidRPr="005F4BF3">
        <w:rPr>
          <w:lang w:val="en-US"/>
        </w:rPr>
        <w:t>0, 0.001, 0.01, 0.05, 0.1,</w:t>
      </w:r>
      <w:r>
        <w:rPr>
          <w:lang w:val="en-US"/>
        </w:rPr>
        <w:t xml:space="preserve"> and</w:t>
      </w:r>
      <w:r w:rsidRPr="005F4BF3">
        <w:rPr>
          <w:lang w:val="en-US"/>
        </w:rPr>
        <w:t xml:space="preserve"> 1 </w:t>
      </w:r>
      <w:r>
        <w:rPr>
          <w:lang w:val="en-US"/>
        </w:rPr>
        <w:t>correspond with</w:t>
      </w:r>
      <w:r w:rsidRPr="005F4BF3">
        <w:rPr>
          <w:lang w:val="en-US"/>
        </w:rPr>
        <w:t xml:space="preserve"> symbols</w:t>
      </w:r>
      <w:r>
        <w:rPr>
          <w:lang w:val="en-US"/>
        </w:rPr>
        <w:t xml:space="preserve"> </w:t>
      </w:r>
      <w:r w:rsidRPr="005F4BF3">
        <w:rPr>
          <w:lang w:val="en-US"/>
        </w:rPr>
        <w:t xml:space="preserve">“***”, “**”, “*”, “.”, </w:t>
      </w:r>
      <w:r>
        <w:rPr>
          <w:lang w:val="en-US"/>
        </w:rPr>
        <w:t xml:space="preserve">and </w:t>
      </w:r>
      <w:proofErr w:type="gramStart"/>
      <w:r w:rsidRPr="005F4BF3">
        <w:rPr>
          <w:lang w:val="en-US"/>
        </w:rPr>
        <w:t>“</w:t>
      </w:r>
      <w:r>
        <w:rPr>
          <w:lang w:val="en-US"/>
        </w:rPr>
        <w:t xml:space="preserve"> </w:t>
      </w:r>
      <w:r w:rsidRPr="005F4BF3">
        <w:rPr>
          <w:lang w:val="en-US"/>
        </w:rPr>
        <w:t>”</w:t>
      </w:r>
      <w:proofErr w:type="gramEnd"/>
      <w:r>
        <w:t>.</w:t>
      </w:r>
    </w:p>
    <w:p w14:paraId="3E7BDCE4" w14:textId="77777777" w:rsidR="003862A8" w:rsidRPr="008F1176" w:rsidRDefault="003862A8" w:rsidP="003862A8">
      <w:pPr>
        <w:jc w:val="left"/>
        <w:rPr>
          <w:rFonts w:ascii="Calibri" w:eastAsia="Times New Roman" w:hAnsi="Calibri" w:cs="Calibri"/>
          <w:kern w:val="2"/>
          <w:szCs w:val="20"/>
          <w:lang w:val="en-US"/>
          <w14:ligatures w14:val="standardContextual"/>
        </w:rPr>
      </w:pPr>
      <w:r>
        <w:rPr>
          <w:rFonts w:ascii="Calibri" w:eastAsia="Times New Roman" w:hAnsi="Calibri" w:cs="Calibri"/>
          <w:noProof/>
          <w:kern w:val="2"/>
          <w:szCs w:val="20"/>
          <w:lang w:val="en-US"/>
        </w:rPr>
        <w:lastRenderedPageBreak/>
        <w:drawing>
          <wp:inline distT="0" distB="0" distL="0" distR="0" wp14:anchorId="027E1B38" wp14:editId="151038EE">
            <wp:extent cx="8348980" cy="5050971"/>
            <wp:effectExtent l="0" t="0" r="0" b="0"/>
            <wp:docPr id="626058252" name="Picture 626058252" descr="A graph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058252" name="Picture 3" descr="A graph on a white background&#10;&#10;Description automatically generated"/>
                    <pic:cNvPicPr/>
                  </pic:nvPicPr>
                  <pic:blipFill>
                    <a:blip r:embed="rId49"/>
                    <a:stretch>
                      <a:fillRect/>
                    </a:stretch>
                  </pic:blipFill>
                  <pic:spPr>
                    <a:xfrm>
                      <a:off x="0" y="0"/>
                      <a:ext cx="8379204" cy="5069256"/>
                    </a:xfrm>
                    <a:prstGeom prst="rect">
                      <a:avLst/>
                    </a:prstGeom>
                  </pic:spPr>
                </pic:pic>
              </a:graphicData>
            </a:graphic>
          </wp:inline>
        </w:drawing>
      </w:r>
    </w:p>
    <w:p w14:paraId="30D5FBAF" w14:textId="77777777" w:rsidR="003862A8" w:rsidRDefault="003862A8" w:rsidP="002D41D7">
      <w:pPr>
        <w:spacing w:before="160" w:line="360" w:lineRule="auto"/>
      </w:pPr>
      <w:r w:rsidRPr="006F00CE">
        <w:rPr>
          <w:b/>
          <w:bCs/>
        </w:rPr>
        <w:t>Fig. S</w:t>
      </w:r>
      <w:r>
        <w:rPr>
          <w:b/>
          <w:bCs/>
        </w:rPr>
        <w:t>4</w:t>
      </w:r>
      <w:r>
        <w:t xml:space="preserve"> Correlations between physicochemical properties and saliva penetration for amphoteric drugs </w:t>
      </w:r>
      <w:r>
        <w:rPr>
          <w:b/>
          <w:bCs/>
        </w:rPr>
        <w:t>(</w:t>
      </w:r>
      <w:r>
        <w:t xml:space="preserve">n = 10). Distributions of each physicochemical properties are presented as histograms on the diagonal line. </w:t>
      </w:r>
      <w:r w:rsidRPr="001373A9">
        <w:t xml:space="preserve">Spearman correlation scatter plots </w:t>
      </w:r>
      <w:r>
        <w:t xml:space="preserve">are presented in the last row. Spearman correlation coefficient and p-value are presented in the last column in which </w:t>
      </w:r>
      <w:r w:rsidRPr="005F4BF3">
        <w:rPr>
          <w:lang w:val="en-US"/>
        </w:rPr>
        <w:t>p-values</w:t>
      </w:r>
      <w:r>
        <w:rPr>
          <w:lang w:val="en-US"/>
        </w:rPr>
        <w:t xml:space="preserve"> of </w:t>
      </w:r>
      <w:r w:rsidRPr="005F4BF3">
        <w:rPr>
          <w:lang w:val="en-US"/>
        </w:rPr>
        <w:t>0, 0.001, 0.01, 0.05, 0.1,</w:t>
      </w:r>
      <w:r>
        <w:rPr>
          <w:lang w:val="en-US"/>
        </w:rPr>
        <w:t xml:space="preserve"> and</w:t>
      </w:r>
      <w:r w:rsidRPr="005F4BF3">
        <w:rPr>
          <w:lang w:val="en-US"/>
        </w:rPr>
        <w:t xml:space="preserve"> 1 </w:t>
      </w:r>
      <w:r>
        <w:rPr>
          <w:lang w:val="en-US"/>
        </w:rPr>
        <w:t>correspond with</w:t>
      </w:r>
      <w:r w:rsidRPr="005F4BF3">
        <w:rPr>
          <w:lang w:val="en-US"/>
        </w:rPr>
        <w:t xml:space="preserve"> symbols</w:t>
      </w:r>
      <w:r>
        <w:rPr>
          <w:lang w:val="en-US"/>
        </w:rPr>
        <w:t xml:space="preserve"> </w:t>
      </w:r>
      <w:r w:rsidRPr="005F4BF3">
        <w:rPr>
          <w:lang w:val="en-US"/>
        </w:rPr>
        <w:t xml:space="preserve">“***”, “**”, “*”, “.”, </w:t>
      </w:r>
      <w:r>
        <w:rPr>
          <w:lang w:val="en-US"/>
        </w:rPr>
        <w:t xml:space="preserve">and </w:t>
      </w:r>
      <w:proofErr w:type="gramStart"/>
      <w:r w:rsidRPr="005F4BF3">
        <w:rPr>
          <w:lang w:val="en-US"/>
        </w:rPr>
        <w:t>“</w:t>
      </w:r>
      <w:r>
        <w:rPr>
          <w:lang w:val="en-US"/>
        </w:rPr>
        <w:t xml:space="preserve"> </w:t>
      </w:r>
      <w:r w:rsidRPr="005F4BF3">
        <w:rPr>
          <w:lang w:val="en-US"/>
        </w:rPr>
        <w:t>”</w:t>
      </w:r>
      <w:proofErr w:type="gramEnd"/>
      <w:r>
        <w:t>.</w:t>
      </w:r>
    </w:p>
    <w:p w14:paraId="1C252EC9" w14:textId="77777777" w:rsidR="003862A8" w:rsidRDefault="003862A8" w:rsidP="003862A8">
      <w:pPr>
        <w:jc w:val="left"/>
      </w:pPr>
      <w:r>
        <w:rPr>
          <w:noProof/>
        </w:rPr>
        <w:lastRenderedPageBreak/>
        <w:drawing>
          <wp:inline distT="0" distB="0" distL="0" distR="0" wp14:anchorId="47AD7267" wp14:editId="640AB20E">
            <wp:extent cx="8261405" cy="4886154"/>
            <wp:effectExtent l="0" t="0" r="6350" b="0"/>
            <wp:docPr id="870090893" name="Picture 87009089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090893" name="Picture 870090893" descr="A screenshot of a computer&#10;&#10;Description automatically generated"/>
                    <pic:cNvPicPr/>
                  </pic:nvPicPr>
                  <pic:blipFill>
                    <a:blip r:embed="rId50"/>
                    <a:stretch>
                      <a:fillRect/>
                    </a:stretch>
                  </pic:blipFill>
                  <pic:spPr>
                    <a:xfrm>
                      <a:off x="0" y="0"/>
                      <a:ext cx="8261405" cy="4886154"/>
                    </a:xfrm>
                    <a:prstGeom prst="rect">
                      <a:avLst/>
                    </a:prstGeom>
                  </pic:spPr>
                </pic:pic>
              </a:graphicData>
            </a:graphic>
          </wp:inline>
        </w:drawing>
      </w:r>
    </w:p>
    <w:p w14:paraId="291A817E" w14:textId="7AB3467A" w:rsidR="001F7057" w:rsidRDefault="003862A8" w:rsidP="002D41D7">
      <w:pPr>
        <w:spacing w:before="160" w:line="360" w:lineRule="auto"/>
        <w:rPr>
          <w:rStyle w:val="Hyperlink"/>
          <w:rFonts w:eastAsiaTheme="majorEastAsia" w:cs="Arial"/>
          <w:szCs w:val="24"/>
        </w:rPr>
      </w:pPr>
      <w:r w:rsidRPr="007926C6">
        <w:rPr>
          <w:b/>
          <w:bCs/>
        </w:rPr>
        <w:t>Fig. S5</w:t>
      </w:r>
      <w:r w:rsidRPr="007926C6">
        <w:t xml:space="preserve"> Correlations</w:t>
      </w:r>
      <w:r>
        <w:t xml:space="preserve"> between physicochemical properties and saliva penetration for neutral drugs</w:t>
      </w:r>
      <w:r>
        <w:rPr>
          <w:b/>
          <w:bCs/>
        </w:rPr>
        <w:t xml:space="preserve"> (</w:t>
      </w:r>
      <w:r>
        <w:t xml:space="preserve">n = 10). Distributions of each physicochemical properties are presented as histograms on the diagonal line. </w:t>
      </w:r>
      <w:r w:rsidRPr="001373A9">
        <w:t xml:space="preserve">Spearman correlation scatter plots </w:t>
      </w:r>
      <w:r>
        <w:t xml:space="preserve">are presented in the last row. Spearman correlation coefficient and p-value are presented in the last column in which </w:t>
      </w:r>
      <w:r w:rsidRPr="005F4BF3">
        <w:rPr>
          <w:lang w:val="en-US"/>
        </w:rPr>
        <w:t>p-values</w:t>
      </w:r>
      <w:r>
        <w:rPr>
          <w:lang w:val="en-US"/>
        </w:rPr>
        <w:t xml:space="preserve"> of </w:t>
      </w:r>
      <w:r w:rsidRPr="005F4BF3">
        <w:rPr>
          <w:lang w:val="en-US"/>
        </w:rPr>
        <w:t>0, 0.001, 0.01, 0.05, 0.1,</w:t>
      </w:r>
      <w:r>
        <w:rPr>
          <w:lang w:val="en-US"/>
        </w:rPr>
        <w:t xml:space="preserve"> and</w:t>
      </w:r>
      <w:r w:rsidRPr="005F4BF3">
        <w:rPr>
          <w:lang w:val="en-US"/>
        </w:rPr>
        <w:t xml:space="preserve"> 1 </w:t>
      </w:r>
      <w:r>
        <w:rPr>
          <w:lang w:val="en-US"/>
        </w:rPr>
        <w:t>correspond with</w:t>
      </w:r>
      <w:r w:rsidRPr="005F4BF3">
        <w:rPr>
          <w:lang w:val="en-US"/>
        </w:rPr>
        <w:t xml:space="preserve"> symbols</w:t>
      </w:r>
      <w:r>
        <w:rPr>
          <w:lang w:val="en-US"/>
        </w:rPr>
        <w:t xml:space="preserve"> </w:t>
      </w:r>
      <w:r w:rsidRPr="005F4BF3">
        <w:rPr>
          <w:lang w:val="en-US"/>
        </w:rPr>
        <w:t xml:space="preserve">“***”, “**”, “*”, “.”, </w:t>
      </w:r>
      <w:r>
        <w:rPr>
          <w:lang w:val="en-US"/>
        </w:rPr>
        <w:t xml:space="preserve">and </w:t>
      </w:r>
      <w:proofErr w:type="gramStart"/>
      <w:r w:rsidRPr="005F4BF3">
        <w:rPr>
          <w:lang w:val="en-US"/>
        </w:rPr>
        <w:t>“</w:t>
      </w:r>
      <w:r>
        <w:rPr>
          <w:lang w:val="en-US"/>
        </w:rPr>
        <w:t xml:space="preserve"> </w:t>
      </w:r>
      <w:r w:rsidRPr="005F4BF3">
        <w:rPr>
          <w:lang w:val="en-US"/>
        </w:rPr>
        <w:t>”</w:t>
      </w:r>
      <w:proofErr w:type="gramEnd"/>
      <w:r>
        <w:t>.</w:t>
      </w:r>
      <w:r w:rsidR="00BC2CFD">
        <w:rPr>
          <w:rStyle w:val="Hyperlink"/>
          <w:rFonts w:eastAsiaTheme="majorEastAsia" w:cs="Arial"/>
          <w:szCs w:val="24"/>
        </w:rPr>
        <w:t xml:space="preserve"> </w:t>
      </w:r>
    </w:p>
    <w:p w14:paraId="640241A2" w14:textId="77777777" w:rsidR="003862A8" w:rsidRDefault="003862A8">
      <w:pPr>
        <w:spacing w:line="259" w:lineRule="auto"/>
        <w:jc w:val="left"/>
        <w:rPr>
          <w:rStyle w:val="Hyperlink"/>
          <w:rFonts w:eastAsiaTheme="majorEastAsia" w:cs="Arial"/>
          <w:szCs w:val="24"/>
        </w:rPr>
        <w:sectPr w:rsidR="003862A8" w:rsidSect="00BC2CFD">
          <w:pgSz w:w="15840" w:h="12240" w:orient="landscape"/>
          <w:pgMar w:top="1440" w:right="1440" w:bottom="1440" w:left="1440" w:header="720" w:footer="720" w:gutter="0"/>
          <w:cols w:space="720"/>
          <w:docGrid w:linePitch="360"/>
        </w:sectPr>
      </w:pPr>
    </w:p>
    <w:p w14:paraId="7EEAE5FE" w14:textId="5CA3AD77" w:rsidR="00872948" w:rsidRPr="008472B7" w:rsidRDefault="008472B7" w:rsidP="0069285C">
      <w:pPr>
        <w:spacing w:line="360" w:lineRule="auto"/>
        <w:jc w:val="left"/>
        <w:rPr>
          <w:b/>
          <w:bCs/>
        </w:rPr>
      </w:pPr>
      <w:r w:rsidRPr="008472B7">
        <w:rPr>
          <w:b/>
          <w:bCs/>
        </w:rPr>
        <w:lastRenderedPageBreak/>
        <w:t>References</w:t>
      </w:r>
    </w:p>
    <w:p w14:paraId="7AAA3E79" w14:textId="77777777" w:rsidR="002D41D7" w:rsidRPr="002D41D7" w:rsidRDefault="00872948" w:rsidP="002D41D7">
      <w:pPr>
        <w:pStyle w:val="EndNoteBibliography"/>
        <w:spacing w:after="0"/>
        <w:ind w:left="432" w:hanging="432"/>
      </w:pPr>
      <w:r>
        <w:fldChar w:fldCharType="begin"/>
      </w:r>
      <w:r>
        <w:instrText xml:space="preserve"> ADDIN EN.REFLIST </w:instrText>
      </w:r>
      <w:r>
        <w:fldChar w:fldCharType="separate"/>
      </w:r>
      <w:r w:rsidR="002D41D7" w:rsidRPr="002D41D7">
        <w:t>1.</w:t>
      </w:r>
      <w:r w:rsidR="002D41D7" w:rsidRPr="002D41D7">
        <w:tab/>
        <w:t>Page MJ, McKenzie JE, Bossuyt PM, Boutron I, Hoffmann TC, Mulrow CD, et al. The PRISMA 2020 statement: an updated guideline for reporting systematic reviews. BMJ. 2021 Mar 29;372:n71.</w:t>
      </w:r>
    </w:p>
    <w:p w14:paraId="3FB702E7" w14:textId="77777777" w:rsidR="002D41D7" w:rsidRPr="002D41D7" w:rsidRDefault="002D41D7" w:rsidP="002D41D7">
      <w:pPr>
        <w:pStyle w:val="EndNoteBibliography"/>
        <w:spacing w:after="0"/>
        <w:ind w:left="432" w:hanging="432"/>
      </w:pPr>
      <w:r w:rsidRPr="002D41D7">
        <w:t>2.</w:t>
      </w:r>
      <w:r w:rsidRPr="002D41D7">
        <w:tab/>
        <w:t>Aman MG, Vinks AA, Remmerie B, Mannaert E, Ramadan Y, Masty J, et al. Plasma pharmacokinetic characteristics of risperidone and their relationship to saliva concentrations in children with psychiatric or neurodevelopmental disorders. Clin Ther. 2007;29(7):1476-86.</w:t>
      </w:r>
    </w:p>
    <w:p w14:paraId="4F81C6DF" w14:textId="77777777" w:rsidR="002D41D7" w:rsidRPr="002D41D7" w:rsidRDefault="002D41D7" w:rsidP="002D41D7">
      <w:pPr>
        <w:pStyle w:val="EndNoteBibliography"/>
        <w:spacing w:after="0"/>
        <w:ind w:left="432" w:hanging="432"/>
      </w:pPr>
      <w:r w:rsidRPr="002D41D7">
        <w:t>3.</w:t>
      </w:r>
      <w:r w:rsidRPr="002D41D7">
        <w:tab/>
        <w:t>Baglie S, Del Ruenis AP, Motta RH, Baglie RC, Franco GC, Franco LM, et al. Plasma and salivary amoxicillin concentrations and effect against oral microorganisms. Int J Clin Pharmacol Ther. 2007;45(10):556-62.</w:t>
      </w:r>
    </w:p>
    <w:p w14:paraId="6206FFDC" w14:textId="77777777" w:rsidR="002D41D7" w:rsidRPr="002D41D7" w:rsidRDefault="002D41D7" w:rsidP="002D41D7">
      <w:pPr>
        <w:pStyle w:val="EndNoteBibliography"/>
        <w:spacing w:after="0"/>
        <w:ind w:left="432" w:hanging="432"/>
      </w:pPr>
      <w:r w:rsidRPr="002D41D7">
        <w:t>4.</w:t>
      </w:r>
      <w:r w:rsidRPr="002D41D7">
        <w:tab/>
        <w:t>Brown K, Patterson K, Malone S, Shaheen N, Prince H, Dumond J, et al. Antiretrovirals for prevention: maraviroc exposure in the semen and rectal tissue of healthy male volunteers after single and multiple dosing.  17th Conference on Retroviruses and Opportunistic Infections; 2010; 2010. p. 16-9.</w:t>
      </w:r>
    </w:p>
    <w:p w14:paraId="215D8714" w14:textId="77777777" w:rsidR="002D41D7" w:rsidRPr="002D41D7" w:rsidRDefault="002D41D7" w:rsidP="002D41D7">
      <w:pPr>
        <w:pStyle w:val="EndNoteBibliography"/>
        <w:spacing w:after="0"/>
        <w:ind w:left="432" w:hanging="432"/>
      </w:pPr>
      <w:r w:rsidRPr="002D41D7">
        <w:t>5.</w:t>
      </w:r>
      <w:r w:rsidRPr="002D41D7">
        <w:tab/>
        <w:t>Burkhardt O, Borner K, Staß H, Beyer G, Allewelt M, Nord CE, et al. Single-and multiple-dose pharmacokinetics of oral moxifloxacin and clarithromycin, and concentrations in serum, saliva and faeces. Scandinavian journal of infectious diseases. 2002;34(12):898-903.</w:t>
      </w:r>
    </w:p>
    <w:p w14:paraId="15AE67A2" w14:textId="77777777" w:rsidR="002D41D7" w:rsidRPr="002D41D7" w:rsidRDefault="002D41D7" w:rsidP="002D41D7">
      <w:pPr>
        <w:pStyle w:val="EndNoteBibliography"/>
        <w:spacing w:after="0"/>
        <w:ind w:left="432" w:hanging="432"/>
      </w:pPr>
      <w:r w:rsidRPr="002D41D7">
        <w:t>6.</w:t>
      </w:r>
      <w:r w:rsidRPr="002D41D7">
        <w:tab/>
        <w:t>Calvo AM, Santos GM, Dionisio TJ, Marques MP, Brozoski DT, Lanchote VL, et al. Quantification of piroxicam and 5 '-hydroxypiroxicam in human plasma and saliva using liquid chromatography-tandem mass spectrometry following oral administration. JOURNAL OF PHARMACEUTICAL AND BIOMEDICAL ANALYSIS. 2016;120:212-20.</w:t>
      </w:r>
    </w:p>
    <w:p w14:paraId="39F34190" w14:textId="77777777" w:rsidR="002D41D7" w:rsidRPr="002D41D7" w:rsidRDefault="002D41D7" w:rsidP="002D41D7">
      <w:pPr>
        <w:pStyle w:val="EndNoteBibliography"/>
        <w:spacing w:after="0"/>
        <w:ind w:left="432" w:hanging="432"/>
      </w:pPr>
      <w:r w:rsidRPr="002D41D7">
        <w:t>7.</w:t>
      </w:r>
      <w:r w:rsidRPr="002D41D7">
        <w:tab/>
        <w:t>Cardot JM, Degen P, Flesch G, Menge P, Dieterle W. Comparison of plasma and saliva concentrations of the active monohydroxy metabolite of oxcarbazepine in patients at steady state. Biopharmaceutics &amp; drug disposition. 1995;16(7):603-14.</w:t>
      </w:r>
    </w:p>
    <w:p w14:paraId="2956A3AB" w14:textId="77777777" w:rsidR="002D41D7" w:rsidRPr="002D41D7" w:rsidRDefault="002D41D7" w:rsidP="002D41D7">
      <w:pPr>
        <w:pStyle w:val="EndNoteBibliography"/>
        <w:spacing w:after="0"/>
        <w:ind w:left="432" w:hanging="432"/>
      </w:pPr>
      <w:r w:rsidRPr="002D41D7">
        <w:t>8.</w:t>
      </w:r>
      <w:r w:rsidRPr="002D41D7">
        <w:tab/>
        <w:t>Cordonnier J, Van den Heede M, Heyndrickx A. Saliva concentrations of disopyramide cannot substitute the drug's plasma concentrations. J Anal Toxicol. 1987 Jul-Aug;11(4):179-81.</w:t>
      </w:r>
    </w:p>
    <w:p w14:paraId="2332C14D" w14:textId="77777777" w:rsidR="002D41D7" w:rsidRPr="002D41D7" w:rsidRDefault="002D41D7" w:rsidP="002D41D7">
      <w:pPr>
        <w:pStyle w:val="EndNoteBibliography"/>
        <w:spacing w:after="0"/>
        <w:ind w:left="432" w:hanging="432"/>
      </w:pPr>
      <w:r w:rsidRPr="002D41D7">
        <w:t>9.</w:t>
      </w:r>
      <w:r w:rsidRPr="002D41D7">
        <w:tab/>
        <w:t>Eeg-Olofsson O, Nilsson HL, Tonnby B, Arvidsson J, Grahn PA, Gylje H, et al. Diurnal variation of carbamazepine and carbamazepine-10,11-epoxide in plasma and saliva in children with epilepsy: a comparison between conventional and slow-release formulations. J Child Neurol. 1990;5(2):159-65.</w:t>
      </w:r>
    </w:p>
    <w:p w14:paraId="0A88259C" w14:textId="77777777" w:rsidR="002D41D7" w:rsidRPr="002D41D7" w:rsidRDefault="002D41D7" w:rsidP="002D41D7">
      <w:pPr>
        <w:pStyle w:val="EndNoteBibliography"/>
        <w:spacing w:after="0"/>
        <w:ind w:left="432" w:hanging="432"/>
      </w:pPr>
      <w:r w:rsidRPr="002D41D7">
        <w:t>10.</w:t>
      </w:r>
      <w:r w:rsidRPr="002D41D7">
        <w:tab/>
        <w:t>Ferreira PCL, Thiesen FV, de Araujo TT, D'Ávila D O, Gadonski G, de Oliveira CSA, et al. Comparison of plasma and oral fluid concentrations of mycophenolic acid and its glucuronide metabolite by LC-MS in kidney transplant patients. Eur J Clin Pharmacol. 2019;75(4):553-9.</w:t>
      </w:r>
    </w:p>
    <w:p w14:paraId="229E710D" w14:textId="77777777" w:rsidR="002D41D7" w:rsidRPr="002D41D7" w:rsidRDefault="002D41D7" w:rsidP="002D41D7">
      <w:pPr>
        <w:pStyle w:val="EndNoteBibliography"/>
        <w:spacing w:after="0"/>
        <w:ind w:left="432" w:hanging="432"/>
      </w:pPr>
      <w:r w:rsidRPr="002D41D7">
        <w:t>11.</w:t>
      </w:r>
      <w:r w:rsidRPr="002D41D7">
        <w:tab/>
        <w:t>Fonsart J, Saragosti S, Taouk M, Peytavin G, Bushman L, Charreau I, et al. Single-dose pharmacokinetics and pharmacodynamics of oral tenofovir and emtricitabine in blood, saliva and rectal tissue: a sub-study of the ANRS IPERGAY trial. J Antimicrob Chemother. 2017;72(2):478-85.</w:t>
      </w:r>
    </w:p>
    <w:p w14:paraId="33898D4F" w14:textId="77777777" w:rsidR="002D41D7" w:rsidRPr="002D41D7" w:rsidRDefault="002D41D7" w:rsidP="002D41D7">
      <w:pPr>
        <w:pStyle w:val="EndNoteBibliography"/>
        <w:spacing w:after="0"/>
        <w:ind w:left="432" w:hanging="432"/>
      </w:pPr>
      <w:r w:rsidRPr="002D41D7">
        <w:t>12.</w:t>
      </w:r>
      <w:r w:rsidRPr="002D41D7">
        <w:tab/>
        <w:t>Gandia P, Bareille MP, Saivin S, Le-Traon AP, Lavit M, Guell A, et al. Influence of simulated weightlessness on the oral pharmacokinetics of acetaminophen as a gastric emptying probe in man: A plasma and a saliva study. JOURNAL OF CLINICAL PHARMACOLOGY. 2003;43(11):1235-43.</w:t>
      </w:r>
    </w:p>
    <w:p w14:paraId="3D1AEF22" w14:textId="77777777" w:rsidR="002D41D7" w:rsidRPr="002D41D7" w:rsidRDefault="002D41D7" w:rsidP="002D41D7">
      <w:pPr>
        <w:pStyle w:val="EndNoteBibliography"/>
        <w:spacing w:after="0"/>
        <w:ind w:left="432" w:hanging="432"/>
      </w:pPr>
      <w:r w:rsidRPr="002D41D7">
        <w:t>13.</w:t>
      </w:r>
      <w:r w:rsidRPr="002D41D7">
        <w:tab/>
        <w:t>Ghareeb M, Gohh RY, Akhlaghi F. Tacrolimus Concentration in Saliva of Kidney Transplant Recipients: Factors Influencing the Relationship with Whole Blood Concentrations. Clin Pharmacokinet. 2018;57(9):1199-210.</w:t>
      </w:r>
    </w:p>
    <w:p w14:paraId="46EFE80D" w14:textId="77777777" w:rsidR="002D41D7" w:rsidRPr="002D41D7" w:rsidRDefault="002D41D7" w:rsidP="002D41D7">
      <w:pPr>
        <w:pStyle w:val="EndNoteBibliography"/>
        <w:spacing w:after="0"/>
        <w:ind w:left="432" w:hanging="432"/>
      </w:pPr>
      <w:r w:rsidRPr="002D41D7">
        <w:lastRenderedPageBreak/>
        <w:t>14.</w:t>
      </w:r>
      <w:r w:rsidRPr="002D41D7">
        <w:tab/>
        <w:t>Gurumurthy P, Rahman F, Narayana A, Sarma GR. Salivary levels of isoniazid and rifampicin in tuberculous patients. Tubercle. 1990;71(1):29-33.</w:t>
      </w:r>
    </w:p>
    <w:p w14:paraId="7C87AD07" w14:textId="77777777" w:rsidR="002D41D7" w:rsidRPr="002D41D7" w:rsidRDefault="002D41D7" w:rsidP="002D41D7">
      <w:pPr>
        <w:pStyle w:val="EndNoteBibliography"/>
        <w:spacing w:after="0"/>
        <w:ind w:left="432" w:hanging="432"/>
      </w:pPr>
      <w:r w:rsidRPr="002D41D7">
        <w:t>15.</w:t>
      </w:r>
      <w:r w:rsidRPr="002D41D7">
        <w:tab/>
        <w:t>Hossain M, Tiffany C, Raychaudhuri A, Nguyen D, Tai G, Alcorn H, Jr., et al. Pharmacokinetics of Gepotidacin in Renal Impairment. Clin Pharmacol Drug Dev. 2020;9(5):560-72.</w:t>
      </w:r>
    </w:p>
    <w:p w14:paraId="06229C86" w14:textId="77777777" w:rsidR="002D41D7" w:rsidRPr="002D41D7" w:rsidRDefault="002D41D7" w:rsidP="002D41D7">
      <w:pPr>
        <w:pStyle w:val="EndNoteBibliography"/>
        <w:spacing w:after="0"/>
        <w:ind w:left="432" w:hanging="432"/>
      </w:pPr>
      <w:r w:rsidRPr="002D41D7">
        <w:t>16.</w:t>
      </w:r>
      <w:r w:rsidRPr="002D41D7">
        <w:tab/>
        <w:t>Hugen PWH, Burger DM, de Graaff M, ter Hofstede HJM, Hoetelmans RMW, Brinkman K, et al. Saliva as a specimen for monitoring compliance but not for predicting plasma concentrations in patients with HIV treated with indinavir. Ther Drug Monit. 2000;22(4):437-45.</w:t>
      </w:r>
    </w:p>
    <w:p w14:paraId="1F40EC76" w14:textId="77777777" w:rsidR="002D41D7" w:rsidRPr="002D41D7" w:rsidRDefault="002D41D7" w:rsidP="002D41D7">
      <w:pPr>
        <w:pStyle w:val="EndNoteBibliography"/>
        <w:spacing w:after="0"/>
        <w:ind w:left="432" w:hanging="432"/>
      </w:pPr>
      <w:r w:rsidRPr="002D41D7">
        <w:t>17.</w:t>
      </w:r>
      <w:r w:rsidRPr="002D41D7">
        <w:tab/>
        <w:t>Idkaidek N, Agha H, Arafat T. Saliva versus Plasma Bioequivalence of Valsartan/Hydrochlorothiazide in Humans: Validation of Classes II and IV Drugs of the Salivary Excretion Classification System. Drug Res (Stuttg). 2018;68(1):54-9.</w:t>
      </w:r>
    </w:p>
    <w:p w14:paraId="0CC87750" w14:textId="77777777" w:rsidR="002D41D7" w:rsidRPr="002D41D7" w:rsidRDefault="002D41D7" w:rsidP="002D41D7">
      <w:pPr>
        <w:pStyle w:val="EndNoteBibliography"/>
        <w:spacing w:after="0"/>
        <w:ind w:left="432" w:hanging="432"/>
      </w:pPr>
      <w:r w:rsidRPr="002D41D7">
        <w:t>18.</w:t>
      </w:r>
      <w:r w:rsidRPr="002D41D7">
        <w:tab/>
        <w:t>Idkaidek N, Arafat T. Saliva vs. plasma bioequivalence of metformin in humans: validation of class II drugs of the salivary excretion classification system. Drug Res (Stuttg). 2014;64(11):599-602.</w:t>
      </w:r>
    </w:p>
    <w:p w14:paraId="6E492C83" w14:textId="77777777" w:rsidR="002D41D7" w:rsidRPr="002D41D7" w:rsidRDefault="002D41D7" w:rsidP="002D41D7">
      <w:pPr>
        <w:pStyle w:val="EndNoteBibliography"/>
        <w:spacing w:after="0"/>
        <w:ind w:left="432" w:hanging="432"/>
      </w:pPr>
      <w:r w:rsidRPr="002D41D7">
        <w:t>19.</w:t>
      </w:r>
      <w:r w:rsidRPr="002D41D7">
        <w:tab/>
        <w:t>Idkaidek N, Najib N, Salem, II, Najib O. Saliva versus Plasma Relative Bioavailability of Tolterodine in Humans: Validation of Class III Drugs of the Salivary Excretion Classification System. Drug Res (Stuttg). 2016;66(6):312-5.</w:t>
      </w:r>
    </w:p>
    <w:p w14:paraId="26E27F34" w14:textId="77777777" w:rsidR="002D41D7" w:rsidRPr="002D41D7" w:rsidRDefault="002D41D7" w:rsidP="002D41D7">
      <w:pPr>
        <w:pStyle w:val="EndNoteBibliography"/>
        <w:spacing w:after="0"/>
        <w:ind w:left="432" w:hanging="432"/>
      </w:pPr>
      <w:r w:rsidRPr="002D41D7">
        <w:t>20.</w:t>
      </w:r>
      <w:r w:rsidRPr="002D41D7">
        <w:tab/>
        <w:t>Incecayir T, Agabeyoglu I, Gucuyener K. Comparison of plasma and saliva concentrations of lamotrigine in healthy volunteers. Arzneimittelforschung. 2007;57(8):517-21.</w:t>
      </w:r>
    </w:p>
    <w:p w14:paraId="0CD0E213" w14:textId="77777777" w:rsidR="002D41D7" w:rsidRPr="002D41D7" w:rsidRDefault="002D41D7" w:rsidP="002D41D7">
      <w:pPr>
        <w:pStyle w:val="EndNoteBibliography"/>
        <w:spacing w:after="0"/>
        <w:ind w:left="432" w:hanging="432"/>
      </w:pPr>
      <w:r w:rsidRPr="002D41D7">
        <w:t>21.</w:t>
      </w:r>
      <w:r w:rsidRPr="002D41D7">
        <w:tab/>
        <w:t>Koizumi F, Ohnishi A, Takemura H, Okubo S, Kagami T, Tanaka T. Effective monitoring of concentrations of ofloxacin in saliva of patients with chronic respiratory tract infections. Antimicrobial agents and chemotherapy. 1994;38(5):1140-3.</w:t>
      </w:r>
    </w:p>
    <w:p w14:paraId="0C51D928" w14:textId="77777777" w:rsidR="002D41D7" w:rsidRPr="002D41D7" w:rsidRDefault="002D41D7" w:rsidP="002D41D7">
      <w:pPr>
        <w:pStyle w:val="EndNoteBibliography"/>
        <w:spacing w:after="0"/>
        <w:ind w:left="432" w:hanging="432"/>
      </w:pPr>
      <w:r w:rsidRPr="002D41D7">
        <w:t>22.</w:t>
      </w:r>
      <w:r w:rsidRPr="002D41D7">
        <w:tab/>
        <w:t>Koks CH, Meenhorst PL, Hillebrand MJ, Bult A, Beijnen JH. Pharmacokinetics of fluconazole in saliva and plasma after administration of an oral suspension and capsules. Antimicrob Agents Chemother. 1996;40(8):1935-7.</w:t>
      </w:r>
    </w:p>
    <w:p w14:paraId="4A54CE67" w14:textId="77777777" w:rsidR="002D41D7" w:rsidRPr="002D41D7" w:rsidRDefault="002D41D7" w:rsidP="002D41D7">
      <w:pPr>
        <w:pStyle w:val="EndNoteBibliography"/>
        <w:spacing w:after="0"/>
        <w:ind w:left="432" w:hanging="432"/>
      </w:pPr>
      <w:r w:rsidRPr="002D41D7">
        <w:t>23.</w:t>
      </w:r>
      <w:r w:rsidRPr="002D41D7">
        <w:tab/>
        <w:t>Kruizinga MD, Zuiker R, Bergmann KR, Egas AC, Cohen AF, Santen GWE, et al. Population pharmacokinetics of clonazepam in saliva and plasma: Steps towards noninvasive pharmacokinetic studies in vulnerable populations. Br J Clin Pharmacol. 2022;88(5):2236-45.</w:t>
      </w:r>
    </w:p>
    <w:p w14:paraId="2966CF69" w14:textId="77777777" w:rsidR="002D41D7" w:rsidRPr="002D41D7" w:rsidRDefault="002D41D7" w:rsidP="002D41D7">
      <w:pPr>
        <w:pStyle w:val="EndNoteBibliography"/>
        <w:spacing w:after="0"/>
        <w:ind w:left="432" w:hanging="432"/>
      </w:pPr>
      <w:r w:rsidRPr="002D41D7">
        <w:t>24.</w:t>
      </w:r>
      <w:r w:rsidRPr="002D41D7">
        <w:tab/>
        <w:t>Liftshitz M, Ben-Zvi Z, Gorodischer R. Monitoring phenytoin therapy using citric acid-stimulated saliva. Ther Drug Monit. 1990;12:334-8.</w:t>
      </w:r>
    </w:p>
    <w:p w14:paraId="072817CF" w14:textId="77777777" w:rsidR="002D41D7" w:rsidRPr="002D41D7" w:rsidRDefault="002D41D7" w:rsidP="002D41D7">
      <w:pPr>
        <w:pStyle w:val="EndNoteBibliography"/>
        <w:spacing w:after="0"/>
        <w:ind w:left="432" w:hanging="432"/>
      </w:pPr>
      <w:r w:rsidRPr="002D41D7">
        <w:t>25.</w:t>
      </w:r>
      <w:r w:rsidRPr="002D41D7">
        <w:tab/>
        <w:t>Onyeji CO, Ogunbona FA. Time-dependent variability of chloroquine secretion into human saliva. Pharm World Sci. 1996;18(6):211-6.</w:t>
      </w:r>
    </w:p>
    <w:p w14:paraId="6C17AE46" w14:textId="77777777" w:rsidR="002D41D7" w:rsidRPr="002D41D7" w:rsidRDefault="002D41D7" w:rsidP="002D41D7">
      <w:pPr>
        <w:pStyle w:val="EndNoteBibliography"/>
        <w:spacing w:after="0"/>
        <w:ind w:left="432" w:hanging="432"/>
      </w:pPr>
      <w:r w:rsidRPr="002D41D7">
        <w:t>26.</w:t>
      </w:r>
      <w:r w:rsidRPr="002D41D7">
        <w:tab/>
        <w:t>Poujol S, Pinguet F, Malosse F, Astre C, Ychou M, Culine S, et al. Sensitive HPLC-fluorescence method for irinotecan and four major metabolites in human plasma and saliva: Application to pharmacokinetic studies. CLINICAL CHEMISTRY. 2003;49(11):1900-8.</w:t>
      </w:r>
    </w:p>
    <w:p w14:paraId="2C274FC9" w14:textId="77777777" w:rsidR="002D41D7" w:rsidRPr="002D41D7" w:rsidRDefault="002D41D7" w:rsidP="002D41D7">
      <w:pPr>
        <w:pStyle w:val="EndNoteBibliography"/>
        <w:spacing w:after="0"/>
        <w:ind w:left="432" w:hanging="432"/>
      </w:pPr>
      <w:r w:rsidRPr="002D41D7">
        <w:t>27.</w:t>
      </w:r>
      <w:r w:rsidRPr="002D41D7">
        <w:tab/>
        <w:t>Shah AK, Harris SC, Greenhalgh C, Morganroth J. The pharmacokinetics and safety of single escalating oral doses of eletriptan. J Clin Pharmacol. 2002;42(5):520-7.</w:t>
      </w:r>
    </w:p>
    <w:p w14:paraId="166845EF" w14:textId="77777777" w:rsidR="002D41D7" w:rsidRPr="002D41D7" w:rsidRDefault="002D41D7" w:rsidP="002D41D7">
      <w:pPr>
        <w:pStyle w:val="EndNoteBibliography"/>
        <w:spacing w:after="0"/>
        <w:ind w:left="432" w:hanging="432"/>
      </w:pPr>
      <w:r w:rsidRPr="002D41D7">
        <w:lastRenderedPageBreak/>
        <w:t>28.</w:t>
      </w:r>
      <w:r w:rsidRPr="002D41D7">
        <w:tab/>
        <w:t>Smink BE, Hofman BJ, Dijkhuizen A, Lusthof KJ, de Gier JJ, Egberts AC, et al. The concentration of oxazepam and oxazepam glucuronide in oral fluid, blood and serum after controlled administration of 15 and 30 mg oxazepam. Br J Clin Pharmacol. 2008;66(4):556-60.</w:t>
      </w:r>
    </w:p>
    <w:p w14:paraId="2C82CDC9" w14:textId="77777777" w:rsidR="002D41D7" w:rsidRPr="002D41D7" w:rsidRDefault="002D41D7" w:rsidP="002D41D7">
      <w:pPr>
        <w:pStyle w:val="EndNoteBibliography"/>
        <w:spacing w:after="0"/>
        <w:ind w:left="432" w:hanging="432"/>
      </w:pPr>
      <w:r w:rsidRPr="002D41D7">
        <w:t>29.</w:t>
      </w:r>
      <w:r w:rsidRPr="002D41D7">
        <w:tab/>
        <w:t>Stoller NH, Johnson LR, Trapnell S, Harrold CQ, Garrett S. The pharmacokinetic profile of a biodegradable controlled-release delivery system containing doxycycline compared to systemically delivered doxycycline in gingival crevicular fluid, saliva, and serum. J Periodontol. 1998;69(10):1085-91.</w:t>
      </w:r>
    </w:p>
    <w:p w14:paraId="5CCF09BC" w14:textId="77777777" w:rsidR="002D41D7" w:rsidRPr="002D41D7" w:rsidRDefault="002D41D7" w:rsidP="002D41D7">
      <w:pPr>
        <w:pStyle w:val="EndNoteBibliography"/>
        <w:spacing w:after="0"/>
        <w:ind w:left="432" w:hanging="432"/>
      </w:pPr>
      <w:r w:rsidRPr="002D41D7">
        <w:t>30.</w:t>
      </w:r>
      <w:r w:rsidRPr="002D41D7">
        <w:tab/>
        <w:t>van den Elsen SH, Akkerman OW, Huisman JR, Touw DJ, van der Werf TS, Bolhuis MS, et al. Lack of penetration of amikacin into saliva of tuberculosis patients. European Respiratory Journal. 2018;51(1).</w:t>
      </w:r>
    </w:p>
    <w:p w14:paraId="034EDE81" w14:textId="77777777" w:rsidR="002D41D7" w:rsidRPr="002D41D7" w:rsidRDefault="002D41D7" w:rsidP="002D41D7">
      <w:pPr>
        <w:pStyle w:val="EndNoteBibliography"/>
        <w:spacing w:after="0"/>
        <w:ind w:left="432" w:hanging="432"/>
      </w:pPr>
      <w:r w:rsidRPr="002D41D7">
        <w:t>31.</w:t>
      </w:r>
      <w:r w:rsidRPr="002D41D7">
        <w:tab/>
        <w:t>Zylber-Katz E, Granit L, Levy M. Relationship between caffeine concentrations in plasma and saliva. Clin Pharmacol Ther. 1984;36(1):133-7.</w:t>
      </w:r>
    </w:p>
    <w:p w14:paraId="49EFD3BF" w14:textId="77777777" w:rsidR="002D41D7" w:rsidRPr="002D41D7" w:rsidRDefault="002D41D7" w:rsidP="002D41D7">
      <w:pPr>
        <w:pStyle w:val="EndNoteBibliography"/>
        <w:spacing w:after="0"/>
        <w:ind w:left="432" w:hanging="432"/>
      </w:pPr>
      <w:r w:rsidRPr="002D41D7">
        <w:t>32.</w:t>
      </w:r>
      <w:r w:rsidRPr="002D41D7">
        <w:tab/>
        <w:t>Bergamaschi CD, Berto LA, Venancio PC, Cogo K, Franz-Montan M, Motta RHL, et al. Concentrations of metronidazole in human plasma and saliva after tablet or gel administration. JOURNAL OF PHARMACY AND PHARMACOLOGY. 2014;66(1):40-7.</w:t>
      </w:r>
    </w:p>
    <w:p w14:paraId="1F867ABD" w14:textId="77777777" w:rsidR="002D41D7" w:rsidRPr="002D41D7" w:rsidRDefault="002D41D7" w:rsidP="002D41D7">
      <w:pPr>
        <w:pStyle w:val="EndNoteBibliography"/>
        <w:spacing w:after="0"/>
        <w:ind w:left="432" w:hanging="432"/>
      </w:pPr>
      <w:r w:rsidRPr="002D41D7">
        <w:t>33.</w:t>
      </w:r>
      <w:r w:rsidRPr="002D41D7">
        <w:tab/>
        <w:t>Rotzetter PA, Le Liboux A, Pichard E, Cimasoni G. Kinetics of spiramycin/metronidazole (Rodogyl) in human gingival crevicular fluid, saliva and blood. J Clin Periodontol. 1994;21(9):595-600.</w:t>
      </w:r>
    </w:p>
    <w:p w14:paraId="0626F598" w14:textId="77777777" w:rsidR="002D41D7" w:rsidRPr="002D41D7" w:rsidRDefault="002D41D7" w:rsidP="002D41D7">
      <w:pPr>
        <w:pStyle w:val="EndNoteBibliography"/>
        <w:spacing w:after="0"/>
        <w:ind w:left="432" w:hanging="432"/>
      </w:pPr>
      <w:r w:rsidRPr="002D41D7">
        <w:t>34.</w:t>
      </w:r>
      <w:r w:rsidRPr="002D41D7">
        <w:tab/>
        <w:t>Sagawa K, Mohri K, Shimada S, Shimizu M, Muramatsu J. Disopyramide concentrations in human plasma and saliva: comparison of disopyramide concentrations in saliva and plasma unbound concentrations. Eur J Clin Pharmacol. 1997;52(1):65-9.</w:t>
      </w:r>
    </w:p>
    <w:p w14:paraId="7F40CFC3" w14:textId="77777777" w:rsidR="002D41D7" w:rsidRPr="002D41D7" w:rsidRDefault="002D41D7" w:rsidP="002D41D7">
      <w:pPr>
        <w:pStyle w:val="EndNoteBibliography"/>
        <w:spacing w:after="0"/>
        <w:ind w:left="432" w:hanging="432"/>
      </w:pPr>
      <w:r w:rsidRPr="002D41D7">
        <w:t>35.</w:t>
      </w:r>
      <w:r w:rsidRPr="002D41D7">
        <w:tab/>
        <w:t>Kim I, Barnes AJ, Oyler JM, Schepers R, Joseph RE, Jr., Cone EJ, et al. Plasma and oral fluid pharmacokinetics and pharmacodynamics after oral codeine administration. Clin Chem. 2002;48(9):1486-96.</w:t>
      </w:r>
    </w:p>
    <w:p w14:paraId="6F8E2AD1" w14:textId="77777777" w:rsidR="002D41D7" w:rsidRPr="002D41D7" w:rsidRDefault="002D41D7" w:rsidP="002D41D7">
      <w:pPr>
        <w:pStyle w:val="EndNoteBibliography"/>
        <w:spacing w:after="0"/>
        <w:ind w:left="432" w:hanging="432"/>
      </w:pPr>
      <w:r w:rsidRPr="002D41D7">
        <w:t>36.</w:t>
      </w:r>
      <w:r w:rsidRPr="002D41D7">
        <w:tab/>
        <w:t>O'Neal CL, Crouch DJ, Rollins DE, Fatah A, Cheever ML. Correlation of saliva codeine concentrations with plasma concentrations after oral codeine administration. J Anal Toxicol. 1999;23(6):452-9.</w:t>
      </w:r>
    </w:p>
    <w:p w14:paraId="0867012F" w14:textId="77777777" w:rsidR="002D41D7" w:rsidRPr="002D41D7" w:rsidRDefault="002D41D7" w:rsidP="002D41D7">
      <w:pPr>
        <w:pStyle w:val="EndNoteBibliography"/>
        <w:spacing w:after="0"/>
        <w:ind w:left="432" w:hanging="432"/>
      </w:pPr>
      <w:r w:rsidRPr="002D41D7">
        <w:t>37.</w:t>
      </w:r>
      <w:r w:rsidRPr="002D41D7">
        <w:tab/>
        <w:t>Kondratenko SN, Zolkina IV, Shikh EV. A study of the pharmacokinetics of moxifloxacin by the dynamics of its distribution in the blood plasma and saliva of healthy volunteers: a comparative analysis and possible extrapolation methods. Drug Metab Pers Ther. 2020;35(4).</w:t>
      </w:r>
    </w:p>
    <w:p w14:paraId="41897421" w14:textId="77777777" w:rsidR="002D41D7" w:rsidRPr="002D41D7" w:rsidRDefault="002D41D7" w:rsidP="002D41D7">
      <w:pPr>
        <w:pStyle w:val="EndNoteBibliography"/>
        <w:spacing w:after="0"/>
        <w:ind w:left="432" w:hanging="432"/>
      </w:pPr>
      <w:r w:rsidRPr="002D41D7">
        <w:t>38.</w:t>
      </w:r>
      <w:r w:rsidRPr="002D41D7">
        <w:tab/>
        <w:t>Müller M, Stass H, Brunner M, Möller JG, Lackner E, Eichler HG. Penetration of moxifloxacin into peripheral compartments in humans. Antimicrob Agents Chemother. 1999;43(10):2345-9.</w:t>
      </w:r>
    </w:p>
    <w:p w14:paraId="5F0552AC" w14:textId="77777777" w:rsidR="002D41D7" w:rsidRPr="002D41D7" w:rsidRDefault="002D41D7" w:rsidP="002D41D7">
      <w:pPr>
        <w:pStyle w:val="EndNoteBibliography"/>
        <w:spacing w:after="0"/>
        <w:ind w:left="432" w:hanging="432"/>
      </w:pPr>
      <w:r w:rsidRPr="002D41D7">
        <w:t>39.</w:t>
      </w:r>
      <w:r w:rsidRPr="002D41D7">
        <w:tab/>
        <w:t>Nakashima M, Uematsu T, Kosuge K, Kusajima H, Ooie T, Masuda Y, et al. Single-and multiple-dose pharmacokinetics of AM-1155, a new 6-fluoro-8-methoxy quinolone, in humans. Antimicrobial agents and chemotherapy. 1995;39(12):2635-40.</w:t>
      </w:r>
    </w:p>
    <w:p w14:paraId="013FF7BA" w14:textId="77777777" w:rsidR="002D41D7" w:rsidRPr="002D41D7" w:rsidRDefault="002D41D7" w:rsidP="002D41D7">
      <w:pPr>
        <w:pStyle w:val="EndNoteBibliography"/>
        <w:spacing w:after="0"/>
        <w:ind w:left="432" w:hanging="432"/>
      </w:pPr>
      <w:r w:rsidRPr="002D41D7">
        <w:t>40.</w:t>
      </w:r>
      <w:r w:rsidRPr="002D41D7">
        <w:tab/>
        <w:t>Mignot A, Guillaume M, Brault M, Gualano V, Millérioux L, Göhler K, et al. Multiple-dose pharmacokinetics and excretion balance of gatifloxacin, a new fluoroquinolone antibiotic, following oral administration to healthy Caucasian volunteers. Chemotherapy. 2002;48(3):116-21.</w:t>
      </w:r>
    </w:p>
    <w:p w14:paraId="434F5A1A" w14:textId="77777777" w:rsidR="002D41D7" w:rsidRPr="002D41D7" w:rsidRDefault="002D41D7" w:rsidP="002D41D7">
      <w:pPr>
        <w:pStyle w:val="EndNoteBibliography"/>
        <w:spacing w:after="0"/>
        <w:ind w:left="432" w:hanging="432"/>
      </w:pPr>
      <w:r w:rsidRPr="002D41D7">
        <w:t>41.</w:t>
      </w:r>
      <w:r w:rsidRPr="002D41D7">
        <w:tab/>
        <w:t>Moolchan ET, Cone EJ, Wstadik A, Huestis MA, Preston KL. Cocaine and metabolite elimination patterns in chronic cocaine users during cessation: plasma and saliva analysis. J Anal Toxicol. 2000;24(7):458-66.</w:t>
      </w:r>
    </w:p>
    <w:p w14:paraId="652E6B29" w14:textId="77777777" w:rsidR="002D41D7" w:rsidRPr="002D41D7" w:rsidRDefault="002D41D7" w:rsidP="002D41D7">
      <w:pPr>
        <w:pStyle w:val="EndNoteBibliography"/>
        <w:spacing w:after="0"/>
        <w:ind w:left="432" w:hanging="432"/>
      </w:pPr>
      <w:r w:rsidRPr="002D41D7">
        <w:lastRenderedPageBreak/>
        <w:t>42.</w:t>
      </w:r>
      <w:r w:rsidRPr="002D41D7">
        <w:tab/>
        <w:t>Scheidweiler KB, Spargo EA, Kelly TL, Cone EJ, Barnes AJ, Huestis MA. Pharmacokinetics of cocaine and metabolites in human oral fluid and correlation with plasma concentrations after controlled administration. Ther Drug Monit. 2010;32(5):628-37.</w:t>
      </w:r>
    </w:p>
    <w:p w14:paraId="18A6EF95" w14:textId="77777777" w:rsidR="002D41D7" w:rsidRPr="002D41D7" w:rsidRDefault="002D41D7" w:rsidP="002D41D7">
      <w:pPr>
        <w:pStyle w:val="EndNoteBibliography"/>
        <w:spacing w:after="0"/>
        <w:ind w:left="432" w:hanging="432"/>
      </w:pPr>
      <w:r w:rsidRPr="002D41D7">
        <w:t>43.</w:t>
      </w:r>
      <w:r w:rsidRPr="002D41D7">
        <w:tab/>
        <w:t>Thomson AH, Devers MC, Wallace AM, Grant D, Campbell K, Freel M, et al. Variability in hydrocortisone plasma and saliva pharmacokinetics following intravenous and oral administration to patients with adrenal insufficiency. Clin Endocrinol (Oxf). 2007;66(6):789-96.</w:t>
      </w:r>
    </w:p>
    <w:p w14:paraId="191C2C52" w14:textId="77777777" w:rsidR="002D41D7" w:rsidRPr="002D41D7" w:rsidRDefault="002D41D7" w:rsidP="002D41D7">
      <w:pPr>
        <w:pStyle w:val="EndNoteBibliography"/>
        <w:spacing w:after="0"/>
        <w:ind w:left="432" w:hanging="432"/>
      </w:pPr>
      <w:r w:rsidRPr="002D41D7">
        <w:t>44.</w:t>
      </w:r>
      <w:r w:rsidRPr="002D41D7">
        <w:tab/>
        <w:t>Purkins L, Wood N, Ghahramani P, Greenhalgh K, Allen M, Kleinermans D. Pharmacokinetics and safety of voriconazole following intravenous-to oral-dose escalation regimens. Antimicrobial agents and chemotherapy. 2002;46(8):2546-53.</w:t>
      </w:r>
    </w:p>
    <w:p w14:paraId="467D89E3" w14:textId="77777777" w:rsidR="002D41D7" w:rsidRPr="002D41D7" w:rsidRDefault="002D41D7" w:rsidP="002D41D7">
      <w:pPr>
        <w:pStyle w:val="EndNoteBibliography"/>
        <w:ind w:left="432" w:hanging="432"/>
      </w:pPr>
      <w:r w:rsidRPr="002D41D7">
        <w:t>45.</w:t>
      </w:r>
      <w:r w:rsidRPr="002D41D7">
        <w:tab/>
        <w:t>Vanstraelen K, Maertens J, Augustijns P, Lagrou K, de Loor H, Mols R, et al. Investigation of Saliva as an Alternative to Plasma Monitoring of Voriconazole. Clin Pharmacokinet. 2015;54(11):1151-60.</w:t>
      </w:r>
    </w:p>
    <w:p w14:paraId="2142E864" w14:textId="4F2CB60A" w:rsidR="00DB6FE6" w:rsidRDefault="00872948" w:rsidP="001F7057">
      <w:r>
        <w:fldChar w:fldCharType="end"/>
      </w:r>
    </w:p>
    <w:sectPr w:rsidR="00DB6FE6" w:rsidSect="008472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86C47"/>
    <w:multiLevelType w:val="hybridMultilevel"/>
    <w:tmpl w:val="83BAF342"/>
    <w:lvl w:ilvl="0" w:tplc="B54C9BF6">
      <w:start w:val="1"/>
      <w:numFmt w:val="decimal"/>
      <w:lvlText w:val="%1."/>
      <w:lvlJc w:val="left"/>
      <w:pPr>
        <w:ind w:left="1080" w:hanging="360"/>
      </w:pPr>
      <w:rPr>
        <w:rFonts w:hint="default"/>
        <w:b/>
        <w:bCs/>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73E7A12"/>
    <w:multiLevelType w:val="hybridMultilevel"/>
    <w:tmpl w:val="DCC2B9CE"/>
    <w:lvl w:ilvl="0" w:tplc="2500EFB2">
      <w:start w:val="5"/>
      <w:numFmt w:val="bullet"/>
      <w:lvlText w:val="-"/>
      <w:lvlJc w:val="left"/>
      <w:pPr>
        <w:ind w:left="1800" w:hanging="360"/>
      </w:pPr>
      <w:rPr>
        <w:rFonts w:ascii="Times New Roman" w:eastAsia="Times New Roman" w:hAnsi="Times New Roman" w:cs="Times New Roman" w:hint="default"/>
      </w:rPr>
    </w:lvl>
    <w:lvl w:ilvl="1" w:tplc="0C090003" w:tentative="1">
      <w:start w:val="1"/>
      <w:numFmt w:val="bullet"/>
      <w:lvlText w:val="o"/>
      <w:lvlJc w:val="left"/>
      <w:pPr>
        <w:ind w:left="2520" w:hanging="360"/>
      </w:pPr>
      <w:rPr>
        <w:rFonts w:ascii="Courier New" w:hAnsi="Courier New" w:cs="Courier New" w:hint="default"/>
      </w:rPr>
    </w:lvl>
    <w:lvl w:ilvl="2" w:tplc="B06A8164">
      <w:start w:val="20"/>
      <w:numFmt w:val="bullet"/>
      <w:lvlText w:val="-"/>
      <w:lvlJc w:val="left"/>
      <w:pPr>
        <w:ind w:left="720" w:hanging="360"/>
      </w:pPr>
      <w:rPr>
        <w:rFonts w:ascii="Times New Roman" w:eastAsiaTheme="minorHAnsi" w:hAnsi="Times New Roman" w:cs="Times New Roman"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 w15:restartNumberingAfterBreak="0">
    <w:nsid w:val="0AF10010"/>
    <w:multiLevelType w:val="multilevel"/>
    <w:tmpl w:val="35B4CD42"/>
    <w:lvl w:ilvl="0">
      <w:start w:val="1"/>
      <w:numFmt w:val="decimal"/>
      <w:suff w:val="space"/>
      <w:lvlText w:val="%1"/>
      <w:lvlJc w:val="left"/>
      <w:pPr>
        <w:ind w:left="360" w:hanging="360"/>
      </w:pPr>
      <w:rPr>
        <w:rFonts w:ascii="Times New Roman" w:hAnsi="Times New Roman" w:hint="default"/>
        <w:b/>
        <w:i w:val="0"/>
        <w:sz w:val="20"/>
      </w:rPr>
    </w:lvl>
    <w:lvl w:ilvl="1">
      <w:start w:val="1"/>
      <w:numFmt w:val="decimal"/>
      <w:suff w:val="space"/>
      <w:lvlText w:val="%1.%2"/>
      <w:lvlJc w:val="left"/>
      <w:pPr>
        <w:ind w:left="720" w:hanging="720"/>
      </w:pPr>
      <w:rPr>
        <w:rFonts w:ascii="Times New Roman" w:hAnsi="Times New Roman" w:hint="default"/>
        <w:b/>
        <w:i w:val="0"/>
        <w:sz w:val="20"/>
      </w:rPr>
    </w:lvl>
    <w:lvl w:ilvl="2">
      <w:start w:val="1"/>
      <w:numFmt w:val="decimal"/>
      <w:suff w:val="space"/>
      <w:lvlText w:val="%1.%2.%3"/>
      <w:lvlJc w:val="left"/>
      <w:pPr>
        <w:ind w:left="0" w:firstLine="0"/>
      </w:pPr>
      <w:rPr>
        <w:rFonts w:ascii="Times New Roman" w:hAnsi="Times New Roman" w:hint="default"/>
        <w:b w:val="0"/>
        <w:i/>
        <w:sz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D220481"/>
    <w:multiLevelType w:val="multilevel"/>
    <w:tmpl w:val="14124726"/>
    <w:lvl w:ilvl="0">
      <w:start w:val="1"/>
      <w:numFmt w:val="decimal"/>
      <w:lvlText w:val="%1"/>
      <w:lvlJc w:val="left"/>
      <w:pPr>
        <w:ind w:left="360" w:hanging="360"/>
      </w:pPr>
      <w:rPr>
        <w:b/>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DD1455E"/>
    <w:multiLevelType w:val="hybridMultilevel"/>
    <w:tmpl w:val="984C1FC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0F0114EB"/>
    <w:multiLevelType w:val="multilevel"/>
    <w:tmpl w:val="C68471CE"/>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F8B01B1"/>
    <w:multiLevelType w:val="hybridMultilevel"/>
    <w:tmpl w:val="FBD262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372C98"/>
    <w:multiLevelType w:val="hybridMultilevel"/>
    <w:tmpl w:val="E4D2C9CC"/>
    <w:lvl w:ilvl="0" w:tplc="4BC2E144">
      <w:start w:val="1"/>
      <w:numFmt w:val="bullet"/>
      <w:lvlText w:val=""/>
      <w:lvlJc w:val="left"/>
      <w:pPr>
        <w:ind w:left="1260" w:hanging="360"/>
      </w:pPr>
      <w:rPr>
        <w:rFonts w:ascii="Symbol" w:hAnsi="Symbol"/>
      </w:rPr>
    </w:lvl>
    <w:lvl w:ilvl="1" w:tplc="90FA3E92">
      <w:start w:val="1"/>
      <w:numFmt w:val="bullet"/>
      <w:lvlText w:val=""/>
      <w:lvlJc w:val="left"/>
      <w:pPr>
        <w:ind w:left="1260" w:hanging="360"/>
      </w:pPr>
      <w:rPr>
        <w:rFonts w:ascii="Symbol" w:hAnsi="Symbol"/>
      </w:rPr>
    </w:lvl>
    <w:lvl w:ilvl="2" w:tplc="B6487ED0">
      <w:start w:val="1"/>
      <w:numFmt w:val="bullet"/>
      <w:lvlText w:val=""/>
      <w:lvlJc w:val="left"/>
      <w:pPr>
        <w:ind w:left="1260" w:hanging="360"/>
      </w:pPr>
      <w:rPr>
        <w:rFonts w:ascii="Symbol" w:hAnsi="Symbol"/>
      </w:rPr>
    </w:lvl>
    <w:lvl w:ilvl="3" w:tplc="52D889F0">
      <w:start w:val="1"/>
      <w:numFmt w:val="bullet"/>
      <w:lvlText w:val=""/>
      <w:lvlJc w:val="left"/>
      <w:pPr>
        <w:ind w:left="1260" w:hanging="360"/>
      </w:pPr>
      <w:rPr>
        <w:rFonts w:ascii="Symbol" w:hAnsi="Symbol"/>
      </w:rPr>
    </w:lvl>
    <w:lvl w:ilvl="4" w:tplc="4D4837DA">
      <w:start w:val="1"/>
      <w:numFmt w:val="bullet"/>
      <w:lvlText w:val=""/>
      <w:lvlJc w:val="left"/>
      <w:pPr>
        <w:ind w:left="1260" w:hanging="360"/>
      </w:pPr>
      <w:rPr>
        <w:rFonts w:ascii="Symbol" w:hAnsi="Symbol"/>
      </w:rPr>
    </w:lvl>
    <w:lvl w:ilvl="5" w:tplc="FBEC20F6">
      <w:start w:val="1"/>
      <w:numFmt w:val="bullet"/>
      <w:lvlText w:val=""/>
      <w:lvlJc w:val="left"/>
      <w:pPr>
        <w:ind w:left="1260" w:hanging="360"/>
      </w:pPr>
      <w:rPr>
        <w:rFonts w:ascii="Symbol" w:hAnsi="Symbol"/>
      </w:rPr>
    </w:lvl>
    <w:lvl w:ilvl="6" w:tplc="C9D20560">
      <w:start w:val="1"/>
      <w:numFmt w:val="bullet"/>
      <w:lvlText w:val=""/>
      <w:lvlJc w:val="left"/>
      <w:pPr>
        <w:ind w:left="1260" w:hanging="360"/>
      </w:pPr>
      <w:rPr>
        <w:rFonts w:ascii="Symbol" w:hAnsi="Symbol"/>
      </w:rPr>
    </w:lvl>
    <w:lvl w:ilvl="7" w:tplc="B28AEEF0">
      <w:start w:val="1"/>
      <w:numFmt w:val="bullet"/>
      <w:lvlText w:val=""/>
      <w:lvlJc w:val="left"/>
      <w:pPr>
        <w:ind w:left="1260" w:hanging="360"/>
      </w:pPr>
      <w:rPr>
        <w:rFonts w:ascii="Symbol" w:hAnsi="Symbol"/>
      </w:rPr>
    </w:lvl>
    <w:lvl w:ilvl="8" w:tplc="0E262864">
      <w:start w:val="1"/>
      <w:numFmt w:val="bullet"/>
      <w:lvlText w:val=""/>
      <w:lvlJc w:val="left"/>
      <w:pPr>
        <w:ind w:left="1260" w:hanging="360"/>
      </w:pPr>
      <w:rPr>
        <w:rFonts w:ascii="Symbol" w:hAnsi="Symbol"/>
      </w:rPr>
    </w:lvl>
  </w:abstractNum>
  <w:abstractNum w:abstractNumId="8" w15:restartNumberingAfterBreak="0">
    <w:nsid w:val="12A735A5"/>
    <w:multiLevelType w:val="hybridMultilevel"/>
    <w:tmpl w:val="341ED2DE"/>
    <w:lvl w:ilvl="0" w:tplc="3B06BB9A">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5C0D22"/>
    <w:multiLevelType w:val="hybridMultilevel"/>
    <w:tmpl w:val="13E489A8"/>
    <w:lvl w:ilvl="0" w:tplc="FA4023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7B6912"/>
    <w:multiLevelType w:val="hybridMultilevel"/>
    <w:tmpl w:val="24B6AFBC"/>
    <w:lvl w:ilvl="0" w:tplc="2DC8A8B2">
      <w:start w:val="1"/>
      <w:numFmt w:val="decimal"/>
      <w:lvlText w:val="%1)"/>
      <w:lvlJc w:val="left"/>
      <w:pPr>
        <w:ind w:left="1080" w:hanging="360"/>
      </w:pPr>
    </w:lvl>
    <w:lvl w:ilvl="1" w:tplc="236EB8FC">
      <w:start w:val="1"/>
      <w:numFmt w:val="decimal"/>
      <w:lvlText w:val="%2)"/>
      <w:lvlJc w:val="left"/>
      <w:pPr>
        <w:ind w:left="1080" w:hanging="360"/>
      </w:pPr>
    </w:lvl>
    <w:lvl w:ilvl="2" w:tplc="3510122E">
      <w:start w:val="1"/>
      <w:numFmt w:val="decimal"/>
      <w:lvlText w:val="%3)"/>
      <w:lvlJc w:val="left"/>
      <w:pPr>
        <w:ind w:left="1080" w:hanging="360"/>
      </w:pPr>
    </w:lvl>
    <w:lvl w:ilvl="3" w:tplc="F176C2B4">
      <w:start w:val="1"/>
      <w:numFmt w:val="decimal"/>
      <w:lvlText w:val="%4)"/>
      <w:lvlJc w:val="left"/>
      <w:pPr>
        <w:ind w:left="1080" w:hanging="360"/>
      </w:pPr>
    </w:lvl>
    <w:lvl w:ilvl="4" w:tplc="2A7EA88C">
      <w:start w:val="1"/>
      <w:numFmt w:val="decimal"/>
      <w:lvlText w:val="%5)"/>
      <w:lvlJc w:val="left"/>
      <w:pPr>
        <w:ind w:left="1080" w:hanging="360"/>
      </w:pPr>
    </w:lvl>
    <w:lvl w:ilvl="5" w:tplc="A8D6ABC4">
      <w:start w:val="1"/>
      <w:numFmt w:val="decimal"/>
      <w:lvlText w:val="%6)"/>
      <w:lvlJc w:val="left"/>
      <w:pPr>
        <w:ind w:left="1080" w:hanging="360"/>
      </w:pPr>
    </w:lvl>
    <w:lvl w:ilvl="6" w:tplc="176C0900">
      <w:start w:val="1"/>
      <w:numFmt w:val="decimal"/>
      <w:lvlText w:val="%7)"/>
      <w:lvlJc w:val="left"/>
      <w:pPr>
        <w:ind w:left="1080" w:hanging="360"/>
      </w:pPr>
    </w:lvl>
    <w:lvl w:ilvl="7" w:tplc="C9C66C2C">
      <w:start w:val="1"/>
      <w:numFmt w:val="decimal"/>
      <w:lvlText w:val="%8)"/>
      <w:lvlJc w:val="left"/>
      <w:pPr>
        <w:ind w:left="1080" w:hanging="360"/>
      </w:pPr>
    </w:lvl>
    <w:lvl w:ilvl="8" w:tplc="71427428">
      <w:start w:val="1"/>
      <w:numFmt w:val="decimal"/>
      <w:lvlText w:val="%9)"/>
      <w:lvlJc w:val="left"/>
      <w:pPr>
        <w:ind w:left="1080" w:hanging="360"/>
      </w:pPr>
    </w:lvl>
  </w:abstractNum>
  <w:abstractNum w:abstractNumId="11" w15:restartNumberingAfterBreak="0">
    <w:nsid w:val="1A5A2274"/>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287D7C2A"/>
    <w:multiLevelType w:val="hybridMultilevel"/>
    <w:tmpl w:val="EF9A6A9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2F35B8A5"/>
    <w:multiLevelType w:val="hybridMultilevel"/>
    <w:tmpl w:val="4B9ABF8C"/>
    <w:lvl w:ilvl="0" w:tplc="EDAECFB8">
      <w:start w:val="1"/>
      <w:numFmt w:val="bullet"/>
      <w:lvlText w:val="-"/>
      <w:lvlJc w:val="left"/>
      <w:pPr>
        <w:ind w:left="720" w:hanging="360"/>
      </w:pPr>
      <w:rPr>
        <w:rFonts w:ascii="Calibri" w:hAnsi="Calibri" w:hint="default"/>
      </w:rPr>
    </w:lvl>
    <w:lvl w:ilvl="1" w:tplc="6152EC6A">
      <w:start w:val="1"/>
      <w:numFmt w:val="bullet"/>
      <w:lvlText w:val="o"/>
      <w:lvlJc w:val="left"/>
      <w:pPr>
        <w:ind w:left="1440" w:hanging="360"/>
      </w:pPr>
      <w:rPr>
        <w:rFonts w:ascii="Courier New" w:hAnsi="Courier New" w:hint="default"/>
      </w:rPr>
    </w:lvl>
    <w:lvl w:ilvl="2" w:tplc="2384C6F2">
      <w:start w:val="1"/>
      <w:numFmt w:val="bullet"/>
      <w:lvlText w:val=""/>
      <w:lvlJc w:val="left"/>
      <w:pPr>
        <w:ind w:left="2160" w:hanging="360"/>
      </w:pPr>
      <w:rPr>
        <w:rFonts w:ascii="Wingdings" w:hAnsi="Wingdings" w:hint="default"/>
      </w:rPr>
    </w:lvl>
    <w:lvl w:ilvl="3" w:tplc="D406659E">
      <w:start w:val="1"/>
      <w:numFmt w:val="bullet"/>
      <w:lvlText w:val=""/>
      <w:lvlJc w:val="left"/>
      <w:pPr>
        <w:ind w:left="2880" w:hanging="360"/>
      </w:pPr>
      <w:rPr>
        <w:rFonts w:ascii="Symbol" w:hAnsi="Symbol" w:hint="default"/>
      </w:rPr>
    </w:lvl>
    <w:lvl w:ilvl="4" w:tplc="E47E66FE">
      <w:start w:val="1"/>
      <w:numFmt w:val="bullet"/>
      <w:lvlText w:val="o"/>
      <w:lvlJc w:val="left"/>
      <w:pPr>
        <w:ind w:left="3600" w:hanging="360"/>
      </w:pPr>
      <w:rPr>
        <w:rFonts w:ascii="Courier New" w:hAnsi="Courier New" w:hint="default"/>
      </w:rPr>
    </w:lvl>
    <w:lvl w:ilvl="5" w:tplc="A142CABC">
      <w:start w:val="1"/>
      <w:numFmt w:val="bullet"/>
      <w:lvlText w:val=""/>
      <w:lvlJc w:val="left"/>
      <w:pPr>
        <w:ind w:left="4320" w:hanging="360"/>
      </w:pPr>
      <w:rPr>
        <w:rFonts w:ascii="Wingdings" w:hAnsi="Wingdings" w:hint="default"/>
      </w:rPr>
    </w:lvl>
    <w:lvl w:ilvl="6" w:tplc="1EFE3954">
      <w:start w:val="1"/>
      <w:numFmt w:val="bullet"/>
      <w:lvlText w:val=""/>
      <w:lvlJc w:val="left"/>
      <w:pPr>
        <w:ind w:left="5040" w:hanging="360"/>
      </w:pPr>
      <w:rPr>
        <w:rFonts w:ascii="Symbol" w:hAnsi="Symbol" w:hint="default"/>
      </w:rPr>
    </w:lvl>
    <w:lvl w:ilvl="7" w:tplc="B5C27244">
      <w:start w:val="1"/>
      <w:numFmt w:val="bullet"/>
      <w:lvlText w:val="o"/>
      <w:lvlJc w:val="left"/>
      <w:pPr>
        <w:ind w:left="5760" w:hanging="360"/>
      </w:pPr>
      <w:rPr>
        <w:rFonts w:ascii="Courier New" w:hAnsi="Courier New" w:hint="default"/>
      </w:rPr>
    </w:lvl>
    <w:lvl w:ilvl="8" w:tplc="07AA5AD0">
      <w:start w:val="1"/>
      <w:numFmt w:val="bullet"/>
      <w:lvlText w:val=""/>
      <w:lvlJc w:val="left"/>
      <w:pPr>
        <w:ind w:left="6480" w:hanging="360"/>
      </w:pPr>
      <w:rPr>
        <w:rFonts w:ascii="Wingdings" w:hAnsi="Wingdings" w:hint="default"/>
      </w:rPr>
    </w:lvl>
  </w:abstractNum>
  <w:abstractNum w:abstractNumId="14" w15:restartNumberingAfterBreak="0">
    <w:nsid w:val="317E7905"/>
    <w:multiLevelType w:val="hybridMultilevel"/>
    <w:tmpl w:val="B2223E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6F0085"/>
    <w:multiLevelType w:val="hybridMultilevel"/>
    <w:tmpl w:val="FD960A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00D7874"/>
    <w:multiLevelType w:val="hybridMultilevel"/>
    <w:tmpl w:val="732497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AD04026"/>
    <w:multiLevelType w:val="multilevel"/>
    <w:tmpl w:val="FA9274CC"/>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8" w15:restartNumberingAfterBreak="0">
    <w:nsid w:val="4C2E4BD1"/>
    <w:multiLevelType w:val="hybridMultilevel"/>
    <w:tmpl w:val="CF2090BA"/>
    <w:lvl w:ilvl="0" w:tplc="9ED61B3A">
      <w:start w:val="1"/>
      <w:numFmt w:val="bullet"/>
      <w:lvlText w:val="-"/>
      <w:lvlJc w:val="left"/>
      <w:pPr>
        <w:ind w:left="720" w:hanging="360"/>
      </w:pPr>
      <w:rPr>
        <w:rFonts w:ascii="Calibri" w:hAnsi="Calibri" w:hint="default"/>
      </w:rPr>
    </w:lvl>
    <w:lvl w:ilvl="1" w:tplc="D658A8AE">
      <w:start w:val="1"/>
      <w:numFmt w:val="bullet"/>
      <w:lvlText w:val="o"/>
      <w:lvlJc w:val="left"/>
      <w:pPr>
        <w:ind w:left="1440" w:hanging="360"/>
      </w:pPr>
      <w:rPr>
        <w:rFonts w:ascii="Courier New" w:hAnsi="Courier New" w:hint="default"/>
      </w:rPr>
    </w:lvl>
    <w:lvl w:ilvl="2" w:tplc="A628C870">
      <w:start w:val="1"/>
      <w:numFmt w:val="bullet"/>
      <w:lvlText w:val=""/>
      <w:lvlJc w:val="left"/>
      <w:pPr>
        <w:ind w:left="2160" w:hanging="360"/>
      </w:pPr>
      <w:rPr>
        <w:rFonts w:ascii="Wingdings" w:hAnsi="Wingdings" w:hint="default"/>
      </w:rPr>
    </w:lvl>
    <w:lvl w:ilvl="3" w:tplc="18969B34">
      <w:start w:val="1"/>
      <w:numFmt w:val="bullet"/>
      <w:lvlText w:val=""/>
      <w:lvlJc w:val="left"/>
      <w:pPr>
        <w:ind w:left="2880" w:hanging="360"/>
      </w:pPr>
      <w:rPr>
        <w:rFonts w:ascii="Symbol" w:hAnsi="Symbol" w:hint="default"/>
      </w:rPr>
    </w:lvl>
    <w:lvl w:ilvl="4" w:tplc="A66AA3AC">
      <w:start w:val="1"/>
      <w:numFmt w:val="bullet"/>
      <w:lvlText w:val="o"/>
      <w:lvlJc w:val="left"/>
      <w:pPr>
        <w:ind w:left="3600" w:hanging="360"/>
      </w:pPr>
      <w:rPr>
        <w:rFonts w:ascii="Courier New" w:hAnsi="Courier New" w:hint="default"/>
      </w:rPr>
    </w:lvl>
    <w:lvl w:ilvl="5" w:tplc="A8E0403E">
      <w:start w:val="1"/>
      <w:numFmt w:val="bullet"/>
      <w:lvlText w:val=""/>
      <w:lvlJc w:val="left"/>
      <w:pPr>
        <w:ind w:left="4320" w:hanging="360"/>
      </w:pPr>
      <w:rPr>
        <w:rFonts w:ascii="Wingdings" w:hAnsi="Wingdings" w:hint="default"/>
      </w:rPr>
    </w:lvl>
    <w:lvl w:ilvl="6" w:tplc="F6F80AD4">
      <w:start w:val="1"/>
      <w:numFmt w:val="bullet"/>
      <w:lvlText w:val=""/>
      <w:lvlJc w:val="left"/>
      <w:pPr>
        <w:ind w:left="5040" w:hanging="360"/>
      </w:pPr>
      <w:rPr>
        <w:rFonts w:ascii="Symbol" w:hAnsi="Symbol" w:hint="default"/>
      </w:rPr>
    </w:lvl>
    <w:lvl w:ilvl="7" w:tplc="CC546640">
      <w:start w:val="1"/>
      <w:numFmt w:val="bullet"/>
      <w:lvlText w:val="o"/>
      <w:lvlJc w:val="left"/>
      <w:pPr>
        <w:ind w:left="5760" w:hanging="360"/>
      </w:pPr>
      <w:rPr>
        <w:rFonts w:ascii="Courier New" w:hAnsi="Courier New" w:hint="default"/>
      </w:rPr>
    </w:lvl>
    <w:lvl w:ilvl="8" w:tplc="2F80CD12">
      <w:start w:val="1"/>
      <w:numFmt w:val="bullet"/>
      <w:lvlText w:val=""/>
      <w:lvlJc w:val="left"/>
      <w:pPr>
        <w:ind w:left="6480" w:hanging="360"/>
      </w:pPr>
      <w:rPr>
        <w:rFonts w:ascii="Wingdings" w:hAnsi="Wingdings" w:hint="default"/>
      </w:rPr>
    </w:lvl>
  </w:abstractNum>
  <w:abstractNum w:abstractNumId="19" w15:restartNumberingAfterBreak="0">
    <w:nsid w:val="4F3E4B5B"/>
    <w:multiLevelType w:val="hybridMultilevel"/>
    <w:tmpl w:val="61069B56"/>
    <w:lvl w:ilvl="0" w:tplc="ABD0D192">
      <w:start w:val="1"/>
      <w:numFmt w:val="decimal"/>
      <w:lvlText w:val="%1)"/>
      <w:lvlJc w:val="left"/>
      <w:pPr>
        <w:ind w:left="1080" w:hanging="360"/>
      </w:pPr>
    </w:lvl>
    <w:lvl w:ilvl="1" w:tplc="4EBA9422">
      <w:start w:val="1"/>
      <w:numFmt w:val="decimal"/>
      <w:lvlText w:val="%2)"/>
      <w:lvlJc w:val="left"/>
      <w:pPr>
        <w:ind w:left="1080" w:hanging="360"/>
      </w:pPr>
    </w:lvl>
    <w:lvl w:ilvl="2" w:tplc="725E1818">
      <w:start w:val="1"/>
      <w:numFmt w:val="decimal"/>
      <w:lvlText w:val="%3)"/>
      <w:lvlJc w:val="left"/>
      <w:pPr>
        <w:ind w:left="1080" w:hanging="360"/>
      </w:pPr>
    </w:lvl>
    <w:lvl w:ilvl="3" w:tplc="BFC21C18">
      <w:start w:val="1"/>
      <w:numFmt w:val="decimal"/>
      <w:lvlText w:val="%4)"/>
      <w:lvlJc w:val="left"/>
      <w:pPr>
        <w:ind w:left="1080" w:hanging="360"/>
      </w:pPr>
    </w:lvl>
    <w:lvl w:ilvl="4" w:tplc="068C9D70">
      <w:start w:val="1"/>
      <w:numFmt w:val="decimal"/>
      <w:lvlText w:val="%5)"/>
      <w:lvlJc w:val="left"/>
      <w:pPr>
        <w:ind w:left="1080" w:hanging="360"/>
      </w:pPr>
    </w:lvl>
    <w:lvl w:ilvl="5" w:tplc="7062BA2C">
      <w:start w:val="1"/>
      <w:numFmt w:val="decimal"/>
      <w:lvlText w:val="%6)"/>
      <w:lvlJc w:val="left"/>
      <w:pPr>
        <w:ind w:left="1080" w:hanging="360"/>
      </w:pPr>
    </w:lvl>
    <w:lvl w:ilvl="6" w:tplc="A3BE5AB6">
      <w:start w:val="1"/>
      <w:numFmt w:val="decimal"/>
      <w:lvlText w:val="%7)"/>
      <w:lvlJc w:val="left"/>
      <w:pPr>
        <w:ind w:left="1080" w:hanging="360"/>
      </w:pPr>
    </w:lvl>
    <w:lvl w:ilvl="7" w:tplc="4AA89736">
      <w:start w:val="1"/>
      <w:numFmt w:val="decimal"/>
      <w:lvlText w:val="%8)"/>
      <w:lvlJc w:val="left"/>
      <w:pPr>
        <w:ind w:left="1080" w:hanging="360"/>
      </w:pPr>
    </w:lvl>
    <w:lvl w:ilvl="8" w:tplc="939E860C">
      <w:start w:val="1"/>
      <w:numFmt w:val="decimal"/>
      <w:lvlText w:val="%9)"/>
      <w:lvlJc w:val="left"/>
      <w:pPr>
        <w:ind w:left="1080" w:hanging="360"/>
      </w:pPr>
    </w:lvl>
  </w:abstractNum>
  <w:abstractNum w:abstractNumId="20" w15:restartNumberingAfterBreak="0">
    <w:nsid w:val="4FBC35FD"/>
    <w:multiLevelType w:val="multilevel"/>
    <w:tmpl w:val="B900AC48"/>
    <w:lvl w:ilvl="0">
      <w:start w:val="1"/>
      <w:numFmt w:val="decimal"/>
      <w:suff w:val="space"/>
      <w:lvlText w:val="%1"/>
      <w:lvlJc w:val="left"/>
      <w:pPr>
        <w:ind w:left="360" w:hanging="360"/>
      </w:pPr>
      <w:rPr>
        <w:rFonts w:ascii="Times New Roman" w:hAnsi="Times New Roman" w:hint="default"/>
        <w:b/>
        <w:i w:val="0"/>
        <w:sz w:val="20"/>
      </w:rPr>
    </w:lvl>
    <w:lvl w:ilvl="1">
      <w:start w:val="1"/>
      <w:numFmt w:val="decimal"/>
      <w:suff w:val="space"/>
      <w:lvlText w:val="%1.%2"/>
      <w:lvlJc w:val="left"/>
      <w:pPr>
        <w:ind w:left="720" w:hanging="720"/>
      </w:pPr>
      <w:rPr>
        <w:rFonts w:ascii="Times New Roman" w:hAnsi="Times New Roman" w:hint="default"/>
        <w:b/>
        <w:i w:val="0"/>
        <w:sz w:val="20"/>
      </w:rPr>
    </w:lvl>
    <w:lvl w:ilvl="2">
      <w:start w:val="1"/>
      <w:numFmt w:val="decimal"/>
      <w:suff w:val="space"/>
      <w:lvlText w:val="%1.%2.%3"/>
      <w:lvlJc w:val="left"/>
      <w:pPr>
        <w:ind w:left="0" w:firstLine="0"/>
      </w:pPr>
      <w:rPr>
        <w:rFonts w:ascii="Times New Roman" w:hAnsi="Times New Roman" w:hint="default"/>
        <w:b w:val="0"/>
        <w:i/>
        <w:sz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55CC294D"/>
    <w:multiLevelType w:val="hybridMultilevel"/>
    <w:tmpl w:val="6D1E75CA"/>
    <w:lvl w:ilvl="0" w:tplc="4128F410">
      <w:start w:val="1"/>
      <w:numFmt w:val="decimal"/>
      <w:lvlText w:val="%1."/>
      <w:lvlJc w:val="left"/>
      <w:pPr>
        <w:ind w:left="720" w:hanging="360"/>
      </w:pPr>
    </w:lvl>
    <w:lvl w:ilvl="1" w:tplc="A6AA6E40">
      <w:start w:val="1"/>
      <w:numFmt w:val="decimal"/>
      <w:lvlText w:val="%2."/>
      <w:lvlJc w:val="left"/>
      <w:pPr>
        <w:ind w:left="720" w:hanging="360"/>
      </w:pPr>
    </w:lvl>
    <w:lvl w:ilvl="2" w:tplc="ED1C07E4">
      <w:start w:val="1"/>
      <w:numFmt w:val="decimal"/>
      <w:lvlText w:val="%3."/>
      <w:lvlJc w:val="left"/>
      <w:pPr>
        <w:ind w:left="720" w:hanging="360"/>
      </w:pPr>
    </w:lvl>
    <w:lvl w:ilvl="3" w:tplc="39C45C7A">
      <w:start w:val="1"/>
      <w:numFmt w:val="decimal"/>
      <w:lvlText w:val="%4."/>
      <w:lvlJc w:val="left"/>
      <w:pPr>
        <w:ind w:left="720" w:hanging="360"/>
      </w:pPr>
    </w:lvl>
    <w:lvl w:ilvl="4" w:tplc="196CC83A">
      <w:start w:val="1"/>
      <w:numFmt w:val="decimal"/>
      <w:lvlText w:val="%5."/>
      <w:lvlJc w:val="left"/>
      <w:pPr>
        <w:ind w:left="720" w:hanging="360"/>
      </w:pPr>
    </w:lvl>
    <w:lvl w:ilvl="5" w:tplc="03FE920C">
      <w:start w:val="1"/>
      <w:numFmt w:val="decimal"/>
      <w:lvlText w:val="%6."/>
      <w:lvlJc w:val="left"/>
      <w:pPr>
        <w:ind w:left="720" w:hanging="360"/>
      </w:pPr>
    </w:lvl>
    <w:lvl w:ilvl="6" w:tplc="3C060F36">
      <w:start w:val="1"/>
      <w:numFmt w:val="decimal"/>
      <w:lvlText w:val="%7."/>
      <w:lvlJc w:val="left"/>
      <w:pPr>
        <w:ind w:left="720" w:hanging="360"/>
      </w:pPr>
    </w:lvl>
    <w:lvl w:ilvl="7" w:tplc="F7C03C5A">
      <w:start w:val="1"/>
      <w:numFmt w:val="decimal"/>
      <w:lvlText w:val="%8."/>
      <w:lvlJc w:val="left"/>
      <w:pPr>
        <w:ind w:left="720" w:hanging="360"/>
      </w:pPr>
    </w:lvl>
    <w:lvl w:ilvl="8" w:tplc="97A057AE">
      <w:start w:val="1"/>
      <w:numFmt w:val="decimal"/>
      <w:lvlText w:val="%9."/>
      <w:lvlJc w:val="left"/>
      <w:pPr>
        <w:ind w:left="720" w:hanging="360"/>
      </w:pPr>
    </w:lvl>
  </w:abstractNum>
  <w:abstractNum w:abstractNumId="22" w15:restartNumberingAfterBreak="0">
    <w:nsid w:val="5F8956F3"/>
    <w:multiLevelType w:val="multilevel"/>
    <w:tmpl w:val="6F68752C"/>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3" w15:restartNumberingAfterBreak="0">
    <w:nsid w:val="64EB460D"/>
    <w:multiLevelType w:val="multilevel"/>
    <w:tmpl w:val="D8C0F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697795D"/>
    <w:multiLevelType w:val="hybridMultilevel"/>
    <w:tmpl w:val="50F083AE"/>
    <w:lvl w:ilvl="0" w:tplc="2500EFB2">
      <w:start w:val="5"/>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75C73B1"/>
    <w:multiLevelType w:val="multilevel"/>
    <w:tmpl w:val="2D46278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8BB2E1E"/>
    <w:multiLevelType w:val="multilevel"/>
    <w:tmpl w:val="43941ADC"/>
    <w:lvl w:ilvl="0">
      <w:start w:val="1"/>
      <w:numFmt w:val="decimal"/>
      <w:suff w:val="space"/>
      <w:lvlText w:val="%1"/>
      <w:lvlJc w:val="left"/>
      <w:pPr>
        <w:ind w:left="360" w:hanging="360"/>
      </w:pPr>
      <w:rPr>
        <w:rFonts w:ascii="Times New Roman" w:hAnsi="Times New Roman" w:hint="default"/>
        <w:b/>
        <w:i w:val="0"/>
        <w:sz w:val="20"/>
      </w:rPr>
    </w:lvl>
    <w:lvl w:ilvl="1">
      <w:start w:val="1"/>
      <w:numFmt w:val="decimal"/>
      <w:suff w:val="space"/>
      <w:lvlText w:val="%1.%2"/>
      <w:lvlJc w:val="left"/>
      <w:pPr>
        <w:ind w:left="360" w:hanging="360"/>
      </w:pPr>
      <w:rPr>
        <w:rFonts w:ascii="Times New Roman" w:hAnsi="Times New Roman" w:hint="default"/>
        <w:b/>
        <w:i w:val="0"/>
        <w:sz w:val="20"/>
      </w:rPr>
    </w:lvl>
    <w:lvl w:ilvl="2">
      <w:start w:val="1"/>
      <w:numFmt w:val="decimal"/>
      <w:suff w:val="space"/>
      <w:lvlText w:val="%1.%2.%3"/>
      <w:lvlJc w:val="right"/>
      <w:pPr>
        <w:ind w:left="360" w:firstLine="648"/>
      </w:pPr>
      <w:rPr>
        <w:rFonts w:ascii="Times New Roman" w:hAnsi="Times New Roman" w:hint="default"/>
        <w:b w:val="0"/>
        <w:i/>
        <w:sz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6A4B0B0D"/>
    <w:multiLevelType w:val="hybridMultilevel"/>
    <w:tmpl w:val="2996EB86"/>
    <w:lvl w:ilvl="0" w:tplc="47E6D8A8">
      <w:start w:val="1"/>
      <w:numFmt w:val="decimal"/>
      <w:lvlText w:val="%1."/>
      <w:lvlJc w:val="left"/>
      <w:pPr>
        <w:ind w:left="1080" w:hanging="360"/>
      </w:pPr>
      <w:rPr>
        <w:rFonts w:hint="default"/>
        <w:b w:val="0"/>
      </w:rPr>
    </w:lvl>
    <w:lvl w:ilvl="1" w:tplc="3C96C12C">
      <w:numFmt w:val="bullet"/>
      <w:lvlText w:val="-"/>
      <w:lvlJc w:val="left"/>
      <w:pPr>
        <w:ind w:left="1800" w:hanging="360"/>
      </w:pPr>
      <w:rPr>
        <w:rFonts w:ascii="Times New Roman" w:eastAsiaTheme="minorHAnsi" w:hAnsi="Times New Roman" w:cs="Times New Roman"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C8E4B06"/>
    <w:multiLevelType w:val="hybridMultilevel"/>
    <w:tmpl w:val="E32C9456"/>
    <w:lvl w:ilvl="0" w:tplc="20CC7970">
      <w:start w:val="1"/>
      <w:numFmt w:val="decimal"/>
      <w:lvlText w:val="%1)"/>
      <w:lvlJc w:val="left"/>
      <w:pPr>
        <w:ind w:left="1080" w:hanging="360"/>
      </w:pPr>
    </w:lvl>
    <w:lvl w:ilvl="1" w:tplc="18BEBA80">
      <w:start w:val="1"/>
      <w:numFmt w:val="decimal"/>
      <w:lvlText w:val="%2)"/>
      <w:lvlJc w:val="left"/>
      <w:pPr>
        <w:ind w:left="1080" w:hanging="360"/>
      </w:pPr>
    </w:lvl>
    <w:lvl w:ilvl="2" w:tplc="45926C5E">
      <w:start w:val="1"/>
      <w:numFmt w:val="decimal"/>
      <w:lvlText w:val="%3)"/>
      <w:lvlJc w:val="left"/>
      <w:pPr>
        <w:ind w:left="1080" w:hanging="360"/>
      </w:pPr>
    </w:lvl>
    <w:lvl w:ilvl="3" w:tplc="BF48A6FA">
      <w:start w:val="1"/>
      <w:numFmt w:val="decimal"/>
      <w:lvlText w:val="%4)"/>
      <w:lvlJc w:val="left"/>
      <w:pPr>
        <w:ind w:left="1080" w:hanging="360"/>
      </w:pPr>
    </w:lvl>
    <w:lvl w:ilvl="4" w:tplc="4226050E">
      <w:start w:val="1"/>
      <w:numFmt w:val="decimal"/>
      <w:lvlText w:val="%5)"/>
      <w:lvlJc w:val="left"/>
      <w:pPr>
        <w:ind w:left="1080" w:hanging="360"/>
      </w:pPr>
    </w:lvl>
    <w:lvl w:ilvl="5" w:tplc="40A0AA28">
      <w:start w:val="1"/>
      <w:numFmt w:val="decimal"/>
      <w:lvlText w:val="%6)"/>
      <w:lvlJc w:val="left"/>
      <w:pPr>
        <w:ind w:left="1080" w:hanging="360"/>
      </w:pPr>
    </w:lvl>
    <w:lvl w:ilvl="6" w:tplc="54C475BC">
      <w:start w:val="1"/>
      <w:numFmt w:val="decimal"/>
      <w:lvlText w:val="%7)"/>
      <w:lvlJc w:val="left"/>
      <w:pPr>
        <w:ind w:left="1080" w:hanging="360"/>
      </w:pPr>
    </w:lvl>
    <w:lvl w:ilvl="7" w:tplc="1492A852">
      <w:start w:val="1"/>
      <w:numFmt w:val="decimal"/>
      <w:lvlText w:val="%8)"/>
      <w:lvlJc w:val="left"/>
      <w:pPr>
        <w:ind w:left="1080" w:hanging="360"/>
      </w:pPr>
    </w:lvl>
    <w:lvl w:ilvl="8" w:tplc="C81A3B44">
      <w:start w:val="1"/>
      <w:numFmt w:val="decimal"/>
      <w:lvlText w:val="%9)"/>
      <w:lvlJc w:val="left"/>
      <w:pPr>
        <w:ind w:left="1080" w:hanging="360"/>
      </w:pPr>
    </w:lvl>
  </w:abstractNum>
  <w:abstractNum w:abstractNumId="29" w15:restartNumberingAfterBreak="0">
    <w:nsid w:val="72F4549D"/>
    <w:multiLevelType w:val="hybridMultilevel"/>
    <w:tmpl w:val="783E76FA"/>
    <w:lvl w:ilvl="0" w:tplc="B06A8164">
      <w:start w:val="20"/>
      <w:numFmt w:val="bullet"/>
      <w:lvlText w:val="-"/>
      <w:lvlJc w:val="left"/>
      <w:pPr>
        <w:ind w:left="720" w:hanging="360"/>
      </w:pPr>
      <w:rPr>
        <w:rFonts w:ascii="Times New Roman" w:eastAsiaTheme="minorHAnsi" w:hAnsi="Times New Roman" w:cs="Times New Roman" w:hint="default"/>
      </w:rPr>
    </w:lvl>
    <w:lvl w:ilvl="1" w:tplc="0C090001">
      <w:start w:val="1"/>
      <w:numFmt w:val="bullet"/>
      <w:lvlText w:val=""/>
      <w:lvlJc w:val="left"/>
      <w:pPr>
        <w:ind w:left="720" w:hanging="360"/>
      </w:pPr>
      <w:rPr>
        <w:rFonts w:ascii="Symbol" w:hAnsi="Symbol" w:hint="default"/>
      </w:rPr>
    </w:lvl>
    <w:lvl w:ilvl="2" w:tplc="E7AA08A6">
      <w:numFmt w:val="bullet"/>
      <w:lvlText w:val=""/>
      <w:lvlJc w:val="left"/>
      <w:pPr>
        <w:ind w:left="2160" w:hanging="360"/>
      </w:pPr>
      <w:rPr>
        <w:rFonts w:ascii="Wingdings" w:eastAsiaTheme="minorHAnsi" w:hAnsi="Wingdings" w:cstheme="minorBid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CB113A"/>
    <w:multiLevelType w:val="hybridMultilevel"/>
    <w:tmpl w:val="1BE216A4"/>
    <w:lvl w:ilvl="0" w:tplc="19089D8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9526C9"/>
    <w:multiLevelType w:val="hybridMultilevel"/>
    <w:tmpl w:val="4836C4CE"/>
    <w:lvl w:ilvl="0" w:tplc="B65A106A">
      <w:start w:val="1"/>
      <w:numFmt w:val="decimal"/>
      <w:pStyle w:val="ListClinPha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CD079C"/>
    <w:multiLevelType w:val="multilevel"/>
    <w:tmpl w:val="6F3CB8DE"/>
    <w:lvl w:ilvl="0">
      <w:start w:val="1"/>
      <w:numFmt w:val="decimal"/>
      <w:suff w:val="space"/>
      <w:lvlText w:val="%1"/>
      <w:lvlJc w:val="left"/>
      <w:pPr>
        <w:ind w:left="360" w:hanging="360"/>
      </w:pPr>
      <w:rPr>
        <w:rFonts w:ascii="Times New Roman" w:hAnsi="Times New Roman" w:hint="default"/>
        <w:b/>
        <w:i w:val="0"/>
        <w:sz w:val="20"/>
      </w:rPr>
    </w:lvl>
    <w:lvl w:ilvl="1">
      <w:start w:val="1"/>
      <w:numFmt w:val="decimal"/>
      <w:suff w:val="space"/>
      <w:lvlText w:val="%1.%2"/>
      <w:lvlJc w:val="left"/>
      <w:pPr>
        <w:ind w:left="720" w:hanging="720"/>
      </w:pPr>
      <w:rPr>
        <w:rFonts w:ascii="Times New Roman" w:hAnsi="Times New Roman" w:hint="default"/>
        <w:b/>
        <w:i w:val="0"/>
        <w:sz w:val="20"/>
      </w:rPr>
    </w:lvl>
    <w:lvl w:ilvl="2">
      <w:start w:val="1"/>
      <w:numFmt w:val="decimal"/>
      <w:suff w:val="space"/>
      <w:lvlText w:val="%1.%2.%3"/>
      <w:lvlJc w:val="right"/>
      <w:pPr>
        <w:ind w:left="1008" w:firstLine="0"/>
      </w:pPr>
      <w:rPr>
        <w:rFonts w:ascii="Times New Roman" w:hAnsi="Times New Roman" w:hint="default"/>
        <w:b w:val="0"/>
        <w:i/>
        <w:sz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7CF76947"/>
    <w:multiLevelType w:val="hybridMultilevel"/>
    <w:tmpl w:val="283E2E5E"/>
    <w:lvl w:ilvl="0" w:tplc="B06A8164">
      <w:start w:val="20"/>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CF924FD"/>
    <w:multiLevelType w:val="hybridMultilevel"/>
    <w:tmpl w:val="011ABA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E595F2C"/>
    <w:multiLevelType w:val="hybridMultilevel"/>
    <w:tmpl w:val="2E7CB2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E9E5607"/>
    <w:multiLevelType w:val="multilevel"/>
    <w:tmpl w:val="BAB40372"/>
    <w:lvl w:ilvl="0">
      <w:start w:val="1"/>
      <w:numFmt w:val="decimal"/>
      <w:suff w:val="space"/>
      <w:lvlText w:val="%1"/>
      <w:lvlJc w:val="left"/>
      <w:pPr>
        <w:ind w:left="360" w:hanging="360"/>
      </w:pPr>
      <w:rPr>
        <w:rFonts w:ascii="Times New Roman" w:hAnsi="Times New Roman" w:hint="default"/>
        <w:b/>
        <w:i w:val="0"/>
        <w:sz w:val="20"/>
      </w:rPr>
    </w:lvl>
    <w:lvl w:ilvl="1">
      <w:start w:val="1"/>
      <w:numFmt w:val="decimal"/>
      <w:suff w:val="space"/>
      <w:lvlText w:val="%1.%2"/>
      <w:lvlJc w:val="left"/>
      <w:pPr>
        <w:ind w:left="720" w:hanging="720"/>
      </w:pPr>
      <w:rPr>
        <w:rFonts w:ascii="Times New Roman" w:hAnsi="Times New Roman" w:hint="default"/>
        <w:b/>
        <w:i w:val="0"/>
        <w:sz w:val="20"/>
      </w:rPr>
    </w:lvl>
    <w:lvl w:ilvl="2">
      <w:start w:val="1"/>
      <w:numFmt w:val="decimal"/>
      <w:suff w:val="space"/>
      <w:lvlText w:val="%1.%2.%3"/>
      <w:lvlJc w:val="left"/>
      <w:pPr>
        <w:ind w:left="0" w:firstLine="0"/>
      </w:pPr>
      <w:rPr>
        <w:rFonts w:ascii="Times New Roman" w:hAnsi="Times New Roman" w:hint="default"/>
        <w:b w:val="0"/>
        <w:i/>
        <w:sz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791822316">
    <w:abstractNumId w:val="18"/>
  </w:num>
  <w:num w:numId="2" w16cid:durableId="337268069">
    <w:abstractNumId w:val="13"/>
  </w:num>
  <w:num w:numId="3" w16cid:durableId="906036591">
    <w:abstractNumId w:val="5"/>
  </w:num>
  <w:num w:numId="4" w16cid:durableId="1434089596">
    <w:abstractNumId w:val="3"/>
  </w:num>
  <w:num w:numId="5" w16cid:durableId="13770817">
    <w:abstractNumId w:val="11"/>
  </w:num>
  <w:num w:numId="6" w16cid:durableId="1985698892">
    <w:abstractNumId w:val="8"/>
  </w:num>
  <w:num w:numId="7" w16cid:durableId="301274876">
    <w:abstractNumId w:val="31"/>
  </w:num>
  <w:num w:numId="8" w16cid:durableId="957833142">
    <w:abstractNumId w:val="35"/>
  </w:num>
  <w:num w:numId="9" w16cid:durableId="875192960">
    <w:abstractNumId w:val="27"/>
  </w:num>
  <w:num w:numId="10" w16cid:durableId="928125764">
    <w:abstractNumId w:val="29"/>
  </w:num>
  <w:num w:numId="11" w16cid:durableId="618339922">
    <w:abstractNumId w:val="17"/>
  </w:num>
  <w:num w:numId="12" w16cid:durableId="325016474">
    <w:abstractNumId w:val="24"/>
  </w:num>
  <w:num w:numId="13" w16cid:durableId="1040590545">
    <w:abstractNumId w:val="30"/>
  </w:num>
  <w:num w:numId="14" w16cid:durableId="1650669752">
    <w:abstractNumId w:val="25"/>
  </w:num>
  <w:num w:numId="15" w16cid:durableId="977220972">
    <w:abstractNumId w:val="22"/>
  </w:num>
  <w:num w:numId="16" w16cid:durableId="742487380">
    <w:abstractNumId w:val="23"/>
  </w:num>
  <w:num w:numId="17" w16cid:durableId="1680228542">
    <w:abstractNumId w:val="0"/>
  </w:num>
  <w:num w:numId="18" w16cid:durableId="114448848">
    <w:abstractNumId w:val="16"/>
  </w:num>
  <w:num w:numId="19" w16cid:durableId="1791782222">
    <w:abstractNumId w:val="6"/>
  </w:num>
  <w:num w:numId="20" w16cid:durableId="921647407">
    <w:abstractNumId w:val="34"/>
  </w:num>
  <w:num w:numId="21" w16cid:durableId="1121336410">
    <w:abstractNumId w:val="1"/>
  </w:num>
  <w:num w:numId="22" w16cid:durableId="684332169">
    <w:abstractNumId w:val="33"/>
  </w:num>
  <w:num w:numId="23" w16cid:durableId="2122531331">
    <w:abstractNumId w:val="7"/>
  </w:num>
  <w:num w:numId="24" w16cid:durableId="149978629">
    <w:abstractNumId w:val="9"/>
  </w:num>
  <w:num w:numId="25" w16cid:durableId="1309898653">
    <w:abstractNumId w:val="26"/>
  </w:num>
  <w:num w:numId="26" w16cid:durableId="1361470293">
    <w:abstractNumId w:val="15"/>
  </w:num>
  <w:num w:numId="27" w16cid:durableId="284845968">
    <w:abstractNumId w:val="19"/>
  </w:num>
  <w:num w:numId="28" w16cid:durableId="346952227">
    <w:abstractNumId w:val="28"/>
  </w:num>
  <w:num w:numId="29" w16cid:durableId="434398788">
    <w:abstractNumId w:val="32"/>
  </w:num>
  <w:num w:numId="30" w16cid:durableId="1343124250">
    <w:abstractNumId w:val="36"/>
  </w:num>
  <w:num w:numId="31" w16cid:durableId="923421564">
    <w:abstractNumId w:val="2"/>
  </w:num>
  <w:num w:numId="32" w16cid:durableId="479224940">
    <w:abstractNumId w:val="20"/>
  </w:num>
  <w:num w:numId="33" w16cid:durableId="1152017542">
    <w:abstractNumId w:val="10"/>
  </w:num>
  <w:num w:numId="34" w16cid:durableId="1032152563">
    <w:abstractNumId w:val="14"/>
  </w:num>
  <w:num w:numId="35" w16cid:durableId="366175728">
    <w:abstractNumId w:val="21"/>
  </w:num>
  <w:num w:numId="36" w16cid:durableId="1495299214">
    <w:abstractNumId w:val="4"/>
  </w:num>
  <w:num w:numId="37" w16cid:durableId="7606854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Q3MrO0MLcwMrY0MLZU0lEKTi0uzszPAykwrQUA6GzlkywAAAA="/>
    <w:docVar w:name="EN.InstantFormat" w:val="&lt;ENInstantFormat&gt;&lt;Enabled&gt;1&lt;/Enabled&gt;&lt;ScanUnformatted&gt;1&lt;/ScanUnformatted&gt;&lt;ScanChanges&gt;1&lt;/ScanChanges&gt;&lt;Suspended&gt;0&lt;/Suspended&gt;&lt;/ENInstantFormat&gt;"/>
    <w:docVar w:name="EN.Layout" w:val="&lt;ENLayout&gt;&lt;Style&gt;Clin Pharmacokinetics Copy&lt;/Style&gt;&lt;LeftDelim&gt;{&lt;/LeftDelim&gt;&lt;RightDelim&gt;}&lt;/RightDelim&gt;&lt;FontName&gt;Times New Roman&lt;/FontName&gt;&lt;FontSize&gt;10&lt;/FontSize&gt;&lt;ReflistTitle&gt;&lt;/ReflistTitle&gt;&lt;StartingRefnum&gt;1&lt;/StartingRefnum&gt;&lt;FirstLineIndent&gt;0&lt;/FirstLineIndent&gt;&lt;HangingIndent&gt;432&lt;/HangingIndent&gt;&lt;LineSpacing&gt;1&lt;/LineSpacing&gt;&lt;SpaceAfter&gt;0&lt;/SpaceAfter&gt;&lt;HyperlinksEnabled&gt;0&lt;/HyperlinksEnabled&gt;&lt;HyperlinksVisible&gt;0&lt;/HyperlinksVisible&gt;&lt;EnableBibliographyCategories&gt;0&lt;/EnableBibliographyCategories&gt;&lt;/ENLayout&gt;"/>
    <w:docVar w:name="EN.Libraries" w:val="&lt;Libraries&gt;&lt;item db-id=&quot;0tt59assff0tfzeea2bpr9raefs2w5rpefax&quot;&gt;saliva_review&lt;record-ids&gt;&lt;item&gt;2&lt;/item&gt;&lt;item&gt;9&lt;/item&gt;&lt;item&gt;10&lt;/item&gt;&lt;item&gt;16&lt;/item&gt;&lt;item&gt;20&lt;/item&gt;&lt;item&gt;31&lt;/item&gt;&lt;item&gt;33&lt;/item&gt;&lt;item&gt;36&lt;/item&gt;&lt;item&gt;42&lt;/item&gt;&lt;item&gt;53&lt;/item&gt;&lt;item&gt;64&lt;/item&gt;&lt;item&gt;65&lt;/item&gt;&lt;item&gt;69&lt;/item&gt;&lt;item&gt;76&lt;/item&gt;&lt;item&gt;79&lt;/item&gt;&lt;item&gt;94&lt;/item&gt;&lt;item&gt;95&lt;/item&gt;&lt;item&gt;99&lt;/item&gt;&lt;item&gt;108&lt;/item&gt;&lt;item&gt;109&lt;/item&gt;&lt;item&gt;113&lt;/item&gt;&lt;item&gt;114&lt;/item&gt;&lt;item&gt;118&lt;/item&gt;&lt;item&gt;124&lt;/item&gt;&lt;item&gt;137&lt;/item&gt;&lt;item&gt;138&lt;/item&gt;&lt;item&gt;139&lt;/item&gt;&lt;item&gt;140&lt;/item&gt;&lt;item&gt;147&lt;/item&gt;&lt;item&gt;153&lt;/item&gt;&lt;item&gt;158&lt;/item&gt;&lt;item&gt;161&lt;/item&gt;&lt;item&gt;173&lt;/item&gt;&lt;item&gt;178&lt;/item&gt;&lt;item&gt;179&lt;/item&gt;&lt;item&gt;184&lt;/item&gt;&lt;item&gt;187&lt;/item&gt;&lt;item&gt;188&lt;/item&gt;&lt;item&gt;192&lt;/item&gt;&lt;item&gt;194&lt;/item&gt;&lt;item&gt;195&lt;/item&gt;&lt;item&gt;197&lt;/item&gt;&lt;item&gt;198&lt;/item&gt;&lt;item&gt;226&lt;/item&gt;&lt;item&gt;228&lt;/item&gt;&lt;/record-ids&gt;&lt;/item&gt;&lt;/Libraries&gt;"/>
  </w:docVars>
  <w:rsids>
    <w:rsidRoot w:val="0069285C"/>
    <w:rsid w:val="001F7057"/>
    <w:rsid w:val="0023644D"/>
    <w:rsid w:val="002D41D7"/>
    <w:rsid w:val="003862A8"/>
    <w:rsid w:val="005E19BD"/>
    <w:rsid w:val="006114B5"/>
    <w:rsid w:val="006744BA"/>
    <w:rsid w:val="0069285C"/>
    <w:rsid w:val="007F7F0E"/>
    <w:rsid w:val="008472B7"/>
    <w:rsid w:val="00872948"/>
    <w:rsid w:val="0089554A"/>
    <w:rsid w:val="009D5249"/>
    <w:rsid w:val="009E27ED"/>
    <w:rsid w:val="00A5148B"/>
    <w:rsid w:val="00A800DF"/>
    <w:rsid w:val="00AD5EA1"/>
    <w:rsid w:val="00B74B6F"/>
    <w:rsid w:val="00BC2CFD"/>
    <w:rsid w:val="00BC57B4"/>
    <w:rsid w:val="00BE60E5"/>
    <w:rsid w:val="00C2756B"/>
    <w:rsid w:val="00C46D65"/>
    <w:rsid w:val="00C57EF9"/>
    <w:rsid w:val="00DB6FE6"/>
    <w:rsid w:val="00DE252C"/>
    <w:rsid w:val="00F3026A"/>
    <w:rsid w:val="00F37AFA"/>
    <w:rsid w:val="00F4708D"/>
    <w:rsid w:val="00F84A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11B14A"/>
  <w15:chartTrackingRefBased/>
  <w15:docId w15:val="{441F1E68-82D2-4E41-874E-FDC95A97B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285C"/>
    <w:pPr>
      <w:spacing w:line="480" w:lineRule="auto"/>
      <w:jc w:val="both"/>
    </w:pPr>
    <w:rPr>
      <w:rFonts w:ascii="Times New Roman" w:hAnsi="Times New Roman"/>
      <w:color w:val="000000" w:themeColor="text1"/>
      <w:kern w:val="0"/>
      <w:sz w:val="20"/>
      <w:lang w:val="en-GB"/>
      <w14:ligatures w14:val="none"/>
    </w:rPr>
  </w:style>
  <w:style w:type="paragraph" w:styleId="Heading1">
    <w:name w:val="heading 1"/>
    <w:basedOn w:val="Normal"/>
    <w:next w:val="Normal"/>
    <w:link w:val="Heading1Char"/>
    <w:uiPriority w:val="9"/>
    <w:qFormat/>
    <w:rsid w:val="0069285C"/>
    <w:pPr>
      <w:keepNext/>
      <w:keepLines/>
      <w:numPr>
        <w:numId w:val="5"/>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69285C"/>
    <w:pPr>
      <w:keepNext/>
      <w:keepLines/>
      <w:numPr>
        <w:ilvl w:val="1"/>
        <w:numId w:val="5"/>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9285C"/>
    <w:pPr>
      <w:keepNext/>
      <w:keepLines/>
      <w:numPr>
        <w:ilvl w:val="2"/>
        <w:numId w:val="5"/>
      </w:numPr>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69285C"/>
    <w:pPr>
      <w:keepNext/>
      <w:keepLines/>
      <w:numPr>
        <w:ilvl w:val="3"/>
        <w:numId w:val="5"/>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9285C"/>
    <w:pPr>
      <w:keepNext/>
      <w:keepLines/>
      <w:numPr>
        <w:ilvl w:val="4"/>
        <w:numId w:val="5"/>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69285C"/>
    <w:pPr>
      <w:keepNext/>
      <w:keepLines/>
      <w:numPr>
        <w:ilvl w:val="5"/>
        <w:numId w:val="5"/>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69285C"/>
    <w:pPr>
      <w:keepNext/>
      <w:keepLines/>
      <w:numPr>
        <w:ilvl w:val="6"/>
        <w:numId w:val="5"/>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69285C"/>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9285C"/>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69285C"/>
    <w:rPr>
      <w:rFonts w:eastAsiaTheme="majorEastAsia" w:cs="Arial"/>
      <w:b/>
      <w:spacing w:val="-10"/>
      <w:kern w:val="28"/>
      <w:sz w:val="22"/>
    </w:rPr>
  </w:style>
  <w:style w:type="character" w:customStyle="1" w:styleId="TitleChar">
    <w:name w:val="Title Char"/>
    <w:basedOn w:val="DefaultParagraphFont"/>
    <w:link w:val="Title"/>
    <w:uiPriority w:val="10"/>
    <w:rsid w:val="0069285C"/>
    <w:rPr>
      <w:rFonts w:ascii="Times New Roman" w:eastAsiaTheme="majorEastAsia" w:hAnsi="Times New Roman" w:cs="Arial"/>
      <w:b/>
      <w:color w:val="000000" w:themeColor="text1"/>
      <w:spacing w:val="-10"/>
      <w:kern w:val="28"/>
      <w:lang w:val="en-GB"/>
      <w14:ligatures w14:val="none"/>
    </w:rPr>
  </w:style>
  <w:style w:type="character" w:styleId="Hyperlink">
    <w:name w:val="Hyperlink"/>
    <w:basedOn w:val="DefaultParagraphFont"/>
    <w:uiPriority w:val="99"/>
    <w:unhideWhenUsed/>
    <w:rsid w:val="0069285C"/>
    <w:rPr>
      <w:color w:val="0563C1" w:themeColor="hyperlink"/>
      <w:u w:val="single"/>
    </w:rPr>
  </w:style>
  <w:style w:type="character" w:customStyle="1" w:styleId="normaltextrun">
    <w:name w:val="normaltextrun"/>
    <w:basedOn w:val="DefaultParagraphFont"/>
    <w:rsid w:val="0069285C"/>
  </w:style>
  <w:style w:type="character" w:customStyle="1" w:styleId="Heading1Char">
    <w:name w:val="Heading 1 Char"/>
    <w:basedOn w:val="DefaultParagraphFont"/>
    <w:link w:val="Heading1"/>
    <w:uiPriority w:val="9"/>
    <w:rsid w:val="0069285C"/>
    <w:rPr>
      <w:rFonts w:asciiTheme="majorHAnsi" w:eastAsiaTheme="majorEastAsia" w:hAnsiTheme="majorHAnsi" w:cstheme="majorBidi"/>
      <w:color w:val="2F5496" w:themeColor="accent1" w:themeShade="BF"/>
      <w:kern w:val="0"/>
      <w:sz w:val="32"/>
      <w:szCs w:val="32"/>
      <w:lang w:val="en-GB"/>
      <w14:ligatures w14:val="none"/>
    </w:rPr>
  </w:style>
  <w:style w:type="character" w:customStyle="1" w:styleId="Heading2Char">
    <w:name w:val="Heading 2 Char"/>
    <w:basedOn w:val="DefaultParagraphFont"/>
    <w:link w:val="Heading2"/>
    <w:uiPriority w:val="9"/>
    <w:semiHidden/>
    <w:rsid w:val="0069285C"/>
    <w:rPr>
      <w:rFonts w:asciiTheme="majorHAnsi" w:eastAsiaTheme="majorEastAsia" w:hAnsiTheme="majorHAnsi" w:cstheme="majorBidi"/>
      <w:color w:val="2F5496" w:themeColor="accent1" w:themeShade="BF"/>
      <w:kern w:val="0"/>
      <w:sz w:val="26"/>
      <w:szCs w:val="26"/>
      <w:lang w:val="en-GB"/>
      <w14:ligatures w14:val="none"/>
    </w:rPr>
  </w:style>
  <w:style w:type="character" w:customStyle="1" w:styleId="Heading3Char">
    <w:name w:val="Heading 3 Char"/>
    <w:basedOn w:val="DefaultParagraphFont"/>
    <w:link w:val="Heading3"/>
    <w:uiPriority w:val="9"/>
    <w:rsid w:val="0069285C"/>
    <w:rPr>
      <w:rFonts w:asciiTheme="majorHAnsi" w:eastAsiaTheme="majorEastAsia" w:hAnsiTheme="majorHAnsi" w:cstheme="majorBidi"/>
      <w:color w:val="1F3763" w:themeColor="accent1" w:themeShade="7F"/>
      <w:kern w:val="0"/>
      <w:sz w:val="24"/>
      <w:szCs w:val="24"/>
      <w:lang w:val="en-GB"/>
      <w14:ligatures w14:val="none"/>
    </w:rPr>
  </w:style>
  <w:style w:type="character" w:customStyle="1" w:styleId="Heading4Char">
    <w:name w:val="Heading 4 Char"/>
    <w:basedOn w:val="DefaultParagraphFont"/>
    <w:link w:val="Heading4"/>
    <w:uiPriority w:val="9"/>
    <w:semiHidden/>
    <w:rsid w:val="0069285C"/>
    <w:rPr>
      <w:rFonts w:asciiTheme="majorHAnsi" w:eastAsiaTheme="majorEastAsia" w:hAnsiTheme="majorHAnsi" w:cstheme="majorBidi"/>
      <w:i/>
      <w:iCs/>
      <w:color w:val="2F5496" w:themeColor="accent1" w:themeShade="BF"/>
      <w:kern w:val="0"/>
      <w:sz w:val="20"/>
      <w:lang w:val="en-GB"/>
      <w14:ligatures w14:val="none"/>
    </w:rPr>
  </w:style>
  <w:style w:type="character" w:customStyle="1" w:styleId="Heading5Char">
    <w:name w:val="Heading 5 Char"/>
    <w:basedOn w:val="DefaultParagraphFont"/>
    <w:link w:val="Heading5"/>
    <w:uiPriority w:val="9"/>
    <w:semiHidden/>
    <w:rsid w:val="0069285C"/>
    <w:rPr>
      <w:rFonts w:asciiTheme="majorHAnsi" w:eastAsiaTheme="majorEastAsia" w:hAnsiTheme="majorHAnsi" w:cstheme="majorBidi"/>
      <w:color w:val="2F5496" w:themeColor="accent1" w:themeShade="BF"/>
      <w:kern w:val="0"/>
      <w:sz w:val="20"/>
      <w:lang w:val="en-GB"/>
      <w14:ligatures w14:val="none"/>
    </w:rPr>
  </w:style>
  <w:style w:type="character" w:customStyle="1" w:styleId="Heading6Char">
    <w:name w:val="Heading 6 Char"/>
    <w:basedOn w:val="DefaultParagraphFont"/>
    <w:link w:val="Heading6"/>
    <w:uiPriority w:val="9"/>
    <w:semiHidden/>
    <w:rsid w:val="0069285C"/>
    <w:rPr>
      <w:rFonts w:asciiTheme="majorHAnsi" w:eastAsiaTheme="majorEastAsia" w:hAnsiTheme="majorHAnsi" w:cstheme="majorBidi"/>
      <w:color w:val="1F3763" w:themeColor="accent1" w:themeShade="7F"/>
      <w:kern w:val="0"/>
      <w:sz w:val="20"/>
      <w:lang w:val="en-GB"/>
      <w14:ligatures w14:val="none"/>
    </w:rPr>
  </w:style>
  <w:style w:type="character" w:customStyle="1" w:styleId="Heading7Char">
    <w:name w:val="Heading 7 Char"/>
    <w:basedOn w:val="DefaultParagraphFont"/>
    <w:link w:val="Heading7"/>
    <w:uiPriority w:val="9"/>
    <w:semiHidden/>
    <w:rsid w:val="0069285C"/>
    <w:rPr>
      <w:rFonts w:asciiTheme="majorHAnsi" w:eastAsiaTheme="majorEastAsia" w:hAnsiTheme="majorHAnsi" w:cstheme="majorBidi"/>
      <w:i/>
      <w:iCs/>
      <w:color w:val="1F3763" w:themeColor="accent1" w:themeShade="7F"/>
      <w:kern w:val="0"/>
      <w:sz w:val="20"/>
      <w:lang w:val="en-GB"/>
      <w14:ligatures w14:val="none"/>
    </w:rPr>
  </w:style>
  <w:style w:type="character" w:customStyle="1" w:styleId="Heading8Char">
    <w:name w:val="Heading 8 Char"/>
    <w:basedOn w:val="DefaultParagraphFont"/>
    <w:link w:val="Heading8"/>
    <w:uiPriority w:val="9"/>
    <w:semiHidden/>
    <w:rsid w:val="0069285C"/>
    <w:rPr>
      <w:rFonts w:asciiTheme="majorHAnsi" w:eastAsiaTheme="majorEastAsia" w:hAnsiTheme="majorHAnsi" w:cstheme="majorBidi"/>
      <w:color w:val="272727" w:themeColor="text1" w:themeTint="D8"/>
      <w:kern w:val="0"/>
      <w:sz w:val="21"/>
      <w:szCs w:val="21"/>
      <w:lang w:val="en-GB"/>
      <w14:ligatures w14:val="none"/>
    </w:rPr>
  </w:style>
  <w:style w:type="character" w:customStyle="1" w:styleId="Heading9Char">
    <w:name w:val="Heading 9 Char"/>
    <w:basedOn w:val="DefaultParagraphFont"/>
    <w:link w:val="Heading9"/>
    <w:uiPriority w:val="9"/>
    <w:semiHidden/>
    <w:rsid w:val="0069285C"/>
    <w:rPr>
      <w:rFonts w:asciiTheme="majorHAnsi" w:eastAsiaTheme="majorEastAsia" w:hAnsiTheme="majorHAnsi" w:cstheme="majorBidi"/>
      <w:i/>
      <w:iCs/>
      <w:color w:val="272727" w:themeColor="text1" w:themeTint="D8"/>
      <w:kern w:val="0"/>
      <w:sz w:val="21"/>
      <w:szCs w:val="21"/>
      <w:lang w:val="en-GB"/>
      <w14:ligatures w14:val="none"/>
    </w:rPr>
  </w:style>
  <w:style w:type="character" w:styleId="Emphasis">
    <w:name w:val="Emphasis"/>
    <w:basedOn w:val="DefaultParagraphFont"/>
    <w:uiPriority w:val="20"/>
    <w:qFormat/>
    <w:rsid w:val="0069285C"/>
    <w:rPr>
      <w:i/>
      <w:iCs/>
    </w:rPr>
  </w:style>
  <w:style w:type="paragraph" w:customStyle="1" w:styleId="Heading1ClinPhar">
    <w:name w:val="Heading 1_ClinPhar"/>
    <w:basedOn w:val="Normal"/>
    <w:link w:val="Heading1ClinPharChar"/>
    <w:autoRedefine/>
    <w:qFormat/>
    <w:rsid w:val="0069285C"/>
    <w:pPr>
      <w:keepNext/>
      <w:keepLines/>
      <w:widowControl w:val="0"/>
      <w:spacing w:before="160"/>
      <w:outlineLvl w:val="0"/>
    </w:pPr>
    <w:rPr>
      <w:b/>
      <w:bCs/>
      <w:lang w:val="en-AU"/>
    </w:rPr>
  </w:style>
  <w:style w:type="paragraph" w:customStyle="1" w:styleId="Heading2ClinPhar">
    <w:name w:val="Heading 2_ClinPhar"/>
    <w:basedOn w:val="Heading1ClinPhar"/>
    <w:link w:val="Heading2ClinPharChar"/>
    <w:autoRedefine/>
    <w:qFormat/>
    <w:rsid w:val="0069285C"/>
    <w:pPr>
      <w:keepNext w:val="0"/>
      <w:keepLines w:val="0"/>
      <w:numPr>
        <w:ilvl w:val="1"/>
      </w:numPr>
      <w:outlineLvl w:val="1"/>
    </w:pPr>
    <w:rPr>
      <w:rFonts w:cs="Arial"/>
      <w:szCs w:val="24"/>
    </w:rPr>
  </w:style>
  <w:style w:type="character" w:customStyle="1" w:styleId="Heading1ClinPharChar">
    <w:name w:val="Heading 1_ClinPhar Char"/>
    <w:basedOn w:val="DefaultParagraphFont"/>
    <w:link w:val="Heading1ClinPhar"/>
    <w:rsid w:val="0069285C"/>
    <w:rPr>
      <w:rFonts w:ascii="Times New Roman" w:hAnsi="Times New Roman"/>
      <w:b/>
      <w:bCs/>
      <w:color w:val="000000" w:themeColor="text1"/>
      <w:kern w:val="0"/>
      <w:sz w:val="20"/>
      <w:lang w:val="en-AU"/>
      <w14:ligatures w14:val="none"/>
    </w:rPr>
  </w:style>
  <w:style w:type="character" w:customStyle="1" w:styleId="Heading2ClinPharChar">
    <w:name w:val="Heading 2_ClinPhar Char"/>
    <w:basedOn w:val="DefaultParagraphFont"/>
    <w:link w:val="Heading2ClinPhar"/>
    <w:rsid w:val="0069285C"/>
    <w:rPr>
      <w:rFonts w:ascii="Times New Roman" w:hAnsi="Times New Roman" w:cs="Arial"/>
      <w:b/>
      <w:bCs/>
      <w:color w:val="000000" w:themeColor="text1"/>
      <w:kern w:val="0"/>
      <w:sz w:val="20"/>
      <w:szCs w:val="24"/>
      <w:lang w:val="en-AU"/>
      <w14:ligatures w14:val="none"/>
    </w:rPr>
  </w:style>
  <w:style w:type="paragraph" w:customStyle="1" w:styleId="Heading3ClinPhar">
    <w:name w:val="Heading 3_ClinPhar"/>
    <w:basedOn w:val="Heading2ClinPhar"/>
    <w:link w:val="Heading3ClinPharChar"/>
    <w:autoRedefine/>
    <w:qFormat/>
    <w:rsid w:val="0069285C"/>
    <w:pPr>
      <w:numPr>
        <w:ilvl w:val="2"/>
      </w:numPr>
      <w:outlineLvl w:val="2"/>
    </w:pPr>
    <w:rPr>
      <w:b w:val="0"/>
      <w:i/>
    </w:rPr>
  </w:style>
  <w:style w:type="character" w:customStyle="1" w:styleId="Heading3ClinPharChar">
    <w:name w:val="Heading 3_ClinPhar Char"/>
    <w:basedOn w:val="Heading2ClinPharChar"/>
    <w:link w:val="Heading3ClinPhar"/>
    <w:rsid w:val="0069285C"/>
    <w:rPr>
      <w:rFonts w:ascii="Times New Roman" w:hAnsi="Times New Roman" w:cs="Arial"/>
      <w:b w:val="0"/>
      <w:bCs/>
      <w:i/>
      <w:color w:val="000000" w:themeColor="text1"/>
      <w:kern w:val="0"/>
      <w:sz w:val="20"/>
      <w:szCs w:val="24"/>
      <w:lang w:val="en-AU"/>
      <w14:ligatures w14:val="none"/>
    </w:rPr>
  </w:style>
  <w:style w:type="paragraph" w:styleId="ListParagraph">
    <w:name w:val="List Paragraph"/>
    <w:basedOn w:val="Normal"/>
    <w:link w:val="ListParagraphChar"/>
    <w:uiPriority w:val="34"/>
    <w:qFormat/>
    <w:rsid w:val="0069285C"/>
    <w:pPr>
      <w:ind w:left="720"/>
    </w:pPr>
  </w:style>
  <w:style w:type="paragraph" w:customStyle="1" w:styleId="ListClinPhar">
    <w:name w:val="List_ClinPhar"/>
    <w:basedOn w:val="Normal"/>
    <w:link w:val="ListClinPharChar"/>
    <w:autoRedefine/>
    <w:qFormat/>
    <w:rsid w:val="0069285C"/>
    <w:pPr>
      <w:numPr>
        <w:numId w:val="7"/>
      </w:numPr>
    </w:pPr>
    <w:rPr>
      <w:rFonts w:cs="Arial"/>
      <w:szCs w:val="24"/>
      <w:shd w:val="clear" w:color="auto" w:fill="FFFFFF"/>
    </w:rPr>
  </w:style>
  <w:style w:type="character" w:customStyle="1" w:styleId="ListClinPharChar">
    <w:name w:val="List_ClinPhar Char"/>
    <w:basedOn w:val="DefaultParagraphFont"/>
    <w:link w:val="ListClinPhar"/>
    <w:rsid w:val="0069285C"/>
    <w:rPr>
      <w:rFonts w:ascii="Times New Roman" w:hAnsi="Times New Roman" w:cs="Arial"/>
      <w:color w:val="000000" w:themeColor="text1"/>
      <w:kern w:val="0"/>
      <w:sz w:val="20"/>
      <w:szCs w:val="24"/>
      <w:lang w:val="en-GB"/>
      <w14:ligatures w14:val="none"/>
    </w:rPr>
  </w:style>
  <w:style w:type="paragraph" w:customStyle="1" w:styleId="Heading2CPT">
    <w:name w:val="Heading 2_CPT"/>
    <w:basedOn w:val="Normal"/>
    <w:link w:val="Heading2CPTChar"/>
    <w:uiPriority w:val="1"/>
    <w:qFormat/>
    <w:rsid w:val="0069285C"/>
    <w:pPr>
      <w:spacing w:before="60" w:after="60"/>
      <w:jc w:val="left"/>
      <w:outlineLvl w:val="1"/>
    </w:pPr>
    <w:rPr>
      <w:rFonts w:ascii="Arial" w:hAnsi="Arial" w:cs="Arial"/>
      <w:b/>
      <w:bCs/>
      <w:i/>
      <w:iCs/>
      <w:sz w:val="24"/>
      <w:szCs w:val="24"/>
      <w:lang w:val="en-US"/>
    </w:rPr>
  </w:style>
  <w:style w:type="character" w:customStyle="1" w:styleId="Heading2CPTChar">
    <w:name w:val="Heading 2_CPT Char"/>
    <w:basedOn w:val="DefaultParagraphFont"/>
    <w:link w:val="Heading2CPT"/>
    <w:uiPriority w:val="1"/>
    <w:rsid w:val="0069285C"/>
    <w:rPr>
      <w:rFonts w:ascii="Arial" w:hAnsi="Arial" w:cs="Arial"/>
      <w:b/>
      <w:bCs/>
      <w:i/>
      <w:iCs/>
      <w:color w:val="000000" w:themeColor="text1"/>
      <w:kern w:val="0"/>
      <w:sz w:val="24"/>
      <w:szCs w:val="24"/>
      <w14:ligatures w14:val="none"/>
    </w:rPr>
  </w:style>
  <w:style w:type="paragraph" w:customStyle="1" w:styleId="Heading3CPT">
    <w:name w:val="Heading 3_CPT"/>
    <w:basedOn w:val="Heading2CPT"/>
    <w:link w:val="Heading3CPTChar"/>
    <w:uiPriority w:val="1"/>
    <w:qFormat/>
    <w:rsid w:val="0069285C"/>
    <w:pPr>
      <w:spacing w:before="160" w:after="160"/>
      <w:outlineLvl w:val="2"/>
    </w:pPr>
    <w:rPr>
      <w:b w:val="0"/>
      <w:bCs w:val="0"/>
    </w:rPr>
  </w:style>
  <w:style w:type="character" w:customStyle="1" w:styleId="Heading3CPTChar">
    <w:name w:val="Heading 3_CPT Char"/>
    <w:basedOn w:val="Heading2CPTChar"/>
    <w:link w:val="Heading3CPT"/>
    <w:uiPriority w:val="1"/>
    <w:rsid w:val="0069285C"/>
    <w:rPr>
      <w:rFonts w:ascii="Arial" w:hAnsi="Arial" w:cs="Arial"/>
      <w:b w:val="0"/>
      <w:bCs w:val="0"/>
      <w:i/>
      <w:iCs/>
      <w:color w:val="000000" w:themeColor="text1"/>
      <w:kern w:val="0"/>
      <w:sz w:val="24"/>
      <w:szCs w:val="24"/>
      <w14:ligatures w14:val="none"/>
    </w:rPr>
  </w:style>
  <w:style w:type="paragraph" w:customStyle="1" w:styleId="TableContent">
    <w:name w:val="Table Content"/>
    <w:basedOn w:val="Normal"/>
    <w:link w:val="TableContentChar"/>
    <w:qFormat/>
    <w:rsid w:val="0069285C"/>
    <w:pPr>
      <w:spacing w:line="240" w:lineRule="auto"/>
    </w:pPr>
    <w:rPr>
      <w:rFonts w:ascii="Arial" w:hAnsi="Arial"/>
      <w:sz w:val="22"/>
      <w:szCs w:val="24"/>
      <w:lang w:val="en-AU"/>
    </w:rPr>
  </w:style>
  <w:style w:type="character" w:customStyle="1" w:styleId="TableContentChar">
    <w:name w:val="Table Content Char"/>
    <w:basedOn w:val="DefaultParagraphFont"/>
    <w:link w:val="TableContent"/>
    <w:rsid w:val="0069285C"/>
    <w:rPr>
      <w:rFonts w:ascii="Arial" w:hAnsi="Arial"/>
      <w:color w:val="000000" w:themeColor="text1"/>
      <w:kern w:val="0"/>
      <w:szCs w:val="24"/>
      <w:lang w:val="en-AU"/>
      <w14:ligatures w14:val="none"/>
    </w:rPr>
  </w:style>
  <w:style w:type="table" w:styleId="TableGrid">
    <w:name w:val="Table Grid"/>
    <w:basedOn w:val="TableNormal"/>
    <w:uiPriority w:val="59"/>
    <w:rsid w:val="0069285C"/>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69285C"/>
    <w:rPr>
      <w:sz w:val="16"/>
      <w:szCs w:val="16"/>
    </w:rPr>
  </w:style>
  <w:style w:type="paragraph" w:styleId="CommentText">
    <w:name w:val="annotation text"/>
    <w:basedOn w:val="Normal"/>
    <w:link w:val="CommentTextChar"/>
    <w:uiPriority w:val="99"/>
    <w:unhideWhenUsed/>
    <w:rsid w:val="0069285C"/>
    <w:pPr>
      <w:spacing w:line="240" w:lineRule="auto"/>
    </w:pPr>
    <w:rPr>
      <w:szCs w:val="20"/>
    </w:rPr>
  </w:style>
  <w:style w:type="character" w:customStyle="1" w:styleId="CommentTextChar">
    <w:name w:val="Comment Text Char"/>
    <w:basedOn w:val="DefaultParagraphFont"/>
    <w:link w:val="CommentText"/>
    <w:uiPriority w:val="99"/>
    <w:rsid w:val="0069285C"/>
    <w:rPr>
      <w:rFonts w:ascii="Times New Roman" w:hAnsi="Times New Roman"/>
      <w:color w:val="000000" w:themeColor="text1"/>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69285C"/>
    <w:rPr>
      <w:b/>
      <w:bCs/>
    </w:rPr>
  </w:style>
  <w:style w:type="character" w:customStyle="1" w:styleId="CommentSubjectChar">
    <w:name w:val="Comment Subject Char"/>
    <w:basedOn w:val="CommentTextChar"/>
    <w:link w:val="CommentSubject"/>
    <w:uiPriority w:val="99"/>
    <w:semiHidden/>
    <w:rsid w:val="0069285C"/>
    <w:rPr>
      <w:rFonts w:ascii="Times New Roman" w:hAnsi="Times New Roman"/>
      <w:b/>
      <w:bCs/>
      <w:color w:val="000000" w:themeColor="text1"/>
      <w:kern w:val="0"/>
      <w:sz w:val="20"/>
      <w:szCs w:val="20"/>
      <w:lang w:val="en-GB"/>
      <w14:ligatures w14:val="none"/>
    </w:rPr>
  </w:style>
  <w:style w:type="paragraph" w:styleId="Header">
    <w:name w:val="header"/>
    <w:basedOn w:val="Normal"/>
    <w:link w:val="HeaderChar"/>
    <w:uiPriority w:val="99"/>
    <w:unhideWhenUsed/>
    <w:rsid w:val="0069285C"/>
    <w:pPr>
      <w:tabs>
        <w:tab w:val="center" w:pos="4513"/>
        <w:tab w:val="right" w:pos="9026"/>
      </w:tabs>
      <w:spacing w:line="240" w:lineRule="auto"/>
    </w:pPr>
  </w:style>
  <w:style w:type="character" w:customStyle="1" w:styleId="HeaderChar">
    <w:name w:val="Header Char"/>
    <w:basedOn w:val="DefaultParagraphFont"/>
    <w:link w:val="Header"/>
    <w:uiPriority w:val="99"/>
    <w:rsid w:val="0069285C"/>
    <w:rPr>
      <w:rFonts w:ascii="Times New Roman" w:hAnsi="Times New Roman"/>
      <w:color w:val="000000" w:themeColor="text1"/>
      <w:kern w:val="0"/>
      <w:sz w:val="20"/>
      <w:lang w:val="en-GB"/>
      <w14:ligatures w14:val="none"/>
    </w:rPr>
  </w:style>
  <w:style w:type="paragraph" w:styleId="Footer">
    <w:name w:val="footer"/>
    <w:basedOn w:val="Normal"/>
    <w:link w:val="FooterChar"/>
    <w:uiPriority w:val="99"/>
    <w:unhideWhenUsed/>
    <w:rsid w:val="0069285C"/>
    <w:pPr>
      <w:tabs>
        <w:tab w:val="center" w:pos="4513"/>
        <w:tab w:val="right" w:pos="9026"/>
      </w:tabs>
      <w:spacing w:line="240" w:lineRule="auto"/>
    </w:pPr>
  </w:style>
  <w:style w:type="character" w:customStyle="1" w:styleId="FooterChar">
    <w:name w:val="Footer Char"/>
    <w:basedOn w:val="DefaultParagraphFont"/>
    <w:link w:val="Footer"/>
    <w:uiPriority w:val="99"/>
    <w:rsid w:val="0069285C"/>
    <w:rPr>
      <w:rFonts w:ascii="Times New Roman" w:hAnsi="Times New Roman"/>
      <w:color w:val="000000" w:themeColor="text1"/>
      <w:kern w:val="0"/>
      <w:sz w:val="20"/>
      <w:lang w:val="en-GB"/>
      <w14:ligatures w14:val="none"/>
    </w:rPr>
  </w:style>
  <w:style w:type="paragraph" w:customStyle="1" w:styleId="EndNoteBibliographyTitle">
    <w:name w:val="EndNote Bibliography Title"/>
    <w:basedOn w:val="Normal"/>
    <w:link w:val="EndNoteBibliographyTitleChar"/>
    <w:rsid w:val="0069285C"/>
    <w:pPr>
      <w:jc w:val="center"/>
    </w:pPr>
    <w:rPr>
      <w:rFonts w:cs="Times New Roman"/>
      <w:noProof/>
    </w:rPr>
  </w:style>
  <w:style w:type="character" w:customStyle="1" w:styleId="ListParagraphChar">
    <w:name w:val="List Paragraph Char"/>
    <w:basedOn w:val="DefaultParagraphFont"/>
    <w:link w:val="ListParagraph"/>
    <w:uiPriority w:val="34"/>
    <w:rsid w:val="0069285C"/>
    <w:rPr>
      <w:rFonts w:ascii="Times New Roman" w:hAnsi="Times New Roman"/>
      <w:color w:val="000000" w:themeColor="text1"/>
      <w:kern w:val="0"/>
      <w:sz w:val="20"/>
      <w:lang w:val="en-GB"/>
      <w14:ligatures w14:val="none"/>
    </w:rPr>
  </w:style>
  <w:style w:type="character" w:customStyle="1" w:styleId="EndNoteBibliographyTitleChar">
    <w:name w:val="EndNote Bibliography Title Char"/>
    <w:basedOn w:val="ListParagraphChar"/>
    <w:link w:val="EndNoteBibliographyTitle"/>
    <w:rsid w:val="0069285C"/>
    <w:rPr>
      <w:rFonts w:ascii="Times New Roman" w:hAnsi="Times New Roman" w:cs="Times New Roman"/>
      <w:noProof/>
      <w:color w:val="000000" w:themeColor="text1"/>
      <w:kern w:val="0"/>
      <w:sz w:val="20"/>
      <w:lang w:val="en-GB"/>
      <w14:ligatures w14:val="none"/>
    </w:rPr>
  </w:style>
  <w:style w:type="paragraph" w:customStyle="1" w:styleId="EndNoteBibliography">
    <w:name w:val="EndNote Bibliography"/>
    <w:basedOn w:val="Normal"/>
    <w:link w:val="EndNoteBibliographyChar"/>
    <w:rsid w:val="0069285C"/>
    <w:pPr>
      <w:spacing w:line="360" w:lineRule="auto"/>
    </w:pPr>
    <w:rPr>
      <w:rFonts w:cs="Times New Roman"/>
      <w:noProof/>
    </w:rPr>
  </w:style>
  <w:style w:type="character" w:customStyle="1" w:styleId="EndNoteBibliographyChar">
    <w:name w:val="EndNote Bibliography Char"/>
    <w:basedOn w:val="ListParagraphChar"/>
    <w:link w:val="EndNoteBibliography"/>
    <w:rsid w:val="0069285C"/>
    <w:rPr>
      <w:rFonts w:ascii="Times New Roman" w:hAnsi="Times New Roman" w:cs="Times New Roman"/>
      <w:noProof/>
      <w:color w:val="000000" w:themeColor="text1"/>
      <w:kern w:val="0"/>
      <w:sz w:val="20"/>
      <w:lang w:val="en-GB"/>
      <w14:ligatures w14:val="none"/>
    </w:rPr>
  </w:style>
  <w:style w:type="paragraph" w:styleId="Revision">
    <w:name w:val="Revision"/>
    <w:hidden/>
    <w:uiPriority w:val="99"/>
    <w:semiHidden/>
    <w:rsid w:val="0069285C"/>
    <w:pPr>
      <w:spacing w:after="0" w:line="240" w:lineRule="auto"/>
    </w:pPr>
    <w:rPr>
      <w:rFonts w:ascii="Times New Roman" w:hAnsi="Times New Roman"/>
      <w:color w:val="000000" w:themeColor="text1"/>
      <w:kern w:val="0"/>
      <w:sz w:val="20"/>
      <w:lang w:val="en-GB"/>
      <w14:ligatures w14:val="none"/>
    </w:rPr>
  </w:style>
  <w:style w:type="character" w:styleId="UnresolvedMention">
    <w:name w:val="Unresolved Mention"/>
    <w:basedOn w:val="DefaultParagraphFont"/>
    <w:uiPriority w:val="99"/>
    <w:semiHidden/>
    <w:unhideWhenUsed/>
    <w:rsid w:val="0069285C"/>
    <w:rPr>
      <w:color w:val="605E5C"/>
      <w:shd w:val="clear" w:color="auto" w:fill="E1DFDD"/>
    </w:rPr>
  </w:style>
  <w:style w:type="character" w:customStyle="1" w:styleId="cf01">
    <w:name w:val="cf01"/>
    <w:basedOn w:val="DefaultParagraphFont"/>
    <w:rsid w:val="0069285C"/>
    <w:rPr>
      <w:rFonts w:ascii="Segoe UI" w:hAnsi="Segoe UI" w:cs="Segoe UI" w:hint="default"/>
      <w:sz w:val="18"/>
      <w:szCs w:val="18"/>
    </w:rPr>
  </w:style>
  <w:style w:type="paragraph" w:customStyle="1" w:styleId="chapter-para">
    <w:name w:val="chapter-para"/>
    <w:basedOn w:val="Normal"/>
    <w:rsid w:val="0069285C"/>
    <w:pPr>
      <w:spacing w:before="100" w:beforeAutospacing="1" w:after="100" w:afterAutospacing="1" w:line="240" w:lineRule="auto"/>
      <w:jc w:val="left"/>
    </w:pPr>
    <w:rPr>
      <w:rFonts w:eastAsia="Times New Roman" w:cs="Times New Roman"/>
      <w:color w:val="auto"/>
      <w:sz w:val="24"/>
      <w:szCs w:val="24"/>
      <w:lang w:val="en-AU" w:eastAsia="en-AU"/>
    </w:rPr>
  </w:style>
  <w:style w:type="paragraph" w:styleId="NormalWeb">
    <w:name w:val="Normal (Web)"/>
    <w:basedOn w:val="Normal"/>
    <w:uiPriority w:val="99"/>
    <w:unhideWhenUsed/>
    <w:rsid w:val="0069285C"/>
    <w:pPr>
      <w:spacing w:before="100" w:beforeAutospacing="1" w:after="100" w:afterAutospacing="1" w:line="240" w:lineRule="auto"/>
      <w:jc w:val="left"/>
    </w:pPr>
    <w:rPr>
      <w:rFonts w:eastAsia="Times New Roman" w:cs="Times New Roman"/>
      <w:color w:val="auto"/>
      <w:sz w:val="24"/>
      <w:szCs w:val="24"/>
      <w:lang w:val="en-US"/>
    </w:rPr>
  </w:style>
  <w:style w:type="paragraph" w:customStyle="1" w:styleId="Default">
    <w:name w:val="Default"/>
    <w:rsid w:val="0069285C"/>
    <w:pPr>
      <w:widowControl w:val="0"/>
      <w:autoSpaceDE w:val="0"/>
      <w:autoSpaceDN w:val="0"/>
      <w:adjustRightInd w:val="0"/>
      <w:spacing w:after="0" w:line="240" w:lineRule="auto"/>
    </w:pPr>
    <w:rPr>
      <w:rFonts w:ascii="Calibri" w:eastAsia="Times New Roman" w:hAnsi="Calibri" w:cs="Calibri"/>
      <w:color w:val="000000"/>
      <w:kern w:val="0"/>
      <w:sz w:val="24"/>
      <w:szCs w:val="24"/>
      <w:lang w:val="en-CA" w:eastAsia="en-CA"/>
      <w14:ligatures w14:val="none"/>
    </w:rPr>
  </w:style>
  <w:style w:type="paragraph" w:customStyle="1" w:styleId="paragraph">
    <w:name w:val="paragraph"/>
    <w:basedOn w:val="Normal"/>
    <w:rsid w:val="0069285C"/>
    <w:pPr>
      <w:spacing w:before="100" w:beforeAutospacing="1" w:after="100" w:afterAutospacing="1" w:line="240" w:lineRule="auto"/>
      <w:jc w:val="left"/>
    </w:pPr>
    <w:rPr>
      <w:rFonts w:eastAsia="Times New Roman" w:cs="Times New Roman"/>
      <w:color w:val="auto"/>
      <w:sz w:val="24"/>
      <w:szCs w:val="24"/>
      <w:lang w:val="en-AU" w:eastAsia="en-AU"/>
    </w:rPr>
  </w:style>
  <w:style w:type="character" w:customStyle="1" w:styleId="eop">
    <w:name w:val="eop"/>
    <w:basedOn w:val="DefaultParagraphFont"/>
    <w:rsid w:val="0069285C"/>
  </w:style>
  <w:style w:type="character" w:styleId="FollowedHyperlink">
    <w:name w:val="FollowedHyperlink"/>
    <w:basedOn w:val="DefaultParagraphFont"/>
    <w:uiPriority w:val="99"/>
    <w:semiHidden/>
    <w:unhideWhenUsed/>
    <w:rsid w:val="0069285C"/>
    <w:rPr>
      <w:color w:val="954F72" w:themeColor="followedHyperlink"/>
      <w:u w:val="single"/>
    </w:rPr>
  </w:style>
  <w:style w:type="table" w:styleId="TableGridLight">
    <w:name w:val="Grid Table Light"/>
    <w:basedOn w:val="TableNormal"/>
    <w:uiPriority w:val="40"/>
    <w:rsid w:val="0069285C"/>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69285C"/>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LineNumber">
    <w:name w:val="line number"/>
    <w:basedOn w:val="DefaultParagraphFont"/>
    <w:uiPriority w:val="99"/>
    <w:semiHidden/>
    <w:unhideWhenUsed/>
    <w:rsid w:val="0069285C"/>
  </w:style>
  <w:style w:type="paragraph" w:customStyle="1" w:styleId="Paragraph0">
    <w:name w:val="Paragraph"/>
    <w:basedOn w:val="Normal"/>
    <w:link w:val="ParagraphChar"/>
    <w:rsid w:val="0069285C"/>
    <w:pPr>
      <w:spacing w:before="120" w:after="0" w:line="240" w:lineRule="auto"/>
      <w:ind w:firstLine="720"/>
      <w:jc w:val="left"/>
    </w:pPr>
    <w:rPr>
      <w:rFonts w:eastAsia="Times New Roman" w:cs="Times New Roman"/>
      <w:color w:val="auto"/>
      <w:sz w:val="24"/>
      <w:szCs w:val="24"/>
      <w:lang w:val="en-US"/>
    </w:rPr>
  </w:style>
  <w:style w:type="character" w:customStyle="1" w:styleId="ParagraphChar">
    <w:name w:val="Paragraph Char"/>
    <w:basedOn w:val="DefaultParagraphFont"/>
    <w:link w:val="Paragraph0"/>
    <w:rsid w:val="0069285C"/>
    <w:rPr>
      <w:rFonts w:ascii="Times New Roman" w:eastAsia="Times New Roman" w:hAnsi="Times New Roman" w:cs="Times New Roman"/>
      <w:kern w:val="0"/>
      <w:sz w:val="24"/>
      <w:szCs w:val="24"/>
      <w14:ligatures w14:val="none"/>
    </w:rPr>
  </w:style>
  <w:style w:type="table" w:styleId="GridTable6Colorful-Accent3">
    <w:name w:val="Grid Table 6 Colorful Accent 3"/>
    <w:basedOn w:val="TableNormal"/>
    <w:uiPriority w:val="51"/>
    <w:rsid w:val="0069285C"/>
    <w:pPr>
      <w:spacing w:after="0" w:line="240" w:lineRule="auto"/>
    </w:pPr>
    <w:rPr>
      <w:color w:val="7B7B7B" w:themeColor="accent3" w:themeShade="BF"/>
      <w:kern w:val="0"/>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2">
    <w:name w:val="Plain Table 2"/>
    <w:basedOn w:val="TableNormal"/>
    <w:uiPriority w:val="42"/>
    <w:rsid w:val="0069285C"/>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6Colorful">
    <w:name w:val="List Table 6 Colorful"/>
    <w:basedOn w:val="TableNormal"/>
    <w:uiPriority w:val="51"/>
    <w:rsid w:val="0069285C"/>
    <w:pPr>
      <w:spacing w:after="0" w:line="240" w:lineRule="auto"/>
    </w:pPr>
    <w:rPr>
      <w:color w:val="000000" w:themeColor="text1"/>
      <w:kern w:val="0"/>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5">
    <w:name w:val="List Table 1 Light Accent 5"/>
    <w:basedOn w:val="TableNormal"/>
    <w:uiPriority w:val="46"/>
    <w:rsid w:val="0069285C"/>
    <w:pPr>
      <w:spacing w:after="0" w:line="240" w:lineRule="auto"/>
    </w:pPr>
    <w:rPr>
      <w:kern w:val="0"/>
      <w14:ligatures w14:val="none"/>
    </w:r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article-headerdoilabel">
    <w:name w:val="article-header__doi__label"/>
    <w:basedOn w:val="DefaultParagraphFont"/>
    <w:rsid w:val="006928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1056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1.png"/><Relationship Id="rId50" Type="http://schemas.openxmlformats.org/officeDocument/2006/relationships/image" Target="media/image44.png"/><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11.png"/><Relationship Id="rId29" Type="http://schemas.openxmlformats.org/officeDocument/2006/relationships/image" Target="media/image24.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hyperlink" Target="https://www.stabilis.org/Monographie.php?IdMolecule=818" TargetMode="External"/><Relationship Id="rId5" Type="http://schemas.openxmlformats.org/officeDocument/2006/relationships/hyperlink" Target="mailto:thi.a.nguyen@sydney.edu.au" TargetMode="Externa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3.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2.png"/><Relationship Id="rId8" Type="http://schemas.openxmlformats.org/officeDocument/2006/relationships/image" Target="media/image3.png"/><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0.png"/><Relationship Id="rId20" Type="http://schemas.openxmlformats.org/officeDocument/2006/relationships/image" Target="media/image15.png"/><Relationship Id="rId41" Type="http://schemas.openxmlformats.org/officeDocument/2006/relationships/image" Target="media/image36.png"/><Relationship Id="rId1" Type="http://schemas.openxmlformats.org/officeDocument/2006/relationships/numbering" Target="numbering.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40</Pages>
  <Words>11562</Words>
  <Characters>65908</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 Nguyen</dc:creator>
  <cp:keywords/>
  <dc:description/>
  <cp:lastModifiedBy>Thi Nguyen</cp:lastModifiedBy>
  <cp:revision>21</cp:revision>
  <dcterms:created xsi:type="dcterms:W3CDTF">2024-02-06T21:03:00Z</dcterms:created>
  <dcterms:modified xsi:type="dcterms:W3CDTF">2024-06-24T03:48:00Z</dcterms:modified>
</cp:coreProperties>
</file>