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0988C" w14:textId="1B1A85EE" w:rsidR="00CE5A49" w:rsidRPr="00FE20DC" w:rsidRDefault="00CE5A49" w:rsidP="00FE20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Garamond"/>
          <w:noProof w:val="0"/>
          <w:sz w:val="24"/>
          <w:szCs w:val="24"/>
          <w:lang w:val="en-US"/>
        </w:rPr>
      </w:pPr>
      <w:r w:rsidRPr="00FE20DC">
        <w:rPr>
          <w:rFonts w:asciiTheme="minorHAnsi" w:hAnsiTheme="minorHAnsi" w:cs="Garamond-Bold"/>
          <w:b/>
          <w:bCs/>
          <w:noProof w:val="0"/>
          <w:sz w:val="24"/>
          <w:szCs w:val="24"/>
          <w:lang w:val="en-US"/>
        </w:rPr>
        <w:t>Article title</w:t>
      </w:r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: Non-bleeding adverse events with the use of direct oral anticoagulants: a sequence symmetry analysis</w:t>
      </w:r>
    </w:p>
    <w:p w14:paraId="1FD424EA" w14:textId="77777777" w:rsidR="00CE5A49" w:rsidRPr="00FE20DC" w:rsidRDefault="00CE5A49" w:rsidP="00FE20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Garamond"/>
          <w:noProof w:val="0"/>
          <w:sz w:val="24"/>
          <w:szCs w:val="24"/>
          <w:lang w:val="en-US"/>
        </w:rPr>
      </w:pPr>
      <w:r w:rsidRPr="00FE20DC">
        <w:rPr>
          <w:rFonts w:asciiTheme="minorHAnsi" w:hAnsiTheme="minorHAnsi" w:cs="Garamond-Bold"/>
          <w:b/>
          <w:bCs/>
          <w:noProof w:val="0"/>
          <w:sz w:val="24"/>
          <w:szCs w:val="24"/>
          <w:lang w:val="en-US"/>
        </w:rPr>
        <w:t>Journal name</w:t>
      </w:r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: Drug Safety</w:t>
      </w:r>
    </w:p>
    <w:p w14:paraId="0B179A53" w14:textId="21B9A789" w:rsidR="00CE5A49" w:rsidRPr="00FE20DC" w:rsidRDefault="00CE5A49" w:rsidP="00FE20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Garamond"/>
          <w:noProof w:val="0"/>
          <w:sz w:val="24"/>
          <w:szCs w:val="24"/>
          <w:lang w:val="en-US"/>
        </w:rPr>
      </w:pPr>
      <w:r w:rsidRPr="00FE20DC">
        <w:rPr>
          <w:rFonts w:asciiTheme="minorHAnsi" w:hAnsiTheme="minorHAnsi" w:cs="Garamond-Bold"/>
          <w:b/>
          <w:bCs/>
          <w:noProof w:val="0"/>
          <w:sz w:val="24"/>
          <w:szCs w:val="24"/>
          <w:lang w:val="en-US"/>
        </w:rPr>
        <w:t>Author names</w:t>
      </w:r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: Géric Maura (corresponding), Cécile Billionnet, </w:t>
      </w:r>
      <w:proofErr w:type="spellStart"/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Joël</w:t>
      </w:r>
      <w:proofErr w:type="spellEnd"/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 </w:t>
      </w:r>
      <w:proofErr w:type="spellStart"/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Coste</w:t>
      </w:r>
      <w:proofErr w:type="spellEnd"/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, Alain Weill, </w:t>
      </w:r>
      <w:proofErr w:type="spellStart"/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Anke</w:t>
      </w:r>
      <w:proofErr w:type="spellEnd"/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 Neumann, Antoine Pariente</w:t>
      </w:r>
    </w:p>
    <w:p w14:paraId="508EDBC0" w14:textId="67A13ED0" w:rsidR="00FE20DC" w:rsidRPr="00FE20DC" w:rsidRDefault="00CE5A49" w:rsidP="00FE20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Garamond"/>
          <w:noProof w:val="0"/>
          <w:sz w:val="24"/>
          <w:szCs w:val="24"/>
          <w:lang w:val="en-US"/>
        </w:rPr>
      </w:pPr>
      <w:r w:rsidRPr="00FE20DC">
        <w:rPr>
          <w:rFonts w:asciiTheme="minorHAnsi" w:hAnsiTheme="minorHAnsi" w:cs="Garamond-Bold"/>
          <w:b/>
          <w:bCs/>
          <w:noProof w:val="0"/>
          <w:sz w:val="24"/>
          <w:szCs w:val="24"/>
          <w:lang w:val="en-US"/>
        </w:rPr>
        <w:t>Affiliation of corresponding author</w:t>
      </w:r>
      <w:r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: </w:t>
      </w:r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Department of Studies in Public Health, French National Health Insurance (</w:t>
      </w:r>
      <w:proofErr w:type="spellStart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Caisse</w:t>
      </w:r>
      <w:proofErr w:type="spellEnd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 </w:t>
      </w:r>
      <w:proofErr w:type="spellStart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Nationale</w:t>
      </w:r>
      <w:proofErr w:type="spellEnd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 de l’Assurance Maladie/Cnam), 75 986 Paris </w:t>
      </w:r>
      <w:proofErr w:type="spellStart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Cedex</w:t>
      </w:r>
      <w:proofErr w:type="spellEnd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 20, France</w:t>
      </w:r>
      <w:r w:rsid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; </w:t>
      </w:r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 xml:space="preserve">University of Bordeaux, </w:t>
      </w:r>
      <w:proofErr w:type="spellStart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Inserm</w:t>
      </w:r>
      <w:proofErr w:type="spellEnd"/>
      <w:r w:rsidR="00FE20DC" w:rsidRPr="00FE20DC">
        <w:rPr>
          <w:rFonts w:asciiTheme="minorHAnsi" w:hAnsiTheme="minorHAnsi" w:cs="Garamond"/>
          <w:noProof w:val="0"/>
          <w:sz w:val="24"/>
          <w:szCs w:val="24"/>
          <w:lang w:val="en-US"/>
        </w:rPr>
        <w:t>, UMR 1219</w:t>
      </w:r>
    </w:p>
    <w:p w14:paraId="2090DC71" w14:textId="66D24293" w:rsidR="00CE5A49" w:rsidRPr="00FE20DC" w:rsidRDefault="00CE5A49" w:rsidP="00FE20DC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="Garamond-Bold"/>
          <w:bCs/>
          <w:noProof w:val="0"/>
          <w:sz w:val="24"/>
          <w:szCs w:val="24"/>
          <w:lang w:val="en-US"/>
        </w:rPr>
      </w:pPr>
      <w:r w:rsidRPr="00FE20DC">
        <w:rPr>
          <w:rFonts w:asciiTheme="minorHAnsi" w:hAnsiTheme="minorHAnsi" w:cs="Garamond-Bold"/>
          <w:b/>
          <w:bCs/>
          <w:noProof w:val="0"/>
          <w:sz w:val="24"/>
          <w:szCs w:val="24"/>
          <w:lang w:val="en-US"/>
        </w:rPr>
        <w:t>Email of corresponding author</w:t>
      </w:r>
      <w:r w:rsidR="00FE20DC" w:rsidRPr="00FE20DC">
        <w:rPr>
          <w:rFonts w:asciiTheme="minorHAnsi" w:hAnsiTheme="minorHAnsi" w:cs="Garamond-Bold"/>
          <w:b/>
          <w:bCs/>
          <w:noProof w:val="0"/>
          <w:sz w:val="24"/>
          <w:szCs w:val="24"/>
          <w:lang w:val="en-US"/>
        </w:rPr>
        <w:t xml:space="preserve">: </w:t>
      </w:r>
      <w:hyperlink r:id="rId9" w:history="1">
        <w:r w:rsidR="00FE20DC" w:rsidRPr="00FE20DC">
          <w:rPr>
            <w:rStyle w:val="Lienhypertexte"/>
            <w:rFonts w:asciiTheme="minorHAnsi" w:hAnsiTheme="minorHAnsi" w:cs="Garamond-Bold"/>
            <w:bCs/>
            <w:noProof w:val="0"/>
            <w:color w:val="auto"/>
            <w:sz w:val="24"/>
            <w:szCs w:val="24"/>
            <w:u w:val="none"/>
            <w:lang w:val="en-US"/>
          </w:rPr>
          <w:t>geric.maura@cnamts.fr</w:t>
        </w:r>
      </w:hyperlink>
    </w:p>
    <w:p w14:paraId="352019A5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67DEDAF7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6B831F4D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1142C3E0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49611269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6FEB6D8B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2054CA8E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2B50F9E3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5C8F564D" w14:textId="0262C203" w:rsidR="00FE20DC" w:rsidRPr="00FE20DC" w:rsidRDefault="00FE20DC" w:rsidP="00FE20DC">
      <w:pPr>
        <w:autoSpaceDE w:val="0"/>
        <w:autoSpaceDN w:val="0"/>
        <w:adjustRightInd w:val="0"/>
        <w:spacing w:after="0" w:line="240" w:lineRule="auto"/>
        <w:jc w:val="center"/>
        <w:rPr>
          <w:rFonts w:ascii="Garamond-Bold" w:hAnsi="Garamond-Bold" w:cs="Garamond-Bold"/>
          <w:b/>
          <w:bCs/>
          <w:noProof w:val="0"/>
          <w:sz w:val="40"/>
          <w:szCs w:val="40"/>
          <w:lang w:val="en-US"/>
        </w:rPr>
      </w:pPr>
      <w:r w:rsidRPr="00FE20DC">
        <w:rPr>
          <w:rFonts w:ascii="Garamond-Bold" w:hAnsi="Garamond-Bold" w:cs="Garamond-Bold"/>
          <w:b/>
          <w:bCs/>
          <w:noProof w:val="0"/>
          <w:sz w:val="40"/>
          <w:szCs w:val="40"/>
          <w:lang w:val="en-US"/>
        </w:rPr>
        <w:t xml:space="preserve">Electronic Supplementary Material </w:t>
      </w:r>
      <w:r w:rsidR="000A7958">
        <w:rPr>
          <w:rFonts w:ascii="Garamond-Bold" w:hAnsi="Garamond-Bold" w:cs="Garamond-Bold"/>
          <w:b/>
          <w:bCs/>
          <w:noProof w:val="0"/>
          <w:sz w:val="40"/>
          <w:szCs w:val="40"/>
          <w:lang w:val="en-US"/>
        </w:rPr>
        <w:t>3</w:t>
      </w:r>
    </w:p>
    <w:p w14:paraId="01EEA3D7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35D66409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7CC86E61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303F7986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0E25CDF1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5B5A5C3C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349140CA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3FDFFE14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0F2323C1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521F5876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17918D4C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45E65BB3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7CB6F0DA" w14:textId="77777777" w:rsidR="00FE20DC" w:rsidRDefault="00FE20DC" w:rsidP="00FE20DC">
      <w:pPr>
        <w:autoSpaceDE w:val="0"/>
        <w:autoSpaceDN w:val="0"/>
        <w:adjustRightInd w:val="0"/>
        <w:spacing w:after="0" w:line="240" w:lineRule="auto"/>
        <w:rPr>
          <w:rFonts w:ascii="Garamond-Bold" w:hAnsi="Garamond-Bold" w:cs="Garamond-Bold"/>
          <w:bCs/>
          <w:noProof w:val="0"/>
          <w:sz w:val="24"/>
          <w:szCs w:val="24"/>
          <w:lang w:val="en-US"/>
        </w:rPr>
      </w:pPr>
    </w:p>
    <w:p w14:paraId="3B1016BE" w14:textId="77777777" w:rsidR="00FE20DC" w:rsidRPr="00CE5A49" w:rsidRDefault="00FE20DC" w:rsidP="00FE20DC">
      <w:pPr>
        <w:autoSpaceDE w:val="0"/>
        <w:autoSpaceDN w:val="0"/>
        <w:adjustRightInd w:val="0"/>
        <w:spacing w:after="0" w:line="240" w:lineRule="auto"/>
        <w:rPr>
          <w:lang w:val="en-US"/>
        </w:rPr>
      </w:pPr>
    </w:p>
    <w:p w14:paraId="54521E97" w14:textId="00D27B9A" w:rsidR="00BF00C2" w:rsidRPr="00FE20DC" w:rsidRDefault="00C07AF4" w:rsidP="00FE20DC">
      <w:pPr>
        <w:pStyle w:val="Titre1"/>
        <w:rPr>
          <w:noProof w:val="0"/>
          <w:sz w:val="22"/>
          <w:szCs w:val="22"/>
          <w:lang w:val="en-GB"/>
        </w:rPr>
      </w:pPr>
      <w:r>
        <w:rPr>
          <w:noProof w:val="0"/>
          <w:sz w:val="22"/>
          <w:szCs w:val="22"/>
          <w:lang w:val="en-GB"/>
        </w:rPr>
        <w:lastRenderedPageBreak/>
        <w:t>Subgroup analysis</w:t>
      </w:r>
      <w:r w:rsidR="001E69D6" w:rsidRPr="00FE20DC">
        <w:rPr>
          <w:noProof w:val="0"/>
          <w:sz w:val="22"/>
          <w:szCs w:val="22"/>
          <w:lang w:val="en-GB"/>
        </w:rPr>
        <w:t xml:space="preserve">. Results from </w:t>
      </w:r>
      <w:r w:rsidR="009220BA" w:rsidRPr="00FE20DC">
        <w:rPr>
          <w:noProof w:val="0"/>
          <w:sz w:val="22"/>
          <w:szCs w:val="22"/>
          <w:lang w:val="en-GB"/>
        </w:rPr>
        <w:t>s</w:t>
      </w:r>
      <w:r w:rsidR="001E69D6" w:rsidRPr="00FE20DC">
        <w:rPr>
          <w:noProof w:val="0"/>
          <w:sz w:val="22"/>
          <w:szCs w:val="22"/>
          <w:lang w:val="en-GB"/>
        </w:rPr>
        <w:t xml:space="preserve">equence symmetry analyses for atrial fibrillation patients initiating OAC therapy according to the type of OAC, </w:t>
      </w:r>
      <w:r w:rsidR="00A205C6" w:rsidRPr="00FE20DC">
        <w:rPr>
          <w:noProof w:val="0"/>
          <w:sz w:val="22"/>
          <w:szCs w:val="22"/>
          <w:lang w:val="en-GB"/>
        </w:rPr>
        <w:t xml:space="preserve">definition of </w:t>
      </w:r>
      <w:r w:rsidR="001E69D6" w:rsidRPr="00FE20DC">
        <w:rPr>
          <w:noProof w:val="0"/>
          <w:sz w:val="22"/>
          <w:szCs w:val="22"/>
          <w:lang w:val="en-GB"/>
        </w:rPr>
        <w:t xml:space="preserve">outcome and time </w:t>
      </w:r>
      <w:r w:rsidR="00710F8F" w:rsidRPr="00FE20DC">
        <w:rPr>
          <w:noProof w:val="0"/>
          <w:sz w:val="22"/>
          <w:szCs w:val="22"/>
          <w:lang w:val="en-GB"/>
        </w:rPr>
        <w:t>window exposure</w:t>
      </w:r>
    </w:p>
    <w:tbl>
      <w:tblPr>
        <w:tblStyle w:val="Grilledutableau1"/>
        <w:tblW w:w="4563" w:type="pct"/>
        <w:tblLook w:val="04A0" w:firstRow="1" w:lastRow="0" w:firstColumn="1" w:lastColumn="0" w:noHBand="0" w:noVBand="1"/>
      </w:tblPr>
      <w:tblGrid>
        <w:gridCol w:w="2221"/>
        <w:gridCol w:w="1264"/>
        <w:gridCol w:w="1508"/>
        <w:gridCol w:w="1547"/>
        <w:gridCol w:w="1544"/>
        <w:gridCol w:w="1547"/>
        <w:gridCol w:w="1547"/>
        <w:gridCol w:w="1799"/>
      </w:tblGrid>
      <w:tr w:rsidR="0066460D" w:rsidRPr="00042609" w14:paraId="692E11C4" w14:textId="77777777" w:rsidTr="001C1CA9">
        <w:tc>
          <w:tcPr>
            <w:tcW w:w="856" w:type="pct"/>
            <w:vMerge w:val="restart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D6C7C91" w14:textId="77777777" w:rsidR="00E76394" w:rsidRPr="00042609" w:rsidRDefault="00E76394" w:rsidP="00E76394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Types of outcomes</w:t>
            </w:r>
          </w:p>
        </w:tc>
        <w:tc>
          <w:tcPr>
            <w:tcW w:w="487" w:type="pct"/>
            <w:vMerge w:val="restart"/>
            <w:tcBorders>
              <w:top w:val="nil"/>
              <w:left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5F3AE39" w14:textId="77777777" w:rsidR="00E76394" w:rsidRPr="00042609" w:rsidRDefault="00E76394" w:rsidP="00E76394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Type of OAC</w:t>
            </w:r>
          </w:p>
        </w:tc>
        <w:tc>
          <w:tcPr>
            <w:tcW w:w="365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628756F" w14:textId="77777777" w:rsidR="00E76394" w:rsidRPr="00042609" w:rsidRDefault="00E76394" w:rsidP="00E76394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Time windows</w:t>
            </w:r>
          </w:p>
        </w:tc>
      </w:tr>
      <w:tr w:rsidR="0066460D" w:rsidRPr="00042609" w14:paraId="049037AA" w14:textId="77777777" w:rsidTr="001C1CA9">
        <w:trPr>
          <w:trHeight w:val="84"/>
        </w:trPr>
        <w:tc>
          <w:tcPr>
            <w:tcW w:w="856" w:type="pct"/>
            <w:vMerge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276C825E" w14:textId="77777777" w:rsidR="00E76394" w:rsidRPr="00042609" w:rsidRDefault="00E76394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</w:p>
        </w:tc>
        <w:tc>
          <w:tcPr>
            <w:tcW w:w="487" w:type="pct"/>
            <w:vMerge/>
            <w:tcBorders>
              <w:left w:val="nil"/>
              <w:right w:val="nil"/>
            </w:tcBorders>
            <w:shd w:val="clear" w:color="auto" w:fill="BFBFBF" w:themeFill="background1" w:themeFillShade="BF"/>
          </w:tcPr>
          <w:p w14:paraId="08D214C9" w14:textId="77777777" w:rsidR="00E76394" w:rsidRPr="00042609" w:rsidRDefault="00E76394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</w:p>
        </w:tc>
        <w:tc>
          <w:tcPr>
            <w:tcW w:w="11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8C33E76" w14:textId="52745FF3" w:rsidR="00E76394" w:rsidRPr="00042609" w:rsidRDefault="00E76394" w:rsidP="00E76394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3 months</w:t>
            </w:r>
          </w:p>
        </w:tc>
        <w:tc>
          <w:tcPr>
            <w:tcW w:w="119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5250B91" w14:textId="079A289D" w:rsidR="00E76394" w:rsidRPr="00042609" w:rsidRDefault="00E76394" w:rsidP="00E76394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6 months</w:t>
            </w:r>
          </w:p>
        </w:tc>
        <w:tc>
          <w:tcPr>
            <w:tcW w:w="128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D8FE6A6" w14:textId="14EC909C" w:rsidR="00E76394" w:rsidRPr="00042609" w:rsidRDefault="00E76394" w:rsidP="00E76394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12 months</w:t>
            </w:r>
          </w:p>
        </w:tc>
      </w:tr>
      <w:tr w:rsidR="0066460D" w:rsidRPr="00042609" w14:paraId="295EFC67" w14:textId="77777777" w:rsidTr="00B95B04">
        <w:tc>
          <w:tcPr>
            <w:tcW w:w="856" w:type="pct"/>
            <w:vMerge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2BB42191" w14:textId="77777777" w:rsidR="00E76394" w:rsidRPr="00042609" w:rsidRDefault="00E76394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</w:p>
        </w:tc>
        <w:tc>
          <w:tcPr>
            <w:tcW w:w="487" w:type="pct"/>
            <w:vMerge/>
            <w:tcBorders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387882FB" w14:textId="77777777" w:rsidR="00E76394" w:rsidRPr="00042609" w:rsidRDefault="00E76394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2459FB8" w14:textId="76E05297" w:rsidR="00E76394" w:rsidRPr="00042609" w:rsidRDefault="00E76394" w:rsidP="0066460D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  <w:proofErr w:type="spellStart"/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OAC→</w:t>
            </w:r>
            <w:r w:rsidR="0066460D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Outcome</w:t>
            </w:r>
            <w:proofErr w:type="spellEnd"/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 xml:space="preserve">/ </w:t>
            </w:r>
            <w:proofErr w:type="spellStart"/>
            <w:r w:rsidR="0066460D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Outcome</w:t>
            </w:r>
            <w:r w:rsidR="00C07AF4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→</w:t>
            </w:r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OAC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40D02BA" w14:textId="2D718C08" w:rsidR="00E76394" w:rsidRPr="00042609" w:rsidRDefault="00E76394" w:rsidP="00E76394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aSR (95% CI</w:t>
            </w:r>
            <w:r w:rsidR="00B95B04" w:rsidRPr="00F73ADF">
              <w:rPr>
                <w:rFonts w:asciiTheme="minorHAnsi" w:hAnsiTheme="minorHAnsi"/>
                <w:b/>
                <w:noProof w:val="0"/>
                <w:sz w:val="18"/>
                <w:szCs w:val="18"/>
                <w:vertAlign w:val="superscript"/>
                <w:lang w:val="en-GB"/>
              </w:rPr>
              <w:t>*</w:t>
            </w:r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22E6BD8" w14:textId="61CD58F1" w:rsidR="00E76394" w:rsidRPr="00042609" w:rsidRDefault="00E76394" w:rsidP="00E76394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  <w:proofErr w:type="spellStart"/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OAC→</w:t>
            </w:r>
            <w:r w:rsidR="0066460D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Outcome</w:t>
            </w:r>
            <w:proofErr w:type="spellEnd"/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 xml:space="preserve">/ </w:t>
            </w:r>
            <w:proofErr w:type="spellStart"/>
            <w:r w:rsidR="0066460D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Outcome</w:t>
            </w:r>
            <w:r w:rsidR="00C07AF4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→</w:t>
            </w:r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OAC</w:t>
            </w:r>
            <w:proofErr w:type="spellEnd"/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09EC18E3" w14:textId="7815ECB7" w:rsidR="00E76394" w:rsidRPr="00042609" w:rsidRDefault="00E76394" w:rsidP="00E76394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aSR (95% CI</w:t>
            </w:r>
            <w:r w:rsidR="00B95B04" w:rsidRPr="00F73ADF">
              <w:rPr>
                <w:rFonts w:asciiTheme="minorHAnsi" w:hAnsiTheme="minorHAnsi"/>
                <w:b/>
                <w:noProof w:val="0"/>
                <w:sz w:val="18"/>
                <w:szCs w:val="18"/>
                <w:vertAlign w:val="superscript"/>
                <w:lang w:val="en-GB"/>
              </w:rPr>
              <w:t>*</w:t>
            </w:r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418360A8" w14:textId="50CF5250" w:rsidR="00E76394" w:rsidRPr="00042609" w:rsidRDefault="00E76394" w:rsidP="00E76394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  <w:proofErr w:type="spellStart"/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OAC→</w:t>
            </w:r>
            <w:r w:rsidR="0066460D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Outcome</w:t>
            </w:r>
            <w:proofErr w:type="spellEnd"/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 xml:space="preserve">/ </w:t>
            </w:r>
            <w:proofErr w:type="spellStart"/>
            <w:r w:rsidR="0066460D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Outcome</w:t>
            </w:r>
            <w:r w:rsidR="00C07AF4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→</w:t>
            </w:r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OAC</w:t>
            </w:r>
            <w:proofErr w:type="spellEnd"/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681FDC9A" w14:textId="7C271233" w:rsidR="00E76394" w:rsidRPr="00042609" w:rsidRDefault="00E76394" w:rsidP="00E76394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</w:pPr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aSR (95% CI</w:t>
            </w:r>
            <w:r w:rsidR="00B95B04" w:rsidRPr="00F73ADF">
              <w:rPr>
                <w:rFonts w:asciiTheme="minorHAnsi" w:hAnsiTheme="minorHAnsi"/>
                <w:b/>
                <w:noProof w:val="0"/>
                <w:sz w:val="18"/>
                <w:szCs w:val="18"/>
                <w:vertAlign w:val="superscript"/>
                <w:lang w:val="en-GB"/>
              </w:rPr>
              <w:t>*</w:t>
            </w:r>
            <w:r w:rsidRPr="00042609">
              <w:rPr>
                <w:rFonts w:asciiTheme="minorHAnsi" w:hAnsiTheme="minorHAnsi"/>
                <w:b/>
                <w:noProof w:val="0"/>
                <w:sz w:val="18"/>
                <w:szCs w:val="18"/>
                <w:lang w:val="en-GB"/>
              </w:rPr>
              <w:t>)</w:t>
            </w:r>
          </w:p>
        </w:tc>
      </w:tr>
      <w:tr w:rsidR="0066460D" w:rsidRPr="000A7958" w14:paraId="5CCC0775" w14:textId="77777777" w:rsidTr="00B95B04"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C05C9F2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Control outcomes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5210A2D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F904235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C48A745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A45EEDE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E9643C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FB7245F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FFB0A6D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</w:tr>
      <w:tr w:rsidR="0066460D" w:rsidRPr="000A7958" w14:paraId="07254B6A" w14:textId="77777777" w:rsidTr="00B95B04"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A470A1E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Bleeding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325BE8FB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DOACs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0B05B4FC" w14:textId="3407E212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091/386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74FCEC2E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2.87 (2.56 - 3.23)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25FD893D" w14:textId="68CC567C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</w:t>
            </w:r>
            <w:r w:rsidR="00E8374F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749/567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0A86ABA0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3.15 (2.87 - 3.47)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6B72D105" w14:textId="3E758A39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652/864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2EC999FD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3.17 (2.94 - 3.43)</w:t>
            </w:r>
          </w:p>
        </w:tc>
      </w:tr>
      <w:tr w:rsidR="0066460D" w:rsidRPr="000A7958" w14:paraId="7DFCAC0C" w14:textId="77777777" w:rsidTr="00B95B04">
        <w:tc>
          <w:tcPr>
            <w:tcW w:w="856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CCAE671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F75B16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6E3343" w14:textId="2D78990B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467/773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B143C4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1.88 (1.73 - 2.05)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381996A" w14:textId="7A285B73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221/1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082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E72E81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2.02 (1.88 - 2.17)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EFF123" w14:textId="50B5C82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361/1</w:t>
            </w:r>
            <w:r w:rsidR="00E8374F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389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02C998" w14:textId="0A89DD10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2.34 (2.2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- 2.49)</w:t>
            </w:r>
          </w:p>
        </w:tc>
      </w:tr>
      <w:tr w:rsidR="0066460D" w:rsidRPr="000A7958" w14:paraId="159517B2" w14:textId="77777777" w:rsidTr="00B95B04"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6CDB8E" w14:textId="77777777" w:rsidR="00974CFC" w:rsidRPr="000A7958" w:rsidRDefault="00974CFC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Glaucoma </w:t>
            </w:r>
          </w:p>
          <w:p w14:paraId="616154C6" w14:textId="2667C35C" w:rsidR="00974CFC" w:rsidRPr="000A7958" w:rsidRDefault="00324379" w:rsidP="00552FA6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</w:t>
            </w:r>
            <w:r w:rsidR="00974CFC"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(hospitalization)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6DFE190D" w14:textId="77777777" w:rsidR="00974CFC" w:rsidRPr="000A7958" w:rsidRDefault="00974CFC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DOACs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481401DB" w14:textId="77777777" w:rsidR="00974CFC" w:rsidRPr="000A7958" w:rsidRDefault="00974CFC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24/25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42980B65" w14:textId="77777777" w:rsidR="00974CFC" w:rsidRPr="000A7958" w:rsidRDefault="00974CFC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0.99 (0.56 - 1.76)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5DF9FD8D" w14:textId="77777777" w:rsidR="00974CFC" w:rsidRPr="000A7958" w:rsidRDefault="00974CFC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48/39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5A80FE96" w14:textId="112B9979" w:rsidR="00974CFC" w:rsidRPr="000A7958" w:rsidRDefault="00974CFC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1.29 (0.85 </w:t>
            </w:r>
            <w:r w:rsidR="00652B5E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2</w:t>
            </w:r>
            <w:r w:rsidR="00652B5E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.00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21B39DB5" w14:textId="77777777" w:rsidR="00974CFC" w:rsidRPr="000A7958" w:rsidRDefault="00974CFC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73/69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02B5DABC" w14:textId="65F26163" w:rsidR="00974CFC" w:rsidRPr="000A7958" w:rsidRDefault="00974CFC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1.11 (0.8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- 1.55)</w:t>
            </w:r>
          </w:p>
        </w:tc>
      </w:tr>
      <w:tr w:rsidR="0066460D" w:rsidRPr="000A7958" w14:paraId="7C2AFB01" w14:textId="77777777" w:rsidTr="00B95B04">
        <w:tc>
          <w:tcPr>
            <w:tcW w:w="856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3BAC064" w14:textId="77777777" w:rsidR="00974CFC" w:rsidRPr="000A7958" w:rsidRDefault="00974CFC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E7373B2" w14:textId="77777777" w:rsidR="00974CFC" w:rsidRPr="000A7958" w:rsidRDefault="00974CFC" w:rsidP="00BF00C2">
            <w:pPr>
              <w:spacing w:after="0" w:line="240" w:lineRule="auto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2A7CC9" w14:textId="77777777" w:rsidR="00974CFC" w:rsidRPr="000A7958" w:rsidRDefault="00974CFC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11/13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F01EE15" w14:textId="77777777" w:rsidR="00974CFC" w:rsidRPr="000A7958" w:rsidRDefault="00974CFC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0.85 (0.35 - 1.93)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1764E8" w14:textId="77777777" w:rsidR="00974CFC" w:rsidRPr="000A7958" w:rsidRDefault="00974CFC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29/26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4870AD9" w14:textId="77777777" w:rsidR="00974CFC" w:rsidRPr="000A7958" w:rsidRDefault="00974CFC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1.11 (0.65 - 1.93)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B7F655" w14:textId="77777777" w:rsidR="00974CFC" w:rsidRPr="000A7958" w:rsidRDefault="00974CFC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42/43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71EA01" w14:textId="77777777" w:rsidR="00974CFC" w:rsidRPr="000A7958" w:rsidRDefault="00974CFC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0.95 (0.62 - 1.47)</w:t>
            </w:r>
          </w:p>
        </w:tc>
      </w:tr>
      <w:tr w:rsidR="0066460D" w:rsidRPr="000A7958" w14:paraId="0292C657" w14:textId="77777777" w:rsidTr="00B95B04"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E4698CC" w14:textId="77777777" w:rsidR="002C1AC9" w:rsidRPr="000A7958" w:rsidRDefault="002C1AC9" w:rsidP="00974CFC">
            <w:pPr>
              <w:pStyle w:val="Grillemoyenne22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Glaucoma </w:t>
            </w:r>
          </w:p>
          <w:p w14:paraId="3A712005" w14:textId="75BE7670" w:rsidR="002C1AC9" w:rsidRPr="000A7958" w:rsidRDefault="00324379" w:rsidP="00552FA6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</w:t>
            </w:r>
            <w:r w:rsidR="002C1AC9"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(medication</w:t>
            </w:r>
            <w:r w:rsidR="00552FA6"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)</w:t>
            </w:r>
            <w:r w:rsidR="002C1AC9"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20E62607" w14:textId="2007E637" w:rsidR="002C1AC9" w:rsidRPr="000A7958" w:rsidRDefault="002C1AC9" w:rsidP="00BF00C2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DOACs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384D9596" w14:textId="232702BD" w:rsidR="002C1AC9" w:rsidRPr="000A7958" w:rsidRDefault="002C1AC9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618/713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13707A6E" w14:textId="44AC7A06" w:rsidR="002C1AC9" w:rsidRPr="000A7958" w:rsidRDefault="002C1AC9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0.89 (0.8</w:t>
            </w:r>
            <w:r w:rsidR="00B95B04" w:rsidRPr="000A7958">
              <w:rPr>
                <w:rFonts w:asciiTheme="minorHAnsi" w:hAnsiTheme="minorHAnsi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- 0.99)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5D1586C1" w14:textId="7949455B" w:rsidR="002C1AC9" w:rsidRPr="000A7958" w:rsidRDefault="002C1AC9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1</w:t>
            </w:r>
            <w:r w:rsidR="00691EEB" w:rsidRPr="000A7958">
              <w:rPr>
                <w:rFonts w:asciiTheme="minorHAnsi" w:hAnsiTheme="minorHAnsi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160/1</w:t>
            </w:r>
            <w:r w:rsidR="00691EEB" w:rsidRPr="000A7958">
              <w:rPr>
                <w:rFonts w:asciiTheme="minorHAnsi" w:hAnsiTheme="minorHAnsi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284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1DDF8E2E" w14:textId="53A34527" w:rsidR="002C1AC9" w:rsidRPr="000A7958" w:rsidRDefault="002C1AC9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0.93 (0.86 - 1.01)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245E3C0D" w14:textId="12A2C1C8" w:rsidR="002C1AC9" w:rsidRPr="000A7958" w:rsidRDefault="002C1AC9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2</w:t>
            </w:r>
            <w:r w:rsidR="00691EEB" w:rsidRPr="000A7958">
              <w:rPr>
                <w:rFonts w:asciiTheme="minorHAnsi" w:hAnsiTheme="minorHAnsi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143/2</w:t>
            </w:r>
            <w:r w:rsidR="00691EEB" w:rsidRPr="000A7958">
              <w:rPr>
                <w:rFonts w:asciiTheme="minorHAnsi" w:hAnsiTheme="minorHAnsi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368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4E32812F" w14:textId="6F783AAE" w:rsidR="002C1AC9" w:rsidRPr="000A7958" w:rsidRDefault="002C1AC9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0.94 (0.89 </w:t>
            </w:r>
            <w:r w:rsidR="00B95B04" w:rsidRPr="000A7958">
              <w:rPr>
                <w:rFonts w:asciiTheme="minorHAnsi" w:hAnsiTheme="minorHAnsi"/>
                <w:sz w:val="16"/>
                <w:szCs w:val="16"/>
                <w:lang w:val="en-GB"/>
              </w:rPr>
              <w:t>–</w:t>
            </w: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 xml:space="preserve"> 1</w:t>
            </w:r>
            <w:r w:rsidR="00B95B04" w:rsidRPr="000A7958">
              <w:rPr>
                <w:rFonts w:asciiTheme="minorHAnsi" w:hAnsiTheme="minorHAnsi"/>
                <w:sz w:val="16"/>
                <w:szCs w:val="16"/>
                <w:lang w:val="en-GB"/>
              </w:rPr>
              <w:t>.00</w:t>
            </w: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)</w:t>
            </w:r>
          </w:p>
        </w:tc>
      </w:tr>
      <w:tr w:rsidR="0066460D" w:rsidRPr="000A7958" w14:paraId="25AA06F1" w14:textId="77777777" w:rsidTr="00B95B04">
        <w:tc>
          <w:tcPr>
            <w:tcW w:w="856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8589FEF" w14:textId="77777777" w:rsidR="002C1AC9" w:rsidRPr="000A7958" w:rsidRDefault="002C1AC9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1AFC4282" w14:textId="6A1792EF" w:rsidR="002C1AC9" w:rsidRPr="000A7958" w:rsidRDefault="002C1AC9" w:rsidP="00BF00C2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5A902EEC" w14:textId="12072365" w:rsidR="002C1AC9" w:rsidRPr="000A7958" w:rsidRDefault="002C1AC9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496/488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6864E854" w14:textId="36E58740" w:rsidR="002C1AC9" w:rsidRPr="000A7958" w:rsidRDefault="002C1AC9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1.01 (0.89 - 1.15)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0231BB22" w14:textId="1E826683" w:rsidR="002C1AC9" w:rsidRPr="000A7958" w:rsidRDefault="002C1AC9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931/973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48E4A7F2" w14:textId="0BA37547" w:rsidR="002C1AC9" w:rsidRPr="000A7958" w:rsidRDefault="002C1AC9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0.94 (0.86 - 1.03)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070BC949" w14:textId="08F0DC05" w:rsidR="002C1AC9" w:rsidRPr="000A7958" w:rsidRDefault="002C1AC9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1</w:t>
            </w:r>
            <w:r w:rsidR="00691EEB" w:rsidRPr="000A7958">
              <w:rPr>
                <w:rFonts w:asciiTheme="minorHAnsi" w:hAnsiTheme="minorHAnsi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663/1</w:t>
            </w:r>
            <w:r w:rsidR="00691EEB" w:rsidRPr="000A7958">
              <w:rPr>
                <w:rFonts w:asciiTheme="minorHAnsi" w:hAnsiTheme="minorHAnsi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728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6A359BE1" w14:textId="04C665A8" w:rsidR="002C1AC9" w:rsidRPr="000A7958" w:rsidRDefault="002C1AC9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sz w:val="16"/>
                <w:szCs w:val="16"/>
                <w:lang w:val="en-GB"/>
              </w:rPr>
              <w:t>0.93 (0.87 - 0.99)</w:t>
            </w:r>
          </w:p>
        </w:tc>
      </w:tr>
      <w:tr w:rsidR="0066460D" w:rsidRPr="000A7958" w14:paraId="3DA25E2A" w14:textId="77777777" w:rsidTr="00B95B04"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1D4A0D" w14:textId="77777777" w:rsidR="00324379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Major depressive</w:t>
            </w:r>
          </w:p>
          <w:p w14:paraId="17EC62FB" w14:textId="2DFEE36E" w:rsidR="00BF00C2" w:rsidRPr="000A7958" w:rsidRDefault="00324379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</w:t>
            </w:r>
            <w:r w:rsidR="00BF00C2"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disorders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629DF659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DOACs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610092E4" w14:textId="5699383B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776/1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500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6E101782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1.23 (1.15 - 1.32)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7A62B887" w14:textId="0AF6BA8F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033/2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478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384E1F3C" w14:textId="77A54A7F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(1.23 - 1.37)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281114F1" w14:textId="1B354E70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818/3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973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325D3AB7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1.33 (1.28 - 1.39)</w:t>
            </w:r>
          </w:p>
        </w:tc>
      </w:tr>
      <w:tr w:rsidR="0066460D" w:rsidRPr="000A7958" w14:paraId="62D271CC" w14:textId="77777777" w:rsidTr="00B95B04">
        <w:tc>
          <w:tcPr>
            <w:tcW w:w="856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9034960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22B2BB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42F7505" w14:textId="4F0F109D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797/1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397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A9066D" w14:textId="27D20BF4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(1.22 - 1.4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6853A0" w14:textId="365FB539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981/2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357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5CD44D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1.29 (1.22 - 1.36)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496A23" w14:textId="670ECF04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472/3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659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79843A" w14:textId="727028A2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1.26 (1.2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- 1.31)</w:t>
            </w:r>
          </w:p>
        </w:tc>
      </w:tr>
      <w:tr w:rsidR="0066460D" w:rsidRPr="000A7958" w14:paraId="6AC2DD3F" w14:textId="77777777" w:rsidTr="00B95B04"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6478F3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Renal outcomes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F80D3F3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C4FEAAA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EA7059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bookmarkStart w:id="0" w:name="_GoBack"/>
            <w:bookmarkEnd w:id="0"/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CE4D215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15C61F8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02747F9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E011657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</w:tr>
      <w:tr w:rsidR="0066460D" w:rsidRPr="000A7958" w14:paraId="54735EB7" w14:textId="77777777" w:rsidTr="00B95B04"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AEAB54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Kidney diseases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57EF8F81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DOACs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1C612779" w14:textId="0FFD476E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185/4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303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56341E1A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1.48 (1.42 - 1.54)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2873C0C9" w14:textId="10B82B2B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376/5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555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7BB7A3BA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1.59 (1.54 - 1.65)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4F110610" w14:textId="3E28AC5D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11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048/7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256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5B227871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1.66 (1.62 - 1.72)</w:t>
            </w:r>
          </w:p>
        </w:tc>
      </w:tr>
      <w:tr w:rsidR="0066460D" w:rsidRPr="000A7958" w14:paraId="74E1DA37" w14:textId="77777777" w:rsidTr="00B95B04">
        <w:tc>
          <w:tcPr>
            <w:tcW w:w="856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9058040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15F510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C672A2C" w14:textId="02AA0C20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005/5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492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C9BF24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0.92 (0.88 - 0.95)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2B683CC" w14:textId="045CD3D6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810/7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395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EAFA08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0.94 (0.91 - 0.97)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86E556" w14:textId="39693271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885/9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482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190BAD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0.97 (0.94 - 0.99)</w:t>
            </w:r>
          </w:p>
        </w:tc>
      </w:tr>
      <w:tr w:rsidR="0066460D" w:rsidRPr="000A7958" w14:paraId="79D8D2E4" w14:textId="77777777" w:rsidTr="00B95B04"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7D5F40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Hepatic outcomes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BBEA0D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70EB95C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AE9C095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48DFCE0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62B1B2F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EBE8CA7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F26AD73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</w:tr>
      <w:tr w:rsidR="0066460D" w:rsidRPr="000A7958" w14:paraId="00D94E2D" w14:textId="77777777" w:rsidTr="00B95B04"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E1F64ED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Toxic liver disease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656F8162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DOACs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01C369AB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10/4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40B96929" w14:textId="6A8E951C" w:rsidR="00BF00C2" w:rsidRPr="000A7958" w:rsidRDefault="00BF00C2" w:rsidP="0066460D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2.55 (0.93</w:t>
            </w:r>
            <w:r w:rsidR="0066460D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-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19.78)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240431E6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17/8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4FFB1387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2.16 (1.01 - 6.41)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6E290D1D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21/11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37E90107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1.94 (0.98 - 4.66)</w:t>
            </w:r>
          </w:p>
        </w:tc>
      </w:tr>
      <w:tr w:rsidR="0066460D" w:rsidRPr="000A7958" w14:paraId="0FDA7F99" w14:textId="77777777" w:rsidTr="00B95B04">
        <w:tc>
          <w:tcPr>
            <w:tcW w:w="856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2B98C5A7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EE35F14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3C34538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20/16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4320FD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1.24 (0.64 - 2.52)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556F7A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29/24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7A26A25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1.18 (0.69 - 2.08)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CEEA95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41/30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0A0122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1.29 (0.82 - 2.13)</w:t>
            </w:r>
          </w:p>
        </w:tc>
      </w:tr>
      <w:tr w:rsidR="0066460D" w:rsidRPr="000A7958" w14:paraId="5499F883" w14:textId="77777777" w:rsidTr="00B95B04"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C5DC901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Acute liver injury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44F4FC96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DOACs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058ADC70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23/8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3B377547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2.94 (1.46 - 8.81)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599AEE4C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34/14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27B4BAB8" w14:textId="1B27EB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2.5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(1.42 - 5.27)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5B6BE7E7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45/16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55AC788F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2.91 (1.74 - 5.77)</w:t>
            </w:r>
          </w:p>
        </w:tc>
      </w:tr>
      <w:tr w:rsidR="0066460D" w:rsidRPr="000A7958" w14:paraId="1A09456A" w14:textId="77777777" w:rsidTr="00B95B04">
        <w:tc>
          <w:tcPr>
            <w:tcW w:w="856" w:type="pct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DFAF61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i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57E464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E1CD75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43/39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93E887" w14:textId="40215CF8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(0.71 - 1.71)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4C79E1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61/52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EC89E0" w14:textId="6580FB56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1.15 (0.8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- 1.69)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7227BF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98/69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C6BAE45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1.37 (1.01 - 1.89)</w:t>
            </w:r>
          </w:p>
        </w:tc>
      </w:tr>
      <w:tr w:rsidR="0066460D" w:rsidRPr="000A7958" w14:paraId="5D8D0EBD" w14:textId="77777777" w:rsidTr="00B95B04"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D2949C" w14:textId="77777777" w:rsidR="00324379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Disorders of gallbladder</w:t>
            </w:r>
          </w:p>
          <w:p w14:paraId="70B8BDC2" w14:textId="3371DC70" w:rsidR="00BF00C2" w:rsidRPr="000A7958" w:rsidRDefault="00324379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</w:t>
            </w:r>
            <w:r w:rsidR="00BF00C2"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and biliary tract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7A54BBE7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DOACs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1FB973A6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264/401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28965BFB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0.67 (0.57 - 0.78)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2B537A43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456/541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3C861A28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0.86 (0.76 - 0.97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7FA644BF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732/746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28A859E2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1.01 (0.91 - 1.12)</w:t>
            </w:r>
          </w:p>
        </w:tc>
      </w:tr>
      <w:tr w:rsidR="0066460D" w:rsidRPr="000A7958" w14:paraId="6462E9C2" w14:textId="77777777" w:rsidTr="00B95B04">
        <w:tc>
          <w:tcPr>
            <w:tcW w:w="856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77B481F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8A907A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1D5492D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219/527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E650750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0.41 (0.35 - 0.48)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4D631DF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383/668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441F7D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0.56 (0.49 - 0.63)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878D255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628/849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29CB24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0.71 (0.64 - 0.78)</w:t>
            </w:r>
          </w:p>
        </w:tc>
      </w:tr>
      <w:tr w:rsidR="0066460D" w:rsidRPr="000A7958" w14:paraId="04DCAB47" w14:textId="77777777" w:rsidTr="00B95B04"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1AEB4D5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Skin outcomes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65C24CC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FC82A5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D2CDA4C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CBF4DE2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21B9A63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FEA627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38E602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</w:tr>
      <w:tr w:rsidR="0066460D" w:rsidRPr="000A7958" w14:paraId="20E2F66C" w14:textId="77777777" w:rsidTr="00B95B04"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0A38063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Skin diseases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3B811548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DOACs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621A314A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123/121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21E1BE53" w14:textId="5AF85AF4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1.03 (0.8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- 1.32)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6C4F32D8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212/190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355E6741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1.13 (0.93 - 1.38)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01ABF9EA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341/282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3D9F3C8E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1.24 (1.06 - 1.45)</w:t>
            </w:r>
          </w:p>
        </w:tc>
      </w:tr>
      <w:tr w:rsidR="0066460D" w:rsidRPr="000A7958" w14:paraId="0E0FB816" w14:textId="77777777" w:rsidTr="00B95B04">
        <w:tc>
          <w:tcPr>
            <w:tcW w:w="856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3E1447C1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i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118BA2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269B7E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176/186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3282236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0.93 (0.76 - 1.15)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5B571F8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253/286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CE216C6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0.86 (0.73 - 1.02)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90A86A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378/381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998F00" w14:textId="53D3BF9E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0.95 (0.82 - 1.1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)</w:t>
            </w:r>
          </w:p>
        </w:tc>
      </w:tr>
      <w:tr w:rsidR="0066460D" w:rsidRPr="000A7958" w14:paraId="5FB35BEE" w14:textId="77777777" w:rsidTr="00B95B04">
        <w:tc>
          <w:tcPr>
            <w:tcW w:w="85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C15E99B" w14:textId="1B713537" w:rsidR="00BF00C2" w:rsidRPr="000A7958" w:rsidRDefault="00BF00C2" w:rsidP="00974CFC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Gastrointestinal outcomes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FAF88F8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C266BA2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8FC0203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6E616F6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40BCE87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3FF184B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C53A379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</w:p>
        </w:tc>
      </w:tr>
      <w:tr w:rsidR="0066460D" w:rsidRPr="000A7958" w14:paraId="65D0B01E" w14:textId="77777777" w:rsidTr="00B95B04"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EDAA6C7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Composite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253D2106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DOACs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3528990E" w14:textId="3EC7EA0B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001/2</w:t>
            </w:r>
            <w:r w:rsidR="00027C9C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369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71847890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0.97 (0.91 - 1.03)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02121B49" w14:textId="78376998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190/3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816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0BAD7373" w14:textId="2036FA8B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1.04 (1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.00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- 1.09)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1832B18A" w14:textId="13C0FDE8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857/6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220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6BD1AC6D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1.09 (1.05 - 1.13)</w:t>
            </w:r>
          </w:p>
        </w:tc>
      </w:tr>
      <w:tr w:rsidR="0066460D" w:rsidRPr="000A7958" w14:paraId="39F468FA" w14:textId="77777777" w:rsidTr="00B95B04">
        <w:tc>
          <w:tcPr>
            <w:tcW w:w="856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2016151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i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FF21E9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BC4DE68" w14:textId="509FCDD6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381/2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148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9511CD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0.71 (0.67 - 0.76)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D8AD08" w14:textId="00DAD68C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076/3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389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A72D14B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0.73 (0.69 - 0.77)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D3E55E" w14:textId="6DD9737D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052/5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239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1306B1" w14:textId="7D6AF878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0.76 (0.73 - 0.8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)</w:t>
            </w:r>
          </w:p>
        </w:tc>
      </w:tr>
      <w:tr w:rsidR="0066460D" w:rsidRPr="000A7958" w14:paraId="39B8CB08" w14:textId="77777777" w:rsidTr="00B95B04"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229678" w14:textId="77777777" w:rsidR="00324379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Composite without drugs</w:t>
            </w:r>
          </w:p>
          <w:p w14:paraId="706C0CE5" w14:textId="5910F847" w:rsidR="00BF00C2" w:rsidRPr="000A7958" w:rsidRDefault="00324379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</w:t>
            </w:r>
            <w:r w:rsidR="00BF00C2"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for acid related disorders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7C37915E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DOACs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7AD0BDCE" w14:textId="1DA87D03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154/2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994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350E6F03" w14:textId="04C619B6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(1.14 - 1.26)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05C5A494" w14:textId="666562BE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147/5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007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0A47771E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1.27 (1.22 - 1.32)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72B179F6" w14:textId="4A3063D1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098/8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368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1DA0B7D3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1.32 (1.28 - 1.36)</w:t>
            </w:r>
          </w:p>
        </w:tc>
      </w:tr>
      <w:tr w:rsidR="0066460D" w:rsidRPr="000A7958" w14:paraId="7264B529" w14:textId="77777777" w:rsidTr="00B95B04">
        <w:tc>
          <w:tcPr>
            <w:tcW w:w="856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0151C049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i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4A63D9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E53F92" w14:textId="63D0A6A4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805/2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752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DC48AC6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1.13 (1.07 - 1.19)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0C9363" w14:textId="5A8A0178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311/4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426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57F256A" w14:textId="5D003F42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1.15 (1.1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- 1.2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9CB354A" w14:textId="3D7227DC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446/7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100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C8334C" w14:textId="0BCB1F43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1.16 (1.12 - 1.2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)</w:t>
            </w:r>
          </w:p>
        </w:tc>
      </w:tr>
      <w:tr w:rsidR="0066460D" w:rsidRPr="000A7958" w14:paraId="5A8D4EDF" w14:textId="77777777" w:rsidTr="00B95B04"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C86DBD6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Antiemetic drugs 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7CAC509E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DOACs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799DC038" w14:textId="5695D784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987/2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121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33E42A3E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1.08 (1.01 - 1.14)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533556C7" w14:textId="7B6733DA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266/3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514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404EEA5B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1.17 (1.11 - 1.22)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2E818BA3" w14:textId="5F700214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242/5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777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3AD6B93E" w14:textId="0A7B16FF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1.26 (1.21 - 1.3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)</w:t>
            </w:r>
          </w:p>
        </w:tc>
      </w:tr>
      <w:tr w:rsidR="0066460D" w:rsidRPr="000A7958" w14:paraId="0B385FAB" w14:textId="77777777" w:rsidTr="00B95B04">
        <w:tc>
          <w:tcPr>
            <w:tcW w:w="856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A17A88F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AA7733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ABC61B" w14:textId="4D79B90C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930/2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035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EDBC6E9" w14:textId="3ED51124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1.06 (1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.00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- 1.13)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06AAEF7" w14:textId="413D3B8A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963/3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269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C6F6CD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1.09 (1.04 - 1.15)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6F6CB5E" w14:textId="670CAD54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4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581/5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217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4E4DE7D" w14:textId="2F2DFD52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1.15 (1.11 - 1.2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)</w:t>
            </w:r>
          </w:p>
        </w:tc>
      </w:tr>
      <w:tr w:rsidR="0066460D" w:rsidRPr="000A7958" w14:paraId="3B8A9AC1" w14:textId="77777777" w:rsidTr="00B95B04">
        <w:tc>
          <w:tcPr>
            <w:tcW w:w="856" w:type="pct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BAD926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 xml:space="preserve">  Drugs for constipation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</w:tcPr>
          <w:p w14:paraId="772938DB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b/>
                <w:noProof w:val="0"/>
                <w:sz w:val="16"/>
                <w:szCs w:val="16"/>
                <w:lang w:val="en-GB"/>
              </w:rPr>
              <w:t>DOACs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</w:tcPr>
          <w:p w14:paraId="0377104A" w14:textId="51BCCFE2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630/2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885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09B89B90" w14:textId="0EFF6A7F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1.33 (1.27 - 1.4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)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nil"/>
            </w:tcBorders>
          </w:tcPr>
          <w:p w14:paraId="0A348B07" w14:textId="6521F506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6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059/4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912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1CC6495C" w14:textId="6D87B724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1.35 (1.3</w:t>
            </w:r>
            <w:r w:rsidR="00B95B04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0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 xml:space="preserve"> - 1.41)</w:t>
            </w:r>
          </w:p>
        </w:tc>
        <w:tc>
          <w:tcPr>
            <w:tcW w:w="596" w:type="pct"/>
            <w:tcBorders>
              <w:top w:val="nil"/>
              <w:left w:val="nil"/>
              <w:bottom w:val="nil"/>
              <w:right w:val="nil"/>
            </w:tcBorders>
          </w:tcPr>
          <w:p w14:paraId="7DF922A3" w14:textId="6C62573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9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771/8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222</w:t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</w:tcPr>
          <w:p w14:paraId="59B2CDB6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1.37 (1.33 - 1.41)</w:t>
            </w:r>
          </w:p>
        </w:tc>
      </w:tr>
      <w:tr w:rsidR="0066460D" w:rsidRPr="000A7958" w14:paraId="3F7EA7B7" w14:textId="77777777" w:rsidTr="00B95B04">
        <w:tc>
          <w:tcPr>
            <w:tcW w:w="856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FBD92" w14:textId="77777777" w:rsidR="00BF00C2" w:rsidRPr="000A7958" w:rsidRDefault="00BF00C2" w:rsidP="00BF00C2">
            <w:pPr>
              <w:spacing w:after="0" w:line="240" w:lineRule="auto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6F8739D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i/>
                <w:noProof w:val="0"/>
                <w:sz w:val="16"/>
                <w:szCs w:val="16"/>
                <w:lang w:val="en-GB"/>
              </w:rPr>
              <w:t>VKAs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4782541" w14:textId="18DF7C71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528/2</w:t>
            </w:r>
            <w:r w:rsidR="00E8374F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740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039F293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1.33 (1.26 - 1.39)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3A1BC194" w14:textId="62C1C37D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560/4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517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5DE0BE1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1.29 (1.24 - 1.34)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27A8AA8" w14:textId="13B8C1CF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8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388/7</w:t>
            </w:r>
            <w:r w:rsidR="00691EEB"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,</w:t>
            </w: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225</w:t>
            </w:r>
          </w:p>
        </w:tc>
        <w:tc>
          <w:tcPr>
            <w:tcW w:w="6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722639A7" w14:textId="77777777" w:rsidR="00BF00C2" w:rsidRPr="000A7958" w:rsidRDefault="00BF00C2" w:rsidP="00BF00C2">
            <w:pPr>
              <w:spacing w:after="0" w:line="240" w:lineRule="auto"/>
              <w:jc w:val="center"/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</w:pPr>
            <w:r w:rsidRPr="000A7958">
              <w:rPr>
                <w:rFonts w:asciiTheme="minorHAnsi" w:hAnsiTheme="minorHAnsi"/>
                <w:noProof w:val="0"/>
                <w:sz w:val="16"/>
                <w:szCs w:val="16"/>
                <w:lang w:val="en-GB"/>
              </w:rPr>
              <w:t>1.24 (1.21 - 1.28)</w:t>
            </w:r>
          </w:p>
        </w:tc>
      </w:tr>
    </w:tbl>
    <w:p w14:paraId="6F3734AB" w14:textId="77777777" w:rsidR="000A7958" w:rsidRPr="000A7958" w:rsidRDefault="000A7958" w:rsidP="000A7958">
      <w:pPr>
        <w:spacing w:after="0" w:line="240" w:lineRule="auto"/>
        <w:rPr>
          <w:rFonts w:asciiTheme="minorHAnsi" w:hAnsiTheme="minorHAnsi"/>
          <w:sz w:val="10"/>
          <w:szCs w:val="10"/>
          <w:lang w:val="en-GB"/>
        </w:rPr>
      </w:pPr>
    </w:p>
    <w:p w14:paraId="622214F9" w14:textId="169431C0" w:rsidR="000A7958" w:rsidRPr="000A7958" w:rsidRDefault="000A7958" w:rsidP="000A7958">
      <w:pPr>
        <w:spacing w:after="0" w:line="240" w:lineRule="auto"/>
        <w:rPr>
          <w:rFonts w:asciiTheme="minorHAnsi" w:hAnsiTheme="minorHAnsi"/>
          <w:sz w:val="16"/>
          <w:szCs w:val="16"/>
          <w:lang w:val="en-GB"/>
        </w:rPr>
      </w:pPr>
      <w:r w:rsidRPr="000A7958">
        <w:rPr>
          <w:rFonts w:asciiTheme="minorHAnsi" w:hAnsiTheme="minorHAnsi"/>
          <w:sz w:val="16"/>
          <w:szCs w:val="16"/>
          <w:lang w:val="en-GB"/>
        </w:rPr>
        <w:t>aSR: adjusted sequence ratio; CI: confidence interval; DOAC</w:t>
      </w:r>
      <w:r w:rsidR="009A0EE6">
        <w:rPr>
          <w:rFonts w:asciiTheme="minorHAnsi" w:hAnsiTheme="minorHAnsi"/>
          <w:sz w:val="16"/>
          <w:szCs w:val="16"/>
          <w:lang w:val="en-GB"/>
        </w:rPr>
        <w:t>s</w:t>
      </w:r>
      <w:r w:rsidRPr="000A7958">
        <w:rPr>
          <w:rFonts w:asciiTheme="minorHAnsi" w:hAnsiTheme="minorHAnsi"/>
          <w:sz w:val="16"/>
          <w:szCs w:val="16"/>
          <w:lang w:val="en-GB"/>
        </w:rPr>
        <w:t>: direct oral anticoagulant</w:t>
      </w:r>
      <w:r w:rsidR="009A0EE6">
        <w:rPr>
          <w:rFonts w:asciiTheme="minorHAnsi" w:hAnsiTheme="minorHAnsi"/>
          <w:sz w:val="16"/>
          <w:szCs w:val="16"/>
          <w:lang w:val="en-GB"/>
        </w:rPr>
        <w:t>s</w:t>
      </w:r>
      <w:r w:rsidRPr="000A7958">
        <w:rPr>
          <w:rFonts w:asciiTheme="minorHAnsi" w:hAnsiTheme="minorHAnsi"/>
          <w:sz w:val="16"/>
          <w:szCs w:val="16"/>
          <w:lang w:val="en-GB"/>
        </w:rPr>
        <w:t>; OAC: oral anticoagulant; VKA</w:t>
      </w:r>
      <w:r w:rsidR="009A0EE6">
        <w:rPr>
          <w:rFonts w:asciiTheme="minorHAnsi" w:hAnsiTheme="minorHAnsi"/>
          <w:sz w:val="16"/>
          <w:szCs w:val="16"/>
          <w:lang w:val="en-GB"/>
        </w:rPr>
        <w:t>s</w:t>
      </w:r>
      <w:r w:rsidRPr="000A7958">
        <w:rPr>
          <w:rFonts w:asciiTheme="minorHAnsi" w:hAnsiTheme="minorHAnsi"/>
          <w:sz w:val="16"/>
          <w:szCs w:val="16"/>
          <w:lang w:val="en-GB"/>
        </w:rPr>
        <w:t>: vitamin K antagonist</w:t>
      </w:r>
      <w:r w:rsidR="009A0EE6">
        <w:rPr>
          <w:rFonts w:asciiTheme="minorHAnsi" w:hAnsiTheme="minorHAnsi"/>
          <w:sz w:val="16"/>
          <w:szCs w:val="16"/>
          <w:lang w:val="en-GB"/>
        </w:rPr>
        <w:t>s</w:t>
      </w:r>
    </w:p>
    <w:p w14:paraId="66824AB0" w14:textId="547E21C0" w:rsidR="00B95B04" w:rsidRPr="000A7958" w:rsidRDefault="00B95B04" w:rsidP="000A7958">
      <w:pPr>
        <w:spacing w:after="0" w:line="240" w:lineRule="auto"/>
        <w:rPr>
          <w:rFonts w:asciiTheme="minorHAnsi" w:hAnsiTheme="minorHAnsi"/>
          <w:sz w:val="16"/>
          <w:szCs w:val="16"/>
          <w:lang w:val="en-GB"/>
        </w:rPr>
      </w:pPr>
      <w:r w:rsidRPr="000A7958">
        <w:rPr>
          <w:rFonts w:asciiTheme="minorHAnsi" w:hAnsiTheme="minorHAnsi"/>
          <w:sz w:val="16"/>
          <w:szCs w:val="16"/>
          <w:lang w:val="en-GB"/>
        </w:rPr>
        <w:t>* Confidence interval</w:t>
      </w:r>
      <w:r w:rsidR="000A7958" w:rsidRPr="000A7958">
        <w:rPr>
          <w:rFonts w:asciiTheme="minorHAnsi" w:hAnsiTheme="minorHAnsi"/>
          <w:sz w:val="16"/>
          <w:szCs w:val="16"/>
          <w:lang w:val="en-GB"/>
        </w:rPr>
        <w:t>s</w:t>
      </w:r>
      <w:r w:rsidRPr="000A7958">
        <w:rPr>
          <w:rFonts w:asciiTheme="minorHAnsi" w:hAnsiTheme="minorHAnsi"/>
          <w:sz w:val="16"/>
          <w:szCs w:val="16"/>
          <w:lang w:val="en-GB"/>
        </w:rPr>
        <w:t xml:space="preserve"> are not given in case of </w:t>
      </w:r>
      <w:r w:rsidR="00C07AF4">
        <w:rPr>
          <w:rFonts w:asciiTheme="minorHAnsi" w:hAnsiTheme="minorHAnsi"/>
          <w:sz w:val="16"/>
          <w:szCs w:val="16"/>
          <w:lang w:val="en-GB"/>
        </w:rPr>
        <w:t>very</w:t>
      </w:r>
      <w:r w:rsidRPr="000A7958">
        <w:rPr>
          <w:rFonts w:asciiTheme="minorHAnsi" w:hAnsiTheme="minorHAnsi"/>
          <w:sz w:val="16"/>
          <w:szCs w:val="16"/>
          <w:lang w:val="en-GB"/>
        </w:rPr>
        <w:t xml:space="preserve"> small number of pairs.</w:t>
      </w:r>
    </w:p>
    <w:p w14:paraId="5DED4196" w14:textId="77777777" w:rsidR="000A7958" w:rsidRPr="000A7958" w:rsidRDefault="000A7958" w:rsidP="000A7958">
      <w:pPr>
        <w:spacing w:after="0" w:line="240" w:lineRule="auto"/>
        <w:rPr>
          <w:rFonts w:asciiTheme="minorHAnsi" w:hAnsiTheme="minorHAnsi"/>
          <w:sz w:val="16"/>
          <w:szCs w:val="16"/>
          <w:lang w:val="en-GB"/>
        </w:rPr>
      </w:pPr>
    </w:p>
    <w:sectPr w:rsidR="000A7958" w:rsidRPr="000A7958" w:rsidSect="001E69D6">
      <w:footerReference w:type="defaul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A4D2155" w15:done="0"/>
  <w15:commentEx w15:paraId="28428D0E" w15:done="0"/>
  <w15:commentEx w15:paraId="4C12EB76" w15:done="0"/>
  <w15:commentEx w15:paraId="0F6B9D61" w15:done="0"/>
  <w15:commentEx w15:paraId="5E479A22" w15:done="0"/>
  <w15:commentEx w15:paraId="1063D91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37A196" w14:textId="77777777" w:rsidR="00AC2403" w:rsidRDefault="00AC2403">
      <w:pPr>
        <w:spacing w:after="0" w:line="240" w:lineRule="auto"/>
      </w:pPr>
      <w:r>
        <w:separator/>
      </w:r>
    </w:p>
  </w:endnote>
  <w:endnote w:type="continuationSeparator" w:id="0">
    <w:p w14:paraId="19EEC731" w14:textId="77777777" w:rsidR="00AC2403" w:rsidRDefault="00AC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8905460"/>
      <w:docPartObj>
        <w:docPartGallery w:val="Page Numbers (Bottom of Page)"/>
        <w:docPartUnique/>
      </w:docPartObj>
    </w:sdtPr>
    <w:sdtEndPr/>
    <w:sdtContent>
      <w:p w14:paraId="6AE9369F" w14:textId="77777777" w:rsidR="00AC2403" w:rsidRDefault="00AC240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1CA9">
          <w:t>2</w:t>
        </w:r>
        <w:r>
          <w:fldChar w:fldCharType="end"/>
        </w:r>
      </w:p>
    </w:sdtContent>
  </w:sdt>
  <w:p w14:paraId="0FE17424" w14:textId="77777777" w:rsidR="00AC2403" w:rsidRDefault="00AC240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3D61A4" w14:textId="77777777" w:rsidR="00AC2403" w:rsidRDefault="00AC2403" w:rsidP="004E1379">
    <w:pPr>
      <w:pStyle w:val="Pieddepage"/>
      <w:jc w:val="right"/>
    </w:pPr>
    <w: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15CE03" w14:textId="77777777" w:rsidR="00AC2403" w:rsidRDefault="00AC2403">
      <w:pPr>
        <w:spacing w:after="0" w:line="240" w:lineRule="auto"/>
      </w:pPr>
      <w:r>
        <w:separator/>
      </w:r>
    </w:p>
  </w:footnote>
  <w:footnote w:type="continuationSeparator" w:id="0">
    <w:p w14:paraId="5EAF7D0B" w14:textId="77777777" w:rsidR="00AC2403" w:rsidRDefault="00AC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F1CEB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0982C49"/>
    <w:multiLevelType w:val="hybridMultilevel"/>
    <w:tmpl w:val="97AADBDA"/>
    <w:lvl w:ilvl="0" w:tplc="A880DD1E">
      <w:numFmt w:val="bullet"/>
      <w:lvlText w:val="-"/>
      <w:lvlJc w:val="left"/>
      <w:pPr>
        <w:ind w:left="720" w:hanging="360"/>
      </w:pPr>
      <w:rPr>
        <w:rFonts w:ascii="Calibri" w:eastAsia="Calibri" w:hAnsi="Calibri" w:cs="Times-Roman" w:hint="default"/>
      </w:rPr>
    </w:lvl>
    <w:lvl w:ilvl="1" w:tplc="670E17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4AF0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4E1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A811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BA98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34EE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A0E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A6D4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AC2869"/>
    <w:multiLevelType w:val="hybridMultilevel"/>
    <w:tmpl w:val="83BE7EEE"/>
    <w:lvl w:ilvl="0" w:tplc="C06C90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E24CB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B2BB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CCA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4E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EABB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C00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3262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AA09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364856"/>
    <w:multiLevelType w:val="multilevel"/>
    <w:tmpl w:val="B8F28C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29D92A2B"/>
    <w:multiLevelType w:val="hybridMultilevel"/>
    <w:tmpl w:val="BB8218CE"/>
    <w:lvl w:ilvl="0" w:tplc="41F01A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43AEF50" w:tentative="1">
      <w:start w:val="1"/>
      <w:numFmt w:val="lowerLetter"/>
      <w:lvlText w:val="%2."/>
      <w:lvlJc w:val="left"/>
      <w:pPr>
        <w:ind w:left="1440" w:hanging="360"/>
      </w:pPr>
    </w:lvl>
    <w:lvl w:ilvl="2" w:tplc="4F222130" w:tentative="1">
      <w:start w:val="1"/>
      <w:numFmt w:val="lowerRoman"/>
      <w:lvlText w:val="%3."/>
      <w:lvlJc w:val="right"/>
      <w:pPr>
        <w:ind w:left="2160" w:hanging="180"/>
      </w:pPr>
    </w:lvl>
    <w:lvl w:ilvl="3" w:tplc="A5F8BC70" w:tentative="1">
      <w:start w:val="1"/>
      <w:numFmt w:val="decimal"/>
      <w:lvlText w:val="%4."/>
      <w:lvlJc w:val="left"/>
      <w:pPr>
        <w:ind w:left="2880" w:hanging="360"/>
      </w:pPr>
    </w:lvl>
    <w:lvl w:ilvl="4" w:tplc="8D1C0B62" w:tentative="1">
      <w:start w:val="1"/>
      <w:numFmt w:val="lowerLetter"/>
      <w:lvlText w:val="%5."/>
      <w:lvlJc w:val="left"/>
      <w:pPr>
        <w:ind w:left="3600" w:hanging="360"/>
      </w:pPr>
    </w:lvl>
    <w:lvl w:ilvl="5" w:tplc="27F40F04" w:tentative="1">
      <w:start w:val="1"/>
      <w:numFmt w:val="lowerRoman"/>
      <w:lvlText w:val="%6."/>
      <w:lvlJc w:val="right"/>
      <w:pPr>
        <w:ind w:left="4320" w:hanging="180"/>
      </w:pPr>
    </w:lvl>
    <w:lvl w:ilvl="6" w:tplc="8C52B408" w:tentative="1">
      <w:start w:val="1"/>
      <w:numFmt w:val="decimal"/>
      <w:lvlText w:val="%7."/>
      <w:lvlJc w:val="left"/>
      <w:pPr>
        <w:ind w:left="5040" w:hanging="360"/>
      </w:pPr>
    </w:lvl>
    <w:lvl w:ilvl="7" w:tplc="129C502E" w:tentative="1">
      <w:start w:val="1"/>
      <w:numFmt w:val="lowerLetter"/>
      <w:lvlText w:val="%8."/>
      <w:lvlJc w:val="left"/>
      <w:pPr>
        <w:ind w:left="5760" w:hanging="360"/>
      </w:pPr>
    </w:lvl>
    <w:lvl w:ilvl="8" w:tplc="53680E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B80D18"/>
    <w:multiLevelType w:val="hybridMultilevel"/>
    <w:tmpl w:val="E5B4D2AC"/>
    <w:lvl w:ilvl="0" w:tplc="FFCCBE30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C13DAF"/>
    <w:multiLevelType w:val="hybridMultilevel"/>
    <w:tmpl w:val="555AB4AC"/>
    <w:lvl w:ilvl="0" w:tplc="FFFFFFFF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28357C"/>
    <w:multiLevelType w:val="multilevel"/>
    <w:tmpl w:val="1EC00C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3E127440"/>
    <w:multiLevelType w:val="hybridMultilevel"/>
    <w:tmpl w:val="58320AEA"/>
    <w:lvl w:ilvl="0" w:tplc="DB7CC0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56E2B8E" w:tentative="1">
      <w:start w:val="1"/>
      <w:numFmt w:val="lowerLetter"/>
      <w:lvlText w:val="%2."/>
      <w:lvlJc w:val="left"/>
      <w:pPr>
        <w:ind w:left="1440" w:hanging="360"/>
      </w:pPr>
    </w:lvl>
    <w:lvl w:ilvl="2" w:tplc="50E26898" w:tentative="1">
      <w:start w:val="1"/>
      <w:numFmt w:val="lowerRoman"/>
      <w:lvlText w:val="%3."/>
      <w:lvlJc w:val="right"/>
      <w:pPr>
        <w:ind w:left="2160" w:hanging="180"/>
      </w:pPr>
    </w:lvl>
    <w:lvl w:ilvl="3" w:tplc="0E2C095E" w:tentative="1">
      <w:start w:val="1"/>
      <w:numFmt w:val="decimal"/>
      <w:lvlText w:val="%4."/>
      <w:lvlJc w:val="left"/>
      <w:pPr>
        <w:ind w:left="2880" w:hanging="360"/>
      </w:pPr>
    </w:lvl>
    <w:lvl w:ilvl="4" w:tplc="D3D2B866" w:tentative="1">
      <w:start w:val="1"/>
      <w:numFmt w:val="lowerLetter"/>
      <w:lvlText w:val="%5."/>
      <w:lvlJc w:val="left"/>
      <w:pPr>
        <w:ind w:left="3600" w:hanging="360"/>
      </w:pPr>
    </w:lvl>
    <w:lvl w:ilvl="5" w:tplc="9E768BCC" w:tentative="1">
      <w:start w:val="1"/>
      <w:numFmt w:val="lowerRoman"/>
      <w:lvlText w:val="%6."/>
      <w:lvlJc w:val="right"/>
      <w:pPr>
        <w:ind w:left="4320" w:hanging="180"/>
      </w:pPr>
    </w:lvl>
    <w:lvl w:ilvl="6" w:tplc="B9EABD30" w:tentative="1">
      <w:start w:val="1"/>
      <w:numFmt w:val="decimal"/>
      <w:lvlText w:val="%7."/>
      <w:lvlJc w:val="left"/>
      <w:pPr>
        <w:ind w:left="5040" w:hanging="360"/>
      </w:pPr>
    </w:lvl>
    <w:lvl w:ilvl="7" w:tplc="7700A258" w:tentative="1">
      <w:start w:val="1"/>
      <w:numFmt w:val="lowerLetter"/>
      <w:lvlText w:val="%8."/>
      <w:lvlJc w:val="left"/>
      <w:pPr>
        <w:ind w:left="5760" w:hanging="360"/>
      </w:pPr>
    </w:lvl>
    <w:lvl w:ilvl="8" w:tplc="92A68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211704"/>
    <w:multiLevelType w:val="hybridMultilevel"/>
    <w:tmpl w:val="BC5474C6"/>
    <w:lvl w:ilvl="0" w:tplc="1A581AF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59CEA2A6" w:tentative="1">
      <w:start w:val="1"/>
      <w:numFmt w:val="lowerLetter"/>
      <w:lvlText w:val="%2."/>
      <w:lvlJc w:val="left"/>
      <w:pPr>
        <w:ind w:left="1800" w:hanging="360"/>
      </w:pPr>
    </w:lvl>
    <w:lvl w:ilvl="2" w:tplc="644637F6" w:tentative="1">
      <w:start w:val="1"/>
      <w:numFmt w:val="lowerRoman"/>
      <w:lvlText w:val="%3."/>
      <w:lvlJc w:val="right"/>
      <w:pPr>
        <w:ind w:left="2520" w:hanging="180"/>
      </w:pPr>
    </w:lvl>
    <w:lvl w:ilvl="3" w:tplc="5E02E2A2" w:tentative="1">
      <w:start w:val="1"/>
      <w:numFmt w:val="decimal"/>
      <w:lvlText w:val="%4."/>
      <w:lvlJc w:val="left"/>
      <w:pPr>
        <w:ind w:left="3240" w:hanging="360"/>
      </w:pPr>
    </w:lvl>
    <w:lvl w:ilvl="4" w:tplc="06820C84" w:tentative="1">
      <w:start w:val="1"/>
      <w:numFmt w:val="lowerLetter"/>
      <w:lvlText w:val="%5."/>
      <w:lvlJc w:val="left"/>
      <w:pPr>
        <w:ind w:left="3960" w:hanging="360"/>
      </w:pPr>
    </w:lvl>
    <w:lvl w:ilvl="5" w:tplc="75A22AE0" w:tentative="1">
      <w:start w:val="1"/>
      <w:numFmt w:val="lowerRoman"/>
      <w:lvlText w:val="%6."/>
      <w:lvlJc w:val="right"/>
      <w:pPr>
        <w:ind w:left="4680" w:hanging="180"/>
      </w:pPr>
    </w:lvl>
    <w:lvl w:ilvl="6" w:tplc="20C69F46" w:tentative="1">
      <w:start w:val="1"/>
      <w:numFmt w:val="decimal"/>
      <w:lvlText w:val="%7."/>
      <w:lvlJc w:val="left"/>
      <w:pPr>
        <w:ind w:left="5400" w:hanging="360"/>
      </w:pPr>
    </w:lvl>
    <w:lvl w:ilvl="7" w:tplc="B2E6B5F6" w:tentative="1">
      <w:start w:val="1"/>
      <w:numFmt w:val="lowerLetter"/>
      <w:lvlText w:val="%8."/>
      <w:lvlJc w:val="left"/>
      <w:pPr>
        <w:ind w:left="6120" w:hanging="360"/>
      </w:pPr>
    </w:lvl>
    <w:lvl w:ilvl="8" w:tplc="327C4C1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4A435A0"/>
    <w:multiLevelType w:val="multilevel"/>
    <w:tmpl w:val="ECD697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6CF5322E"/>
    <w:multiLevelType w:val="hybridMultilevel"/>
    <w:tmpl w:val="E796E36A"/>
    <w:lvl w:ilvl="0" w:tplc="81203FC2">
      <w:numFmt w:val="bullet"/>
      <w:lvlText w:val="-"/>
      <w:lvlJc w:val="left"/>
      <w:pPr>
        <w:ind w:left="720" w:hanging="360"/>
      </w:pPr>
      <w:rPr>
        <w:rFonts w:ascii="Calibri" w:eastAsia="Times New Roman" w:hAnsi="Calibri" w:cs="Times-Roman" w:hint="default"/>
      </w:rPr>
    </w:lvl>
    <w:lvl w:ilvl="1" w:tplc="898410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5C03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386B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ACCA5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66C3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603D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D02A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B40E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740F7A"/>
    <w:multiLevelType w:val="hybridMultilevel"/>
    <w:tmpl w:val="229C1052"/>
    <w:lvl w:ilvl="0" w:tplc="E362BD68">
      <w:numFmt w:val="bullet"/>
      <w:lvlText w:val="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E612C8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C9E0D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4672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52AC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BA51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C0FB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E24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9CCA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6A0090"/>
    <w:multiLevelType w:val="hybridMultilevel"/>
    <w:tmpl w:val="4D9E2F58"/>
    <w:lvl w:ilvl="0" w:tplc="946432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F5679F0" w:tentative="1">
      <w:start w:val="1"/>
      <w:numFmt w:val="lowerLetter"/>
      <w:lvlText w:val="%2."/>
      <w:lvlJc w:val="left"/>
      <w:pPr>
        <w:ind w:left="1440" w:hanging="360"/>
      </w:pPr>
    </w:lvl>
    <w:lvl w:ilvl="2" w:tplc="49CEED4A" w:tentative="1">
      <w:start w:val="1"/>
      <w:numFmt w:val="lowerRoman"/>
      <w:lvlText w:val="%3."/>
      <w:lvlJc w:val="right"/>
      <w:pPr>
        <w:ind w:left="2160" w:hanging="180"/>
      </w:pPr>
    </w:lvl>
    <w:lvl w:ilvl="3" w:tplc="D1A64A20" w:tentative="1">
      <w:start w:val="1"/>
      <w:numFmt w:val="decimal"/>
      <w:lvlText w:val="%4."/>
      <w:lvlJc w:val="left"/>
      <w:pPr>
        <w:ind w:left="2880" w:hanging="360"/>
      </w:pPr>
    </w:lvl>
    <w:lvl w:ilvl="4" w:tplc="10481560" w:tentative="1">
      <w:start w:val="1"/>
      <w:numFmt w:val="lowerLetter"/>
      <w:lvlText w:val="%5."/>
      <w:lvlJc w:val="left"/>
      <w:pPr>
        <w:ind w:left="3600" w:hanging="360"/>
      </w:pPr>
    </w:lvl>
    <w:lvl w:ilvl="5" w:tplc="536CD222" w:tentative="1">
      <w:start w:val="1"/>
      <w:numFmt w:val="lowerRoman"/>
      <w:lvlText w:val="%6."/>
      <w:lvlJc w:val="right"/>
      <w:pPr>
        <w:ind w:left="4320" w:hanging="180"/>
      </w:pPr>
    </w:lvl>
    <w:lvl w:ilvl="6" w:tplc="D9BA6596" w:tentative="1">
      <w:start w:val="1"/>
      <w:numFmt w:val="decimal"/>
      <w:lvlText w:val="%7."/>
      <w:lvlJc w:val="left"/>
      <w:pPr>
        <w:ind w:left="5040" w:hanging="360"/>
      </w:pPr>
    </w:lvl>
    <w:lvl w:ilvl="7" w:tplc="C3EE2FC0" w:tentative="1">
      <w:start w:val="1"/>
      <w:numFmt w:val="lowerLetter"/>
      <w:lvlText w:val="%8."/>
      <w:lvlJc w:val="left"/>
      <w:pPr>
        <w:ind w:left="5760" w:hanging="360"/>
      </w:pPr>
    </w:lvl>
    <w:lvl w:ilvl="8" w:tplc="3984CB4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9"/>
  </w:num>
  <w:num w:numId="5">
    <w:abstractNumId w:val="2"/>
  </w:num>
  <w:num w:numId="6">
    <w:abstractNumId w:val="11"/>
  </w:num>
  <w:num w:numId="7">
    <w:abstractNumId w:val="8"/>
  </w:num>
  <w:num w:numId="8">
    <w:abstractNumId w:val="13"/>
  </w:num>
  <w:num w:numId="9">
    <w:abstractNumId w:val="0"/>
  </w:num>
  <w:num w:numId="10">
    <w:abstractNumId w:val="6"/>
  </w:num>
  <w:num w:numId="11">
    <w:abstractNumId w:val="10"/>
  </w:num>
  <w:num w:numId="12">
    <w:abstractNumId w:val="7"/>
  </w:num>
  <w:num w:numId="13">
    <w:abstractNumId w:val="3"/>
  </w:num>
  <w:num w:numId="14">
    <w:abstractNumId w:val="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écile">
    <w15:presenceInfo w15:providerId="None" w15:userId="Céci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DE9"/>
    <w:rsid w:val="000011BE"/>
    <w:rsid w:val="00005423"/>
    <w:rsid w:val="0001107D"/>
    <w:rsid w:val="0001285D"/>
    <w:rsid w:val="00013A9B"/>
    <w:rsid w:val="00013CAD"/>
    <w:rsid w:val="0001683B"/>
    <w:rsid w:val="00016FE1"/>
    <w:rsid w:val="0002581D"/>
    <w:rsid w:val="00027C9C"/>
    <w:rsid w:val="00027E7F"/>
    <w:rsid w:val="00042609"/>
    <w:rsid w:val="00045010"/>
    <w:rsid w:val="00047BE3"/>
    <w:rsid w:val="0005018A"/>
    <w:rsid w:val="00052184"/>
    <w:rsid w:val="000529ED"/>
    <w:rsid w:val="00052FE3"/>
    <w:rsid w:val="00053CAA"/>
    <w:rsid w:val="000564C4"/>
    <w:rsid w:val="00060AF7"/>
    <w:rsid w:val="00060EB2"/>
    <w:rsid w:val="00061451"/>
    <w:rsid w:val="00061AEE"/>
    <w:rsid w:val="00063E42"/>
    <w:rsid w:val="00063F42"/>
    <w:rsid w:val="00064666"/>
    <w:rsid w:val="00064EA5"/>
    <w:rsid w:val="000650BE"/>
    <w:rsid w:val="00065A23"/>
    <w:rsid w:val="00072740"/>
    <w:rsid w:val="00075B2B"/>
    <w:rsid w:val="000801F7"/>
    <w:rsid w:val="00081030"/>
    <w:rsid w:val="00083EB6"/>
    <w:rsid w:val="00084947"/>
    <w:rsid w:val="00085194"/>
    <w:rsid w:val="00085B37"/>
    <w:rsid w:val="00090ED1"/>
    <w:rsid w:val="00091987"/>
    <w:rsid w:val="00095441"/>
    <w:rsid w:val="000968C6"/>
    <w:rsid w:val="00096B7A"/>
    <w:rsid w:val="000A18EA"/>
    <w:rsid w:val="000A1959"/>
    <w:rsid w:val="000A1D53"/>
    <w:rsid w:val="000A2776"/>
    <w:rsid w:val="000A2F50"/>
    <w:rsid w:val="000A7958"/>
    <w:rsid w:val="000B1FD1"/>
    <w:rsid w:val="000B5414"/>
    <w:rsid w:val="000C02F7"/>
    <w:rsid w:val="000C10F3"/>
    <w:rsid w:val="000C1432"/>
    <w:rsid w:val="000C2784"/>
    <w:rsid w:val="000C2AFF"/>
    <w:rsid w:val="000C5069"/>
    <w:rsid w:val="000C6F56"/>
    <w:rsid w:val="000C75E7"/>
    <w:rsid w:val="000D0653"/>
    <w:rsid w:val="000D16F3"/>
    <w:rsid w:val="000D54CF"/>
    <w:rsid w:val="000D7A9C"/>
    <w:rsid w:val="000E0353"/>
    <w:rsid w:val="000E0B23"/>
    <w:rsid w:val="000E24F8"/>
    <w:rsid w:val="000E4ADD"/>
    <w:rsid w:val="000E5C20"/>
    <w:rsid w:val="000E7DC9"/>
    <w:rsid w:val="000F0B27"/>
    <w:rsid w:val="000F25DB"/>
    <w:rsid w:val="000F5410"/>
    <w:rsid w:val="00102E9D"/>
    <w:rsid w:val="0010488A"/>
    <w:rsid w:val="00113C92"/>
    <w:rsid w:val="00116223"/>
    <w:rsid w:val="00120D52"/>
    <w:rsid w:val="001243A4"/>
    <w:rsid w:val="00131569"/>
    <w:rsid w:val="001323F4"/>
    <w:rsid w:val="00132F1B"/>
    <w:rsid w:val="001331EB"/>
    <w:rsid w:val="00135DE9"/>
    <w:rsid w:val="001361AD"/>
    <w:rsid w:val="00141000"/>
    <w:rsid w:val="001415B4"/>
    <w:rsid w:val="0014168E"/>
    <w:rsid w:val="001446A4"/>
    <w:rsid w:val="00151292"/>
    <w:rsid w:val="0015336C"/>
    <w:rsid w:val="0015402B"/>
    <w:rsid w:val="00154DB1"/>
    <w:rsid w:val="00157FF0"/>
    <w:rsid w:val="001603DE"/>
    <w:rsid w:val="00160BDF"/>
    <w:rsid w:val="00162A5B"/>
    <w:rsid w:val="001653D7"/>
    <w:rsid w:val="00165E17"/>
    <w:rsid w:val="00166184"/>
    <w:rsid w:val="00166EA4"/>
    <w:rsid w:val="001679F6"/>
    <w:rsid w:val="001704A6"/>
    <w:rsid w:val="0017165E"/>
    <w:rsid w:val="001750B2"/>
    <w:rsid w:val="00175F70"/>
    <w:rsid w:val="0017601E"/>
    <w:rsid w:val="001808C1"/>
    <w:rsid w:val="00182CE1"/>
    <w:rsid w:val="00183923"/>
    <w:rsid w:val="0018392A"/>
    <w:rsid w:val="0018530E"/>
    <w:rsid w:val="0018785C"/>
    <w:rsid w:val="00191941"/>
    <w:rsid w:val="00193D20"/>
    <w:rsid w:val="001A0BEB"/>
    <w:rsid w:val="001A22D3"/>
    <w:rsid w:val="001B3C98"/>
    <w:rsid w:val="001C1CA9"/>
    <w:rsid w:val="001C24F4"/>
    <w:rsid w:val="001C2D22"/>
    <w:rsid w:val="001C50E0"/>
    <w:rsid w:val="001C516D"/>
    <w:rsid w:val="001C55DB"/>
    <w:rsid w:val="001C5F7D"/>
    <w:rsid w:val="001D21E7"/>
    <w:rsid w:val="001D3CEB"/>
    <w:rsid w:val="001D55D3"/>
    <w:rsid w:val="001E4B74"/>
    <w:rsid w:val="001E56FB"/>
    <w:rsid w:val="001E69D6"/>
    <w:rsid w:val="001E71C2"/>
    <w:rsid w:val="001F2C85"/>
    <w:rsid w:val="001F4777"/>
    <w:rsid w:val="00200061"/>
    <w:rsid w:val="00200AB7"/>
    <w:rsid w:val="002012ED"/>
    <w:rsid w:val="002105A3"/>
    <w:rsid w:val="002107B3"/>
    <w:rsid w:val="0021280A"/>
    <w:rsid w:val="00213859"/>
    <w:rsid w:val="00215D54"/>
    <w:rsid w:val="00220E7C"/>
    <w:rsid w:val="0022349D"/>
    <w:rsid w:val="00226CA2"/>
    <w:rsid w:val="00226E46"/>
    <w:rsid w:val="00231E21"/>
    <w:rsid w:val="00233ED5"/>
    <w:rsid w:val="00236B45"/>
    <w:rsid w:val="00236B55"/>
    <w:rsid w:val="00237FD0"/>
    <w:rsid w:val="0024049D"/>
    <w:rsid w:val="0024054D"/>
    <w:rsid w:val="00240727"/>
    <w:rsid w:val="00242D39"/>
    <w:rsid w:val="00245C98"/>
    <w:rsid w:val="00245DF8"/>
    <w:rsid w:val="00256542"/>
    <w:rsid w:val="00256B0C"/>
    <w:rsid w:val="00260205"/>
    <w:rsid w:val="00262CB6"/>
    <w:rsid w:val="0026548A"/>
    <w:rsid w:val="00272B0D"/>
    <w:rsid w:val="0027313C"/>
    <w:rsid w:val="002732D2"/>
    <w:rsid w:val="002736BC"/>
    <w:rsid w:val="00275437"/>
    <w:rsid w:val="00275806"/>
    <w:rsid w:val="0028584E"/>
    <w:rsid w:val="00287CBF"/>
    <w:rsid w:val="002921AB"/>
    <w:rsid w:val="00293658"/>
    <w:rsid w:val="00295BBF"/>
    <w:rsid w:val="002A0098"/>
    <w:rsid w:val="002A203E"/>
    <w:rsid w:val="002A2539"/>
    <w:rsid w:val="002A541E"/>
    <w:rsid w:val="002A73DB"/>
    <w:rsid w:val="002B2DFC"/>
    <w:rsid w:val="002B4F11"/>
    <w:rsid w:val="002C12FA"/>
    <w:rsid w:val="002C1AC9"/>
    <w:rsid w:val="002C1FB2"/>
    <w:rsid w:val="002C237D"/>
    <w:rsid w:val="002C4A0F"/>
    <w:rsid w:val="002C59CA"/>
    <w:rsid w:val="002C71B1"/>
    <w:rsid w:val="002C735E"/>
    <w:rsid w:val="002D1E0A"/>
    <w:rsid w:val="002D31FA"/>
    <w:rsid w:val="002D35AB"/>
    <w:rsid w:val="002D377C"/>
    <w:rsid w:val="002D39F2"/>
    <w:rsid w:val="002D4BF2"/>
    <w:rsid w:val="002D4F3A"/>
    <w:rsid w:val="002D692A"/>
    <w:rsid w:val="002D7E7B"/>
    <w:rsid w:val="002E4DED"/>
    <w:rsid w:val="002E5FF1"/>
    <w:rsid w:val="002E6A52"/>
    <w:rsid w:val="002F0BCB"/>
    <w:rsid w:val="002F3BD4"/>
    <w:rsid w:val="002F4D5C"/>
    <w:rsid w:val="002F5AAB"/>
    <w:rsid w:val="002F721D"/>
    <w:rsid w:val="00304A70"/>
    <w:rsid w:val="00304DC4"/>
    <w:rsid w:val="00305E0D"/>
    <w:rsid w:val="00305E9A"/>
    <w:rsid w:val="00306DBA"/>
    <w:rsid w:val="0031062D"/>
    <w:rsid w:val="00312AC8"/>
    <w:rsid w:val="003142AC"/>
    <w:rsid w:val="00315484"/>
    <w:rsid w:val="00316A71"/>
    <w:rsid w:val="00323CFB"/>
    <w:rsid w:val="00324379"/>
    <w:rsid w:val="00325C83"/>
    <w:rsid w:val="00330A07"/>
    <w:rsid w:val="00332D62"/>
    <w:rsid w:val="00332E75"/>
    <w:rsid w:val="003330A8"/>
    <w:rsid w:val="0033511A"/>
    <w:rsid w:val="003404A9"/>
    <w:rsid w:val="00341DDA"/>
    <w:rsid w:val="00344C6D"/>
    <w:rsid w:val="00353C0A"/>
    <w:rsid w:val="00354B7E"/>
    <w:rsid w:val="00356459"/>
    <w:rsid w:val="00360717"/>
    <w:rsid w:val="003627DF"/>
    <w:rsid w:val="00365C61"/>
    <w:rsid w:val="00366E3A"/>
    <w:rsid w:val="00367094"/>
    <w:rsid w:val="003702F8"/>
    <w:rsid w:val="003719D2"/>
    <w:rsid w:val="00375D0F"/>
    <w:rsid w:val="00377D87"/>
    <w:rsid w:val="0038301F"/>
    <w:rsid w:val="00387426"/>
    <w:rsid w:val="003912AC"/>
    <w:rsid w:val="00393C32"/>
    <w:rsid w:val="003947AA"/>
    <w:rsid w:val="00395B30"/>
    <w:rsid w:val="003A1B56"/>
    <w:rsid w:val="003A1C90"/>
    <w:rsid w:val="003A2C1F"/>
    <w:rsid w:val="003B0AB3"/>
    <w:rsid w:val="003C23F2"/>
    <w:rsid w:val="003C2CB9"/>
    <w:rsid w:val="003C3127"/>
    <w:rsid w:val="003C5113"/>
    <w:rsid w:val="003C6DE5"/>
    <w:rsid w:val="003C7F28"/>
    <w:rsid w:val="003D0FB7"/>
    <w:rsid w:val="003D278D"/>
    <w:rsid w:val="003D28DA"/>
    <w:rsid w:val="003D385E"/>
    <w:rsid w:val="003D45F3"/>
    <w:rsid w:val="003E161A"/>
    <w:rsid w:val="003E44D4"/>
    <w:rsid w:val="003E48A5"/>
    <w:rsid w:val="003F2D64"/>
    <w:rsid w:val="003F48F0"/>
    <w:rsid w:val="003F54DA"/>
    <w:rsid w:val="003F5EFE"/>
    <w:rsid w:val="003F78EF"/>
    <w:rsid w:val="003F7F4A"/>
    <w:rsid w:val="00403714"/>
    <w:rsid w:val="004041D1"/>
    <w:rsid w:val="004063A6"/>
    <w:rsid w:val="00410662"/>
    <w:rsid w:val="00411477"/>
    <w:rsid w:val="00415E14"/>
    <w:rsid w:val="0041627B"/>
    <w:rsid w:val="00417941"/>
    <w:rsid w:val="00421EBE"/>
    <w:rsid w:val="004233B4"/>
    <w:rsid w:val="0043269C"/>
    <w:rsid w:val="004347F5"/>
    <w:rsid w:val="00435DEA"/>
    <w:rsid w:val="00441D52"/>
    <w:rsid w:val="00454E4A"/>
    <w:rsid w:val="00460237"/>
    <w:rsid w:val="004603FF"/>
    <w:rsid w:val="00463B61"/>
    <w:rsid w:val="00467F98"/>
    <w:rsid w:val="00477687"/>
    <w:rsid w:val="00477D03"/>
    <w:rsid w:val="004800BD"/>
    <w:rsid w:val="00480702"/>
    <w:rsid w:val="00483E2B"/>
    <w:rsid w:val="00484102"/>
    <w:rsid w:val="00484F66"/>
    <w:rsid w:val="0048684D"/>
    <w:rsid w:val="00486950"/>
    <w:rsid w:val="00486D91"/>
    <w:rsid w:val="004872D4"/>
    <w:rsid w:val="00487BF1"/>
    <w:rsid w:val="00491489"/>
    <w:rsid w:val="00494296"/>
    <w:rsid w:val="00495DAF"/>
    <w:rsid w:val="00496159"/>
    <w:rsid w:val="004A143F"/>
    <w:rsid w:val="004A3AD3"/>
    <w:rsid w:val="004A7FD3"/>
    <w:rsid w:val="004B0A05"/>
    <w:rsid w:val="004B28DD"/>
    <w:rsid w:val="004B7556"/>
    <w:rsid w:val="004C5FCB"/>
    <w:rsid w:val="004C642C"/>
    <w:rsid w:val="004D0967"/>
    <w:rsid w:val="004D1508"/>
    <w:rsid w:val="004D3C7A"/>
    <w:rsid w:val="004D513A"/>
    <w:rsid w:val="004E1379"/>
    <w:rsid w:val="004E235E"/>
    <w:rsid w:val="004E52AC"/>
    <w:rsid w:val="004E7D41"/>
    <w:rsid w:val="004F2649"/>
    <w:rsid w:val="00502640"/>
    <w:rsid w:val="00506A84"/>
    <w:rsid w:val="005106C3"/>
    <w:rsid w:val="00511632"/>
    <w:rsid w:val="00513402"/>
    <w:rsid w:val="00514A4E"/>
    <w:rsid w:val="00517687"/>
    <w:rsid w:val="0051770E"/>
    <w:rsid w:val="0052392C"/>
    <w:rsid w:val="00524488"/>
    <w:rsid w:val="00525519"/>
    <w:rsid w:val="005260D2"/>
    <w:rsid w:val="005313CA"/>
    <w:rsid w:val="00532E8E"/>
    <w:rsid w:val="0053341F"/>
    <w:rsid w:val="00540BDF"/>
    <w:rsid w:val="00542EB0"/>
    <w:rsid w:val="00550ED9"/>
    <w:rsid w:val="005517E5"/>
    <w:rsid w:val="005520A4"/>
    <w:rsid w:val="00552FA6"/>
    <w:rsid w:val="00554CBE"/>
    <w:rsid w:val="00554ED1"/>
    <w:rsid w:val="00555299"/>
    <w:rsid w:val="0056460C"/>
    <w:rsid w:val="00565F49"/>
    <w:rsid w:val="00573091"/>
    <w:rsid w:val="00577024"/>
    <w:rsid w:val="00580683"/>
    <w:rsid w:val="00583A3E"/>
    <w:rsid w:val="00590247"/>
    <w:rsid w:val="00590E6F"/>
    <w:rsid w:val="005925D3"/>
    <w:rsid w:val="005A3516"/>
    <w:rsid w:val="005B3B52"/>
    <w:rsid w:val="005B6A97"/>
    <w:rsid w:val="005C0423"/>
    <w:rsid w:val="005C188A"/>
    <w:rsid w:val="005C64F5"/>
    <w:rsid w:val="005C6D36"/>
    <w:rsid w:val="005C782C"/>
    <w:rsid w:val="005D1238"/>
    <w:rsid w:val="005D3F6E"/>
    <w:rsid w:val="005D5982"/>
    <w:rsid w:val="005E0299"/>
    <w:rsid w:val="005E0661"/>
    <w:rsid w:val="005E139B"/>
    <w:rsid w:val="005E153C"/>
    <w:rsid w:val="005E52CC"/>
    <w:rsid w:val="005E5BBB"/>
    <w:rsid w:val="005E7565"/>
    <w:rsid w:val="005F556D"/>
    <w:rsid w:val="005F79CA"/>
    <w:rsid w:val="006009B5"/>
    <w:rsid w:val="0060447D"/>
    <w:rsid w:val="006105DD"/>
    <w:rsid w:val="00615668"/>
    <w:rsid w:val="0061654C"/>
    <w:rsid w:val="00620659"/>
    <w:rsid w:val="006252F3"/>
    <w:rsid w:val="00625C9C"/>
    <w:rsid w:val="006269D1"/>
    <w:rsid w:val="00626A48"/>
    <w:rsid w:val="00626B58"/>
    <w:rsid w:val="00627385"/>
    <w:rsid w:val="00627419"/>
    <w:rsid w:val="00627BF7"/>
    <w:rsid w:val="00633329"/>
    <w:rsid w:val="00633C96"/>
    <w:rsid w:val="00633EDC"/>
    <w:rsid w:val="0064135F"/>
    <w:rsid w:val="00642CD0"/>
    <w:rsid w:val="00651623"/>
    <w:rsid w:val="00652B5E"/>
    <w:rsid w:val="006618C2"/>
    <w:rsid w:val="00661C2E"/>
    <w:rsid w:val="00663F7A"/>
    <w:rsid w:val="0066460D"/>
    <w:rsid w:val="0067336D"/>
    <w:rsid w:val="00674B9B"/>
    <w:rsid w:val="006803D7"/>
    <w:rsid w:val="0068343E"/>
    <w:rsid w:val="006847DF"/>
    <w:rsid w:val="00686A7A"/>
    <w:rsid w:val="00686E30"/>
    <w:rsid w:val="00691EEB"/>
    <w:rsid w:val="0069233E"/>
    <w:rsid w:val="00692608"/>
    <w:rsid w:val="00694E60"/>
    <w:rsid w:val="00695E56"/>
    <w:rsid w:val="006967E8"/>
    <w:rsid w:val="006A21AF"/>
    <w:rsid w:val="006B60EC"/>
    <w:rsid w:val="006B7876"/>
    <w:rsid w:val="006C16CF"/>
    <w:rsid w:val="006C20E6"/>
    <w:rsid w:val="006C62AA"/>
    <w:rsid w:val="006D1FBA"/>
    <w:rsid w:val="006D29E7"/>
    <w:rsid w:val="006D38DE"/>
    <w:rsid w:val="006E1B6A"/>
    <w:rsid w:val="006E7F1A"/>
    <w:rsid w:val="006F3232"/>
    <w:rsid w:val="006F3A83"/>
    <w:rsid w:val="006F675C"/>
    <w:rsid w:val="00700452"/>
    <w:rsid w:val="0070533E"/>
    <w:rsid w:val="00710F8F"/>
    <w:rsid w:val="00715C5A"/>
    <w:rsid w:val="0072058B"/>
    <w:rsid w:val="007247D5"/>
    <w:rsid w:val="00725525"/>
    <w:rsid w:val="0072607B"/>
    <w:rsid w:val="0072651A"/>
    <w:rsid w:val="00731CB8"/>
    <w:rsid w:val="00731E6C"/>
    <w:rsid w:val="00732371"/>
    <w:rsid w:val="0073706E"/>
    <w:rsid w:val="00740D01"/>
    <w:rsid w:val="00744035"/>
    <w:rsid w:val="007443FE"/>
    <w:rsid w:val="00750471"/>
    <w:rsid w:val="007517A2"/>
    <w:rsid w:val="00755D1E"/>
    <w:rsid w:val="00757157"/>
    <w:rsid w:val="007575CE"/>
    <w:rsid w:val="00761AF6"/>
    <w:rsid w:val="0076200B"/>
    <w:rsid w:val="00763C01"/>
    <w:rsid w:val="00765564"/>
    <w:rsid w:val="00765D1F"/>
    <w:rsid w:val="00767997"/>
    <w:rsid w:val="00770D29"/>
    <w:rsid w:val="007747B3"/>
    <w:rsid w:val="0077770D"/>
    <w:rsid w:val="00777DCF"/>
    <w:rsid w:val="00782CB2"/>
    <w:rsid w:val="00783421"/>
    <w:rsid w:val="00785DE4"/>
    <w:rsid w:val="0078600F"/>
    <w:rsid w:val="0078647A"/>
    <w:rsid w:val="00787C57"/>
    <w:rsid w:val="00792476"/>
    <w:rsid w:val="0079784C"/>
    <w:rsid w:val="007A57B8"/>
    <w:rsid w:val="007B0CA3"/>
    <w:rsid w:val="007B13F9"/>
    <w:rsid w:val="007B2044"/>
    <w:rsid w:val="007B40D7"/>
    <w:rsid w:val="007B483F"/>
    <w:rsid w:val="007B4A42"/>
    <w:rsid w:val="007B7472"/>
    <w:rsid w:val="007B78BD"/>
    <w:rsid w:val="007C29AB"/>
    <w:rsid w:val="007C7260"/>
    <w:rsid w:val="007D09EC"/>
    <w:rsid w:val="007D710A"/>
    <w:rsid w:val="007D725A"/>
    <w:rsid w:val="007E2742"/>
    <w:rsid w:val="007F1588"/>
    <w:rsid w:val="007F4662"/>
    <w:rsid w:val="007F62FD"/>
    <w:rsid w:val="007F7B93"/>
    <w:rsid w:val="00800B20"/>
    <w:rsid w:val="00800B78"/>
    <w:rsid w:val="00801A8B"/>
    <w:rsid w:val="0081253E"/>
    <w:rsid w:val="00813C9C"/>
    <w:rsid w:val="0081784E"/>
    <w:rsid w:val="00821F4E"/>
    <w:rsid w:val="00824F87"/>
    <w:rsid w:val="00827B83"/>
    <w:rsid w:val="00830956"/>
    <w:rsid w:val="00832E99"/>
    <w:rsid w:val="0083569A"/>
    <w:rsid w:val="00837A13"/>
    <w:rsid w:val="00842D4A"/>
    <w:rsid w:val="00844732"/>
    <w:rsid w:val="00855429"/>
    <w:rsid w:val="00855DCC"/>
    <w:rsid w:val="00856A9A"/>
    <w:rsid w:val="0085759A"/>
    <w:rsid w:val="00857743"/>
    <w:rsid w:val="008578A3"/>
    <w:rsid w:val="00857C4F"/>
    <w:rsid w:val="00857EAF"/>
    <w:rsid w:val="00861818"/>
    <w:rsid w:val="00863802"/>
    <w:rsid w:val="00864E79"/>
    <w:rsid w:val="00865C1A"/>
    <w:rsid w:val="00865CC2"/>
    <w:rsid w:val="0086628C"/>
    <w:rsid w:val="00867609"/>
    <w:rsid w:val="008706A2"/>
    <w:rsid w:val="00871794"/>
    <w:rsid w:val="00871FD9"/>
    <w:rsid w:val="008732E6"/>
    <w:rsid w:val="00877AB2"/>
    <w:rsid w:val="008824D2"/>
    <w:rsid w:val="00883780"/>
    <w:rsid w:val="00883FD3"/>
    <w:rsid w:val="0089160F"/>
    <w:rsid w:val="008920B9"/>
    <w:rsid w:val="00892CB9"/>
    <w:rsid w:val="008940BB"/>
    <w:rsid w:val="00896ED3"/>
    <w:rsid w:val="00896FA7"/>
    <w:rsid w:val="008A303E"/>
    <w:rsid w:val="008A5B6C"/>
    <w:rsid w:val="008A7740"/>
    <w:rsid w:val="008B252E"/>
    <w:rsid w:val="008B2DC0"/>
    <w:rsid w:val="008B2FB1"/>
    <w:rsid w:val="008B3819"/>
    <w:rsid w:val="008B38D3"/>
    <w:rsid w:val="008B3AE5"/>
    <w:rsid w:val="008C3CFE"/>
    <w:rsid w:val="008C3DEF"/>
    <w:rsid w:val="008C54AE"/>
    <w:rsid w:val="008C771A"/>
    <w:rsid w:val="008C7868"/>
    <w:rsid w:val="008D1D1F"/>
    <w:rsid w:val="008D6F31"/>
    <w:rsid w:val="008D7D10"/>
    <w:rsid w:val="008E0992"/>
    <w:rsid w:val="008E16FC"/>
    <w:rsid w:val="008E1A13"/>
    <w:rsid w:val="008E5AB6"/>
    <w:rsid w:val="008E6AA8"/>
    <w:rsid w:val="008F13B0"/>
    <w:rsid w:val="008F1E7B"/>
    <w:rsid w:val="008F3C1E"/>
    <w:rsid w:val="008F4284"/>
    <w:rsid w:val="008F6A48"/>
    <w:rsid w:val="008F7F04"/>
    <w:rsid w:val="00902800"/>
    <w:rsid w:val="009042B4"/>
    <w:rsid w:val="00905E67"/>
    <w:rsid w:val="009158C3"/>
    <w:rsid w:val="00915DED"/>
    <w:rsid w:val="009165FA"/>
    <w:rsid w:val="0091689D"/>
    <w:rsid w:val="009168D9"/>
    <w:rsid w:val="00916E7A"/>
    <w:rsid w:val="009179B1"/>
    <w:rsid w:val="009220BA"/>
    <w:rsid w:val="009220CA"/>
    <w:rsid w:val="009234F0"/>
    <w:rsid w:val="00925FD0"/>
    <w:rsid w:val="0092757B"/>
    <w:rsid w:val="00932095"/>
    <w:rsid w:val="009321C4"/>
    <w:rsid w:val="00935EDC"/>
    <w:rsid w:val="009364A0"/>
    <w:rsid w:val="00936576"/>
    <w:rsid w:val="00941ACF"/>
    <w:rsid w:val="00951C62"/>
    <w:rsid w:val="00953241"/>
    <w:rsid w:val="00955F9E"/>
    <w:rsid w:val="00957843"/>
    <w:rsid w:val="00957FD2"/>
    <w:rsid w:val="00961E0A"/>
    <w:rsid w:val="009629B8"/>
    <w:rsid w:val="00963F1E"/>
    <w:rsid w:val="00964D5F"/>
    <w:rsid w:val="009655E7"/>
    <w:rsid w:val="0096576C"/>
    <w:rsid w:val="00971933"/>
    <w:rsid w:val="00972FDA"/>
    <w:rsid w:val="00974CFC"/>
    <w:rsid w:val="009774FC"/>
    <w:rsid w:val="00981449"/>
    <w:rsid w:val="009820EC"/>
    <w:rsid w:val="009829FC"/>
    <w:rsid w:val="00983283"/>
    <w:rsid w:val="009861B2"/>
    <w:rsid w:val="00990745"/>
    <w:rsid w:val="00993B0B"/>
    <w:rsid w:val="00997D88"/>
    <w:rsid w:val="009A0405"/>
    <w:rsid w:val="009A0EE6"/>
    <w:rsid w:val="009A2CE0"/>
    <w:rsid w:val="009A339F"/>
    <w:rsid w:val="009A40F0"/>
    <w:rsid w:val="009A5EE3"/>
    <w:rsid w:val="009A7E42"/>
    <w:rsid w:val="009B049E"/>
    <w:rsid w:val="009B2A6C"/>
    <w:rsid w:val="009B3D16"/>
    <w:rsid w:val="009B4D8A"/>
    <w:rsid w:val="009B63A4"/>
    <w:rsid w:val="009B76F6"/>
    <w:rsid w:val="009C247A"/>
    <w:rsid w:val="009C55AB"/>
    <w:rsid w:val="009C5C99"/>
    <w:rsid w:val="009D25BE"/>
    <w:rsid w:val="009E0424"/>
    <w:rsid w:val="009E25B1"/>
    <w:rsid w:val="009E2DD9"/>
    <w:rsid w:val="009E4B83"/>
    <w:rsid w:val="009F4D4F"/>
    <w:rsid w:val="00A042D6"/>
    <w:rsid w:val="00A076AA"/>
    <w:rsid w:val="00A11E99"/>
    <w:rsid w:val="00A1485D"/>
    <w:rsid w:val="00A20102"/>
    <w:rsid w:val="00A205C6"/>
    <w:rsid w:val="00A24333"/>
    <w:rsid w:val="00A2512E"/>
    <w:rsid w:val="00A31C77"/>
    <w:rsid w:val="00A36A88"/>
    <w:rsid w:val="00A37202"/>
    <w:rsid w:val="00A41748"/>
    <w:rsid w:val="00A4274E"/>
    <w:rsid w:val="00A4606F"/>
    <w:rsid w:val="00A460AE"/>
    <w:rsid w:val="00A464B4"/>
    <w:rsid w:val="00A46984"/>
    <w:rsid w:val="00A46A80"/>
    <w:rsid w:val="00A47A76"/>
    <w:rsid w:val="00A51B0C"/>
    <w:rsid w:val="00A524FB"/>
    <w:rsid w:val="00A55A12"/>
    <w:rsid w:val="00A55B24"/>
    <w:rsid w:val="00A57709"/>
    <w:rsid w:val="00A608FE"/>
    <w:rsid w:val="00A60DED"/>
    <w:rsid w:val="00A615AE"/>
    <w:rsid w:val="00A658D5"/>
    <w:rsid w:val="00A706BB"/>
    <w:rsid w:val="00A75070"/>
    <w:rsid w:val="00A80978"/>
    <w:rsid w:val="00A829CB"/>
    <w:rsid w:val="00A8489A"/>
    <w:rsid w:val="00A864AE"/>
    <w:rsid w:val="00A92CB8"/>
    <w:rsid w:val="00A94F04"/>
    <w:rsid w:val="00A950D8"/>
    <w:rsid w:val="00A95B19"/>
    <w:rsid w:val="00AA1D47"/>
    <w:rsid w:val="00AA4315"/>
    <w:rsid w:val="00AA4C34"/>
    <w:rsid w:val="00AA5ED6"/>
    <w:rsid w:val="00AA6B9F"/>
    <w:rsid w:val="00AB06DF"/>
    <w:rsid w:val="00AB1880"/>
    <w:rsid w:val="00AB4EBB"/>
    <w:rsid w:val="00AB53BB"/>
    <w:rsid w:val="00AC2403"/>
    <w:rsid w:val="00AD16F7"/>
    <w:rsid w:val="00AD1874"/>
    <w:rsid w:val="00AD1A0C"/>
    <w:rsid w:val="00AD45F6"/>
    <w:rsid w:val="00AD4C10"/>
    <w:rsid w:val="00AD6AFE"/>
    <w:rsid w:val="00AE5652"/>
    <w:rsid w:val="00AE5E75"/>
    <w:rsid w:val="00AF0B25"/>
    <w:rsid w:val="00AF1840"/>
    <w:rsid w:val="00AF214C"/>
    <w:rsid w:val="00AF2D75"/>
    <w:rsid w:val="00AF313E"/>
    <w:rsid w:val="00AF4CAD"/>
    <w:rsid w:val="00AF4DA9"/>
    <w:rsid w:val="00AF524F"/>
    <w:rsid w:val="00B0096A"/>
    <w:rsid w:val="00B075F5"/>
    <w:rsid w:val="00B11C57"/>
    <w:rsid w:val="00B17323"/>
    <w:rsid w:val="00B17333"/>
    <w:rsid w:val="00B2032B"/>
    <w:rsid w:val="00B215C1"/>
    <w:rsid w:val="00B24BC1"/>
    <w:rsid w:val="00B33DD9"/>
    <w:rsid w:val="00B36AEA"/>
    <w:rsid w:val="00B40236"/>
    <w:rsid w:val="00B47533"/>
    <w:rsid w:val="00B5508D"/>
    <w:rsid w:val="00B55663"/>
    <w:rsid w:val="00B579EA"/>
    <w:rsid w:val="00B60D3E"/>
    <w:rsid w:val="00B63E3D"/>
    <w:rsid w:val="00B665C4"/>
    <w:rsid w:val="00B674A0"/>
    <w:rsid w:val="00B6798C"/>
    <w:rsid w:val="00B67DA5"/>
    <w:rsid w:val="00B70136"/>
    <w:rsid w:val="00B70CD3"/>
    <w:rsid w:val="00B715B6"/>
    <w:rsid w:val="00B71A78"/>
    <w:rsid w:val="00B72AB0"/>
    <w:rsid w:val="00B76BBC"/>
    <w:rsid w:val="00B7791B"/>
    <w:rsid w:val="00B77987"/>
    <w:rsid w:val="00B77A2E"/>
    <w:rsid w:val="00B81195"/>
    <w:rsid w:val="00B819CC"/>
    <w:rsid w:val="00B849DE"/>
    <w:rsid w:val="00B84DCF"/>
    <w:rsid w:val="00B870F6"/>
    <w:rsid w:val="00B87631"/>
    <w:rsid w:val="00B944DE"/>
    <w:rsid w:val="00B95B04"/>
    <w:rsid w:val="00BA1374"/>
    <w:rsid w:val="00BA59AE"/>
    <w:rsid w:val="00BB3F91"/>
    <w:rsid w:val="00BB682A"/>
    <w:rsid w:val="00BB716F"/>
    <w:rsid w:val="00BC02D5"/>
    <w:rsid w:val="00BC116C"/>
    <w:rsid w:val="00BC2427"/>
    <w:rsid w:val="00BC2963"/>
    <w:rsid w:val="00BC32DF"/>
    <w:rsid w:val="00BC3C07"/>
    <w:rsid w:val="00BC3C7E"/>
    <w:rsid w:val="00BC74F5"/>
    <w:rsid w:val="00BD2A1A"/>
    <w:rsid w:val="00BD321E"/>
    <w:rsid w:val="00BE0AFC"/>
    <w:rsid w:val="00BE1B2E"/>
    <w:rsid w:val="00BE3BF2"/>
    <w:rsid w:val="00BF00C2"/>
    <w:rsid w:val="00BF0645"/>
    <w:rsid w:val="00BF3DF4"/>
    <w:rsid w:val="00BF4A9B"/>
    <w:rsid w:val="00BF6056"/>
    <w:rsid w:val="00BF6992"/>
    <w:rsid w:val="00BF7FAE"/>
    <w:rsid w:val="00C01186"/>
    <w:rsid w:val="00C015C9"/>
    <w:rsid w:val="00C01C55"/>
    <w:rsid w:val="00C03F48"/>
    <w:rsid w:val="00C0579C"/>
    <w:rsid w:val="00C058C7"/>
    <w:rsid w:val="00C0602A"/>
    <w:rsid w:val="00C06FD3"/>
    <w:rsid w:val="00C07ADB"/>
    <w:rsid w:val="00C07AF4"/>
    <w:rsid w:val="00C120F0"/>
    <w:rsid w:val="00C1696C"/>
    <w:rsid w:val="00C20589"/>
    <w:rsid w:val="00C20F02"/>
    <w:rsid w:val="00C222BC"/>
    <w:rsid w:val="00C2577E"/>
    <w:rsid w:val="00C3194A"/>
    <w:rsid w:val="00C3248D"/>
    <w:rsid w:val="00C332A6"/>
    <w:rsid w:val="00C33DBC"/>
    <w:rsid w:val="00C466EB"/>
    <w:rsid w:val="00C47887"/>
    <w:rsid w:val="00C55010"/>
    <w:rsid w:val="00C57EB0"/>
    <w:rsid w:val="00C61DAE"/>
    <w:rsid w:val="00C63979"/>
    <w:rsid w:val="00C6409D"/>
    <w:rsid w:val="00C64379"/>
    <w:rsid w:val="00C64F00"/>
    <w:rsid w:val="00C7393B"/>
    <w:rsid w:val="00C756E4"/>
    <w:rsid w:val="00C769BD"/>
    <w:rsid w:val="00C809DB"/>
    <w:rsid w:val="00C853CE"/>
    <w:rsid w:val="00C90B59"/>
    <w:rsid w:val="00C9155F"/>
    <w:rsid w:val="00C949A8"/>
    <w:rsid w:val="00C94AEF"/>
    <w:rsid w:val="00C976F8"/>
    <w:rsid w:val="00CA7BD9"/>
    <w:rsid w:val="00CB0532"/>
    <w:rsid w:val="00CB361E"/>
    <w:rsid w:val="00CB7DF4"/>
    <w:rsid w:val="00CC00EA"/>
    <w:rsid w:val="00CC07AC"/>
    <w:rsid w:val="00CC37A1"/>
    <w:rsid w:val="00CC460D"/>
    <w:rsid w:val="00CC4770"/>
    <w:rsid w:val="00CD1644"/>
    <w:rsid w:val="00CD25D1"/>
    <w:rsid w:val="00CD4E5D"/>
    <w:rsid w:val="00CE2EF8"/>
    <w:rsid w:val="00CE3063"/>
    <w:rsid w:val="00CE4E6C"/>
    <w:rsid w:val="00CE4EBB"/>
    <w:rsid w:val="00CE5096"/>
    <w:rsid w:val="00CE5347"/>
    <w:rsid w:val="00CE5A49"/>
    <w:rsid w:val="00CE738A"/>
    <w:rsid w:val="00CF1B57"/>
    <w:rsid w:val="00CF27EC"/>
    <w:rsid w:val="00CF527E"/>
    <w:rsid w:val="00CF7930"/>
    <w:rsid w:val="00D003AB"/>
    <w:rsid w:val="00D01B26"/>
    <w:rsid w:val="00D04A04"/>
    <w:rsid w:val="00D0616A"/>
    <w:rsid w:val="00D062AC"/>
    <w:rsid w:val="00D12450"/>
    <w:rsid w:val="00D1267F"/>
    <w:rsid w:val="00D126D1"/>
    <w:rsid w:val="00D164D6"/>
    <w:rsid w:val="00D1726A"/>
    <w:rsid w:val="00D203CB"/>
    <w:rsid w:val="00D21C3B"/>
    <w:rsid w:val="00D2251A"/>
    <w:rsid w:val="00D22C53"/>
    <w:rsid w:val="00D353D4"/>
    <w:rsid w:val="00D362C8"/>
    <w:rsid w:val="00D37B36"/>
    <w:rsid w:val="00D408D7"/>
    <w:rsid w:val="00D4202C"/>
    <w:rsid w:val="00D42664"/>
    <w:rsid w:val="00D472AC"/>
    <w:rsid w:val="00D53E1B"/>
    <w:rsid w:val="00D637E1"/>
    <w:rsid w:val="00D64846"/>
    <w:rsid w:val="00D65520"/>
    <w:rsid w:val="00D675D6"/>
    <w:rsid w:val="00D70969"/>
    <w:rsid w:val="00D74AFF"/>
    <w:rsid w:val="00D76D78"/>
    <w:rsid w:val="00D77D1E"/>
    <w:rsid w:val="00D80278"/>
    <w:rsid w:val="00D807BB"/>
    <w:rsid w:val="00D80C6C"/>
    <w:rsid w:val="00D83041"/>
    <w:rsid w:val="00D837F6"/>
    <w:rsid w:val="00D86A06"/>
    <w:rsid w:val="00D87395"/>
    <w:rsid w:val="00D92155"/>
    <w:rsid w:val="00D923F3"/>
    <w:rsid w:val="00D94D1A"/>
    <w:rsid w:val="00D96ACE"/>
    <w:rsid w:val="00DA7F88"/>
    <w:rsid w:val="00DB6544"/>
    <w:rsid w:val="00DB71AC"/>
    <w:rsid w:val="00DC1846"/>
    <w:rsid w:val="00DC377A"/>
    <w:rsid w:val="00DC535F"/>
    <w:rsid w:val="00DC6668"/>
    <w:rsid w:val="00DC6D08"/>
    <w:rsid w:val="00DD2436"/>
    <w:rsid w:val="00DD3C75"/>
    <w:rsid w:val="00DD7660"/>
    <w:rsid w:val="00DE46A4"/>
    <w:rsid w:val="00DE7688"/>
    <w:rsid w:val="00DF06FA"/>
    <w:rsid w:val="00DF4145"/>
    <w:rsid w:val="00DF7788"/>
    <w:rsid w:val="00E023C0"/>
    <w:rsid w:val="00E0371A"/>
    <w:rsid w:val="00E10D76"/>
    <w:rsid w:val="00E12DAD"/>
    <w:rsid w:val="00E22E89"/>
    <w:rsid w:val="00E2566B"/>
    <w:rsid w:val="00E260B4"/>
    <w:rsid w:val="00E3334C"/>
    <w:rsid w:val="00E33601"/>
    <w:rsid w:val="00E33BB6"/>
    <w:rsid w:val="00E40B60"/>
    <w:rsid w:val="00E43E40"/>
    <w:rsid w:val="00E524DB"/>
    <w:rsid w:val="00E52BA6"/>
    <w:rsid w:val="00E53155"/>
    <w:rsid w:val="00E5444F"/>
    <w:rsid w:val="00E577D2"/>
    <w:rsid w:val="00E57EEA"/>
    <w:rsid w:val="00E60620"/>
    <w:rsid w:val="00E61697"/>
    <w:rsid w:val="00E61809"/>
    <w:rsid w:val="00E66C52"/>
    <w:rsid w:val="00E71936"/>
    <w:rsid w:val="00E719D6"/>
    <w:rsid w:val="00E72C2B"/>
    <w:rsid w:val="00E74575"/>
    <w:rsid w:val="00E76394"/>
    <w:rsid w:val="00E82BA4"/>
    <w:rsid w:val="00E82D52"/>
    <w:rsid w:val="00E8374F"/>
    <w:rsid w:val="00E83BB1"/>
    <w:rsid w:val="00E9046D"/>
    <w:rsid w:val="00E93B13"/>
    <w:rsid w:val="00E93C3A"/>
    <w:rsid w:val="00E94DA5"/>
    <w:rsid w:val="00E96FFD"/>
    <w:rsid w:val="00EA1C10"/>
    <w:rsid w:val="00EA34FC"/>
    <w:rsid w:val="00EA52C1"/>
    <w:rsid w:val="00EB07FB"/>
    <w:rsid w:val="00EB10A7"/>
    <w:rsid w:val="00EB1ABF"/>
    <w:rsid w:val="00EB4F57"/>
    <w:rsid w:val="00EB5876"/>
    <w:rsid w:val="00EC1225"/>
    <w:rsid w:val="00EC3755"/>
    <w:rsid w:val="00EC3B88"/>
    <w:rsid w:val="00EC7B16"/>
    <w:rsid w:val="00ED0497"/>
    <w:rsid w:val="00ED1193"/>
    <w:rsid w:val="00ED24A0"/>
    <w:rsid w:val="00ED3EAE"/>
    <w:rsid w:val="00ED5137"/>
    <w:rsid w:val="00ED6AB5"/>
    <w:rsid w:val="00ED716F"/>
    <w:rsid w:val="00ED7BC3"/>
    <w:rsid w:val="00ED7DCD"/>
    <w:rsid w:val="00EE585D"/>
    <w:rsid w:val="00EF13B1"/>
    <w:rsid w:val="00F01288"/>
    <w:rsid w:val="00F03DE3"/>
    <w:rsid w:val="00F069E8"/>
    <w:rsid w:val="00F0705E"/>
    <w:rsid w:val="00F114BC"/>
    <w:rsid w:val="00F12FEE"/>
    <w:rsid w:val="00F17631"/>
    <w:rsid w:val="00F254E5"/>
    <w:rsid w:val="00F25DFE"/>
    <w:rsid w:val="00F25F7D"/>
    <w:rsid w:val="00F27360"/>
    <w:rsid w:val="00F306BD"/>
    <w:rsid w:val="00F3090F"/>
    <w:rsid w:val="00F319E6"/>
    <w:rsid w:val="00F3547D"/>
    <w:rsid w:val="00F37E36"/>
    <w:rsid w:val="00F47E1C"/>
    <w:rsid w:val="00F56B78"/>
    <w:rsid w:val="00F6164F"/>
    <w:rsid w:val="00F632D1"/>
    <w:rsid w:val="00F67A80"/>
    <w:rsid w:val="00F717BD"/>
    <w:rsid w:val="00F7279F"/>
    <w:rsid w:val="00F82300"/>
    <w:rsid w:val="00F8290F"/>
    <w:rsid w:val="00F842DC"/>
    <w:rsid w:val="00F84D3A"/>
    <w:rsid w:val="00F85BD5"/>
    <w:rsid w:val="00F87D17"/>
    <w:rsid w:val="00F91BA5"/>
    <w:rsid w:val="00F92DD7"/>
    <w:rsid w:val="00F94EBA"/>
    <w:rsid w:val="00F96A4C"/>
    <w:rsid w:val="00F97372"/>
    <w:rsid w:val="00F973D9"/>
    <w:rsid w:val="00FA0934"/>
    <w:rsid w:val="00FA1EEC"/>
    <w:rsid w:val="00FA4105"/>
    <w:rsid w:val="00FA57F0"/>
    <w:rsid w:val="00FA65AB"/>
    <w:rsid w:val="00FB09EC"/>
    <w:rsid w:val="00FB19B3"/>
    <w:rsid w:val="00FB20CD"/>
    <w:rsid w:val="00FB7B3C"/>
    <w:rsid w:val="00FC1D58"/>
    <w:rsid w:val="00FD2866"/>
    <w:rsid w:val="00FD3464"/>
    <w:rsid w:val="00FD55BB"/>
    <w:rsid w:val="00FD67CC"/>
    <w:rsid w:val="00FD7F1A"/>
    <w:rsid w:val="00FE20DC"/>
    <w:rsid w:val="00FE727D"/>
    <w:rsid w:val="00FF1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601C9D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780"/>
    <w:pPr>
      <w:spacing w:after="200" w:line="276" w:lineRule="auto"/>
    </w:pPr>
    <w:rPr>
      <w:noProof/>
      <w:sz w:val="22"/>
      <w:szCs w:val="22"/>
    </w:rPr>
  </w:style>
  <w:style w:type="paragraph" w:styleId="Titre1">
    <w:name w:val="heading 1"/>
    <w:basedOn w:val="Normal"/>
    <w:next w:val="Normal"/>
    <w:qFormat/>
    <w:rsid w:val="00E66C52"/>
    <w:pPr>
      <w:keepNext/>
      <w:spacing w:before="240" w:after="60"/>
      <w:outlineLvl w:val="0"/>
    </w:pPr>
    <w:rPr>
      <w:rFonts w:eastAsia="Times New Roman"/>
      <w:b/>
      <w:bCs/>
      <w:kern w:val="32"/>
      <w:sz w:val="24"/>
      <w:szCs w:val="32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Titre3">
    <w:name w:val="heading 3"/>
    <w:basedOn w:val="Normal"/>
    <w:next w:val="Normal"/>
    <w:qFormat/>
    <w:rsid w:val="006B60EC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rillemoyenne22">
    <w:name w:val="Grille moyenne 22"/>
    <w:qFormat/>
    <w:rPr>
      <w:noProof/>
      <w:sz w:val="22"/>
      <w:szCs w:val="22"/>
    </w:rPr>
  </w:style>
  <w:style w:type="character" w:styleId="Lienhypertexte">
    <w:name w:val="Hyperlink"/>
    <w:unhideWhenUsed/>
    <w:rPr>
      <w:color w:val="0000FF"/>
      <w:u w:val="single"/>
    </w:rPr>
  </w:style>
  <w:style w:type="character" w:customStyle="1" w:styleId="Titre1Car">
    <w:name w:val="Titre 1 Car"/>
    <w:rPr>
      <w:rFonts w:ascii="Calibri" w:eastAsia="Times New Roman" w:hAnsi="Calibri" w:cs="Times New Roman"/>
      <w:b/>
      <w:bCs/>
      <w:color w:val="548DD4"/>
      <w:kern w:val="32"/>
      <w:sz w:val="24"/>
      <w:szCs w:val="32"/>
      <w:lang w:eastAsia="en-US"/>
    </w:rPr>
  </w:style>
  <w:style w:type="character" w:customStyle="1" w:styleId="Titre2Car">
    <w:name w:val="Titre 2 Car"/>
    <w:rPr>
      <w:rFonts w:ascii="Calibri" w:eastAsia="Times New Roman" w:hAnsi="Calibri" w:cs="Times New Roman"/>
      <w:b/>
      <w:bCs/>
      <w:iCs/>
      <w:sz w:val="22"/>
      <w:szCs w:val="28"/>
      <w:lang w:eastAsia="en-US"/>
    </w:rPr>
  </w:style>
  <w:style w:type="character" w:customStyle="1" w:styleId="Titre3Car">
    <w:name w:val="Titre 3 Car"/>
    <w:rPr>
      <w:rFonts w:eastAsia="Times New Roman"/>
      <w:bCs/>
      <w:i/>
      <w:sz w:val="22"/>
      <w:szCs w:val="26"/>
      <w:lang w:eastAsia="en-US"/>
    </w:rPr>
  </w:style>
  <w:style w:type="character" w:customStyle="1" w:styleId="shorttext">
    <w:name w:val="short_text"/>
  </w:style>
  <w:style w:type="character" w:customStyle="1" w:styleId="hps">
    <w:name w:val="hps"/>
  </w:style>
  <w:style w:type="paragraph" w:styleId="Textedebulles">
    <w:name w:val="Balloon Text"/>
    <w:basedOn w:val="Normal"/>
    <w:semiHidden/>
    <w:unhideWhenUsed/>
    <w:pPr>
      <w:spacing w:beforeAutospacing="1" w:after="0" w:afterAutospacing="1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Pr>
      <w:rFonts w:ascii="Tahoma" w:hAnsi="Tahoma" w:cs="Tahoma"/>
      <w:sz w:val="16"/>
      <w:szCs w:val="16"/>
      <w:lang w:eastAsia="en-US"/>
    </w:rPr>
  </w:style>
  <w:style w:type="paragraph" w:customStyle="1" w:styleId="Listecouleur-Accent11">
    <w:name w:val="Liste couleur - Accent 11"/>
    <w:basedOn w:val="Normal"/>
    <w:qFormat/>
    <w:pPr>
      <w:spacing w:after="0" w:line="240" w:lineRule="auto"/>
      <w:ind w:left="720"/>
      <w:contextualSpacing/>
    </w:pPr>
    <w:rPr>
      <w:rFonts w:ascii="Arial" w:eastAsia="Times New Roman" w:hAnsi="Arial" w:cs="Arial"/>
    </w:rPr>
  </w:style>
  <w:style w:type="paragraph" w:styleId="En-tte">
    <w:name w:val="header"/>
    <w:basedOn w:val="Normal"/>
    <w:unhideWhenUsed/>
    <w:pPr>
      <w:tabs>
        <w:tab w:val="center" w:pos="4536"/>
        <w:tab w:val="right" w:pos="9072"/>
      </w:tabs>
      <w:spacing w:beforeAutospacing="1" w:after="0" w:afterAutospacing="1" w:line="240" w:lineRule="auto"/>
    </w:pPr>
  </w:style>
  <w:style w:type="character" w:customStyle="1" w:styleId="En-tteCar">
    <w:name w:val="En-tête Car"/>
    <w:rPr>
      <w:sz w:val="22"/>
      <w:szCs w:val="22"/>
      <w:lang w:eastAsia="en-US"/>
    </w:rPr>
  </w:style>
  <w:style w:type="paragraph" w:styleId="Pieddepage">
    <w:name w:val="footer"/>
    <w:basedOn w:val="Normal"/>
    <w:uiPriority w:val="99"/>
    <w:unhideWhenUsed/>
    <w:pPr>
      <w:tabs>
        <w:tab w:val="center" w:pos="4536"/>
        <w:tab w:val="right" w:pos="9072"/>
      </w:tabs>
      <w:spacing w:beforeAutospacing="1" w:after="0" w:afterAutospacing="1" w:line="240" w:lineRule="auto"/>
    </w:pPr>
  </w:style>
  <w:style w:type="character" w:customStyle="1" w:styleId="PieddepageCar">
    <w:name w:val="Pied de page Car"/>
    <w:uiPriority w:val="99"/>
    <w:rPr>
      <w:sz w:val="22"/>
      <w:szCs w:val="22"/>
      <w:lang w:eastAsia="en-US"/>
    </w:rPr>
  </w:style>
  <w:style w:type="character" w:styleId="Marquedecommentaire">
    <w:name w:val="annotation reference"/>
    <w:semiHidden/>
    <w:unhideWhenUsed/>
    <w:rPr>
      <w:sz w:val="16"/>
      <w:szCs w:val="16"/>
    </w:rPr>
  </w:style>
  <w:style w:type="paragraph" w:styleId="Commentaire">
    <w:name w:val="annotation text"/>
    <w:basedOn w:val="Normal"/>
    <w:unhideWhenUsed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mmentaireCar">
    <w:name w:val="Commentaire Car"/>
    <w:semiHidden/>
    <w:rPr>
      <w:rFonts w:ascii="Arial" w:eastAsia="Times New Roman" w:hAnsi="Arial" w:cs="Arial"/>
    </w:rPr>
  </w:style>
  <w:style w:type="character" w:customStyle="1" w:styleId="tgtcoll">
    <w:name w:val="tgtcoll"/>
  </w:style>
  <w:style w:type="paragraph" w:styleId="Objetducommentaire">
    <w:name w:val="annotation subject"/>
    <w:basedOn w:val="Commentaire"/>
    <w:next w:val="Commentaire"/>
    <w:semiHidden/>
    <w:unhideWhenUsed/>
    <w:pPr>
      <w:spacing w:after="200" w:line="276" w:lineRule="auto"/>
    </w:pPr>
    <w:rPr>
      <w:rFonts w:ascii="Calibri" w:eastAsia="Calibri" w:hAnsi="Calibri" w:cs="Times New Roman"/>
      <w:b/>
      <w:bCs/>
      <w:lang w:eastAsia="en-US"/>
    </w:rPr>
  </w:style>
  <w:style w:type="character" w:customStyle="1" w:styleId="ObjetducommentaireCar">
    <w:name w:val="Objet du commentaire Car"/>
    <w:semiHidden/>
    <w:rPr>
      <w:rFonts w:ascii="Arial" w:eastAsia="Times New Roman" w:hAnsi="Arial" w:cs="Arial"/>
      <w:b/>
      <w:bCs/>
      <w:lang w:eastAsia="en-US"/>
    </w:rPr>
  </w:style>
  <w:style w:type="paragraph" w:styleId="PrformatHTML">
    <w:name w:val="HTML Preformatted"/>
    <w:basedOn w:val="Normal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formatCar">
    <w:name w:val="HTML préformaté Car"/>
    <w:semiHidden/>
    <w:rPr>
      <w:rFonts w:ascii="Courier New" w:eastAsia="Times New Roman" w:hAnsi="Courier New" w:cs="Courier New"/>
    </w:rPr>
  </w:style>
  <w:style w:type="paragraph" w:customStyle="1" w:styleId="Grillemoyenne21">
    <w:name w:val="Grille moyenne 21"/>
    <w:qFormat/>
    <w:rPr>
      <w:noProof/>
      <w:sz w:val="22"/>
      <w:szCs w:val="22"/>
    </w:rPr>
  </w:style>
  <w:style w:type="paragraph" w:styleId="Bibliographie">
    <w:name w:val="Bibliography"/>
    <w:basedOn w:val="Normal"/>
    <w:next w:val="Normal"/>
    <w:unhideWhenUsed/>
    <w:pPr>
      <w:spacing w:after="240" w:line="240" w:lineRule="auto"/>
    </w:pPr>
  </w:style>
  <w:style w:type="paragraph" w:styleId="Sansinterligne">
    <w:name w:val="No Spacing"/>
    <w:uiPriority w:val="1"/>
    <w:qFormat/>
    <w:rsid w:val="00162A5B"/>
    <w:rPr>
      <w:noProof/>
      <w:sz w:val="22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F91BA5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A143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A143F"/>
    <w:rPr>
      <w:noProof/>
    </w:rPr>
  </w:style>
  <w:style w:type="character" w:styleId="Appelnotedebasdep">
    <w:name w:val="footnote reference"/>
    <w:basedOn w:val="Policepardfaut"/>
    <w:uiPriority w:val="99"/>
    <w:semiHidden/>
    <w:unhideWhenUsed/>
    <w:rsid w:val="004A143F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C0423"/>
    <w:pPr>
      <w:ind w:left="720"/>
      <w:contextualSpacing/>
    </w:pPr>
  </w:style>
  <w:style w:type="table" w:styleId="Grilledutableau">
    <w:name w:val="Table Grid"/>
    <w:basedOn w:val="TableauNormal"/>
    <w:uiPriority w:val="59"/>
    <w:rsid w:val="00A20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BF0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780"/>
    <w:pPr>
      <w:spacing w:after="200" w:line="276" w:lineRule="auto"/>
    </w:pPr>
    <w:rPr>
      <w:noProof/>
      <w:sz w:val="22"/>
      <w:szCs w:val="22"/>
    </w:rPr>
  </w:style>
  <w:style w:type="paragraph" w:styleId="Titre1">
    <w:name w:val="heading 1"/>
    <w:basedOn w:val="Normal"/>
    <w:next w:val="Normal"/>
    <w:qFormat/>
    <w:rsid w:val="00E66C52"/>
    <w:pPr>
      <w:keepNext/>
      <w:spacing w:before="240" w:after="60"/>
      <w:outlineLvl w:val="0"/>
    </w:pPr>
    <w:rPr>
      <w:rFonts w:eastAsia="Times New Roman"/>
      <w:b/>
      <w:bCs/>
      <w:kern w:val="32"/>
      <w:sz w:val="24"/>
      <w:szCs w:val="32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Titre3">
    <w:name w:val="heading 3"/>
    <w:basedOn w:val="Normal"/>
    <w:next w:val="Normal"/>
    <w:qFormat/>
    <w:rsid w:val="006B60EC"/>
    <w:pPr>
      <w:keepNext/>
      <w:spacing w:before="240" w:after="60"/>
      <w:outlineLvl w:val="2"/>
    </w:pPr>
    <w:rPr>
      <w:rFonts w:eastAsia="Times New Roman"/>
      <w:b/>
      <w:bCs/>
      <w:i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Grillemoyenne22">
    <w:name w:val="Grille moyenne 22"/>
    <w:qFormat/>
    <w:rPr>
      <w:noProof/>
      <w:sz w:val="22"/>
      <w:szCs w:val="22"/>
    </w:rPr>
  </w:style>
  <w:style w:type="character" w:styleId="Lienhypertexte">
    <w:name w:val="Hyperlink"/>
    <w:unhideWhenUsed/>
    <w:rPr>
      <w:color w:val="0000FF"/>
      <w:u w:val="single"/>
    </w:rPr>
  </w:style>
  <w:style w:type="character" w:customStyle="1" w:styleId="Titre1Car">
    <w:name w:val="Titre 1 Car"/>
    <w:rPr>
      <w:rFonts w:ascii="Calibri" w:eastAsia="Times New Roman" w:hAnsi="Calibri" w:cs="Times New Roman"/>
      <w:b/>
      <w:bCs/>
      <w:color w:val="548DD4"/>
      <w:kern w:val="32"/>
      <w:sz w:val="24"/>
      <w:szCs w:val="32"/>
      <w:lang w:eastAsia="en-US"/>
    </w:rPr>
  </w:style>
  <w:style w:type="character" w:customStyle="1" w:styleId="Titre2Car">
    <w:name w:val="Titre 2 Car"/>
    <w:rPr>
      <w:rFonts w:ascii="Calibri" w:eastAsia="Times New Roman" w:hAnsi="Calibri" w:cs="Times New Roman"/>
      <w:b/>
      <w:bCs/>
      <w:iCs/>
      <w:sz w:val="22"/>
      <w:szCs w:val="28"/>
      <w:lang w:eastAsia="en-US"/>
    </w:rPr>
  </w:style>
  <w:style w:type="character" w:customStyle="1" w:styleId="Titre3Car">
    <w:name w:val="Titre 3 Car"/>
    <w:rPr>
      <w:rFonts w:eastAsia="Times New Roman"/>
      <w:bCs/>
      <w:i/>
      <w:sz w:val="22"/>
      <w:szCs w:val="26"/>
      <w:lang w:eastAsia="en-US"/>
    </w:rPr>
  </w:style>
  <w:style w:type="character" w:customStyle="1" w:styleId="shorttext">
    <w:name w:val="short_text"/>
  </w:style>
  <w:style w:type="character" w:customStyle="1" w:styleId="hps">
    <w:name w:val="hps"/>
  </w:style>
  <w:style w:type="paragraph" w:styleId="Textedebulles">
    <w:name w:val="Balloon Text"/>
    <w:basedOn w:val="Normal"/>
    <w:semiHidden/>
    <w:unhideWhenUsed/>
    <w:pPr>
      <w:spacing w:beforeAutospacing="1" w:after="0" w:afterAutospacing="1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semiHidden/>
    <w:rPr>
      <w:rFonts w:ascii="Tahoma" w:hAnsi="Tahoma" w:cs="Tahoma"/>
      <w:sz w:val="16"/>
      <w:szCs w:val="16"/>
      <w:lang w:eastAsia="en-US"/>
    </w:rPr>
  </w:style>
  <w:style w:type="paragraph" w:customStyle="1" w:styleId="Listecouleur-Accent11">
    <w:name w:val="Liste couleur - Accent 11"/>
    <w:basedOn w:val="Normal"/>
    <w:qFormat/>
    <w:pPr>
      <w:spacing w:after="0" w:line="240" w:lineRule="auto"/>
      <w:ind w:left="720"/>
      <w:contextualSpacing/>
    </w:pPr>
    <w:rPr>
      <w:rFonts w:ascii="Arial" w:eastAsia="Times New Roman" w:hAnsi="Arial" w:cs="Arial"/>
    </w:rPr>
  </w:style>
  <w:style w:type="paragraph" w:styleId="En-tte">
    <w:name w:val="header"/>
    <w:basedOn w:val="Normal"/>
    <w:unhideWhenUsed/>
    <w:pPr>
      <w:tabs>
        <w:tab w:val="center" w:pos="4536"/>
        <w:tab w:val="right" w:pos="9072"/>
      </w:tabs>
      <w:spacing w:beforeAutospacing="1" w:after="0" w:afterAutospacing="1" w:line="240" w:lineRule="auto"/>
    </w:pPr>
  </w:style>
  <w:style w:type="character" w:customStyle="1" w:styleId="En-tteCar">
    <w:name w:val="En-tête Car"/>
    <w:rPr>
      <w:sz w:val="22"/>
      <w:szCs w:val="22"/>
      <w:lang w:eastAsia="en-US"/>
    </w:rPr>
  </w:style>
  <w:style w:type="paragraph" w:styleId="Pieddepage">
    <w:name w:val="footer"/>
    <w:basedOn w:val="Normal"/>
    <w:uiPriority w:val="99"/>
    <w:unhideWhenUsed/>
    <w:pPr>
      <w:tabs>
        <w:tab w:val="center" w:pos="4536"/>
        <w:tab w:val="right" w:pos="9072"/>
      </w:tabs>
      <w:spacing w:beforeAutospacing="1" w:after="0" w:afterAutospacing="1" w:line="240" w:lineRule="auto"/>
    </w:pPr>
  </w:style>
  <w:style w:type="character" w:customStyle="1" w:styleId="PieddepageCar">
    <w:name w:val="Pied de page Car"/>
    <w:uiPriority w:val="99"/>
    <w:rPr>
      <w:sz w:val="22"/>
      <w:szCs w:val="22"/>
      <w:lang w:eastAsia="en-US"/>
    </w:rPr>
  </w:style>
  <w:style w:type="character" w:styleId="Marquedecommentaire">
    <w:name w:val="annotation reference"/>
    <w:semiHidden/>
    <w:unhideWhenUsed/>
    <w:rPr>
      <w:sz w:val="16"/>
      <w:szCs w:val="16"/>
    </w:rPr>
  </w:style>
  <w:style w:type="paragraph" w:styleId="Commentaire">
    <w:name w:val="annotation text"/>
    <w:basedOn w:val="Normal"/>
    <w:unhideWhenUsed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mmentaireCar">
    <w:name w:val="Commentaire Car"/>
    <w:semiHidden/>
    <w:rPr>
      <w:rFonts w:ascii="Arial" w:eastAsia="Times New Roman" w:hAnsi="Arial" w:cs="Arial"/>
    </w:rPr>
  </w:style>
  <w:style w:type="character" w:customStyle="1" w:styleId="tgtcoll">
    <w:name w:val="tgtcoll"/>
  </w:style>
  <w:style w:type="paragraph" w:styleId="Objetducommentaire">
    <w:name w:val="annotation subject"/>
    <w:basedOn w:val="Commentaire"/>
    <w:next w:val="Commentaire"/>
    <w:semiHidden/>
    <w:unhideWhenUsed/>
    <w:pPr>
      <w:spacing w:after="200" w:line="276" w:lineRule="auto"/>
    </w:pPr>
    <w:rPr>
      <w:rFonts w:ascii="Calibri" w:eastAsia="Calibri" w:hAnsi="Calibri" w:cs="Times New Roman"/>
      <w:b/>
      <w:bCs/>
      <w:lang w:eastAsia="en-US"/>
    </w:rPr>
  </w:style>
  <w:style w:type="character" w:customStyle="1" w:styleId="ObjetducommentaireCar">
    <w:name w:val="Objet du commentaire Car"/>
    <w:semiHidden/>
    <w:rPr>
      <w:rFonts w:ascii="Arial" w:eastAsia="Times New Roman" w:hAnsi="Arial" w:cs="Arial"/>
      <w:b/>
      <w:bCs/>
      <w:lang w:eastAsia="en-US"/>
    </w:rPr>
  </w:style>
  <w:style w:type="paragraph" w:styleId="PrformatHTML">
    <w:name w:val="HTML Preformatted"/>
    <w:basedOn w:val="Normal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formatCar">
    <w:name w:val="HTML préformaté Car"/>
    <w:semiHidden/>
    <w:rPr>
      <w:rFonts w:ascii="Courier New" w:eastAsia="Times New Roman" w:hAnsi="Courier New" w:cs="Courier New"/>
    </w:rPr>
  </w:style>
  <w:style w:type="paragraph" w:customStyle="1" w:styleId="Grillemoyenne21">
    <w:name w:val="Grille moyenne 21"/>
    <w:qFormat/>
    <w:rPr>
      <w:noProof/>
      <w:sz w:val="22"/>
      <w:szCs w:val="22"/>
    </w:rPr>
  </w:style>
  <w:style w:type="paragraph" w:styleId="Bibliographie">
    <w:name w:val="Bibliography"/>
    <w:basedOn w:val="Normal"/>
    <w:next w:val="Normal"/>
    <w:unhideWhenUsed/>
    <w:pPr>
      <w:spacing w:after="240" w:line="240" w:lineRule="auto"/>
    </w:pPr>
  </w:style>
  <w:style w:type="paragraph" w:styleId="Sansinterligne">
    <w:name w:val="No Spacing"/>
    <w:uiPriority w:val="1"/>
    <w:qFormat/>
    <w:rsid w:val="00162A5B"/>
    <w:rPr>
      <w:noProof/>
      <w:sz w:val="22"/>
      <w:szCs w:val="22"/>
    </w:rPr>
  </w:style>
  <w:style w:type="character" w:styleId="Numrodeligne">
    <w:name w:val="line number"/>
    <w:basedOn w:val="Policepardfaut"/>
    <w:uiPriority w:val="99"/>
    <w:semiHidden/>
    <w:unhideWhenUsed/>
    <w:rsid w:val="00F91BA5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A143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A143F"/>
    <w:rPr>
      <w:noProof/>
    </w:rPr>
  </w:style>
  <w:style w:type="character" w:styleId="Appelnotedebasdep">
    <w:name w:val="footnote reference"/>
    <w:basedOn w:val="Policepardfaut"/>
    <w:uiPriority w:val="99"/>
    <w:semiHidden/>
    <w:unhideWhenUsed/>
    <w:rsid w:val="004A143F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5C0423"/>
    <w:pPr>
      <w:ind w:left="720"/>
      <w:contextualSpacing/>
    </w:pPr>
  </w:style>
  <w:style w:type="table" w:styleId="Grilledutableau">
    <w:name w:val="Table Grid"/>
    <w:basedOn w:val="TableauNormal"/>
    <w:uiPriority w:val="59"/>
    <w:rsid w:val="00A20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BF0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geric.maura@cnamt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301F3-2351-4882-8D74-3B508487F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637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CNAMTS</Company>
  <LinksUpToDate>false</LinksUpToDate>
  <CharactersWithSpaces>4134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MAURA-09218</dc:creator>
  <cp:lastModifiedBy>MAURA GERIC</cp:lastModifiedBy>
  <cp:revision>6</cp:revision>
  <cp:lastPrinted>2017-11-20T10:31:00Z</cp:lastPrinted>
  <dcterms:created xsi:type="dcterms:W3CDTF">2018-03-21T16:40:00Z</dcterms:created>
  <dcterms:modified xsi:type="dcterms:W3CDTF">2018-03-29T15:58:00Z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zotero-version="4.0.29.16"&gt;&lt;session id="bQlstEgr"/&gt;&lt;style id="http://www.zotero.org/styles/drug-safety" hasBibliography="1" bibliographyStyleHasBeenSet="1"/&gt;&lt;prefs&gt;&lt;pref name="fieldType" value="Field"/&gt;&lt;pref name="storeReferences" v</vt:lpwstr>
  </property>
  <property fmtid="{D5CDD505-2E9C-101B-9397-08002B2CF9AE}" pid="3" name="ZOTERO_PREF_2">
    <vt:lpwstr>alue="true"/&gt;&lt;pref name="automaticJournalAbbreviations" value="true"/&gt;&lt;pref name="noteType" value=""/&gt;&lt;/prefs&gt;&lt;/data&gt;</vt:lpwstr>
  </property>
</Properties>
</file>