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5D1CE" w14:textId="1AFAACF9" w:rsidR="00EA08B5" w:rsidRPr="00C67525" w:rsidRDefault="00315018" w:rsidP="00EF7AB7">
      <w:pPr>
        <w:spacing w:after="120"/>
        <w:jc w:val="center"/>
        <w:rPr>
          <w:rFonts w:ascii="Times New Roman" w:hAnsi="Times New Roman" w:cs="Times New Roman"/>
          <w:sz w:val="20"/>
          <w:szCs w:val="20"/>
        </w:rPr>
      </w:pPr>
      <w:r w:rsidRPr="00315018">
        <w:rPr>
          <w:rFonts w:asciiTheme="majorBidi" w:hAnsiTheme="majorBidi" w:cstheme="majorBidi"/>
          <w:sz w:val="20"/>
          <w:szCs w:val="20"/>
        </w:rPr>
        <w:t xml:space="preserve">Prevalence </w:t>
      </w:r>
      <w:r w:rsidR="00EA08B5" w:rsidRPr="00C67525">
        <w:rPr>
          <w:rFonts w:ascii="Times New Roman" w:hAnsi="Times New Roman" w:cs="Times New Roman"/>
          <w:sz w:val="20"/>
          <w:szCs w:val="20"/>
        </w:rPr>
        <w:t>and Nature of Medication Errors and Preventable Adverse Drug Events in Paediatric and Neonatal Intensive Care Settings: A Systematic Review</w:t>
      </w:r>
    </w:p>
    <w:p w14:paraId="4C2B7074" w14:textId="49EF7B62" w:rsidR="00EA08B5" w:rsidRPr="00EF7AB7" w:rsidRDefault="00EA08B5" w:rsidP="00EF7AB7">
      <w:pPr>
        <w:spacing w:after="120"/>
        <w:jc w:val="center"/>
        <w:rPr>
          <w:rFonts w:ascii="Times New Roman" w:hAnsi="Times New Roman" w:cs="Times New Roman"/>
          <w:sz w:val="20"/>
          <w:szCs w:val="20"/>
        </w:rPr>
      </w:pPr>
      <w:r w:rsidRPr="00EF7AB7">
        <w:rPr>
          <w:rFonts w:ascii="Times New Roman" w:hAnsi="Times New Roman" w:cs="Times New Roman"/>
          <w:sz w:val="20"/>
          <w:szCs w:val="20"/>
        </w:rPr>
        <w:t>Drug Safety Journal</w:t>
      </w:r>
      <w:bookmarkStart w:id="0" w:name="_GoBack"/>
      <w:bookmarkEnd w:id="0"/>
    </w:p>
    <w:p w14:paraId="2C557E5A" w14:textId="29B87F52" w:rsidR="00EA08B5" w:rsidRPr="00EF7AB7" w:rsidRDefault="00EA08B5" w:rsidP="00EF7AB7">
      <w:pPr>
        <w:spacing w:after="120"/>
        <w:jc w:val="center"/>
        <w:rPr>
          <w:rFonts w:ascii="Times New Roman" w:hAnsi="Times New Roman" w:cs="Times New Roman"/>
          <w:sz w:val="20"/>
          <w:szCs w:val="20"/>
        </w:rPr>
      </w:pPr>
      <w:r w:rsidRPr="00EF7AB7">
        <w:rPr>
          <w:rFonts w:ascii="Times New Roman" w:hAnsi="Times New Roman" w:cs="Times New Roman"/>
          <w:sz w:val="20"/>
          <w:szCs w:val="20"/>
        </w:rPr>
        <w:t>Anwar A. Alghamdi</w:t>
      </w:r>
      <w:r w:rsidRPr="00EF7AB7">
        <w:rPr>
          <w:rFonts w:ascii="Times New Roman" w:hAnsi="Times New Roman" w:cs="Times New Roman"/>
          <w:sz w:val="20"/>
          <w:szCs w:val="20"/>
          <w:vertAlign w:val="superscript"/>
        </w:rPr>
        <w:t>1</w:t>
      </w:r>
      <w:r w:rsidRPr="00EF7AB7">
        <w:rPr>
          <w:rFonts w:ascii="Times New Roman" w:hAnsi="Times New Roman" w:cs="Times New Roman"/>
          <w:sz w:val="20"/>
          <w:szCs w:val="20"/>
        </w:rPr>
        <w:t xml:space="preserve"> Richard N. Keers</w:t>
      </w:r>
      <w:r w:rsidRPr="00EF7AB7">
        <w:rPr>
          <w:rFonts w:ascii="Times New Roman" w:hAnsi="Times New Roman" w:cs="Times New Roman"/>
          <w:sz w:val="20"/>
          <w:szCs w:val="20"/>
          <w:vertAlign w:val="superscript"/>
        </w:rPr>
        <w:t xml:space="preserve">1,2 </w:t>
      </w:r>
      <w:r w:rsidRPr="00EF7AB7">
        <w:rPr>
          <w:rFonts w:ascii="Times New Roman" w:hAnsi="Times New Roman" w:cs="Times New Roman"/>
          <w:sz w:val="20"/>
          <w:szCs w:val="20"/>
        </w:rPr>
        <w:t>Adam Sutherland</w:t>
      </w:r>
      <w:r w:rsidRPr="00EF7AB7">
        <w:rPr>
          <w:rFonts w:ascii="Times New Roman" w:hAnsi="Times New Roman" w:cs="Times New Roman"/>
          <w:sz w:val="20"/>
          <w:szCs w:val="20"/>
          <w:vertAlign w:val="superscript"/>
        </w:rPr>
        <w:t>1,3</w:t>
      </w:r>
      <w:r w:rsidRPr="00EF7AB7">
        <w:rPr>
          <w:rFonts w:ascii="Times New Roman" w:hAnsi="Times New Roman" w:cs="Times New Roman"/>
          <w:sz w:val="20"/>
          <w:szCs w:val="20"/>
        </w:rPr>
        <w:t xml:space="preserve"> Darren M. Ashcroft</w:t>
      </w:r>
      <w:r w:rsidRPr="00EF7AB7">
        <w:rPr>
          <w:rFonts w:ascii="Times New Roman" w:hAnsi="Times New Roman" w:cs="Times New Roman"/>
          <w:sz w:val="20"/>
          <w:szCs w:val="20"/>
          <w:vertAlign w:val="superscript"/>
        </w:rPr>
        <w:t>1,4</w:t>
      </w:r>
    </w:p>
    <w:p w14:paraId="31D3652A" w14:textId="0D4457B9" w:rsidR="00EA08B5" w:rsidRPr="00EF7AB7" w:rsidRDefault="00EA08B5" w:rsidP="00EF7AB7">
      <w:pPr>
        <w:spacing w:after="120"/>
        <w:rPr>
          <w:rFonts w:ascii="Times New Roman" w:hAnsi="Times New Roman" w:cs="Times New Roman"/>
          <w:sz w:val="20"/>
          <w:szCs w:val="20"/>
        </w:rPr>
      </w:pPr>
      <w:r w:rsidRPr="00EF7AB7">
        <w:rPr>
          <w:rFonts w:ascii="Times New Roman" w:hAnsi="Times New Roman" w:cs="Times New Roman"/>
          <w:sz w:val="20"/>
          <w:szCs w:val="20"/>
          <w:vertAlign w:val="superscript"/>
        </w:rPr>
        <w:t>1</w:t>
      </w:r>
      <w:r w:rsidRPr="00EF7AB7">
        <w:rPr>
          <w:rFonts w:ascii="Times New Roman" w:hAnsi="Times New Roman" w:cs="Times New Roman"/>
          <w:sz w:val="20"/>
          <w:szCs w:val="20"/>
        </w:rPr>
        <w:t>Centre for Pharmacoepidemiology and Drug Safety, Division of Pharmacy and Optometry, School of Health Sciences, Manchester Academic Health Science Centre, University of Manchester, M13 9PT, United Kingdom;</w:t>
      </w:r>
    </w:p>
    <w:p w14:paraId="50317B3E" w14:textId="77777777" w:rsidR="00EA08B5" w:rsidRPr="00EF7AB7" w:rsidRDefault="00EA08B5" w:rsidP="00EF7AB7">
      <w:pPr>
        <w:spacing w:after="120"/>
        <w:rPr>
          <w:rFonts w:ascii="Times New Roman" w:hAnsi="Times New Roman" w:cs="Times New Roman"/>
          <w:sz w:val="20"/>
          <w:szCs w:val="20"/>
        </w:rPr>
      </w:pPr>
      <w:r w:rsidRPr="00EF7AB7">
        <w:rPr>
          <w:rFonts w:ascii="Times New Roman" w:hAnsi="Times New Roman" w:cs="Times New Roman"/>
          <w:sz w:val="20"/>
          <w:szCs w:val="20"/>
          <w:vertAlign w:val="superscript"/>
        </w:rPr>
        <w:t>2</w:t>
      </w:r>
      <w:r w:rsidRPr="00EF7AB7">
        <w:rPr>
          <w:rFonts w:ascii="Times New Roman" w:hAnsi="Times New Roman" w:cs="Times New Roman"/>
          <w:sz w:val="20"/>
          <w:szCs w:val="20"/>
        </w:rPr>
        <w:t xml:space="preserve">Medicines Management Team, Greater Manchester Mental Health NHS Foundation Trust, Prestwich, Manchester, M25 3BL; </w:t>
      </w:r>
    </w:p>
    <w:p w14:paraId="3EBB07F9" w14:textId="11E610AD" w:rsidR="00EA08B5" w:rsidRPr="00EF7AB7" w:rsidRDefault="00EA08B5" w:rsidP="00EF7AB7">
      <w:pPr>
        <w:spacing w:after="120"/>
        <w:rPr>
          <w:rFonts w:ascii="Times New Roman" w:hAnsi="Times New Roman" w:cs="Times New Roman"/>
          <w:sz w:val="20"/>
          <w:szCs w:val="20"/>
        </w:rPr>
      </w:pPr>
      <w:r w:rsidRPr="00EF7AB7">
        <w:rPr>
          <w:rFonts w:ascii="Times New Roman" w:hAnsi="Times New Roman" w:cs="Times New Roman"/>
          <w:sz w:val="20"/>
          <w:szCs w:val="20"/>
          <w:vertAlign w:val="superscript"/>
        </w:rPr>
        <w:t>3</w:t>
      </w:r>
      <w:r w:rsidRPr="00EF7AB7">
        <w:rPr>
          <w:rFonts w:ascii="Times New Roman" w:hAnsi="Times New Roman" w:cs="Times New Roman"/>
          <w:sz w:val="20"/>
          <w:szCs w:val="20"/>
        </w:rPr>
        <w:t>Pharmacy Department, Royal Manchester Children’s Hospital, Oxford Road, Manchester, M13 9WL, United Kingdom</w:t>
      </w:r>
      <w:r w:rsidR="00EF7AB7" w:rsidRPr="00EF7AB7">
        <w:rPr>
          <w:rFonts w:ascii="Times New Roman" w:hAnsi="Times New Roman" w:cs="Times New Roman"/>
          <w:sz w:val="20"/>
          <w:szCs w:val="20"/>
        </w:rPr>
        <w:t>;</w:t>
      </w:r>
    </w:p>
    <w:p w14:paraId="3FD0CAC8" w14:textId="3BFD413E" w:rsidR="00EA08B5" w:rsidRPr="00E43F2C" w:rsidRDefault="00EA08B5" w:rsidP="00E43F2C">
      <w:pPr>
        <w:spacing w:after="120"/>
        <w:rPr>
          <w:rFonts w:ascii="Times New Roman" w:hAnsi="Times New Roman" w:cs="Times New Roman"/>
          <w:sz w:val="20"/>
          <w:szCs w:val="20"/>
        </w:rPr>
      </w:pPr>
      <w:r w:rsidRPr="00EF7AB7">
        <w:rPr>
          <w:rFonts w:ascii="Times New Roman" w:hAnsi="Times New Roman" w:cs="Times New Roman"/>
          <w:sz w:val="20"/>
          <w:szCs w:val="20"/>
          <w:vertAlign w:val="superscript"/>
        </w:rPr>
        <w:t>4</w:t>
      </w:r>
      <w:r w:rsidRPr="00EF7AB7">
        <w:rPr>
          <w:rFonts w:ascii="Times New Roman" w:hAnsi="Times New Roman" w:cs="Times New Roman"/>
          <w:sz w:val="20"/>
          <w:szCs w:val="20"/>
        </w:rPr>
        <w:t>NIHR Greater Manchester Patient Safety Translational Research Centre, Manchester Academic Health Science Centre, University of Manchester, M13 9PL, United Kingdom.</w:t>
      </w:r>
    </w:p>
    <w:p w14:paraId="71BD80FB" w14:textId="64400B7A" w:rsidR="00EA08B5" w:rsidRPr="00EF7AB7" w:rsidRDefault="00EF7AB7">
      <w:pPr>
        <w:rPr>
          <w:rFonts w:ascii="Times New Roman" w:hAnsi="Times New Roman" w:cs="Times New Roman"/>
          <w:sz w:val="20"/>
          <w:szCs w:val="20"/>
        </w:rPr>
      </w:pPr>
      <w:r w:rsidRPr="00EF7AB7">
        <w:rPr>
          <w:rFonts w:ascii="Times New Roman" w:hAnsi="Times New Roman" w:cs="Times New Roman"/>
          <w:sz w:val="20"/>
          <w:szCs w:val="20"/>
        </w:rPr>
        <w:t>T</w:t>
      </w:r>
      <w:r w:rsidR="00EA08B5" w:rsidRPr="00EF7AB7">
        <w:rPr>
          <w:rFonts w:ascii="Times New Roman" w:hAnsi="Times New Roman" w:cs="Times New Roman"/>
          <w:sz w:val="20"/>
          <w:szCs w:val="20"/>
        </w:rPr>
        <w:t>he corresponding author</w:t>
      </w:r>
      <w:r w:rsidRPr="00EF7AB7">
        <w:rPr>
          <w:rFonts w:ascii="Times New Roman" w:hAnsi="Times New Roman" w:cs="Times New Roman"/>
          <w:sz w:val="20"/>
          <w:szCs w:val="20"/>
        </w:rPr>
        <w:t xml:space="preserve">: </w:t>
      </w:r>
      <w:hyperlink r:id="rId6" w:history="1">
        <w:r w:rsidRPr="00EF7AB7">
          <w:rPr>
            <w:rStyle w:val="Hyperlink"/>
            <w:rFonts w:asciiTheme="majorBidi" w:eastAsia="Times New Roman" w:hAnsiTheme="majorBidi" w:cstheme="majorBidi"/>
            <w:color w:val="auto"/>
            <w:sz w:val="20"/>
            <w:szCs w:val="20"/>
            <w:lang w:eastAsia="en-GB"/>
          </w:rPr>
          <w:t>anwar.alghamdi@postgrad.manchester.ac.uk</w:t>
        </w:r>
      </w:hyperlink>
      <w:r w:rsidR="00EA08B5" w:rsidRPr="00EF7AB7">
        <w:rPr>
          <w:rFonts w:ascii="Times New Roman" w:hAnsi="Times New Roman" w:cs="Times New Roman"/>
          <w:sz w:val="20"/>
          <w:szCs w:val="20"/>
        </w:rPr>
        <w:br w:type="page"/>
      </w:r>
    </w:p>
    <w:p w14:paraId="317DF7B0" w14:textId="6AADA5AA" w:rsidR="006A13C5" w:rsidRPr="000C4FA9" w:rsidRDefault="003867CA" w:rsidP="00D903E0">
      <w:pPr>
        <w:spacing w:after="120"/>
        <w:ind w:left="-851" w:right="-903"/>
        <w:jc w:val="both"/>
        <w:rPr>
          <w:rFonts w:ascii="Times New Roman" w:hAnsi="Times New Roman" w:cs="Times New Roman"/>
          <w:sz w:val="20"/>
          <w:szCs w:val="20"/>
        </w:rPr>
      </w:pPr>
      <w:r w:rsidRPr="000C4FA9">
        <w:rPr>
          <w:rFonts w:ascii="Times New Roman" w:hAnsi="Times New Roman" w:cs="Times New Roman"/>
          <w:b/>
          <w:bCs/>
          <w:sz w:val="20"/>
          <w:szCs w:val="20"/>
        </w:rPr>
        <w:lastRenderedPageBreak/>
        <w:t xml:space="preserve">Supplemental Table </w:t>
      </w:r>
      <w:r w:rsidR="006A13C5" w:rsidRPr="000C4FA9">
        <w:rPr>
          <w:rFonts w:ascii="Times New Roman" w:hAnsi="Times New Roman" w:cs="Times New Roman"/>
          <w:b/>
          <w:bCs/>
          <w:sz w:val="20"/>
          <w:szCs w:val="20"/>
        </w:rPr>
        <w:t>1</w:t>
      </w:r>
      <w:r w:rsidR="006A13C5" w:rsidRPr="000C4FA9">
        <w:rPr>
          <w:rFonts w:ascii="Times New Roman" w:hAnsi="Times New Roman" w:cs="Times New Roman"/>
          <w:sz w:val="20"/>
          <w:szCs w:val="20"/>
        </w:rPr>
        <w:t xml:space="preserve"> Search Strategy Used </w:t>
      </w:r>
      <w:r w:rsidR="00240E3A">
        <w:rPr>
          <w:rFonts w:ascii="Times New Roman" w:hAnsi="Times New Roman" w:cs="Times New Roman"/>
          <w:sz w:val="20"/>
          <w:szCs w:val="20"/>
        </w:rPr>
        <w:t>Across Searched</w:t>
      </w:r>
      <w:r w:rsidR="006A13C5" w:rsidRPr="000C4FA9">
        <w:rPr>
          <w:rFonts w:ascii="Times New Roman" w:hAnsi="Times New Roman" w:cs="Times New Roman"/>
          <w:sz w:val="20"/>
          <w:szCs w:val="20"/>
        </w:rPr>
        <w:t xml:space="preserve"> Electronic Databases</w:t>
      </w:r>
    </w:p>
    <w:tbl>
      <w:tblPr>
        <w:tblStyle w:val="TableGrid"/>
        <w:tblW w:w="10808" w:type="dxa"/>
        <w:jc w:val="center"/>
        <w:tblLook w:val="04A0" w:firstRow="1" w:lastRow="0" w:firstColumn="1" w:lastColumn="0" w:noHBand="0" w:noVBand="1"/>
      </w:tblPr>
      <w:tblGrid>
        <w:gridCol w:w="336"/>
        <w:gridCol w:w="2641"/>
        <w:gridCol w:w="7831"/>
      </w:tblGrid>
      <w:tr w:rsidR="00CD4812" w:rsidRPr="000C4FA9" w14:paraId="2D649B68" w14:textId="77777777" w:rsidTr="00A019CA">
        <w:trPr>
          <w:trHeight w:val="208"/>
          <w:jc w:val="center"/>
        </w:trPr>
        <w:tc>
          <w:tcPr>
            <w:tcW w:w="2977" w:type="dxa"/>
            <w:gridSpan w:val="2"/>
            <w:shd w:val="clear" w:color="auto" w:fill="auto"/>
          </w:tcPr>
          <w:p w14:paraId="4893DB3A" w14:textId="77777777" w:rsidR="006A13C5" w:rsidRPr="000C4FA9" w:rsidRDefault="006A13C5" w:rsidP="000C4FA9">
            <w:pPr>
              <w:rPr>
                <w:rFonts w:ascii="Times New Roman" w:hAnsi="Times New Roman" w:cs="Times New Roman"/>
                <w:sz w:val="20"/>
                <w:szCs w:val="20"/>
              </w:rPr>
            </w:pPr>
            <w:r w:rsidRPr="000C4FA9">
              <w:rPr>
                <w:rFonts w:ascii="Times New Roman" w:hAnsi="Times New Roman" w:cs="Times New Roman"/>
                <w:sz w:val="20"/>
                <w:szCs w:val="20"/>
              </w:rPr>
              <w:t>Category *</w:t>
            </w:r>
          </w:p>
        </w:tc>
        <w:tc>
          <w:tcPr>
            <w:tcW w:w="7831" w:type="dxa"/>
            <w:shd w:val="clear" w:color="auto" w:fill="auto"/>
          </w:tcPr>
          <w:p w14:paraId="6B4E1410" w14:textId="77777777" w:rsidR="006A13C5" w:rsidRPr="000C4FA9" w:rsidRDefault="006A13C5" w:rsidP="000C4FA9">
            <w:pPr>
              <w:spacing w:line="480" w:lineRule="auto"/>
              <w:ind w:right="3825"/>
              <w:rPr>
                <w:rFonts w:ascii="Times New Roman" w:hAnsi="Times New Roman" w:cs="Times New Roman"/>
                <w:sz w:val="20"/>
                <w:szCs w:val="20"/>
              </w:rPr>
            </w:pPr>
            <w:r w:rsidRPr="000C4FA9">
              <w:rPr>
                <w:rFonts w:ascii="Times New Roman" w:hAnsi="Times New Roman" w:cs="Times New Roman"/>
                <w:sz w:val="20"/>
                <w:szCs w:val="20"/>
              </w:rPr>
              <w:t>Search terms</w:t>
            </w:r>
          </w:p>
        </w:tc>
      </w:tr>
      <w:tr w:rsidR="00CD4812" w:rsidRPr="000C4FA9" w14:paraId="45E6AB02" w14:textId="77777777" w:rsidTr="00A019CA">
        <w:trPr>
          <w:trHeight w:val="1859"/>
          <w:jc w:val="center"/>
        </w:trPr>
        <w:tc>
          <w:tcPr>
            <w:tcW w:w="336" w:type="dxa"/>
            <w:shd w:val="clear" w:color="auto" w:fill="auto"/>
          </w:tcPr>
          <w:p w14:paraId="07AAA659" w14:textId="77777777" w:rsidR="006A13C5" w:rsidRPr="000C4FA9" w:rsidRDefault="006A13C5" w:rsidP="001E7DD5">
            <w:pPr>
              <w:jc w:val="both"/>
              <w:rPr>
                <w:rFonts w:ascii="Times New Roman" w:hAnsi="Times New Roman" w:cs="Times New Roman"/>
                <w:iCs/>
                <w:sz w:val="20"/>
                <w:szCs w:val="20"/>
              </w:rPr>
            </w:pPr>
            <w:r w:rsidRPr="000C4FA9">
              <w:rPr>
                <w:rFonts w:ascii="Times New Roman" w:hAnsi="Times New Roman" w:cs="Times New Roman"/>
                <w:iCs/>
                <w:sz w:val="20"/>
                <w:szCs w:val="20"/>
              </w:rPr>
              <w:t>1</w:t>
            </w:r>
          </w:p>
        </w:tc>
        <w:tc>
          <w:tcPr>
            <w:tcW w:w="2641" w:type="dxa"/>
            <w:shd w:val="clear" w:color="auto" w:fill="auto"/>
          </w:tcPr>
          <w:p w14:paraId="38BC5556" w14:textId="77777777" w:rsidR="006A13C5" w:rsidRPr="000C4FA9" w:rsidRDefault="006A13C5" w:rsidP="001E7DD5">
            <w:pPr>
              <w:spacing w:line="360" w:lineRule="auto"/>
              <w:jc w:val="both"/>
              <w:rPr>
                <w:rFonts w:ascii="Times New Roman" w:hAnsi="Times New Roman" w:cs="Times New Roman"/>
                <w:iCs/>
                <w:sz w:val="20"/>
                <w:szCs w:val="20"/>
              </w:rPr>
            </w:pPr>
            <w:r w:rsidRPr="000C4FA9">
              <w:rPr>
                <w:rFonts w:ascii="Times New Roman" w:hAnsi="Times New Roman" w:cs="Times New Roman"/>
                <w:iCs/>
                <w:sz w:val="20"/>
                <w:szCs w:val="20"/>
              </w:rPr>
              <w:t>Error-related terms</w:t>
            </w:r>
          </w:p>
        </w:tc>
        <w:tc>
          <w:tcPr>
            <w:tcW w:w="7831" w:type="dxa"/>
            <w:shd w:val="clear" w:color="auto" w:fill="auto"/>
          </w:tcPr>
          <w:p w14:paraId="4990D7CE" w14:textId="77777777" w:rsidR="006A13C5" w:rsidRDefault="006A13C5" w:rsidP="001E7DD5">
            <w:pPr>
              <w:spacing w:line="360" w:lineRule="auto"/>
              <w:rPr>
                <w:rFonts w:ascii="Times New Roman" w:hAnsi="Times New Roman" w:cs="Times New Roman"/>
                <w:sz w:val="20"/>
                <w:szCs w:val="20"/>
              </w:rPr>
            </w:pPr>
            <w:r w:rsidRPr="000C4FA9">
              <w:rPr>
                <w:rFonts w:ascii="Times New Roman" w:hAnsi="Times New Roman" w:cs="Times New Roman"/>
                <w:sz w:val="20"/>
                <w:szCs w:val="20"/>
              </w:rPr>
              <w:t>error OR medication error OR drug error OR treatment error OR therapeutic error OR drug safety OR medication safety OR medical error OR patient safety OR side effect OR clinical incident OR incident report OR drug related side effect OR drug related problem OR drug related harm OR medication related harm OR drug related adverse event OR adverse drug event OR potential adverse drug event OR adverse medication event OR adverse drug incident OR adverse drug reaction OR adverse drug effect OR adverse drug outcome OR adverse drug complication OR adverse medication incident OR adverse medication reaction OR adverse medication effect OR adverse medication outcome OR adverse medication complication OR near miss OR medication incident OR drug incident OR prescribing error OR prescription error OR inappropriate prescribing OR administration error OR dispensing error OR transcription error OR omission OR discrepancy</w:t>
            </w:r>
          </w:p>
          <w:p w14:paraId="2C229624" w14:textId="604B733D" w:rsidR="001B4551" w:rsidRPr="000C4FA9" w:rsidRDefault="001B4551" w:rsidP="001E7DD5">
            <w:pPr>
              <w:spacing w:line="360" w:lineRule="auto"/>
              <w:rPr>
                <w:rFonts w:ascii="Times New Roman" w:hAnsi="Times New Roman" w:cs="Times New Roman"/>
                <w:sz w:val="20"/>
                <w:szCs w:val="20"/>
              </w:rPr>
            </w:pPr>
          </w:p>
        </w:tc>
      </w:tr>
      <w:tr w:rsidR="00CD4812" w:rsidRPr="000C4FA9" w14:paraId="726E065C" w14:textId="77777777" w:rsidTr="00A019CA">
        <w:trPr>
          <w:trHeight w:val="321"/>
          <w:jc w:val="center"/>
        </w:trPr>
        <w:tc>
          <w:tcPr>
            <w:tcW w:w="336" w:type="dxa"/>
            <w:shd w:val="clear" w:color="auto" w:fill="auto"/>
          </w:tcPr>
          <w:p w14:paraId="3D3B53F4" w14:textId="77777777" w:rsidR="006A13C5" w:rsidRPr="000C4FA9" w:rsidRDefault="006A13C5" w:rsidP="001E7DD5">
            <w:pPr>
              <w:jc w:val="both"/>
              <w:rPr>
                <w:rFonts w:ascii="Times New Roman" w:hAnsi="Times New Roman" w:cs="Times New Roman"/>
                <w:iCs/>
                <w:sz w:val="20"/>
                <w:szCs w:val="20"/>
              </w:rPr>
            </w:pPr>
            <w:r w:rsidRPr="000C4FA9">
              <w:rPr>
                <w:rFonts w:ascii="Times New Roman" w:hAnsi="Times New Roman" w:cs="Times New Roman"/>
                <w:iCs/>
                <w:sz w:val="20"/>
                <w:szCs w:val="20"/>
              </w:rPr>
              <w:t>2</w:t>
            </w:r>
          </w:p>
        </w:tc>
        <w:tc>
          <w:tcPr>
            <w:tcW w:w="2641" w:type="dxa"/>
            <w:shd w:val="clear" w:color="auto" w:fill="auto"/>
          </w:tcPr>
          <w:p w14:paraId="28108485" w14:textId="77777777" w:rsidR="006A13C5" w:rsidRPr="000C4FA9" w:rsidRDefault="006A13C5" w:rsidP="001E7DD5">
            <w:pPr>
              <w:spacing w:line="360" w:lineRule="auto"/>
              <w:jc w:val="both"/>
              <w:rPr>
                <w:rFonts w:ascii="Times New Roman" w:hAnsi="Times New Roman" w:cs="Times New Roman"/>
                <w:iCs/>
                <w:sz w:val="20"/>
                <w:szCs w:val="20"/>
              </w:rPr>
            </w:pPr>
            <w:r w:rsidRPr="000C4FA9">
              <w:rPr>
                <w:rFonts w:ascii="Times New Roman" w:hAnsi="Times New Roman" w:cs="Times New Roman"/>
                <w:iCs/>
                <w:sz w:val="20"/>
                <w:szCs w:val="20"/>
              </w:rPr>
              <w:t>Epidemiology-related terms</w:t>
            </w:r>
          </w:p>
        </w:tc>
        <w:tc>
          <w:tcPr>
            <w:tcW w:w="7831" w:type="dxa"/>
            <w:shd w:val="clear" w:color="auto" w:fill="auto"/>
          </w:tcPr>
          <w:p w14:paraId="13FA0C6F" w14:textId="77777777" w:rsidR="006A13C5" w:rsidRDefault="006A13C5" w:rsidP="001E7DD5">
            <w:pPr>
              <w:spacing w:line="360" w:lineRule="auto"/>
              <w:rPr>
                <w:rFonts w:ascii="Times New Roman" w:hAnsi="Times New Roman" w:cs="Times New Roman"/>
                <w:sz w:val="20"/>
                <w:szCs w:val="20"/>
              </w:rPr>
            </w:pPr>
            <w:r w:rsidRPr="000C4FA9">
              <w:rPr>
                <w:rFonts w:ascii="Times New Roman" w:hAnsi="Times New Roman" w:cs="Times New Roman"/>
                <w:sz w:val="20"/>
                <w:szCs w:val="20"/>
              </w:rPr>
              <w:t>epidemiology OR rate OR prevalence OR incidence OR frequency</w:t>
            </w:r>
          </w:p>
          <w:p w14:paraId="1CB8A3BB" w14:textId="54B3E236" w:rsidR="001B4551" w:rsidRPr="000C4FA9" w:rsidRDefault="001B4551" w:rsidP="001E7DD5">
            <w:pPr>
              <w:spacing w:line="360" w:lineRule="auto"/>
              <w:rPr>
                <w:rFonts w:ascii="Times New Roman" w:hAnsi="Times New Roman" w:cs="Times New Roman"/>
                <w:sz w:val="20"/>
                <w:szCs w:val="20"/>
              </w:rPr>
            </w:pPr>
          </w:p>
        </w:tc>
      </w:tr>
      <w:tr w:rsidR="00CD4812" w:rsidRPr="000C4FA9" w14:paraId="65CCD381" w14:textId="77777777" w:rsidTr="00A019CA">
        <w:trPr>
          <w:trHeight w:val="269"/>
          <w:jc w:val="center"/>
        </w:trPr>
        <w:tc>
          <w:tcPr>
            <w:tcW w:w="336" w:type="dxa"/>
            <w:shd w:val="clear" w:color="auto" w:fill="auto"/>
          </w:tcPr>
          <w:p w14:paraId="01F6F7EE" w14:textId="77777777" w:rsidR="006A13C5" w:rsidRPr="000C4FA9" w:rsidRDefault="006A13C5" w:rsidP="001E7DD5">
            <w:pPr>
              <w:jc w:val="both"/>
              <w:rPr>
                <w:rFonts w:ascii="Times New Roman" w:hAnsi="Times New Roman" w:cs="Times New Roman"/>
                <w:iCs/>
                <w:sz w:val="20"/>
                <w:szCs w:val="20"/>
              </w:rPr>
            </w:pPr>
            <w:r w:rsidRPr="000C4FA9">
              <w:rPr>
                <w:rFonts w:ascii="Times New Roman" w:hAnsi="Times New Roman" w:cs="Times New Roman"/>
                <w:iCs/>
                <w:sz w:val="20"/>
                <w:szCs w:val="20"/>
              </w:rPr>
              <w:t>3</w:t>
            </w:r>
          </w:p>
        </w:tc>
        <w:tc>
          <w:tcPr>
            <w:tcW w:w="2641" w:type="dxa"/>
            <w:shd w:val="clear" w:color="auto" w:fill="auto"/>
          </w:tcPr>
          <w:p w14:paraId="7A92065A" w14:textId="77777777" w:rsidR="006A13C5" w:rsidRPr="000C4FA9" w:rsidRDefault="006A13C5" w:rsidP="001E7DD5">
            <w:pPr>
              <w:spacing w:line="360" w:lineRule="auto"/>
              <w:jc w:val="both"/>
              <w:rPr>
                <w:rFonts w:ascii="Times New Roman" w:hAnsi="Times New Roman" w:cs="Times New Roman"/>
                <w:iCs/>
                <w:sz w:val="20"/>
                <w:szCs w:val="20"/>
              </w:rPr>
            </w:pPr>
            <w:r w:rsidRPr="000C4FA9">
              <w:rPr>
                <w:rFonts w:ascii="Times New Roman" w:hAnsi="Times New Roman" w:cs="Times New Roman"/>
                <w:iCs/>
                <w:sz w:val="20"/>
                <w:szCs w:val="20"/>
              </w:rPr>
              <w:t>Population-related terms</w:t>
            </w:r>
          </w:p>
        </w:tc>
        <w:tc>
          <w:tcPr>
            <w:tcW w:w="7831" w:type="dxa"/>
            <w:shd w:val="clear" w:color="auto" w:fill="auto"/>
          </w:tcPr>
          <w:p w14:paraId="2B51EFAC" w14:textId="77777777" w:rsidR="006A13C5" w:rsidRDefault="006A13C5" w:rsidP="001E7DD5">
            <w:pPr>
              <w:spacing w:line="360" w:lineRule="auto"/>
              <w:rPr>
                <w:rFonts w:ascii="Times New Roman" w:hAnsi="Times New Roman" w:cs="Times New Roman"/>
                <w:sz w:val="20"/>
                <w:szCs w:val="20"/>
              </w:rPr>
            </w:pPr>
            <w:r w:rsidRPr="000C4FA9">
              <w:rPr>
                <w:rFonts w:ascii="Times New Roman" w:hAnsi="Times New Roman" w:cs="Times New Roman"/>
                <w:sz w:val="20"/>
                <w:szCs w:val="20"/>
              </w:rPr>
              <w:t xml:space="preserve">adolescent OR child OR neonate OR paediatric OR </w:t>
            </w:r>
            <w:proofErr w:type="spellStart"/>
            <w:r w:rsidRPr="000C4FA9">
              <w:rPr>
                <w:rFonts w:ascii="Times New Roman" w:hAnsi="Times New Roman" w:cs="Times New Roman"/>
                <w:sz w:val="20"/>
                <w:szCs w:val="20"/>
              </w:rPr>
              <w:t>pediatric</w:t>
            </w:r>
            <w:proofErr w:type="spellEnd"/>
            <w:r w:rsidRPr="000C4FA9">
              <w:rPr>
                <w:rFonts w:ascii="Times New Roman" w:hAnsi="Times New Roman" w:cs="Times New Roman"/>
                <w:sz w:val="20"/>
                <w:szCs w:val="20"/>
              </w:rPr>
              <w:t xml:space="preserve"> OR infant OR new-born</w:t>
            </w:r>
          </w:p>
          <w:p w14:paraId="4F0AA0EF" w14:textId="0E7B4D52" w:rsidR="001B4551" w:rsidRPr="000C4FA9" w:rsidRDefault="001B4551" w:rsidP="001E7DD5">
            <w:pPr>
              <w:spacing w:line="360" w:lineRule="auto"/>
              <w:rPr>
                <w:rFonts w:ascii="Times New Roman" w:hAnsi="Times New Roman" w:cs="Times New Roman"/>
                <w:sz w:val="20"/>
                <w:szCs w:val="20"/>
              </w:rPr>
            </w:pPr>
          </w:p>
        </w:tc>
      </w:tr>
      <w:tr w:rsidR="00CD4812" w:rsidRPr="000C4FA9" w14:paraId="4A764EE6" w14:textId="77777777" w:rsidTr="00A019CA">
        <w:trPr>
          <w:jc w:val="center"/>
        </w:trPr>
        <w:tc>
          <w:tcPr>
            <w:tcW w:w="336" w:type="dxa"/>
            <w:shd w:val="clear" w:color="auto" w:fill="auto"/>
          </w:tcPr>
          <w:p w14:paraId="7DDADE2A" w14:textId="77777777" w:rsidR="006A13C5" w:rsidRPr="000C4FA9" w:rsidRDefault="006A13C5" w:rsidP="001E7DD5">
            <w:pPr>
              <w:jc w:val="both"/>
              <w:rPr>
                <w:rFonts w:ascii="Times New Roman" w:hAnsi="Times New Roman" w:cs="Times New Roman"/>
                <w:iCs/>
                <w:sz w:val="20"/>
                <w:szCs w:val="20"/>
              </w:rPr>
            </w:pPr>
            <w:r w:rsidRPr="000C4FA9">
              <w:rPr>
                <w:rFonts w:ascii="Times New Roman" w:hAnsi="Times New Roman" w:cs="Times New Roman"/>
                <w:iCs/>
                <w:sz w:val="20"/>
                <w:szCs w:val="20"/>
              </w:rPr>
              <w:t>4</w:t>
            </w:r>
          </w:p>
        </w:tc>
        <w:tc>
          <w:tcPr>
            <w:tcW w:w="2641" w:type="dxa"/>
            <w:shd w:val="clear" w:color="auto" w:fill="auto"/>
          </w:tcPr>
          <w:p w14:paraId="5089FD73" w14:textId="77777777" w:rsidR="006A13C5" w:rsidRPr="000C4FA9" w:rsidRDefault="006A13C5" w:rsidP="001E7DD5">
            <w:pPr>
              <w:spacing w:line="360" w:lineRule="auto"/>
              <w:jc w:val="both"/>
              <w:rPr>
                <w:rFonts w:ascii="Times New Roman" w:hAnsi="Times New Roman" w:cs="Times New Roman"/>
                <w:iCs/>
                <w:sz w:val="20"/>
                <w:szCs w:val="20"/>
              </w:rPr>
            </w:pPr>
            <w:r w:rsidRPr="000C4FA9">
              <w:rPr>
                <w:rFonts w:ascii="Times New Roman" w:hAnsi="Times New Roman" w:cs="Times New Roman"/>
                <w:iCs/>
                <w:sz w:val="20"/>
                <w:szCs w:val="20"/>
              </w:rPr>
              <w:t>Setting</w:t>
            </w:r>
          </w:p>
        </w:tc>
        <w:tc>
          <w:tcPr>
            <w:tcW w:w="7831" w:type="dxa"/>
            <w:shd w:val="clear" w:color="auto" w:fill="auto"/>
          </w:tcPr>
          <w:p w14:paraId="58CCF8EC" w14:textId="77777777" w:rsidR="006A13C5" w:rsidRPr="000C4FA9" w:rsidRDefault="006A13C5" w:rsidP="001E7DD5">
            <w:pPr>
              <w:spacing w:line="360" w:lineRule="auto"/>
              <w:rPr>
                <w:rFonts w:ascii="Times New Roman" w:hAnsi="Times New Roman" w:cs="Times New Roman"/>
                <w:sz w:val="20"/>
                <w:szCs w:val="20"/>
              </w:rPr>
            </w:pPr>
            <w:r w:rsidRPr="000C4FA9">
              <w:rPr>
                <w:rFonts w:ascii="Times New Roman" w:hAnsi="Times New Roman" w:cs="Times New Roman"/>
                <w:sz w:val="20"/>
                <w:szCs w:val="20"/>
              </w:rPr>
              <w:t xml:space="preserve">hospitalisation OR hospitalization OR hospital admission OR patient admission OR inpatient OR CCU OR ICU OR high dependency unit OR life support OR critical care unit OR intensive care unit OR </w:t>
            </w:r>
            <w:proofErr w:type="spellStart"/>
            <w:r w:rsidRPr="000C4FA9">
              <w:rPr>
                <w:rFonts w:ascii="Times New Roman" w:hAnsi="Times New Roman" w:cs="Times New Roman"/>
                <w:sz w:val="20"/>
                <w:szCs w:val="20"/>
              </w:rPr>
              <w:t>pediatric</w:t>
            </w:r>
            <w:proofErr w:type="spellEnd"/>
            <w:r w:rsidRPr="000C4FA9">
              <w:rPr>
                <w:rFonts w:ascii="Times New Roman" w:hAnsi="Times New Roman" w:cs="Times New Roman"/>
                <w:sz w:val="20"/>
                <w:szCs w:val="20"/>
              </w:rPr>
              <w:t xml:space="preserve"> intensive care unit OR paediatric intensive care unit OR PICU OR child intensive care unit OR neonate intensive care unit OR new-born intensive care unit OR NICU OR neonate high dependency unit OR special care baby unit OR SCBU</w:t>
            </w:r>
          </w:p>
        </w:tc>
      </w:tr>
    </w:tbl>
    <w:p w14:paraId="13EC1B53" w14:textId="6795A998" w:rsidR="005A58E9" w:rsidRPr="000C4FA9" w:rsidRDefault="006A13C5" w:rsidP="00CD4812">
      <w:pPr>
        <w:spacing w:after="120"/>
        <w:ind w:left="-851" w:right="-903"/>
        <w:rPr>
          <w:rFonts w:ascii="Times New Roman" w:hAnsi="Times New Roman" w:cs="Times New Roman"/>
          <w:sz w:val="20"/>
          <w:szCs w:val="20"/>
        </w:rPr>
      </w:pPr>
      <w:r w:rsidRPr="000C4FA9">
        <w:rPr>
          <w:rFonts w:ascii="Times New Roman" w:hAnsi="Times New Roman" w:cs="Times New Roman"/>
          <w:sz w:val="20"/>
          <w:szCs w:val="20"/>
        </w:rPr>
        <w:t>*</w:t>
      </w:r>
      <w:r w:rsidR="005B7583" w:rsidRPr="000C4FA9">
        <w:rPr>
          <w:rFonts w:ascii="Times New Roman" w:hAnsi="Times New Roman" w:cs="Times New Roman"/>
          <w:sz w:val="20"/>
          <w:szCs w:val="20"/>
        </w:rPr>
        <w:t xml:space="preserve"> </w:t>
      </w:r>
      <w:r w:rsidRPr="000C4FA9">
        <w:rPr>
          <w:rFonts w:ascii="Times New Roman" w:hAnsi="Times New Roman" w:cs="Times New Roman"/>
          <w:sz w:val="20"/>
          <w:szCs w:val="20"/>
        </w:rPr>
        <w:t>The four categories were combined with “AND” operator</w:t>
      </w:r>
      <w:r w:rsidR="006F45F7" w:rsidRPr="000C4FA9">
        <w:rPr>
          <w:rFonts w:ascii="Times New Roman" w:hAnsi="Times New Roman" w:cs="Times New Roman"/>
          <w:sz w:val="20"/>
          <w:szCs w:val="20"/>
        </w:rPr>
        <w:t xml:space="preserve"> and the search </w:t>
      </w:r>
      <w:r w:rsidR="005B7583" w:rsidRPr="000C4FA9">
        <w:rPr>
          <w:rFonts w:ascii="Times New Roman" w:hAnsi="Times New Roman" w:cs="Times New Roman"/>
          <w:sz w:val="20"/>
          <w:szCs w:val="20"/>
        </w:rPr>
        <w:t>results were</w:t>
      </w:r>
      <w:r w:rsidR="006F45F7" w:rsidRPr="000C4FA9">
        <w:rPr>
          <w:rFonts w:ascii="Times New Roman" w:hAnsi="Times New Roman" w:cs="Times New Roman"/>
          <w:sz w:val="20"/>
          <w:szCs w:val="20"/>
        </w:rPr>
        <w:t xml:space="preserve"> limited to </w:t>
      </w:r>
      <w:r w:rsidR="006F45F7" w:rsidRPr="000C4FA9">
        <w:rPr>
          <w:rFonts w:asciiTheme="majorBidi" w:hAnsiTheme="majorBidi" w:cstheme="majorBidi"/>
          <w:sz w:val="20"/>
          <w:szCs w:val="20"/>
        </w:rPr>
        <w:t>January</w:t>
      </w:r>
      <w:r w:rsidR="006F45F7" w:rsidRPr="000C4FA9">
        <w:rPr>
          <w:rFonts w:ascii="Times New Roman" w:hAnsi="Times New Roman" w:cs="Times New Roman"/>
          <w:sz w:val="20"/>
          <w:szCs w:val="20"/>
        </w:rPr>
        <w:t xml:space="preserve"> 2000 through </w:t>
      </w:r>
      <w:r w:rsidR="00236C0A" w:rsidRPr="000C4FA9">
        <w:rPr>
          <w:rFonts w:ascii="Times New Roman" w:hAnsi="Times New Roman" w:cs="Times New Roman"/>
          <w:sz w:val="20"/>
          <w:szCs w:val="20"/>
        </w:rPr>
        <w:t>March</w:t>
      </w:r>
      <w:r w:rsidR="006F45F7" w:rsidRPr="000C4FA9">
        <w:rPr>
          <w:rFonts w:ascii="Times New Roman" w:hAnsi="Times New Roman" w:cs="Times New Roman"/>
          <w:sz w:val="20"/>
          <w:szCs w:val="20"/>
        </w:rPr>
        <w:t xml:space="preserve"> 201</w:t>
      </w:r>
      <w:r w:rsidR="00236C0A" w:rsidRPr="000C4FA9">
        <w:rPr>
          <w:rFonts w:ascii="Times New Roman" w:hAnsi="Times New Roman" w:cs="Times New Roman"/>
          <w:sz w:val="20"/>
          <w:szCs w:val="20"/>
        </w:rPr>
        <w:t>9</w:t>
      </w:r>
      <w:r w:rsidR="006F45F7" w:rsidRPr="000C4FA9">
        <w:rPr>
          <w:rFonts w:ascii="Times New Roman" w:hAnsi="Times New Roman" w:cs="Times New Roman"/>
          <w:sz w:val="20"/>
          <w:szCs w:val="20"/>
        </w:rPr>
        <w:t>.</w:t>
      </w:r>
    </w:p>
    <w:sectPr w:rsidR="005A58E9" w:rsidRPr="000C4FA9" w:rsidSect="00CD4812">
      <w:footerReference w:type="even" r:id="rId7"/>
      <w:foot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EC32C" w14:textId="77777777" w:rsidR="0009016B" w:rsidRDefault="0009016B" w:rsidP="001B4551">
      <w:r>
        <w:separator/>
      </w:r>
    </w:p>
  </w:endnote>
  <w:endnote w:type="continuationSeparator" w:id="0">
    <w:p w14:paraId="4F18031D" w14:textId="77777777" w:rsidR="0009016B" w:rsidRDefault="0009016B" w:rsidP="001B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18671822"/>
      <w:docPartObj>
        <w:docPartGallery w:val="Page Numbers (Bottom of Page)"/>
        <w:docPartUnique/>
      </w:docPartObj>
    </w:sdtPr>
    <w:sdtEndPr>
      <w:rPr>
        <w:rStyle w:val="PageNumber"/>
      </w:rPr>
    </w:sdtEndPr>
    <w:sdtContent>
      <w:p w14:paraId="0D6A5187" w14:textId="517AAEEA" w:rsidR="001B4551" w:rsidRDefault="001B4551" w:rsidP="006B4B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480BA" w14:textId="77777777" w:rsidR="001B4551" w:rsidRDefault="001B4551" w:rsidP="001B45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27734559"/>
      <w:docPartObj>
        <w:docPartGallery w:val="Page Numbers (Bottom of Page)"/>
        <w:docPartUnique/>
      </w:docPartObj>
    </w:sdtPr>
    <w:sdtEndPr>
      <w:rPr>
        <w:rStyle w:val="PageNumber"/>
      </w:rPr>
    </w:sdtEndPr>
    <w:sdtContent>
      <w:p w14:paraId="0A082CCB" w14:textId="3B933039" w:rsidR="001B4551" w:rsidRDefault="001B4551" w:rsidP="006B4B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6D1646" w14:textId="77777777" w:rsidR="001B4551" w:rsidRDefault="001B4551" w:rsidP="001B45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66CD6" w14:textId="77777777" w:rsidR="0009016B" w:rsidRDefault="0009016B" w:rsidP="001B4551">
      <w:r>
        <w:separator/>
      </w:r>
    </w:p>
  </w:footnote>
  <w:footnote w:type="continuationSeparator" w:id="0">
    <w:p w14:paraId="37D4DDCC" w14:textId="77777777" w:rsidR="0009016B" w:rsidRDefault="0009016B" w:rsidP="001B45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3C5"/>
    <w:rsid w:val="00002B25"/>
    <w:rsid w:val="00026A20"/>
    <w:rsid w:val="00031262"/>
    <w:rsid w:val="0009016B"/>
    <w:rsid w:val="00093C36"/>
    <w:rsid w:val="000C4FA9"/>
    <w:rsid w:val="000F0635"/>
    <w:rsid w:val="00110A44"/>
    <w:rsid w:val="00114BA3"/>
    <w:rsid w:val="00131E50"/>
    <w:rsid w:val="001342B3"/>
    <w:rsid w:val="00166982"/>
    <w:rsid w:val="00167FCE"/>
    <w:rsid w:val="00180DAA"/>
    <w:rsid w:val="001A37A4"/>
    <w:rsid w:val="001B4551"/>
    <w:rsid w:val="001B6173"/>
    <w:rsid w:val="001C355C"/>
    <w:rsid w:val="001C67A8"/>
    <w:rsid w:val="001D3828"/>
    <w:rsid w:val="001F182C"/>
    <w:rsid w:val="00204313"/>
    <w:rsid w:val="00225990"/>
    <w:rsid w:val="00230F62"/>
    <w:rsid w:val="00232C8A"/>
    <w:rsid w:val="00233021"/>
    <w:rsid w:val="00236C0A"/>
    <w:rsid w:val="00240E3A"/>
    <w:rsid w:val="00254395"/>
    <w:rsid w:val="00255AC4"/>
    <w:rsid w:val="002754BF"/>
    <w:rsid w:val="00294BF4"/>
    <w:rsid w:val="002E7F10"/>
    <w:rsid w:val="002F5F4C"/>
    <w:rsid w:val="00310CDD"/>
    <w:rsid w:val="00313426"/>
    <w:rsid w:val="00314D0F"/>
    <w:rsid w:val="00315018"/>
    <w:rsid w:val="00376902"/>
    <w:rsid w:val="003867CA"/>
    <w:rsid w:val="00392389"/>
    <w:rsid w:val="003A6B06"/>
    <w:rsid w:val="003C310E"/>
    <w:rsid w:val="003D010B"/>
    <w:rsid w:val="003D41F7"/>
    <w:rsid w:val="00417345"/>
    <w:rsid w:val="00452D2F"/>
    <w:rsid w:val="004552D9"/>
    <w:rsid w:val="00480109"/>
    <w:rsid w:val="004F6180"/>
    <w:rsid w:val="00505ABC"/>
    <w:rsid w:val="00530566"/>
    <w:rsid w:val="0055102A"/>
    <w:rsid w:val="00565CCF"/>
    <w:rsid w:val="005874F2"/>
    <w:rsid w:val="005A5C92"/>
    <w:rsid w:val="005B7583"/>
    <w:rsid w:val="005C15F9"/>
    <w:rsid w:val="005F52E3"/>
    <w:rsid w:val="006A13C5"/>
    <w:rsid w:val="006A4B44"/>
    <w:rsid w:val="006A782D"/>
    <w:rsid w:val="006B4421"/>
    <w:rsid w:val="006F45F7"/>
    <w:rsid w:val="00721DDE"/>
    <w:rsid w:val="00730D49"/>
    <w:rsid w:val="00731F81"/>
    <w:rsid w:val="007368EC"/>
    <w:rsid w:val="00770FF3"/>
    <w:rsid w:val="007B6524"/>
    <w:rsid w:val="007E76AA"/>
    <w:rsid w:val="00810477"/>
    <w:rsid w:val="008165B9"/>
    <w:rsid w:val="00827E0F"/>
    <w:rsid w:val="008331DE"/>
    <w:rsid w:val="00841637"/>
    <w:rsid w:val="0085597E"/>
    <w:rsid w:val="00862E30"/>
    <w:rsid w:val="008912E8"/>
    <w:rsid w:val="008B3D6D"/>
    <w:rsid w:val="008B4BD7"/>
    <w:rsid w:val="008F7528"/>
    <w:rsid w:val="00921E32"/>
    <w:rsid w:val="009469B0"/>
    <w:rsid w:val="00947A8B"/>
    <w:rsid w:val="00984605"/>
    <w:rsid w:val="009B3208"/>
    <w:rsid w:val="009D329D"/>
    <w:rsid w:val="009F48B3"/>
    <w:rsid w:val="00A019CA"/>
    <w:rsid w:val="00A03770"/>
    <w:rsid w:val="00A2660A"/>
    <w:rsid w:val="00A54476"/>
    <w:rsid w:val="00A60E42"/>
    <w:rsid w:val="00A803B9"/>
    <w:rsid w:val="00A90160"/>
    <w:rsid w:val="00A920B0"/>
    <w:rsid w:val="00AB4551"/>
    <w:rsid w:val="00AB5946"/>
    <w:rsid w:val="00AB63F4"/>
    <w:rsid w:val="00AB7426"/>
    <w:rsid w:val="00AE01AF"/>
    <w:rsid w:val="00B553EE"/>
    <w:rsid w:val="00B56499"/>
    <w:rsid w:val="00B64C4B"/>
    <w:rsid w:val="00B9071E"/>
    <w:rsid w:val="00B94EF7"/>
    <w:rsid w:val="00BA2A57"/>
    <w:rsid w:val="00BB3721"/>
    <w:rsid w:val="00BB63F2"/>
    <w:rsid w:val="00BD196F"/>
    <w:rsid w:val="00BD3C7A"/>
    <w:rsid w:val="00BD5592"/>
    <w:rsid w:val="00BE522B"/>
    <w:rsid w:val="00C26BA4"/>
    <w:rsid w:val="00C41CAB"/>
    <w:rsid w:val="00C67525"/>
    <w:rsid w:val="00C80BD1"/>
    <w:rsid w:val="00C83170"/>
    <w:rsid w:val="00C92C4B"/>
    <w:rsid w:val="00C96E84"/>
    <w:rsid w:val="00CD4812"/>
    <w:rsid w:val="00D02923"/>
    <w:rsid w:val="00D177AE"/>
    <w:rsid w:val="00D9001C"/>
    <w:rsid w:val="00D903E0"/>
    <w:rsid w:val="00D96B89"/>
    <w:rsid w:val="00DD7F40"/>
    <w:rsid w:val="00E1764B"/>
    <w:rsid w:val="00E43F2C"/>
    <w:rsid w:val="00E477FA"/>
    <w:rsid w:val="00E51564"/>
    <w:rsid w:val="00E57115"/>
    <w:rsid w:val="00E757BC"/>
    <w:rsid w:val="00E86F4D"/>
    <w:rsid w:val="00EA08B5"/>
    <w:rsid w:val="00EB1805"/>
    <w:rsid w:val="00EB4EAB"/>
    <w:rsid w:val="00EC0AA3"/>
    <w:rsid w:val="00ED0346"/>
    <w:rsid w:val="00EF23A0"/>
    <w:rsid w:val="00EF7AB7"/>
    <w:rsid w:val="00F07B81"/>
    <w:rsid w:val="00F2431E"/>
    <w:rsid w:val="00F33B80"/>
    <w:rsid w:val="00F40BDF"/>
    <w:rsid w:val="00F57DE0"/>
    <w:rsid w:val="00F64A0D"/>
    <w:rsid w:val="00F85E5A"/>
    <w:rsid w:val="00FB3C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46A96918"/>
  <w14:defaultImageDpi w14:val="32767"/>
  <w15:chartTrackingRefBased/>
  <w15:docId w15:val="{A432AF77-5AC6-9E48-8891-78B2FB4F1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A13C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13C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7583"/>
    <w:pPr>
      <w:ind w:left="720"/>
      <w:contextualSpacing/>
    </w:pPr>
  </w:style>
  <w:style w:type="character" w:styleId="Hyperlink">
    <w:name w:val="Hyperlink"/>
    <w:basedOn w:val="DefaultParagraphFont"/>
    <w:uiPriority w:val="99"/>
    <w:unhideWhenUsed/>
    <w:rsid w:val="00EF7AB7"/>
    <w:rPr>
      <w:color w:val="0563C1" w:themeColor="hyperlink"/>
      <w:u w:val="single"/>
    </w:rPr>
  </w:style>
  <w:style w:type="paragraph" w:styleId="Header">
    <w:name w:val="header"/>
    <w:basedOn w:val="Normal"/>
    <w:link w:val="HeaderChar"/>
    <w:uiPriority w:val="99"/>
    <w:unhideWhenUsed/>
    <w:rsid w:val="001B4551"/>
    <w:pPr>
      <w:tabs>
        <w:tab w:val="center" w:pos="4680"/>
        <w:tab w:val="right" w:pos="9360"/>
      </w:tabs>
    </w:pPr>
  </w:style>
  <w:style w:type="character" w:customStyle="1" w:styleId="HeaderChar">
    <w:name w:val="Header Char"/>
    <w:basedOn w:val="DefaultParagraphFont"/>
    <w:link w:val="Header"/>
    <w:uiPriority w:val="99"/>
    <w:rsid w:val="001B4551"/>
    <w:rPr>
      <w:rFonts w:eastAsiaTheme="minorEastAsia"/>
    </w:rPr>
  </w:style>
  <w:style w:type="paragraph" w:styleId="Footer">
    <w:name w:val="footer"/>
    <w:basedOn w:val="Normal"/>
    <w:link w:val="FooterChar"/>
    <w:uiPriority w:val="99"/>
    <w:unhideWhenUsed/>
    <w:rsid w:val="001B4551"/>
    <w:pPr>
      <w:tabs>
        <w:tab w:val="center" w:pos="4680"/>
        <w:tab w:val="right" w:pos="9360"/>
      </w:tabs>
    </w:pPr>
  </w:style>
  <w:style w:type="character" w:customStyle="1" w:styleId="FooterChar">
    <w:name w:val="Footer Char"/>
    <w:basedOn w:val="DefaultParagraphFont"/>
    <w:link w:val="Footer"/>
    <w:uiPriority w:val="99"/>
    <w:rsid w:val="001B4551"/>
    <w:rPr>
      <w:rFonts w:eastAsiaTheme="minorEastAsia"/>
    </w:rPr>
  </w:style>
  <w:style w:type="character" w:styleId="PageNumber">
    <w:name w:val="page number"/>
    <w:basedOn w:val="DefaultParagraphFont"/>
    <w:uiPriority w:val="99"/>
    <w:semiHidden/>
    <w:unhideWhenUsed/>
    <w:rsid w:val="001B4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war.alghamdi@postgrad.manchester.ac.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UoM</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Anwar Alghamdi</dc:creator>
  <cp:keywords/>
  <dc:description/>
  <cp:lastModifiedBy>Anwar Alghamdi</cp:lastModifiedBy>
  <cp:revision>5</cp:revision>
  <dcterms:created xsi:type="dcterms:W3CDTF">2019-04-18T17:37:00Z</dcterms:created>
  <dcterms:modified xsi:type="dcterms:W3CDTF">2019-06-28T20:49:00Z</dcterms:modified>
</cp:coreProperties>
</file>