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79530" w14:textId="052BE6F1" w:rsidR="00A05F91" w:rsidRPr="00460613" w:rsidRDefault="003E7011" w:rsidP="00A05F91">
      <w:pPr>
        <w:spacing w:after="120"/>
        <w:jc w:val="center"/>
        <w:rPr>
          <w:rFonts w:ascii="Times New Roman" w:hAnsi="Times New Roman" w:cs="Times New Roman"/>
          <w:sz w:val="20"/>
          <w:szCs w:val="20"/>
        </w:rPr>
      </w:pPr>
      <w:bookmarkStart w:id="0" w:name="_Toc508765546"/>
      <w:r w:rsidRPr="00460613">
        <w:rPr>
          <w:rFonts w:asciiTheme="majorBidi" w:hAnsiTheme="majorBidi" w:cstheme="majorBidi"/>
          <w:sz w:val="20"/>
          <w:szCs w:val="20"/>
        </w:rPr>
        <w:t xml:space="preserve">Prevalence </w:t>
      </w:r>
      <w:r w:rsidR="00A05F91" w:rsidRPr="00460613">
        <w:rPr>
          <w:rFonts w:ascii="Times New Roman" w:hAnsi="Times New Roman" w:cs="Times New Roman"/>
          <w:sz w:val="20"/>
          <w:szCs w:val="20"/>
        </w:rPr>
        <w:t>and Nature of Medication Errors and Preventable Adverse Drug Events in Paediatric and Neonatal Intensive Care Settings: A Systematic Review</w:t>
      </w:r>
    </w:p>
    <w:p w14:paraId="2F132E60" w14:textId="77777777" w:rsidR="00A05F91" w:rsidRPr="00460613" w:rsidRDefault="00A05F91" w:rsidP="00A05F91">
      <w:pPr>
        <w:spacing w:after="120"/>
        <w:jc w:val="center"/>
        <w:rPr>
          <w:rFonts w:ascii="Times New Roman" w:hAnsi="Times New Roman" w:cs="Times New Roman"/>
          <w:sz w:val="20"/>
          <w:szCs w:val="20"/>
        </w:rPr>
      </w:pPr>
      <w:r w:rsidRPr="00460613">
        <w:rPr>
          <w:rFonts w:ascii="Times New Roman" w:hAnsi="Times New Roman" w:cs="Times New Roman"/>
          <w:sz w:val="20"/>
          <w:szCs w:val="20"/>
        </w:rPr>
        <w:t>Drug Safety Journal</w:t>
      </w:r>
    </w:p>
    <w:p w14:paraId="0DE6EDD9" w14:textId="77777777" w:rsidR="00A05F91" w:rsidRPr="00460613" w:rsidRDefault="00A05F91" w:rsidP="00A05F91">
      <w:pPr>
        <w:spacing w:after="120"/>
        <w:jc w:val="center"/>
        <w:rPr>
          <w:rFonts w:ascii="Times New Roman" w:hAnsi="Times New Roman" w:cs="Times New Roman"/>
          <w:sz w:val="20"/>
          <w:szCs w:val="20"/>
        </w:rPr>
      </w:pPr>
      <w:r w:rsidRPr="00460613">
        <w:rPr>
          <w:rFonts w:ascii="Times New Roman" w:hAnsi="Times New Roman" w:cs="Times New Roman"/>
          <w:sz w:val="20"/>
          <w:szCs w:val="20"/>
        </w:rPr>
        <w:t>Anwar A. Alghamdi</w:t>
      </w:r>
      <w:r w:rsidRPr="00460613">
        <w:rPr>
          <w:rFonts w:ascii="Times New Roman" w:hAnsi="Times New Roman" w:cs="Times New Roman"/>
          <w:sz w:val="20"/>
          <w:szCs w:val="20"/>
          <w:vertAlign w:val="superscript"/>
        </w:rPr>
        <w:t>1</w:t>
      </w:r>
      <w:r w:rsidRPr="00460613">
        <w:rPr>
          <w:rFonts w:ascii="Times New Roman" w:hAnsi="Times New Roman" w:cs="Times New Roman"/>
          <w:sz w:val="20"/>
          <w:szCs w:val="20"/>
        </w:rPr>
        <w:t xml:space="preserve"> Richard N. Keers</w:t>
      </w:r>
      <w:r w:rsidRPr="00460613">
        <w:rPr>
          <w:rFonts w:ascii="Times New Roman" w:hAnsi="Times New Roman" w:cs="Times New Roman"/>
          <w:sz w:val="20"/>
          <w:szCs w:val="20"/>
          <w:vertAlign w:val="superscript"/>
        </w:rPr>
        <w:t xml:space="preserve">1,2 </w:t>
      </w:r>
      <w:r w:rsidRPr="00460613">
        <w:rPr>
          <w:rFonts w:ascii="Times New Roman" w:hAnsi="Times New Roman" w:cs="Times New Roman"/>
          <w:sz w:val="20"/>
          <w:szCs w:val="20"/>
        </w:rPr>
        <w:t>Adam Sutherland</w:t>
      </w:r>
      <w:r w:rsidRPr="00460613">
        <w:rPr>
          <w:rFonts w:ascii="Times New Roman" w:hAnsi="Times New Roman" w:cs="Times New Roman"/>
          <w:sz w:val="20"/>
          <w:szCs w:val="20"/>
          <w:vertAlign w:val="superscript"/>
        </w:rPr>
        <w:t>1,3</w:t>
      </w:r>
      <w:r w:rsidRPr="00460613">
        <w:rPr>
          <w:rFonts w:ascii="Times New Roman" w:hAnsi="Times New Roman" w:cs="Times New Roman"/>
          <w:sz w:val="20"/>
          <w:szCs w:val="20"/>
        </w:rPr>
        <w:t xml:space="preserve"> Darren M. Ashcroft</w:t>
      </w:r>
      <w:r w:rsidRPr="00460613">
        <w:rPr>
          <w:rFonts w:ascii="Times New Roman" w:hAnsi="Times New Roman" w:cs="Times New Roman"/>
          <w:sz w:val="20"/>
          <w:szCs w:val="20"/>
          <w:vertAlign w:val="superscript"/>
        </w:rPr>
        <w:t>1,4</w:t>
      </w:r>
    </w:p>
    <w:p w14:paraId="6F3F508E" w14:textId="77777777" w:rsidR="00A05F91" w:rsidRPr="00460613" w:rsidRDefault="00A05F91" w:rsidP="00A05F91">
      <w:pPr>
        <w:spacing w:after="120"/>
        <w:rPr>
          <w:rFonts w:ascii="Times New Roman" w:hAnsi="Times New Roman" w:cs="Times New Roman"/>
          <w:sz w:val="20"/>
          <w:szCs w:val="20"/>
        </w:rPr>
      </w:pPr>
      <w:r w:rsidRPr="00460613">
        <w:rPr>
          <w:rFonts w:ascii="Times New Roman" w:hAnsi="Times New Roman" w:cs="Times New Roman"/>
          <w:sz w:val="20"/>
          <w:szCs w:val="20"/>
          <w:vertAlign w:val="superscript"/>
        </w:rPr>
        <w:t>1</w:t>
      </w:r>
      <w:r w:rsidRPr="00460613">
        <w:rPr>
          <w:rFonts w:ascii="Times New Roman" w:hAnsi="Times New Roman" w:cs="Times New Roman"/>
          <w:sz w:val="20"/>
          <w:szCs w:val="20"/>
        </w:rPr>
        <w:t>Centre for Pharmacoepidemiology and Drug Safety, Division of Pharmacy and Optometry, School of Health Sciences, Manchester Academic Health Science Centre, University of Manchester, M13 9PT, United Kingdom;</w:t>
      </w:r>
    </w:p>
    <w:p w14:paraId="6B0256A9" w14:textId="77777777" w:rsidR="00A05F91" w:rsidRPr="00460613" w:rsidRDefault="00A05F91" w:rsidP="00A05F91">
      <w:pPr>
        <w:spacing w:after="120"/>
        <w:rPr>
          <w:rFonts w:ascii="Times New Roman" w:hAnsi="Times New Roman" w:cs="Times New Roman"/>
          <w:sz w:val="20"/>
          <w:szCs w:val="20"/>
        </w:rPr>
      </w:pPr>
      <w:r w:rsidRPr="00460613">
        <w:rPr>
          <w:rFonts w:ascii="Times New Roman" w:hAnsi="Times New Roman" w:cs="Times New Roman"/>
          <w:sz w:val="20"/>
          <w:szCs w:val="20"/>
          <w:vertAlign w:val="superscript"/>
        </w:rPr>
        <w:t>2</w:t>
      </w:r>
      <w:r w:rsidRPr="00460613">
        <w:rPr>
          <w:rFonts w:ascii="Times New Roman" w:hAnsi="Times New Roman" w:cs="Times New Roman"/>
          <w:sz w:val="20"/>
          <w:szCs w:val="20"/>
        </w:rPr>
        <w:t xml:space="preserve">Medicines Management Team, Greater Manchester Mental Health NHS Foundation Trust, Prestwich, Manchester, M25 3BL; </w:t>
      </w:r>
    </w:p>
    <w:p w14:paraId="53C393FE" w14:textId="77777777" w:rsidR="00A05F91" w:rsidRPr="00460613" w:rsidRDefault="00A05F91" w:rsidP="00A05F91">
      <w:pPr>
        <w:spacing w:after="120"/>
        <w:rPr>
          <w:rFonts w:ascii="Times New Roman" w:hAnsi="Times New Roman" w:cs="Times New Roman"/>
          <w:sz w:val="20"/>
          <w:szCs w:val="20"/>
        </w:rPr>
      </w:pPr>
      <w:r w:rsidRPr="00460613">
        <w:rPr>
          <w:rFonts w:ascii="Times New Roman" w:hAnsi="Times New Roman" w:cs="Times New Roman"/>
          <w:sz w:val="20"/>
          <w:szCs w:val="20"/>
          <w:vertAlign w:val="superscript"/>
        </w:rPr>
        <w:t>3</w:t>
      </w:r>
      <w:r w:rsidRPr="00460613">
        <w:rPr>
          <w:rFonts w:ascii="Times New Roman" w:hAnsi="Times New Roman" w:cs="Times New Roman"/>
          <w:sz w:val="20"/>
          <w:szCs w:val="20"/>
        </w:rPr>
        <w:t>Pharmacy Department, Royal Manchester Children’s Hospital, Oxford Road, Manchester, M13 9WL, United Kingdom;</w:t>
      </w:r>
    </w:p>
    <w:p w14:paraId="11116832" w14:textId="77777777" w:rsidR="00A05F91" w:rsidRPr="00460613" w:rsidRDefault="00A05F91" w:rsidP="00A05F91">
      <w:pPr>
        <w:spacing w:after="120"/>
        <w:rPr>
          <w:rFonts w:ascii="Times New Roman" w:hAnsi="Times New Roman" w:cs="Times New Roman"/>
          <w:sz w:val="20"/>
          <w:szCs w:val="20"/>
        </w:rPr>
      </w:pPr>
      <w:r w:rsidRPr="00460613">
        <w:rPr>
          <w:rFonts w:ascii="Times New Roman" w:hAnsi="Times New Roman" w:cs="Times New Roman"/>
          <w:sz w:val="20"/>
          <w:szCs w:val="20"/>
          <w:vertAlign w:val="superscript"/>
        </w:rPr>
        <w:t>4</w:t>
      </w:r>
      <w:r w:rsidRPr="00460613">
        <w:rPr>
          <w:rFonts w:ascii="Times New Roman" w:hAnsi="Times New Roman" w:cs="Times New Roman"/>
          <w:sz w:val="20"/>
          <w:szCs w:val="20"/>
        </w:rPr>
        <w:t>NIHR Greater Manchester Patient Safety Translational Research Centre, Manchester Academic Health Science Centre, University of Manchester, M13 9PL, United Kingdom.</w:t>
      </w:r>
    </w:p>
    <w:p w14:paraId="284B1CBA" w14:textId="63D6EF5F" w:rsidR="00587117" w:rsidRPr="00460613" w:rsidRDefault="00A05F91" w:rsidP="00A05F91">
      <w:pPr>
        <w:tabs>
          <w:tab w:val="left" w:pos="1039"/>
        </w:tabs>
        <w:rPr>
          <w:rFonts w:asciiTheme="majorBidi" w:hAnsiTheme="majorBidi" w:cstheme="majorBidi"/>
        </w:rPr>
        <w:sectPr w:rsidR="00587117" w:rsidRPr="00460613" w:rsidSect="00587117">
          <w:footerReference w:type="default" r:id="rId6"/>
          <w:pgSz w:w="11900" w:h="16840"/>
          <w:pgMar w:top="1440" w:right="1418" w:bottom="1440" w:left="1418" w:header="709" w:footer="709" w:gutter="0"/>
          <w:cols w:space="708"/>
          <w:docGrid w:linePitch="360"/>
        </w:sectPr>
      </w:pPr>
      <w:r w:rsidRPr="00460613">
        <w:rPr>
          <w:rFonts w:ascii="Times New Roman" w:hAnsi="Times New Roman" w:cs="Times New Roman"/>
          <w:sz w:val="20"/>
          <w:szCs w:val="20"/>
        </w:rPr>
        <w:t xml:space="preserve">The corresponding author: </w:t>
      </w:r>
      <w:hyperlink r:id="rId7" w:history="1">
        <w:r w:rsidRPr="00460613">
          <w:rPr>
            <w:rStyle w:val="Hyperlink"/>
            <w:rFonts w:asciiTheme="majorBidi" w:eastAsia="Times New Roman" w:hAnsiTheme="majorBidi" w:cstheme="majorBidi"/>
            <w:sz w:val="20"/>
            <w:szCs w:val="20"/>
            <w:lang w:eastAsia="en-GB"/>
          </w:rPr>
          <w:t>anwar.alghamdi@postgrad.manchester.ac.uk</w:t>
        </w:r>
      </w:hyperlink>
    </w:p>
    <w:p w14:paraId="57EA368F" w14:textId="3667DAB6" w:rsidR="000241F6" w:rsidRPr="00460613" w:rsidRDefault="008A028E" w:rsidP="00D042BF">
      <w:pPr>
        <w:spacing w:after="120"/>
        <w:ind w:left="-851" w:firstLine="851"/>
        <w:rPr>
          <w:rFonts w:ascii="Times New Roman" w:hAnsi="Times New Roman" w:cs="Times New Roman"/>
        </w:rPr>
      </w:pPr>
      <w:r w:rsidRPr="00460613">
        <w:rPr>
          <w:rFonts w:asciiTheme="majorBidi" w:hAnsiTheme="majorBidi" w:cstheme="majorBidi"/>
          <w:b/>
          <w:bCs/>
        </w:rPr>
        <w:lastRenderedPageBreak/>
        <w:t>Supplemental</w:t>
      </w:r>
      <w:r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 xml:space="preserve">Table </w:t>
      </w:r>
      <w:r w:rsidR="000241F6" w:rsidRPr="00460613">
        <w:rPr>
          <w:rFonts w:ascii="Times New Roman" w:hAnsi="Times New Roman" w:cs="Times New Roman"/>
          <w:b/>
          <w:color w:val="000000" w:themeColor="text1"/>
        </w:rPr>
        <w:t>2</w:t>
      </w:r>
      <w:r w:rsidR="000241F6" w:rsidRPr="00460613">
        <w:rPr>
          <w:rFonts w:ascii="Times New Roman" w:hAnsi="Times New Roman" w:cs="Times New Roman"/>
          <w:bCs/>
          <w:color w:val="000000" w:themeColor="text1"/>
          <w:lang w:val="en-US"/>
        </w:rPr>
        <w:t xml:space="preserve"> Studies on the Prevalence and Types of MEs and </w:t>
      </w:r>
      <w:r w:rsidR="000241F6" w:rsidRPr="00460613">
        <w:rPr>
          <w:rFonts w:asciiTheme="majorBidi" w:hAnsiTheme="majorBidi" w:cstheme="majorBidi"/>
        </w:rPr>
        <w:t xml:space="preserve">Preventable </w:t>
      </w:r>
      <w:r w:rsidR="000241F6" w:rsidRPr="00460613">
        <w:rPr>
          <w:rFonts w:ascii="Times New Roman" w:hAnsi="Times New Roman" w:cs="Times New Roman"/>
          <w:bCs/>
          <w:color w:val="000000" w:themeColor="text1"/>
          <w:lang w:val="en-US"/>
        </w:rPr>
        <w:t xml:space="preserve">ADEs in </w:t>
      </w:r>
      <w:bookmarkEnd w:id="0"/>
      <w:r w:rsidR="000241F6" w:rsidRPr="00460613">
        <w:rPr>
          <w:rFonts w:ascii="Times New Roman" w:hAnsi="Times New Roman" w:cs="Times New Roman"/>
          <w:bCs/>
          <w:color w:val="000000" w:themeColor="text1"/>
          <w:lang w:val="en-US"/>
        </w:rPr>
        <w:t>PICUs</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34"/>
        <w:gridCol w:w="1695"/>
        <w:gridCol w:w="1423"/>
        <w:gridCol w:w="993"/>
        <w:gridCol w:w="2233"/>
        <w:gridCol w:w="1202"/>
        <w:gridCol w:w="1809"/>
        <w:gridCol w:w="3119"/>
      </w:tblGrid>
      <w:tr w:rsidR="000241F6" w:rsidRPr="00460613" w14:paraId="45B60432" w14:textId="77777777" w:rsidTr="009F573B">
        <w:trPr>
          <w:trHeight w:val="581"/>
          <w:jc w:val="center"/>
        </w:trPr>
        <w:tc>
          <w:tcPr>
            <w:tcW w:w="1702" w:type="dxa"/>
          </w:tcPr>
          <w:p w14:paraId="4F3BED5B"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Reference</w:t>
            </w:r>
          </w:p>
        </w:tc>
        <w:tc>
          <w:tcPr>
            <w:tcW w:w="1134" w:type="dxa"/>
          </w:tcPr>
          <w:p w14:paraId="490D9AFE"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Country (year)</w:t>
            </w:r>
          </w:p>
        </w:tc>
        <w:tc>
          <w:tcPr>
            <w:tcW w:w="1695" w:type="dxa"/>
          </w:tcPr>
          <w:p w14:paraId="29FFE16F"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Study method (duration)</w:t>
            </w:r>
          </w:p>
        </w:tc>
        <w:tc>
          <w:tcPr>
            <w:tcW w:w="1423" w:type="dxa"/>
          </w:tcPr>
          <w:p w14:paraId="6D4BFD3C" w14:textId="77777777" w:rsidR="00A36DFC" w:rsidRPr="00460613" w:rsidRDefault="00A36DFC" w:rsidP="00A36DFC">
            <w:pPr>
              <w:rPr>
                <w:rFonts w:ascii="Times New Roman" w:hAnsi="Times New Roman" w:cs="Times New Roman"/>
                <w:sz w:val="20"/>
                <w:szCs w:val="20"/>
              </w:rPr>
            </w:pPr>
            <w:r w:rsidRPr="00460613">
              <w:rPr>
                <w:rFonts w:ascii="Times New Roman" w:hAnsi="Times New Roman" w:cs="Times New Roman"/>
                <w:sz w:val="20"/>
                <w:szCs w:val="20"/>
              </w:rPr>
              <w:t>Setting</w:t>
            </w:r>
          </w:p>
          <w:p w14:paraId="58782D06" w14:textId="173EDED6" w:rsidR="000241F6" w:rsidRPr="00460613" w:rsidRDefault="00A36DFC" w:rsidP="00A36DFC">
            <w:pPr>
              <w:rPr>
                <w:rFonts w:asciiTheme="majorBidi" w:hAnsiTheme="majorBidi" w:cstheme="majorBidi"/>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993" w:type="dxa"/>
          </w:tcPr>
          <w:p w14:paraId="156426E2"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Age range</w:t>
            </w:r>
          </w:p>
        </w:tc>
        <w:tc>
          <w:tcPr>
            <w:tcW w:w="2233" w:type="dxa"/>
          </w:tcPr>
          <w:p w14:paraId="3E346E90"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Denominator</w:t>
            </w:r>
          </w:p>
        </w:tc>
        <w:tc>
          <w:tcPr>
            <w:tcW w:w="1202" w:type="dxa"/>
          </w:tcPr>
          <w:p w14:paraId="7C826892" w14:textId="77777777" w:rsidR="000241F6" w:rsidRPr="00460613" w:rsidRDefault="000241F6" w:rsidP="00374713">
            <w:pPr>
              <w:rPr>
                <w:rFonts w:asciiTheme="majorBidi" w:hAnsiTheme="majorBidi" w:cstheme="majorBidi"/>
                <w:color w:val="000000"/>
                <w:sz w:val="20"/>
                <w:szCs w:val="20"/>
                <w:lang w:val="en-US"/>
              </w:rPr>
            </w:pPr>
            <w:r w:rsidRPr="00460613">
              <w:rPr>
                <w:rFonts w:asciiTheme="majorBidi" w:hAnsiTheme="majorBidi" w:cstheme="majorBidi"/>
                <w:color w:val="000000"/>
                <w:sz w:val="20"/>
                <w:szCs w:val="20"/>
                <w:lang w:val="en-US"/>
              </w:rPr>
              <w:t xml:space="preserve">Numerator </w:t>
            </w:r>
          </w:p>
        </w:tc>
        <w:tc>
          <w:tcPr>
            <w:tcW w:w="1809" w:type="dxa"/>
          </w:tcPr>
          <w:p w14:paraId="31F29636"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Rate</w:t>
            </w:r>
          </w:p>
        </w:tc>
        <w:tc>
          <w:tcPr>
            <w:tcW w:w="3119" w:type="dxa"/>
          </w:tcPr>
          <w:p w14:paraId="4279621F" w14:textId="77777777" w:rsidR="000241F6" w:rsidRPr="00460613" w:rsidRDefault="000241F6" w:rsidP="00374713">
            <w:pPr>
              <w:rPr>
                <w:rFonts w:asciiTheme="majorBidi" w:hAnsiTheme="majorBidi" w:cstheme="majorBidi"/>
                <w:sz w:val="20"/>
                <w:szCs w:val="20"/>
              </w:rPr>
            </w:pPr>
            <w:r w:rsidRPr="00460613">
              <w:rPr>
                <w:rFonts w:asciiTheme="majorBidi" w:hAnsiTheme="majorBidi" w:cstheme="majorBidi"/>
                <w:sz w:val="20"/>
                <w:szCs w:val="20"/>
              </w:rPr>
              <w:t>Severity of MEs/preventable ADEs</w:t>
            </w:r>
          </w:p>
        </w:tc>
      </w:tr>
      <w:tr w:rsidR="000241F6" w:rsidRPr="00460613" w14:paraId="0FFF0CCC" w14:textId="77777777" w:rsidTr="00374713">
        <w:trPr>
          <w:jc w:val="center"/>
        </w:trPr>
        <w:tc>
          <w:tcPr>
            <w:tcW w:w="15310" w:type="dxa"/>
            <w:gridSpan w:val="9"/>
          </w:tcPr>
          <w:p w14:paraId="72CBD032" w14:textId="6BCD9588" w:rsidR="000241F6" w:rsidRPr="00460613" w:rsidRDefault="000241F6" w:rsidP="0056683A">
            <w:pPr>
              <w:rPr>
                <w:rFonts w:asciiTheme="majorBidi" w:hAnsiTheme="majorBidi" w:cstheme="majorBidi"/>
                <w:sz w:val="20"/>
                <w:szCs w:val="20"/>
              </w:rPr>
            </w:pPr>
            <w:r w:rsidRPr="00460613">
              <w:rPr>
                <w:rFonts w:asciiTheme="majorBidi" w:hAnsiTheme="majorBidi" w:cstheme="majorBidi"/>
                <w:sz w:val="20"/>
                <w:szCs w:val="20"/>
              </w:rPr>
              <w:t>Prescribing stage</w:t>
            </w:r>
          </w:p>
        </w:tc>
      </w:tr>
      <w:tr w:rsidR="000241F6" w:rsidRPr="00460613" w14:paraId="577A6165" w14:textId="77777777" w:rsidTr="009F573B">
        <w:trPr>
          <w:trHeight w:val="820"/>
          <w:jc w:val="center"/>
        </w:trPr>
        <w:tc>
          <w:tcPr>
            <w:tcW w:w="1702" w:type="dxa"/>
          </w:tcPr>
          <w:p w14:paraId="469AA0B0" w14:textId="1ADEE439" w:rsidR="000241F6" w:rsidRPr="00460613" w:rsidRDefault="000241F6" w:rsidP="00374713">
            <w:pPr>
              <w:rPr>
                <w:rFonts w:asciiTheme="majorBidi" w:hAnsiTheme="majorBidi" w:cstheme="majorBidi"/>
                <w:sz w:val="18"/>
                <w:szCs w:val="18"/>
              </w:rPr>
            </w:pPr>
            <w:proofErr w:type="spellStart"/>
            <w:r w:rsidRPr="00460613">
              <w:rPr>
                <w:rFonts w:asciiTheme="majorBidi" w:hAnsiTheme="majorBidi" w:cstheme="majorBidi"/>
                <w:sz w:val="18"/>
                <w:szCs w:val="18"/>
                <w:lang w:val="en-US"/>
              </w:rPr>
              <w:t>Ewig</w:t>
            </w:r>
            <w:proofErr w:type="spellEnd"/>
            <w:r w:rsidRPr="00460613">
              <w:rPr>
                <w:rFonts w:asciiTheme="majorBidi" w:hAnsiTheme="majorBidi" w:cstheme="majorBidi"/>
                <w:sz w:val="18"/>
                <w:szCs w:val="18"/>
                <w:lang w:val="en-US"/>
              </w:rPr>
              <w:t xml:space="preserve"> et al. </w:t>
            </w:r>
            <w:r w:rsidRPr="00460613">
              <w:rPr>
                <w:rFonts w:asciiTheme="majorBidi" w:hAnsiTheme="majorBidi" w:cstheme="majorBidi"/>
                <w:sz w:val="18"/>
                <w:szCs w:val="18"/>
                <w:lang w:val="en-US"/>
              </w:rPr>
              <w:fldChar w:fldCharType="begin"/>
            </w:r>
            <w:r w:rsidR="002454D6" w:rsidRPr="00460613">
              <w:rPr>
                <w:rFonts w:asciiTheme="majorBidi" w:hAnsiTheme="majorBidi" w:cstheme="majorBidi"/>
                <w:sz w:val="18"/>
                <w:szCs w:val="18"/>
                <w:lang w:val="en-US"/>
              </w:rPr>
              <w:instrText xml:space="preserve"> ADDIN EN.CITE &lt;EndNote&gt;&lt;Cite&gt;&lt;Author&gt;Ewig&lt;/Author&gt;&lt;Year&gt;2017&lt;/Year&gt;&lt;RecNum&gt;95&lt;/RecNum&gt;&lt;DisplayText&gt;[1]&lt;/DisplayText&gt;&lt;record&gt;&lt;rec-number&gt;95&lt;/rec-number&gt;&lt;foreign-keys&gt;&lt;key app="EN" db-id="rxrdfs2xkdwadvew2f7p9z0aase999avef99" timestamp="1518466753"&gt;95&lt;/key&gt;&lt;/foreign-keys&gt;&lt;ref-type name="Journal Article"&gt;17&lt;/ref-type&gt;&lt;contributors&gt;&lt;authors&gt;&lt;author&gt;Ewig, Celeste LY&lt;/author&gt;&lt;author&gt;Cheung, Hon Ming&lt;/author&gt;&lt;author&gt;Kam, Kwok Ho&lt;/author&gt;&lt;author&gt;Wong, Hiu Lam&lt;/author&gt;&lt;author&gt;Knoderer, Chad A&lt;/author&gt;&lt;/authors&gt;&lt;/contributors&gt;&lt;titles&gt;&lt;title&gt;Occurrence of Potential Adverse Drug Events from Prescribing Errors in a Pediatric Intensive and High Dependency Unit in Hong Kong: An Observational Study&lt;/title&gt;&lt;secondary-title&gt;Pediatric Drugs&lt;/secondary-title&gt;&lt;/titles&gt;&lt;periodical&gt;&lt;full-title&gt;Pediatric Drugs&lt;/full-title&gt;&lt;/periodical&gt;&lt;pages&gt;347-355&lt;/pages&gt;&lt;volume&gt;19&lt;/volume&gt;&lt;number&gt;4&lt;/number&gt;&lt;dates&gt;&lt;year&gt;2017&lt;/year&gt;&lt;/dates&gt;&lt;isbn&gt;1174-5878&lt;/isbn&gt;&lt;urls&gt;&lt;/urls&gt;&lt;/record&gt;&lt;/Cite&gt;&lt;/EndNote&gt;</w:instrText>
            </w:r>
            <w:r w:rsidRPr="00460613">
              <w:rPr>
                <w:rFonts w:asciiTheme="majorBidi" w:hAnsiTheme="majorBidi" w:cstheme="majorBidi"/>
                <w:sz w:val="18"/>
                <w:szCs w:val="18"/>
                <w:lang w:val="en-US"/>
              </w:rPr>
              <w:fldChar w:fldCharType="separate"/>
            </w:r>
            <w:r w:rsidR="002454D6" w:rsidRPr="00460613">
              <w:rPr>
                <w:rFonts w:asciiTheme="majorBidi" w:hAnsiTheme="majorBidi" w:cstheme="majorBidi"/>
                <w:noProof/>
                <w:sz w:val="18"/>
                <w:szCs w:val="18"/>
                <w:lang w:val="en-US"/>
              </w:rPr>
              <w:t>[1]</w:t>
            </w:r>
            <w:r w:rsidRPr="00460613">
              <w:rPr>
                <w:rFonts w:asciiTheme="majorBidi" w:hAnsiTheme="majorBidi" w:cstheme="majorBidi"/>
                <w:sz w:val="18"/>
                <w:szCs w:val="18"/>
                <w:lang w:val="en-US"/>
              </w:rPr>
              <w:fldChar w:fldCharType="end"/>
            </w:r>
          </w:p>
        </w:tc>
        <w:tc>
          <w:tcPr>
            <w:tcW w:w="1134" w:type="dxa"/>
          </w:tcPr>
          <w:p w14:paraId="35134AB8"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Hong Kong (2017)</w:t>
            </w:r>
          </w:p>
        </w:tc>
        <w:tc>
          <w:tcPr>
            <w:tcW w:w="1695" w:type="dxa"/>
          </w:tcPr>
          <w:p w14:paraId="402632F6" w14:textId="77777777" w:rsidR="000241F6" w:rsidRPr="00460613" w:rsidRDefault="000241F6" w:rsidP="00374713">
            <w:pPr>
              <w:rPr>
                <w:rFonts w:asciiTheme="majorBidi" w:hAnsiTheme="majorBidi" w:cstheme="majorBidi"/>
                <w:sz w:val="18"/>
                <w:szCs w:val="18"/>
                <w:lang w:val="en-US"/>
              </w:rPr>
            </w:pPr>
            <w:r w:rsidRPr="00460613">
              <w:rPr>
                <w:rFonts w:asciiTheme="majorBidi" w:hAnsiTheme="majorBidi" w:cstheme="majorBidi"/>
                <w:sz w:val="18"/>
                <w:szCs w:val="18"/>
              </w:rPr>
              <w:t>Prospective: medication orders review</w:t>
            </w:r>
          </w:p>
          <w:p w14:paraId="147DD11A" w14:textId="77777777" w:rsidR="000241F6" w:rsidRPr="00460613" w:rsidRDefault="000241F6" w:rsidP="00374713">
            <w:pPr>
              <w:rPr>
                <w:rFonts w:asciiTheme="majorBidi" w:hAnsiTheme="majorBidi" w:cstheme="majorBidi"/>
                <w:sz w:val="18"/>
                <w:szCs w:val="18"/>
                <w:lang w:val="en-US"/>
              </w:rPr>
            </w:pPr>
            <w:r w:rsidRPr="00460613">
              <w:rPr>
                <w:rFonts w:asciiTheme="majorBidi" w:hAnsiTheme="majorBidi" w:cstheme="majorBidi"/>
                <w:sz w:val="18"/>
                <w:szCs w:val="18"/>
                <w:lang w:val="en-US"/>
              </w:rPr>
              <w:t>(3 months)</w:t>
            </w:r>
          </w:p>
        </w:tc>
        <w:tc>
          <w:tcPr>
            <w:tcW w:w="1423" w:type="dxa"/>
          </w:tcPr>
          <w:p w14:paraId="18B71E1A" w14:textId="77777777" w:rsidR="000241F6" w:rsidRPr="00460613" w:rsidRDefault="000241F6" w:rsidP="00374713">
            <w:pPr>
              <w:tabs>
                <w:tab w:val="left" w:pos="552"/>
              </w:tabs>
              <w:rPr>
                <w:rFonts w:asciiTheme="majorBidi" w:hAnsiTheme="majorBidi" w:cstheme="majorBidi"/>
                <w:color w:val="000000"/>
                <w:sz w:val="18"/>
                <w:szCs w:val="18"/>
              </w:rPr>
            </w:pPr>
            <w:r w:rsidRPr="00460613">
              <w:rPr>
                <w:rFonts w:asciiTheme="majorBidi" w:hAnsiTheme="majorBidi" w:cstheme="majorBidi"/>
                <w:color w:val="000000"/>
                <w:sz w:val="18"/>
                <w:szCs w:val="18"/>
              </w:rPr>
              <w:t>PICU</w:t>
            </w:r>
          </w:p>
          <w:p w14:paraId="39CB7BBB" w14:textId="0701FEE1" w:rsidR="00C630DC" w:rsidRPr="00460613" w:rsidRDefault="00C630DC" w:rsidP="000D7FB0">
            <w:pPr>
              <w:rPr>
                <w:rFonts w:asciiTheme="majorBidi" w:hAnsiTheme="majorBidi" w:cstheme="majorBidi"/>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r w:rsidR="000D7FB0" w:rsidRPr="00460613">
              <w:rPr>
                <w:rFonts w:asciiTheme="majorBidi" w:hAnsiTheme="majorBidi" w:cstheme="majorBidi"/>
                <w:sz w:val="18"/>
                <w:szCs w:val="18"/>
              </w:rPr>
              <w:t>)</w:t>
            </w:r>
          </w:p>
        </w:tc>
        <w:tc>
          <w:tcPr>
            <w:tcW w:w="993" w:type="dxa"/>
          </w:tcPr>
          <w:p w14:paraId="4E5691FE" w14:textId="77777777" w:rsidR="000241F6" w:rsidRPr="00460613" w:rsidRDefault="000241F6" w:rsidP="00374713">
            <w:pPr>
              <w:tabs>
                <w:tab w:val="left" w:pos="552"/>
              </w:tabs>
              <w:rPr>
                <w:rFonts w:asciiTheme="majorBidi" w:hAnsiTheme="majorBidi" w:cstheme="majorBidi"/>
                <w:sz w:val="18"/>
                <w:szCs w:val="18"/>
              </w:rPr>
            </w:pPr>
            <w:r w:rsidRPr="00460613">
              <w:rPr>
                <w:rFonts w:asciiTheme="majorBidi" w:hAnsiTheme="majorBidi" w:cstheme="majorBidi"/>
                <w:color w:val="000000"/>
                <w:sz w:val="18"/>
                <w:szCs w:val="18"/>
              </w:rPr>
              <w:t xml:space="preserve">Patients </w:t>
            </w:r>
            <w:r w:rsidRPr="00460613">
              <w:rPr>
                <w:rFonts w:asciiTheme="majorBidi" w:eastAsia="MS Gothic" w:hAnsiTheme="majorBidi" w:cstheme="majorBidi"/>
                <w:color w:val="000000"/>
                <w:sz w:val="18"/>
                <w:szCs w:val="18"/>
              </w:rPr>
              <w:sym w:font="Symbol" w:char="F0B3"/>
            </w:r>
            <w:r w:rsidRPr="00460613">
              <w:rPr>
                <w:rFonts w:asciiTheme="majorBidi" w:hAnsiTheme="majorBidi" w:cstheme="majorBidi"/>
                <w:color w:val="000000"/>
                <w:sz w:val="18"/>
                <w:szCs w:val="18"/>
              </w:rPr>
              <w:t>29 days old</w:t>
            </w:r>
          </w:p>
        </w:tc>
        <w:tc>
          <w:tcPr>
            <w:tcW w:w="2233" w:type="dxa"/>
          </w:tcPr>
          <w:p w14:paraId="6A2BAE0A" w14:textId="77777777" w:rsidR="000241F6" w:rsidRPr="00460613" w:rsidRDefault="000241F6" w:rsidP="00374713">
            <w:pPr>
              <w:ind w:right="-385"/>
              <w:rPr>
                <w:rFonts w:asciiTheme="majorBidi" w:hAnsiTheme="majorBidi" w:cstheme="majorBidi"/>
                <w:sz w:val="18"/>
                <w:szCs w:val="18"/>
              </w:rPr>
            </w:pPr>
            <w:r w:rsidRPr="00460613">
              <w:rPr>
                <w:rFonts w:asciiTheme="majorBidi" w:hAnsiTheme="majorBidi" w:cstheme="majorBidi"/>
                <w:color w:val="000000"/>
                <w:sz w:val="18"/>
                <w:szCs w:val="18"/>
              </w:rPr>
              <w:t>41 patients, 217 medication orders</w:t>
            </w:r>
          </w:p>
        </w:tc>
        <w:tc>
          <w:tcPr>
            <w:tcW w:w="1202" w:type="dxa"/>
          </w:tcPr>
          <w:p w14:paraId="28C09DA3" w14:textId="77777777" w:rsidR="000241F6" w:rsidRPr="00460613" w:rsidRDefault="000241F6" w:rsidP="00374713">
            <w:pPr>
              <w:ind w:right="-385"/>
              <w:rPr>
                <w:rFonts w:asciiTheme="majorBidi" w:hAnsiTheme="majorBidi" w:cstheme="majorBidi"/>
                <w:sz w:val="18"/>
                <w:szCs w:val="18"/>
              </w:rPr>
            </w:pPr>
            <w:r w:rsidRPr="00460613">
              <w:rPr>
                <w:rFonts w:asciiTheme="majorBidi" w:hAnsiTheme="majorBidi" w:cstheme="majorBidi"/>
                <w:color w:val="000000"/>
                <w:sz w:val="18"/>
                <w:szCs w:val="18"/>
              </w:rPr>
              <w:t>129 PEs</w:t>
            </w:r>
          </w:p>
        </w:tc>
        <w:tc>
          <w:tcPr>
            <w:tcW w:w="1809" w:type="dxa"/>
            <w:shd w:val="clear" w:color="auto" w:fill="auto"/>
          </w:tcPr>
          <w:p w14:paraId="006C2E31"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59.4% of </w:t>
            </w:r>
            <w:proofErr w:type="spellStart"/>
            <w:r w:rsidRPr="00460613">
              <w:rPr>
                <w:rFonts w:asciiTheme="majorBidi" w:hAnsiTheme="majorBidi" w:cstheme="majorBidi"/>
                <w:sz w:val="18"/>
                <w:szCs w:val="18"/>
              </w:rPr>
              <w:t>orders</w:t>
            </w:r>
            <w:r w:rsidRPr="00460613">
              <w:rPr>
                <w:rFonts w:asciiTheme="majorBidi" w:hAnsiTheme="majorBidi" w:cstheme="majorBidi"/>
                <w:sz w:val="18"/>
                <w:szCs w:val="18"/>
                <w:vertAlign w:val="superscript"/>
              </w:rPr>
              <w:t>a</w:t>
            </w:r>
            <w:proofErr w:type="spellEnd"/>
          </w:p>
          <w:p w14:paraId="5134B536" w14:textId="77777777" w:rsidR="000241F6" w:rsidRPr="00460613" w:rsidRDefault="000241F6" w:rsidP="00374713">
            <w:pPr>
              <w:rPr>
                <w:rFonts w:asciiTheme="majorBidi" w:hAnsiTheme="majorBidi" w:cstheme="majorBidi"/>
                <w:color w:val="3366FF"/>
                <w:sz w:val="18"/>
                <w:szCs w:val="18"/>
              </w:rPr>
            </w:pPr>
          </w:p>
          <w:p w14:paraId="6E18C749" w14:textId="77777777" w:rsidR="000241F6" w:rsidRPr="00460613" w:rsidRDefault="000241F6" w:rsidP="00374713">
            <w:pPr>
              <w:rPr>
                <w:rFonts w:asciiTheme="majorBidi" w:hAnsiTheme="majorBidi" w:cstheme="majorBidi"/>
                <w:color w:val="3366FF"/>
                <w:sz w:val="18"/>
                <w:szCs w:val="18"/>
              </w:rPr>
            </w:pPr>
          </w:p>
        </w:tc>
        <w:tc>
          <w:tcPr>
            <w:tcW w:w="3119" w:type="dxa"/>
          </w:tcPr>
          <w:p w14:paraId="47A22BB0"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78% of 127 MEs were clinically significant/serious; 46.3% of patients having a minimum of one potential ADE</w:t>
            </w:r>
          </w:p>
          <w:p w14:paraId="3372D5A1" w14:textId="77777777" w:rsidR="000241F6" w:rsidRPr="00460613" w:rsidRDefault="000241F6" w:rsidP="00374713">
            <w:pPr>
              <w:rPr>
                <w:rFonts w:asciiTheme="majorBidi" w:hAnsiTheme="majorBidi" w:cstheme="majorBidi"/>
                <w:sz w:val="18"/>
                <w:szCs w:val="18"/>
              </w:rPr>
            </w:pPr>
          </w:p>
        </w:tc>
      </w:tr>
      <w:tr w:rsidR="000241F6" w:rsidRPr="00460613" w14:paraId="59A4FBAC" w14:textId="77777777" w:rsidTr="009F573B">
        <w:trPr>
          <w:trHeight w:val="1076"/>
          <w:jc w:val="center"/>
        </w:trPr>
        <w:tc>
          <w:tcPr>
            <w:tcW w:w="1702" w:type="dxa"/>
          </w:tcPr>
          <w:p w14:paraId="0CF74CB7" w14:textId="37719345" w:rsidR="000241F6" w:rsidRPr="00460613" w:rsidRDefault="000241F6" w:rsidP="00374713">
            <w:pPr>
              <w:rPr>
                <w:rFonts w:asciiTheme="majorBidi" w:hAnsiTheme="majorBidi" w:cstheme="majorBidi"/>
                <w:sz w:val="18"/>
                <w:szCs w:val="18"/>
                <w:lang w:val="en-US"/>
              </w:rPr>
            </w:pPr>
            <w:proofErr w:type="spellStart"/>
            <w:r w:rsidRPr="00460613">
              <w:rPr>
                <w:rFonts w:asciiTheme="majorBidi" w:hAnsiTheme="majorBidi" w:cstheme="majorBidi"/>
                <w:sz w:val="18"/>
                <w:szCs w:val="18"/>
              </w:rPr>
              <w:t>Warrick</w:t>
            </w:r>
            <w:proofErr w:type="spellEnd"/>
            <w:r w:rsidRPr="00460613">
              <w:rPr>
                <w:rFonts w:asciiTheme="majorBidi" w:hAnsiTheme="majorBidi" w:cstheme="majorBidi"/>
                <w:sz w:val="18"/>
                <w:szCs w:val="18"/>
              </w:rPr>
              <w:t xml:space="preserve"> et al. </w:t>
            </w:r>
            <w:r w:rsidRPr="00460613">
              <w:rPr>
                <w:rFonts w:asciiTheme="majorBidi" w:hAnsiTheme="majorBidi" w:cstheme="majorBidi"/>
                <w:sz w:val="18"/>
                <w:szCs w:val="18"/>
              </w:rPr>
              <w:fldChar w:fldCharType="begin"/>
            </w:r>
            <w:r w:rsidR="002454D6" w:rsidRPr="00460613">
              <w:rPr>
                <w:rFonts w:asciiTheme="majorBidi" w:hAnsiTheme="majorBidi" w:cstheme="majorBidi"/>
                <w:sz w:val="18"/>
                <w:szCs w:val="18"/>
              </w:rPr>
              <w:instrText xml:space="preserve"> ADDIN EN.CITE &lt;EndNote&gt;&lt;Cite&gt;&lt;Author&gt;Warrick&lt;/Author&gt;&lt;Year&gt;2011&lt;/Year&gt;&lt;RecNum&gt;130&lt;/RecNum&gt;&lt;DisplayText&gt;[2]&lt;/DisplayText&gt;&lt;record&gt;&lt;rec-number&gt;130&lt;/rec-number&gt;&lt;foreign-keys&gt;&lt;key app="EN" db-id="rxrdfs2xkdwadvew2f7p9z0aase999avef99" timestamp="1518535121"&gt;130&lt;/key&gt;&lt;/foreign-keys&gt;&lt;ref-type name="Journal Article"&gt;17&lt;/ref-type&gt;&lt;contributors&gt;&lt;authors&gt;&lt;author&gt;Warrick, Catherine&lt;/author&gt;&lt;author&gt;Naik, Hetal&lt;/author&gt;&lt;author&gt;Avis, Susan&lt;/author&gt;&lt;author&gt;Fletcher, Penny&lt;/author&gt;&lt;author&gt;Franklin, Bryony Dean&lt;/author&gt;&lt;author&gt;Inwald, David&lt;/author&gt;&lt;/authors&gt;&lt;/contributors&gt;&lt;titles&gt;&lt;title&gt;A clinical information system reduces medication errors in paediatric intensive care&lt;/title&gt;&lt;secondary-title&gt;Intensive Care Medicine&lt;/secondary-title&gt;&lt;/titles&gt;&lt;periodical&gt;&lt;full-title&gt;Intensive care medicine&lt;/full-title&gt;&lt;/periodical&gt;&lt;pages&gt;691-694&lt;/pages&gt;&lt;volume&gt;37&lt;/volume&gt;&lt;number&gt;4&lt;/number&gt;&lt;dates&gt;&lt;year&gt;2011&lt;/year&gt;&lt;/dates&gt;&lt;isbn&gt;0342-4642&lt;/isbn&gt;&lt;urls&gt;&lt;/urls&gt;&lt;/record&gt;&lt;/Cite&gt;&lt;/EndNote&gt;</w:instrText>
            </w:r>
            <w:r w:rsidRPr="00460613">
              <w:rPr>
                <w:rFonts w:asciiTheme="majorBidi" w:hAnsiTheme="majorBidi" w:cstheme="majorBidi"/>
                <w:sz w:val="18"/>
                <w:szCs w:val="18"/>
              </w:rPr>
              <w:fldChar w:fldCharType="separate"/>
            </w:r>
            <w:r w:rsidR="002454D6" w:rsidRPr="00460613">
              <w:rPr>
                <w:rFonts w:asciiTheme="majorBidi" w:hAnsiTheme="majorBidi" w:cstheme="majorBidi"/>
                <w:noProof/>
                <w:sz w:val="18"/>
                <w:szCs w:val="18"/>
              </w:rPr>
              <w:t>[2]</w:t>
            </w:r>
            <w:r w:rsidRPr="00460613">
              <w:rPr>
                <w:rFonts w:asciiTheme="majorBidi" w:hAnsiTheme="majorBidi" w:cstheme="majorBidi"/>
                <w:sz w:val="18"/>
                <w:szCs w:val="18"/>
              </w:rPr>
              <w:fldChar w:fldCharType="end"/>
            </w:r>
          </w:p>
        </w:tc>
        <w:tc>
          <w:tcPr>
            <w:tcW w:w="1134" w:type="dxa"/>
          </w:tcPr>
          <w:p w14:paraId="0646C6F9"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UK (2011)</w:t>
            </w:r>
          </w:p>
        </w:tc>
        <w:tc>
          <w:tcPr>
            <w:tcW w:w="1695" w:type="dxa"/>
          </w:tcPr>
          <w:p w14:paraId="644C04AA"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(Intervention </w:t>
            </w:r>
            <w:proofErr w:type="gramStart"/>
            <w:r w:rsidRPr="00460613">
              <w:rPr>
                <w:rFonts w:asciiTheme="majorBidi" w:hAnsiTheme="majorBidi" w:cstheme="majorBidi"/>
                <w:sz w:val="18"/>
                <w:szCs w:val="18"/>
              </w:rPr>
              <w:t>study)*</w:t>
            </w:r>
            <w:proofErr w:type="gramEnd"/>
            <w:r w:rsidRPr="00460613">
              <w:rPr>
                <w:rFonts w:asciiTheme="majorBidi" w:hAnsiTheme="majorBidi" w:cstheme="majorBidi"/>
                <w:sz w:val="18"/>
                <w:szCs w:val="18"/>
              </w:rPr>
              <w:t xml:space="preserve"> </w:t>
            </w:r>
          </w:p>
          <w:p w14:paraId="535BCF2A" w14:textId="77777777" w:rsidR="000241F6" w:rsidRPr="00460613" w:rsidRDefault="000241F6" w:rsidP="00374713">
            <w:pPr>
              <w:rPr>
                <w:rFonts w:asciiTheme="majorBidi" w:hAnsiTheme="majorBidi" w:cstheme="majorBidi"/>
                <w:sz w:val="18"/>
                <w:szCs w:val="18"/>
                <w:lang w:val="en-US"/>
              </w:rPr>
            </w:pPr>
            <w:r w:rsidRPr="00460613">
              <w:rPr>
                <w:rFonts w:asciiTheme="majorBidi" w:hAnsiTheme="majorBidi" w:cstheme="majorBidi"/>
                <w:sz w:val="18"/>
                <w:szCs w:val="18"/>
                <w:lang w:val="en-US"/>
              </w:rPr>
              <w:t xml:space="preserve">Prospective: audit of </w:t>
            </w:r>
            <w:r w:rsidRPr="00460613">
              <w:rPr>
                <w:rFonts w:asciiTheme="majorBidi" w:hAnsiTheme="majorBidi" w:cstheme="majorBidi"/>
                <w:sz w:val="18"/>
                <w:szCs w:val="18"/>
              </w:rPr>
              <w:t>medication orders</w:t>
            </w:r>
          </w:p>
          <w:p w14:paraId="04275D32" w14:textId="77777777" w:rsidR="000241F6" w:rsidRPr="00460613" w:rsidRDefault="000241F6" w:rsidP="00374713">
            <w:pPr>
              <w:rPr>
                <w:rFonts w:asciiTheme="majorBidi" w:hAnsiTheme="majorBidi" w:cstheme="majorBidi"/>
                <w:sz w:val="18"/>
                <w:szCs w:val="18"/>
                <w:lang w:val="en-US"/>
              </w:rPr>
            </w:pPr>
            <w:r w:rsidRPr="00460613">
              <w:rPr>
                <w:rFonts w:asciiTheme="majorBidi" w:hAnsiTheme="majorBidi" w:cstheme="majorBidi"/>
                <w:sz w:val="18"/>
                <w:szCs w:val="18"/>
                <w:lang w:val="en-US"/>
              </w:rPr>
              <w:t>(2 weeks)</w:t>
            </w:r>
          </w:p>
        </w:tc>
        <w:tc>
          <w:tcPr>
            <w:tcW w:w="1423" w:type="dxa"/>
          </w:tcPr>
          <w:p w14:paraId="7ECE32B2" w14:textId="77777777" w:rsidR="000241F6" w:rsidRPr="00460613" w:rsidRDefault="000241F6" w:rsidP="00374713">
            <w:pPr>
              <w:tabs>
                <w:tab w:val="left" w:pos="552"/>
              </w:tabs>
              <w:rPr>
                <w:rFonts w:asciiTheme="majorBidi" w:hAnsiTheme="majorBidi" w:cstheme="majorBidi"/>
                <w:sz w:val="18"/>
                <w:szCs w:val="18"/>
              </w:rPr>
            </w:pPr>
            <w:r w:rsidRPr="00460613">
              <w:rPr>
                <w:rFonts w:asciiTheme="majorBidi" w:hAnsiTheme="majorBidi" w:cstheme="majorBidi"/>
                <w:sz w:val="18"/>
                <w:szCs w:val="18"/>
              </w:rPr>
              <w:t>PICU</w:t>
            </w:r>
          </w:p>
          <w:p w14:paraId="752EFFF5" w14:textId="729BA6CC" w:rsidR="00AF1BEA" w:rsidRPr="00460613" w:rsidRDefault="00AF1BEA" w:rsidP="00374713">
            <w:pPr>
              <w:tabs>
                <w:tab w:val="left" w:pos="552"/>
              </w:tabs>
              <w:rPr>
                <w:rFonts w:asciiTheme="majorBidi" w:hAnsiTheme="majorBidi" w:cstheme="majorBidi"/>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993" w:type="dxa"/>
          </w:tcPr>
          <w:p w14:paraId="271E4E12" w14:textId="77777777" w:rsidR="000241F6" w:rsidRPr="00460613" w:rsidRDefault="000241F6" w:rsidP="00374713">
            <w:pPr>
              <w:tabs>
                <w:tab w:val="left" w:pos="552"/>
              </w:tabs>
              <w:rPr>
                <w:rFonts w:asciiTheme="majorBidi" w:hAnsiTheme="majorBidi" w:cstheme="majorBidi"/>
                <w:sz w:val="18"/>
                <w:szCs w:val="18"/>
              </w:rPr>
            </w:pPr>
            <w:r w:rsidRPr="00460613">
              <w:rPr>
                <w:rFonts w:asciiTheme="majorBidi" w:hAnsiTheme="majorBidi" w:cstheme="majorBidi"/>
                <w:sz w:val="18"/>
                <w:szCs w:val="18"/>
              </w:rPr>
              <w:t>Not specified</w:t>
            </w:r>
          </w:p>
        </w:tc>
        <w:tc>
          <w:tcPr>
            <w:tcW w:w="2233" w:type="dxa"/>
          </w:tcPr>
          <w:p w14:paraId="50A5C9F3" w14:textId="77777777" w:rsidR="000241F6" w:rsidRPr="00460613" w:rsidRDefault="000241F6" w:rsidP="00374713">
            <w:pPr>
              <w:ind w:right="-385"/>
              <w:rPr>
                <w:rFonts w:asciiTheme="majorBidi" w:hAnsiTheme="majorBidi" w:cstheme="majorBidi"/>
                <w:sz w:val="18"/>
                <w:szCs w:val="18"/>
              </w:rPr>
            </w:pPr>
            <w:r w:rsidRPr="00460613">
              <w:rPr>
                <w:rFonts w:asciiTheme="majorBidi" w:hAnsiTheme="majorBidi" w:cstheme="majorBidi"/>
                <w:sz w:val="18"/>
                <w:szCs w:val="18"/>
              </w:rPr>
              <w:t>159 medication orders</w:t>
            </w:r>
          </w:p>
        </w:tc>
        <w:tc>
          <w:tcPr>
            <w:tcW w:w="1202" w:type="dxa"/>
          </w:tcPr>
          <w:p w14:paraId="03415F13" w14:textId="77777777" w:rsidR="000241F6" w:rsidRPr="00460613" w:rsidRDefault="000241F6" w:rsidP="00374713">
            <w:pPr>
              <w:ind w:right="-385"/>
              <w:rPr>
                <w:rFonts w:asciiTheme="majorBidi" w:hAnsiTheme="majorBidi" w:cstheme="majorBidi"/>
                <w:sz w:val="18"/>
                <w:szCs w:val="18"/>
              </w:rPr>
            </w:pPr>
            <w:r w:rsidRPr="00460613">
              <w:rPr>
                <w:rFonts w:asciiTheme="majorBidi" w:hAnsiTheme="majorBidi" w:cstheme="majorBidi"/>
                <w:sz w:val="18"/>
                <w:szCs w:val="18"/>
              </w:rPr>
              <w:t>14 PEs</w:t>
            </w:r>
          </w:p>
        </w:tc>
        <w:tc>
          <w:tcPr>
            <w:tcW w:w="1809" w:type="dxa"/>
            <w:shd w:val="clear" w:color="auto" w:fill="auto"/>
          </w:tcPr>
          <w:p w14:paraId="7DE90FAD"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8.8% of </w:t>
            </w:r>
            <w:r w:rsidRPr="00460613">
              <w:rPr>
                <w:rFonts w:asciiTheme="majorBidi" w:hAnsiTheme="majorBidi" w:cstheme="majorBidi"/>
                <w:sz w:val="18"/>
                <w:szCs w:val="18"/>
                <w:lang w:val="en-US"/>
              </w:rPr>
              <w:t>orders</w:t>
            </w:r>
          </w:p>
        </w:tc>
        <w:tc>
          <w:tcPr>
            <w:tcW w:w="3119" w:type="dxa"/>
          </w:tcPr>
          <w:p w14:paraId="710B4D64"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Severity not addressed</w:t>
            </w:r>
          </w:p>
        </w:tc>
      </w:tr>
      <w:tr w:rsidR="000241F6" w:rsidRPr="00460613" w14:paraId="0E58979B" w14:textId="77777777" w:rsidTr="009F573B">
        <w:trPr>
          <w:jc w:val="center"/>
        </w:trPr>
        <w:tc>
          <w:tcPr>
            <w:tcW w:w="1702" w:type="dxa"/>
          </w:tcPr>
          <w:p w14:paraId="2957E98D" w14:textId="4749842B"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lang w:val="en-US"/>
              </w:rPr>
              <w:t xml:space="preserve">Potts et al. </w:t>
            </w:r>
            <w:r w:rsidRPr="00460613">
              <w:rPr>
                <w:rFonts w:asciiTheme="majorBidi" w:hAnsiTheme="majorBidi" w:cstheme="majorBidi"/>
                <w:sz w:val="18"/>
                <w:szCs w:val="18"/>
                <w:lang w:val="en-US"/>
              </w:rPr>
              <w:fldChar w:fldCharType="begin"/>
            </w:r>
            <w:r w:rsidR="002454D6" w:rsidRPr="00460613">
              <w:rPr>
                <w:rFonts w:asciiTheme="majorBidi" w:hAnsiTheme="majorBidi" w:cstheme="majorBidi"/>
                <w:sz w:val="18"/>
                <w:szCs w:val="18"/>
                <w:lang w:val="en-US"/>
              </w:rPr>
              <w:instrText xml:space="preserve"> ADDIN EN.CITE &lt;EndNote&gt;&lt;Cite&gt;&lt;Author&gt;Potts&lt;/Author&gt;&lt;Year&gt;2004&lt;/Year&gt;&lt;RecNum&gt;127&lt;/RecNum&gt;&lt;DisplayText&gt;[3]&lt;/DisplayText&gt;&lt;record&gt;&lt;rec-number&gt;127&lt;/rec-number&gt;&lt;foreign-keys&gt;&lt;key app="EN" db-id="rxrdfs2xkdwadvew2f7p9z0aase999avef99" timestamp="1518534625"&gt;127&lt;/key&gt;&lt;/foreign-keys&gt;&lt;ref-type name="Journal Article"&gt;17&lt;/ref-type&gt;&lt;contributors&gt;&lt;authors&gt;&lt;author&gt;Potts, Amy L&lt;/author&gt;&lt;author&gt;Barr, Frederick E&lt;/author&gt;&lt;author&gt;Gregory, David F&lt;/author&gt;&lt;author&gt;Wright, Lorianne&lt;/author&gt;&lt;author&gt;Patel, Neal R&lt;/author&gt;&lt;/authors&gt;&lt;/contributors&gt;&lt;titles&gt;&lt;title&gt;Computerized physician order entry and medication errors in a pediatric critical care unit&lt;/title&gt;&lt;secondary-title&gt;Pediatrics&lt;/secondary-title&gt;&lt;/titles&gt;&lt;periodical&gt;&lt;full-title&gt;Pediatrics&lt;/full-title&gt;&lt;/periodical&gt;&lt;pages&gt;59-63&lt;/pages&gt;&lt;volume&gt;113&lt;/volume&gt;&lt;number&gt;1&lt;/number&gt;&lt;dates&gt;&lt;year&gt;2004&lt;/year&gt;&lt;/dates&gt;&lt;isbn&gt;0031-4005&lt;/isbn&gt;&lt;urls&gt;&lt;/urls&gt;&lt;/record&gt;&lt;/Cite&gt;&lt;/EndNote&gt;</w:instrText>
            </w:r>
            <w:r w:rsidRPr="00460613">
              <w:rPr>
                <w:rFonts w:asciiTheme="majorBidi" w:hAnsiTheme="majorBidi" w:cstheme="majorBidi"/>
                <w:sz w:val="18"/>
                <w:szCs w:val="18"/>
                <w:lang w:val="en-US"/>
              </w:rPr>
              <w:fldChar w:fldCharType="separate"/>
            </w:r>
            <w:r w:rsidR="002454D6" w:rsidRPr="00460613">
              <w:rPr>
                <w:rFonts w:asciiTheme="majorBidi" w:hAnsiTheme="majorBidi" w:cstheme="majorBidi"/>
                <w:noProof/>
                <w:sz w:val="18"/>
                <w:szCs w:val="18"/>
                <w:lang w:val="en-US"/>
              </w:rPr>
              <w:t>[3]</w:t>
            </w:r>
            <w:r w:rsidRPr="00460613">
              <w:rPr>
                <w:rFonts w:asciiTheme="majorBidi" w:hAnsiTheme="majorBidi" w:cstheme="majorBidi"/>
                <w:sz w:val="18"/>
                <w:szCs w:val="18"/>
                <w:lang w:val="en-US"/>
              </w:rPr>
              <w:fldChar w:fldCharType="end"/>
            </w:r>
          </w:p>
        </w:tc>
        <w:tc>
          <w:tcPr>
            <w:tcW w:w="1134" w:type="dxa"/>
          </w:tcPr>
          <w:p w14:paraId="2CA78790"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USA (2004)</w:t>
            </w:r>
          </w:p>
        </w:tc>
        <w:tc>
          <w:tcPr>
            <w:tcW w:w="1695" w:type="dxa"/>
          </w:tcPr>
          <w:p w14:paraId="320861C6"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 xml:space="preserve">(Intervention </w:t>
            </w:r>
            <w:proofErr w:type="gramStart"/>
            <w:r w:rsidRPr="00460613">
              <w:rPr>
                <w:rFonts w:asciiTheme="majorBidi" w:hAnsiTheme="majorBidi" w:cstheme="majorBidi"/>
                <w:color w:val="000000"/>
                <w:sz w:val="18"/>
                <w:szCs w:val="18"/>
              </w:rPr>
              <w:t>study)*</w:t>
            </w:r>
            <w:proofErr w:type="gramEnd"/>
            <w:r w:rsidRPr="00460613">
              <w:rPr>
                <w:rFonts w:asciiTheme="majorBidi" w:hAnsiTheme="majorBidi" w:cstheme="majorBidi"/>
                <w:color w:val="000000"/>
                <w:sz w:val="18"/>
                <w:szCs w:val="18"/>
              </w:rPr>
              <w:t xml:space="preserve"> </w:t>
            </w:r>
          </w:p>
          <w:p w14:paraId="069BC731" w14:textId="77777777" w:rsidR="000241F6" w:rsidRPr="00460613" w:rsidRDefault="000241F6" w:rsidP="00374713">
            <w:pPr>
              <w:rPr>
                <w:rFonts w:asciiTheme="majorBidi" w:hAnsiTheme="majorBidi" w:cstheme="majorBidi"/>
                <w:color w:val="000000"/>
                <w:sz w:val="18"/>
                <w:szCs w:val="18"/>
                <w:lang w:val="en-US"/>
              </w:rPr>
            </w:pPr>
            <w:r w:rsidRPr="00460613">
              <w:rPr>
                <w:rFonts w:asciiTheme="majorBidi" w:hAnsiTheme="majorBidi" w:cstheme="majorBidi"/>
                <w:color w:val="000000"/>
                <w:sz w:val="18"/>
                <w:szCs w:val="18"/>
              </w:rPr>
              <w:t xml:space="preserve">Prospective: </w:t>
            </w:r>
            <w:r w:rsidRPr="00460613">
              <w:rPr>
                <w:rFonts w:asciiTheme="majorBidi" w:hAnsiTheme="majorBidi" w:cstheme="majorBidi"/>
                <w:sz w:val="18"/>
                <w:szCs w:val="18"/>
              </w:rPr>
              <w:t>medication orders review</w:t>
            </w:r>
          </w:p>
          <w:p w14:paraId="2135699C"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(2 months)</w:t>
            </w:r>
          </w:p>
        </w:tc>
        <w:tc>
          <w:tcPr>
            <w:tcW w:w="1423" w:type="dxa"/>
          </w:tcPr>
          <w:p w14:paraId="1186ADD6"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20-bed PICU</w:t>
            </w:r>
          </w:p>
          <w:p w14:paraId="1921521A" w14:textId="585ACEA1" w:rsidR="006A16C1" w:rsidRPr="00460613" w:rsidRDefault="006A16C1" w:rsidP="00374713">
            <w:pPr>
              <w:rPr>
                <w:rFonts w:asciiTheme="majorBidi" w:hAnsiTheme="majorBidi" w:cstheme="majorBidi"/>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993" w:type="dxa"/>
          </w:tcPr>
          <w:p w14:paraId="2E576D6A"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Not specified</w:t>
            </w:r>
          </w:p>
        </w:tc>
        <w:tc>
          <w:tcPr>
            <w:tcW w:w="2233" w:type="dxa"/>
          </w:tcPr>
          <w:p w14:paraId="6B0D374C"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268 patients, 6803 medication orders</w:t>
            </w:r>
          </w:p>
        </w:tc>
        <w:tc>
          <w:tcPr>
            <w:tcW w:w="1202" w:type="dxa"/>
          </w:tcPr>
          <w:p w14:paraId="750F5CDC"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2049 PEs</w:t>
            </w:r>
          </w:p>
          <w:p w14:paraId="696A66AB" w14:textId="77777777" w:rsidR="000241F6" w:rsidRPr="00460613" w:rsidRDefault="000241F6" w:rsidP="00374713">
            <w:pPr>
              <w:rPr>
                <w:rFonts w:asciiTheme="majorBidi" w:hAnsiTheme="majorBidi" w:cstheme="majorBidi"/>
                <w:color w:val="000000"/>
                <w:sz w:val="18"/>
                <w:szCs w:val="18"/>
              </w:rPr>
            </w:pPr>
          </w:p>
        </w:tc>
        <w:tc>
          <w:tcPr>
            <w:tcW w:w="1809" w:type="dxa"/>
            <w:shd w:val="clear" w:color="auto" w:fill="auto"/>
          </w:tcPr>
          <w:p w14:paraId="31F1ACFA"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30.1% of orders</w:t>
            </w:r>
          </w:p>
          <w:p w14:paraId="1F85BA28" w14:textId="77777777" w:rsidR="000241F6" w:rsidRPr="00460613" w:rsidRDefault="000241F6" w:rsidP="00374713">
            <w:pPr>
              <w:rPr>
                <w:rFonts w:asciiTheme="majorBidi" w:hAnsiTheme="majorBidi" w:cstheme="majorBidi"/>
                <w:sz w:val="18"/>
                <w:szCs w:val="18"/>
              </w:rPr>
            </w:pPr>
          </w:p>
          <w:p w14:paraId="68434102" w14:textId="77777777" w:rsidR="000241F6" w:rsidRPr="00460613" w:rsidRDefault="000241F6" w:rsidP="00374713">
            <w:pPr>
              <w:jc w:val="center"/>
              <w:rPr>
                <w:rFonts w:asciiTheme="majorBidi" w:hAnsiTheme="majorBidi" w:cstheme="majorBidi"/>
                <w:sz w:val="18"/>
                <w:szCs w:val="18"/>
              </w:rPr>
            </w:pPr>
          </w:p>
        </w:tc>
        <w:tc>
          <w:tcPr>
            <w:tcW w:w="3119" w:type="dxa"/>
          </w:tcPr>
          <w:p w14:paraId="7721D792"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147 (7.8</w:t>
            </w:r>
            <w:proofErr w:type="gramStart"/>
            <w:r w:rsidRPr="00460613">
              <w:rPr>
                <w:rFonts w:asciiTheme="majorBidi" w:hAnsiTheme="majorBidi" w:cstheme="majorBidi"/>
                <w:color w:val="000000"/>
                <w:sz w:val="18"/>
                <w:szCs w:val="18"/>
              </w:rPr>
              <w:t>%)</w:t>
            </w:r>
            <w:r w:rsidRPr="00460613">
              <w:rPr>
                <w:rFonts w:asciiTheme="majorBidi" w:hAnsiTheme="majorBidi" w:cstheme="majorBidi"/>
                <w:color w:val="000000"/>
                <w:sz w:val="18"/>
                <w:szCs w:val="18"/>
                <w:vertAlign w:val="superscript"/>
              </w:rPr>
              <w:t>a</w:t>
            </w:r>
            <w:proofErr w:type="gramEnd"/>
            <w:r w:rsidRPr="00460613">
              <w:rPr>
                <w:rFonts w:asciiTheme="majorBidi" w:hAnsiTheme="majorBidi" w:cstheme="majorBidi"/>
                <w:color w:val="000000"/>
                <w:sz w:val="18"/>
                <w:szCs w:val="18"/>
                <w:vertAlign w:val="superscript"/>
              </w:rPr>
              <w:t xml:space="preserve"> </w:t>
            </w:r>
            <w:r w:rsidRPr="00460613">
              <w:rPr>
                <w:rFonts w:asciiTheme="majorBidi" w:hAnsiTheme="majorBidi" w:cstheme="majorBidi"/>
                <w:color w:val="000000"/>
                <w:sz w:val="18"/>
                <w:szCs w:val="18"/>
              </w:rPr>
              <w:t xml:space="preserve"> of  total PEs</w:t>
            </w:r>
            <w:r w:rsidRPr="00460613">
              <w:rPr>
                <w:rFonts w:asciiTheme="majorBidi" w:hAnsiTheme="majorBidi" w:cstheme="majorBidi"/>
                <w:sz w:val="18"/>
                <w:szCs w:val="18"/>
              </w:rPr>
              <w:t xml:space="preserve"> considered potential ADEs </w:t>
            </w:r>
          </w:p>
          <w:p w14:paraId="6857E0D1"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(2.2 per 100 orders)</w:t>
            </w:r>
          </w:p>
        </w:tc>
      </w:tr>
      <w:tr w:rsidR="000241F6" w:rsidRPr="00460613" w14:paraId="58FFC596" w14:textId="77777777" w:rsidTr="009F573B">
        <w:trPr>
          <w:trHeight w:val="912"/>
          <w:jc w:val="center"/>
        </w:trPr>
        <w:tc>
          <w:tcPr>
            <w:tcW w:w="1702" w:type="dxa"/>
          </w:tcPr>
          <w:p w14:paraId="77BCDB70" w14:textId="47944A8D"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Glanzmann et al. </w:t>
            </w:r>
            <w:r w:rsidRPr="00460613">
              <w:rPr>
                <w:rFonts w:asciiTheme="majorBidi" w:hAnsiTheme="majorBidi" w:cstheme="majorBidi"/>
                <w:sz w:val="18"/>
                <w:szCs w:val="18"/>
              </w:rPr>
              <w:fldChar w:fldCharType="begin"/>
            </w:r>
            <w:r w:rsidR="002454D6" w:rsidRPr="00460613">
              <w:rPr>
                <w:rFonts w:asciiTheme="majorBidi" w:hAnsiTheme="majorBidi" w:cstheme="majorBidi"/>
                <w:sz w:val="18"/>
                <w:szCs w:val="18"/>
              </w:rPr>
              <w:instrText xml:space="preserve"> ADDIN EN.CITE &lt;EndNote&gt;&lt;Cite&gt;&lt;Author&gt;Glanzmann&lt;/Author&gt;&lt;Year&gt;2015&lt;/Year&gt;&lt;RecNum&gt;99&lt;/RecNum&gt;&lt;DisplayText&gt;[4]&lt;/DisplayText&gt;&lt;record&gt;&lt;rec-number&gt;99&lt;/rec-number&gt;&lt;foreign-keys&gt;&lt;key app="EN" db-id="rxrdfs2xkdwadvew2f7p9z0aase999avef99" timestamp="1518467328"&gt;99&lt;/key&gt;&lt;/foreign-keys&gt;&lt;ref-type name="Journal Article"&gt;17&lt;/ref-type&gt;&lt;contributors&gt;&lt;authors&gt;&lt;author&gt;Glanzmann, Corina&lt;/author&gt;&lt;author&gt;Frey, Bernhard&lt;/author&gt;&lt;author&gt;Meier, Christoph R&lt;/author&gt;&lt;author&gt;Vonbach, Priska&lt;/author&gt;&lt;/authors&gt;&lt;/contributors&gt;&lt;titles&gt;&lt;title&gt;Analysis of medication prescribing errors in critically ill children&lt;/title&gt;&lt;secondary-title&gt;European Journal of Pediatrics&lt;/secondary-title&gt;&lt;/titles&gt;&lt;periodical&gt;&lt;full-title&gt;European journal of pediatrics&lt;/full-title&gt;&lt;/periodical&gt;&lt;pages&gt;1347-1355&lt;/pages&gt;&lt;volume&gt;174&lt;/volume&gt;&lt;number&gt;10&lt;/number&gt;&lt;dates&gt;&lt;year&gt;2015&lt;/year&gt;&lt;/dates&gt;&lt;isbn&gt;0340-6199&lt;/isbn&gt;&lt;urls&gt;&lt;/urls&gt;&lt;/record&gt;&lt;/Cite&gt;&lt;/EndNote&gt;</w:instrText>
            </w:r>
            <w:r w:rsidRPr="00460613">
              <w:rPr>
                <w:rFonts w:asciiTheme="majorBidi" w:hAnsiTheme="majorBidi" w:cstheme="majorBidi"/>
                <w:sz w:val="18"/>
                <w:szCs w:val="18"/>
              </w:rPr>
              <w:fldChar w:fldCharType="separate"/>
            </w:r>
            <w:r w:rsidR="002454D6" w:rsidRPr="00460613">
              <w:rPr>
                <w:rFonts w:asciiTheme="majorBidi" w:hAnsiTheme="majorBidi" w:cstheme="majorBidi"/>
                <w:noProof/>
                <w:sz w:val="18"/>
                <w:szCs w:val="18"/>
              </w:rPr>
              <w:t>[4]</w:t>
            </w:r>
            <w:r w:rsidRPr="00460613">
              <w:rPr>
                <w:rFonts w:asciiTheme="majorBidi" w:hAnsiTheme="majorBidi" w:cstheme="majorBidi"/>
                <w:sz w:val="18"/>
                <w:szCs w:val="18"/>
              </w:rPr>
              <w:fldChar w:fldCharType="end"/>
            </w:r>
          </w:p>
        </w:tc>
        <w:tc>
          <w:tcPr>
            <w:tcW w:w="1134" w:type="dxa"/>
          </w:tcPr>
          <w:p w14:paraId="233B587E"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Switzerland (2015)</w:t>
            </w:r>
          </w:p>
        </w:tc>
        <w:tc>
          <w:tcPr>
            <w:tcW w:w="1695" w:type="dxa"/>
          </w:tcPr>
          <w:p w14:paraId="36BE968B"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Prospective: medication orders review </w:t>
            </w:r>
          </w:p>
          <w:p w14:paraId="48A211E3"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sz w:val="18"/>
                <w:szCs w:val="18"/>
              </w:rPr>
              <w:t>(10 months)</w:t>
            </w:r>
          </w:p>
        </w:tc>
        <w:tc>
          <w:tcPr>
            <w:tcW w:w="1423" w:type="dxa"/>
          </w:tcPr>
          <w:p w14:paraId="047ADC64"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PICU</w:t>
            </w:r>
          </w:p>
          <w:p w14:paraId="0C94FE92" w14:textId="2EB5CD55" w:rsidR="000D7FB0" w:rsidRPr="00460613" w:rsidRDefault="000D7FB0" w:rsidP="00374713">
            <w:pPr>
              <w:rPr>
                <w:rFonts w:asciiTheme="majorBidi" w:hAnsiTheme="majorBidi" w:cstheme="majorBidi"/>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993" w:type="dxa"/>
          </w:tcPr>
          <w:p w14:paraId="4AF6D6FE" w14:textId="5F45440C"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sz w:val="18"/>
                <w:szCs w:val="18"/>
              </w:rPr>
              <w:t xml:space="preserve">Not specified, 31% of patients were neonates </w:t>
            </w:r>
          </w:p>
        </w:tc>
        <w:tc>
          <w:tcPr>
            <w:tcW w:w="2233" w:type="dxa"/>
          </w:tcPr>
          <w:p w14:paraId="7AA2B1B3"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153 patients; 1129 medication orders</w:t>
            </w:r>
          </w:p>
        </w:tc>
        <w:tc>
          <w:tcPr>
            <w:tcW w:w="1202" w:type="dxa"/>
          </w:tcPr>
          <w:p w14:paraId="4E8821A7"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 xml:space="preserve">159 PEs; 23 </w:t>
            </w:r>
            <w:r w:rsidRPr="00460613">
              <w:rPr>
                <w:rFonts w:asciiTheme="majorBidi" w:hAnsiTheme="majorBidi" w:cstheme="majorBidi"/>
                <w:sz w:val="18"/>
                <w:szCs w:val="18"/>
              </w:rPr>
              <w:t xml:space="preserve">preventable </w:t>
            </w:r>
            <w:r w:rsidRPr="00460613">
              <w:rPr>
                <w:rFonts w:asciiTheme="majorBidi" w:hAnsiTheme="majorBidi" w:cstheme="majorBidi"/>
                <w:color w:val="000000"/>
                <w:sz w:val="18"/>
                <w:szCs w:val="18"/>
              </w:rPr>
              <w:t>ADEs</w:t>
            </w:r>
          </w:p>
        </w:tc>
        <w:tc>
          <w:tcPr>
            <w:tcW w:w="1809" w:type="dxa"/>
            <w:shd w:val="clear" w:color="auto" w:fill="auto"/>
          </w:tcPr>
          <w:p w14:paraId="577FE6CC" w14:textId="7737AC36"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1</w:t>
            </w:r>
            <w:r w:rsidRPr="00460613">
              <w:rPr>
                <w:rFonts w:asciiTheme="majorBidi" w:hAnsiTheme="majorBidi" w:cstheme="majorBidi"/>
                <w:sz w:val="18"/>
                <w:szCs w:val="18"/>
              </w:rPr>
              <w:t xml:space="preserve">4% </w:t>
            </w:r>
            <w:r w:rsidRPr="00460613">
              <w:rPr>
                <w:rFonts w:asciiTheme="majorBidi" w:hAnsiTheme="majorBidi" w:cstheme="majorBidi"/>
                <w:color w:val="000000"/>
                <w:sz w:val="18"/>
                <w:szCs w:val="18"/>
                <w:lang w:val="en-US"/>
              </w:rPr>
              <w:t>of orders</w:t>
            </w:r>
          </w:p>
          <w:p w14:paraId="60C605DC" w14:textId="77777777" w:rsidR="000241F6" w:rsidRPr="00460613" w:rsidRDefault="000241F6" w:rsidP="00374713">
            <w:pPr>
              <w:rPr>
                <w:rFonts w:asciiTheme="majorBidi" w:hAnsiTheme="majorBidi" w:cstheme="majorBidi"/>
                <w:color w:val="000000"/>
                <w:sz w:val="18"/>
                <w:szCs w:val="18"/>
              </w:rPr>
            </w:pPr>
          </w:p>
        </w:tc>
        <w:tc>
          <w:tcPr>
            <w:tcW w:w="3119" w:type="dxa"/>
          </w:tcPr>
          <w:p w14:paraId="27DBBC63"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104 errors (70% of total errors; 9% of orders) required intervention and/or caused harm</w:t>
            </w:r>
          </w:p>
          <w:p w14:paraId="33D6F849"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81 (54%) potential ADEs; </w:t>
            </w:r>
            <w:r w:rsidRPr="00460613">
              <w:rPr>
                <w:rFonts w:asciiTheme="majorBidi" w:hAnsiTheme="majorBidi" w:cstheme="majorBidi"/>
                <w:color w:val="000000"/>
                <w:sz w:val="18"/>
                <w:szCs w:val="18"/>
              </w:rPr>
              <w:t>15.2%</w:t>
            </w:r>
            <w:r w:rsidRPr="00460613">
              <w:rPr>
                <w:rFonts w:asciiTheme="majorBidi" w:hAnsiTheme="majorBidi" w:cstheme="majorBidi"/>
                <w:color w:val="000000"/>
                <w:sz w:val="18"/>
                <w:szCs w:val="18"/>
                <w:vertAlign w:val="superscript"/>
              </w:rPr>
              <w:t>a</w:t>
            </w:r>
            <w:r w:rsidRPr="00460613">
              <w:rPr>
                <w:rFonts w:asciiTheme="majorBidi" w:hAnsiTheme="majorBidi" w:cstheme="majorBidi"/>
                <w:color w:val="000000"/>
                <w:sz w:val="18"/>
                <w:szCs w:val="18"/>
              </w:rPr>
              <w:t xml:space="preserve"> </w:t>
            </w:r>
            <w:r w:rsidRPr="00460613">
              <w:rPr>
                <w:rFonts w:asciiTheme="majorBidi" w:hAnsiTheme="majorBidi" w:cstheme="majorBidi"/>
                <w:sz w:val="18"/>
                <w:szCs w:val="18"/>
              </w:rPr>
              <w:t>preventable</w:t>
            </w:r>
            <w:r w:rsidRPr="00460613">
              <w:rPr>
                <w:rFonts w:asciiTheme="majorBidi" w:hAnsiTheme="majorBidi" w:cstheme="majorBidi"/>
                <w:color w:val="000000"/>
                <w:sz w:val="18"/>
                <w:szCs w:val="18"/>
              </w:rPr>
              <w:t xml:space="preserve"> ADEs</w:t>
            </w:r>
          </w:p>
        </w:tc>
      </w:tr>
      <w:tr w:rsidR="000241F6" w:rsidRPr="00460613" w14:paraId="610194ED" w14:textId="77777777" w:rsidTr="009F573B">
        <w:trPr>
          <w:trHeight w:val="912"/>
          <w:jc w:val="center"/>
        </w:trPr>
        <w:tc>
          <w:tcPr>
            <w:tcW w:w="1702" w:type="dxa"/>
          </w:tcPr>
          <w:p w14:paraId="674BE6C1" w14:textId="35B6A322"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Cimino et al. </w:t>
            </w:r>
            <w:r w:rsidRPr="00460613">
              <w:rPr>
                <w:rFonts w:asciiTheme="majorBidi" w:hAnsiTheme="majorBidi" w:cstheme="majorBidi"/>
                <w:sz w:val="18"/>
                <w:szCs w:val="18"/>
              </w:rPr>
              <w:fldChar w:fldCharType="begin"/>
            </w:r>
            <w:r w:rsidR="002454D6" w:rsidRPr="00460613">
              <w:rPr>
                <w:rFonts w:asciiTheme="majorBidi" w:hAnsiTheme="majorBidi" w:cstheme="majorBidi"/>
                <w:sz w:val="18"/>
                <w:szCs w:val="18"/>
              </w:rPr>
              <w:instrText xml:space="preserve"> ADDIN EN.CITE &lt;EndNote&gt;&lt;Cite&gt;&lt;Author&gt;Cimino&lt;/Author&gt;&lt;Year&gt;2004&lt;/Year&gt;&lt;RecNum&gt;129&lt;/RecNum&gt;&lt;DisplayText&gt;[5]&lt;/DisplayText&gt;&lt;record&gt;&lt;rec-number&gt;129&lt;/rec-number&gt;&lt;foreign-keys&gt;&lt;key app="EN" db-id="rxrdfs2xkdwadvew2f7p9z0aase999avef99" timestamp="1518534721"&gt;129&lt;/key&gt;&lt;/foreign-keys&gt;&lt;ref-type name="Journal Article"&gt;17&lt;/ref-type&gt;&lt;contributors&gt;&lt;authors&gt;&lt;author&gt;Cimino, Michael A&lt;/author&gt;&lt;author&gt;Kirschbaum, Mark S&lt;/author&gt;&lt;author&gt;Brodsky, Linda&lt;/author&gt;&lt;author&gt;Shaha, Steven H&lt;/author&gt;&lt;author&gt;Child Health Accountability Initiative&lt;/author&gt;&lt;/authors&gt;&lt;/contributors&gt;&lt;titles&gt;&lt;title&gt;Assessing medication prescribing errors in pediatric intensive care units&lt;/title&gt;&lt;secondary-title&gt;Pediatric Critical Care Medicine&lt;/secondary-title&gt;&lt;/titles&gt;&lt;periodical&gt;&lt;full-title&gt;Pediatric Critical Care Medicine&lt;/full-title&gt;&lt;/periodical&gt;&lt;pages&gt;124-132&lt;/pages&gt;&lt;volume&gt;5&lt;/volume&gt;&lt;number&gt;2&lt;/number&gt;&lt;dates&gt;&lt;year&gt;2004&lt;/year&gt;&lt;/dates&gt;&lt;isbn&gt;1529-7535&lt;/isbn&gt;&lt;urls&gt;&lt;/urls&gt;&lt;/record&gt;&lt;/Cite&gt;&lt;/EndNote&gt;</w:instrText>
            </w:r>
            <w:r w:rsidRPr="00460613">
              <w:rPr>
                <w:rFonts w:asciiTheme="majorBidi" w:hAnsiTheme="majorBidi" w:cstheme="majorBidi"/>
                <w:sz w:val="18"/>
                <w:szCs w:val="18"/>
              </w:rPr>
              <w:fldChar w:fldCharType="separate"/>
            </w:r>
            <w:r w:rsidR="002454D6" w:rsidRPr="00460613">
              <w:rPr>
                <w:rFonts w:asciiTheme="majorBidi" w:hAnsiTheme="majorBidi" w:cstheme="majorBidi"/>
                <w:noProof/>
                <w:sz w:val="18"/>
                <w:szCs w:val="18"/>
              </w:rPr>
              <w:t>[5]</w:t>
            </w:r>
            <w:r w:rsidRPr="00460613">
              <w:rPr>
                <w:rFonts w:asciiTheme="majorBidi" w:hAnsiTheme="majorBidi" w:cstheme="majorBidi"/>
                <w:sz w:val="18"/>
                <w:szCs w:val="18"/>
              </w:rPr>
              <w:fldChar w:fldCharType="end"/>
            </w:r>
          </w:p>
        </w:tc>
        <w:tc>
          <w:tcPr>
            <w:tcW w:w="1134" w:type="dxa"/>
          </w:tcPr>
          <w:p w14:paraId="65E05D17"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USA (2004)</w:t>
            </w:r>
          </w:p>
        </w:tc>
        <w:tc>
          <w:tcPr>
            <w:tcW w:w="1695" w:type="dxa"/>
          </w:tcPr>
          <w:p w14:paraId="6B603988"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(Intervention </w:t>
            </w:r>
            <w:proofErr w:type="gramStart"/>
            <w:r w:rsidRPr="00460613">
              <w:rPr>
                <w:rFonts w:asciiTheme="majorBidi" w:hAnsiTheme="majorBidi" w:cstheme="majorBidi"/>
                <w:sz w:val="18"/>
                <w:szCs w:val="18"/>
              </w:rPr>
              <w:t>study)*</w:t>
            </w:r>
            <w:proofErr w:type="gramEnd"/>
            <w:r w:rsidRPr="00460613">
              <w:rPr>
                <w:rFonts w:asciiTheme="majorBidi" w:hAnsiTheme="majorBidi" w:cstheme="majorBidi"/>
                <w:sz w:val="18"/>
                <w:szCs w:val="18"/>
              </w:rPr>
              <w:t xml:space="preserve"> </w:t>
            </w:r>
          </w:p>
          <w:p w14:paraId="658C121C"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lang w:val="en-US"/>
              </w:rPr>
              <w:t xml:space="preserve">Prospective: </w:t>
            </w:r>
            <w:r w:rsidRPr="00460613">
              <w:rPr>
                <w:rFonts w:asciiTheme="majorBidi" w:hAnsiTheme="majorBidi" w:cstheme="majorBidi"/>
                <w:sz w:val="18"/>
                <w:szCs w:val="18"/>
              </w:rPr>
              <w:t xml:space="preserve">medication orders review </w:t>
            </w:r>
          </w:p>
          <w:p w14:paraId="499FB82E"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(2 weeks)</w:t>
            </w:r>
          </w:p>
        </w:tc>
        <w:tc>
          <w:tcPr>
            <w:tcW w:w="1423" w:type="dxa"/>
          </w:tcPr>
          <w:p w14:paraId="0B0B91C6"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w:t>
            </w:r>
            <w:proofErr w:type="gramStart"/>
            <w:r w:rsidRPr="00460613">
              <w:rPr>
                <w:rFonts w:asciiTheme="majorBidi" w:hAnsiTheme="majorBidi" w:cstheme="majorBidi"/>
                <w:color w:val="000000"/>
                <w:sz w:val="18"/>
                <w:szCs w:val="18"/>
              </w:rPr>
              <w:t xml:space="preserve">Multicentre)   </w:t>
            </w:r>
            <w:proofErr w:type="gramEnd"/>
            <w:r w:rsidRPr="00460613">
              <w:rPr>
                <w:rFonts w:asciiTheme="majorBidi" w:hAnsiTheme="majorBidi" w:cstheme="majorBidi"/>
                <w:color w:val="000000"/>
                <w:sz w:val="18"/>
                <w:szCs w:val="18"/>
              </w:rPr>
              <w:t xml:space="preserve"> 6 to 24-bed PICUs</w:t>
            </w:r>
          </w:p>
          <w:p w14:paraId="0F6987CB" w14:textId="0F92FD5D" w:rsidR="00B55140" w:rsidRPr="00460613" w:rsidRDefault="00B55140"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electronic charts)</w:t>
            </w:r>
          </w:p>
        </w:tc>
        <w:tc>
          <w:tcPr>
            <w:tcW w:w="993" w:type="dxa"/>
          </w:tcPr>
          <w:p w14:paraId="5E8B2A5F"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Not specified</w:t>
            </w:r>
          </w:p>
        </w:tc>
        <w:tc>
          <w:tcPr>
            <w:tcW w:w="2233" w:type="dxa"/>
          </w:tcPr>
          <w:p w14:paraId="1BE55E1F"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12,026 medication orders</w:t>
            </w:r>
          </w:p>
        </w:tc>
        <w:tc>
          <w:tcPr>
            <w:tcW w:w="1202" w:type="dxa"/>
          </w:tcPr>
          <w:p w14:paraId="49589C69" w14:textId="77777777" w:rsidR="000241F6" w:rsidRPr="00460613" w:rsidRDefault="000241F6" w:rsidP="00374713">
            <w:pPr>
              <w:widowControl w:val="0"/>
              <w:autoSpaceDE w:val="0"/>
              <w:autoSpaceDN w:val="0"/>
              <w:adjustRightInd w:val="0"/>
              <w:spacing w:after="240" w:line="200" w:lineRule="atLeast"/>
              <w:rPr>
                <w:rFonts w:asciiTheme="majorBidi" w:hAnsiTheme="majorBidi" w:cstheme="majorBidi"/>
                <w:color w:val="000000"/>
                <w:sz w:val="18"/>
                <w:szCs w:val="18"/>
                <w:lang w:val="en-US"/>
              </w:rPr>
            </w:pPr>
            <w:r w:rsidRPr="00460613">
              <w:rPr>
                <w:rFonts w:asciiTheme="majorBidi" w:hAnsiTheme="majorBidi" w:cstheme="majorBidi"/>
                <w:color w:val="000000"/>
                <w:sz w:val="18"/>
                <w:szCs w:val="18"/>
                <w:lang w:val="en-US"/>
              </w:rPr>
              <w:t>3259 PEs;</w:t>
            </w:r>
            <w:r w:rsidRPr="00460613">
              <w:rPr>
                <w:rFonts w:asciiTheme="majorBidi" w:hAnsiTheme="majorBidi" w:cstheme="majorBidi"/>
                <w:color w:val="000000"/>
                <w:sz w:val="18"/>
                <w:szCs w:val="18"/>
              </w:rPr>
              <w:t xml:space="preserve">16 </w:t>
            </w:r>
            <w:r w:rsidRPr="00460613">
              <w:rPr>
                <w:rFonts w:asciiTheme="majorBidi" w:hAnsiTheme="majorBidi" w:cstheme="majorBidi"/>
                <w:sz w:val="18"/>
                <w:szCs w:val="18"/>
              </w:rPr>
              <w:t>preventable</w:t>
            </w:r>
            <w:r w:rsidRPr="00460613">
              <w:rPr>
                <w:rFonts w:asciiTheme="majorBidi" w:hAnsiTheme="majorBidi" w:cstheme="majorBidi"/>
                <w:color w:val="000000"/>
                <w:sz w:val="18"/>
                <w:szCs w:val="18"/>
              </w:rPr>
              <w:t xml:space="preserve"> ADEs</w:t>
            </w:r>
          </w:p>
          <w:p w14:paraId="6775371E" w14:textId="77777777" w:rsidR="000241F6" w:rsidRPr="00460613" w:rsidRDefault="000241F6" w:rsidP="00374713">
            <w:pPr>
              <w:widowControl w:val="0"/>
              <w:autoSpaceDE w:val="0"/>
              <w:autoSpaceDN w:val="0"/>
              <w:adjustRightInd w:val="0"/>
              <w:spacing w:after="240" w:line="200" w:lineRule="atLeast"/>
              <w:rPr>
                <w:rFonts w:asciiTheme="majorBidi" w:hAnsiTheme="majorBidi" w:cstheme="majorBidi"/>
                <w:color w:val="000000"/>
                <w:sz w:val="18"/>
                <w:szCs w:val="18"/>
              </w:rPr>
            </w:pPr>
          </w:p>
        </w:tc>
        <w:tc>
          <w:tcPr>
            <w:tcW w:w="1809" w:type="dxa"/>
            <w:shd w:val="clear" w:color="auto" w:fill="auto"/>
          </w:tcPr>
          <w:p w14:paraId="16D064F9" w14:textId="77777777" w:rsidR="000241F6" w:rsidRPr="00460613" w:rsidRDefault="000241F6" w:rsidP="00374713">
            <w:pPr>
              <w:widowControl w:val="0"/>
              <w:autoSpaceDE w:val="0"/>
              <w:autoSpaceDN w:val="0"/>
              <w:adjustRightInd w:val="0"/>
              <w:spacing w:after="240" w:line="200" w:lineRule="atLeast"/>
              <w:rPr>
                <w:rFonts w:asciiTheme="majorBidi" w:hAnsiTheme="majorBidi" w:cstheme="majorBidi"/>
                <w:sz w:val="18"/>
                <w:szCs w:val="18"/>
              </w:rPr>
            </w:pPr>
            <w:r w:rsidRPr="00460613">
              <w:rPr>
                <w:rFonts w:asciiTheme="majorBidi" w:hAnsiTheme="majorBidi" w:cstheme="majorBidi"/>
                <w:sz w:val="18"/>
                <w:szCs w:val="18"/>
                <w:lang w:val="en-US"/>
              </w:rPr>
              <w:t>27.1% of orders</w:t>
            </w:r>
          </w:p>
          <w:p w14:paraId="53BE6D96" w14:textId="77777777" w:rsidR="000241F6" w:rsidRPr="00460613" w:rsidRDefault="000241F6" w:rsidP="00374713">
            <w:pPr>
              <w:widowControl w:val="0"/>
              <w:autoSpaceDE w:val="0"/>
              <w:autoSpaceDN w:val="0"/>
              <w:adjustRightInd w:val="0"/>
              <w:spacing w:after="240" w:line="200" w:lineRule="atLeast"/>
              <w:rPr>
                <w:rFonts w:asciiTheme="majorBidi" w:hAnsiTheme="majorBidi" w:cstheme="majorBidi"/>
                <w:color w:val="000000"/>
                <w:sz w:val="18"/>
                <w:szCs w:val="18"/>
              </w:rPr>
            </w:pPr>
          </w:p>
        </w:tc>
        <w:tc>
          <w:tcPr>
            <w:tcW w:w="3119" w:type="dxa"/>
          </w:tcPr>
          <w:p w14:paraId="4B7EF81F"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 xml:space="preserve">0.13% </w:t>
            </w:r>
            <w:r w:rsidRPr="00460613">
              <w:rPr>
                <w:rFonts w:asciiTheme="majorBidi" w:hAnsiTheme="majorBidi" w:cstheme="majorBidi"/>
                <w:sz w:val="18"/>
                <w:szCs w:val="18"/>
              </w:rPr>
              <w:t>preventable</w:t>
            </w:r>
            <w:r w:rsidRPr="00460613">
              <w:rPr>
                <w:rFonts w:asciiTheme="majorBidi" w:hAnsiTheme="majorBidi" w:cstheme="majorBidi"/>
                <w:color w:val="000000"/>
                <w:sz w:val="18"/>
                <w:szCs w:val="18"/>
              </w:rPr>
              <w:t xml:space="preserve"> ADEs; considered at low level of severity</w:t>
            </w:r>
          </w:p>
        </w:tc>
      </w:tr>
      <w:tr w:rsidR="000241F6" w:rsidRPr="00460613" w14:paraId="47C8B223" w14:textId="77777777" w:rsidTr="009F573B">
        <w:trPr>
          <w:trHeight w:val="912"/>
          <w:jc w:val="center"/>
        </w:trPr>
        <w:tc>
          <w:tcPr>
            <w:tcW w:w="1702" w:type="dxa"/>
          </w:tcPr>
          <w:p w14:paraId="14BB35DF" w14:textId="6B955EF5" w:rsidR="000241F6" w:rsidRPr="00460613" w:rsidRDefault="000241F6" w:rsidP="00374713">
            <w:pPr>
              <w:rPr>
                <w:rFonts w:asciiTheme="majorBidi" w:hAnsiTheme="majorBidi" w:cstheme="majorBidi"/>
                <w:sz w:val="18"/>
                <w:szCs w:val="18"/>
              </w:rPr>
            </w:pPr>
            <w:proofErr w:type="spellStart"/>
            <w:r w:rsidRPr="00460613">
              <w:rPr>
                <w:rFonts w:asciiTheme="majorBidi" w:hAnsiTheme="majorBidi" w:cstheme="majorBidi"/>
                <w:sz w:val="18"/>
                <w:szCs w:val="18"/>
              </w:rPr>
              <w:t>Kadmon</w:t>
            </w:r>
            <w:proofErr w:type="spellEnd"/>
            <w:r w:rsidRPr="00460613">
              <w:rPr>
                <w:rFonts w:asciiTheme="majorBidi" w:hAnsiTheme="majorBidi" w:cstheme="majorBidi"/>
                <w:sz w:val="18"/>
                <w:szCs w:val="18"/>
              </w:rPr>
              <w:t xml:space="preserve"> et al. </w:t>
            </w:r>
            <w:r w:rsidRPr="00460613">
              <w:rPr>
                <w:rFonts w:asciiTheme="majorBidi" w:hAnsiTheme="majorBidi" w:cstheme="majorBidi"/>
                <w:sz w:val="18"/>
                <w:szCs w:val="18"/>
              </w:rPr>
              <w:fldChar w:fldCharType="begin"/>
            </w:r>
            <w:r w:rsidR="002454D6" w:rsidRPr="00460613">
              <w:rPr>
                <w:rFonts w:asciiTheme="majorBidi" w:hAnsiTheme="majorBidi" w:cstheme="majorBidi"/>
                <w:sz w:val="18"/>
                <w:szCs w:val="18"/>
              </w:rPr>
              <w:instrText xml:space="preserve"> ADDIN EN.CITE &lt;EndNote&gt;&lt;Cite&gt;&lt;Author&gt;Kadmon&lt;/Author&gt;&lt;Year&gt;2009&lt;/Year&gt;&lt;RecNum&gt;137&lt;/RecNum&gt;&lt;DisplayText&gt;[6]&lt;/DisplayText&gt;&lt;record&gt;&lt;rec-number&gt;137&lt;/rec-number&gt;&lt;foreign-keys&gt;&lt;key app="EN" db-id="rxrdfs2xkdwadvew2f7p9z0aase999avef99" timestamp="1518536386"&gt;137&lt;/key&gt;&lt;/foreign-keys&gt;&lt;ref-type name="Journal Article"&gt;17&lt;/ref-type&gt;&lt;contributors&gt;&lt;authors&gt;&lt;author&gt;Kadmon, Gili&lt;/author&gt;&lt;author&gt;Bron-Harlev, Efrat&lt;/author&gt;&lt;author&gt;Nahum, Elhanan&lt;/author&gt;&lt;author&gt;Schiller, Ofer&lt;/author&gt;&lt;author&gt;Haski, Gali&lt;/author&gt;&lt;author&gt;Shonfeld, Tommy&lt;/author&gt;&lt;/authors&gt;&lt;/contributors&gt;&lt;titles&gt;&lt;title&gt;Computerized order entry with limited decision support to prevent prescription errors in a PICU&lt;/title&gt;&lt;secondary-title&gt;Pediatrics&lt;/secondary-title&gt;&lt;/titles&gt;&lt;periodical&gt;&lt;full-title&gt;Pediatrics&lt;/full-title&gt;&lt;/periodical&gt;&lt;pages&gt;935-940&lt;/pages&gt;&lt;volume&gt;124&lt;/volume&gt;&lt;number&gt;3&lt;/number&gt;&lt;dates&gt;&lt;year&gt;2009&lt;/year&gt;&lt;/dates&gt;&lt;isbn&gt;0031-4005&lt;/isbn&gt;&lt;urls&gt;&lt;/urls&gt;&lt;/record&gt;&lt;/Cite&gt;&lt;/EndNote&gt;</w:instrText>
            </w:r>
            <w:r w:rsidRPr="00460613">
              <w:rPr>
                <w:rFonts w:asciiTheme="majorBidi" w:hAnsiTheme="majorBidi" w:cstheme="majorBidi"/>
                <w:sz w:val="18"/>
                <w:szCs w:val="18"/>
              </w:rPr>
              <w:fldChar w:fldCharType="separate"/>
            </w:r>
            <w:r w:rsidR="002454D6" w:rsidRPr="00460613">
              <w:rPr>
                <w:rFonts w:asciiTheme="majorBidi" w:hAnsiTheme="majorBidi" w:cstheme="majorBidi"/>
                <w:noProof/>
                <w:sz w:val="18"/>
                <w:szCs w:val="18"/>
              </w:rPr>
              <w:t>[6]</w:t>
            </w:r>
            <w:r w:rsidRPr="00460613">
              <w:rPr>
                <w:rFonts w:asciiTheme="majorBidi" w:hAnsiTheme="majorBidi" w:cstheme="majorBidi"/>
                <w:sz w:val="18"/>
                <w:szCs w:val="18"/>
              </w:rPr>
              <w:fldChar w:fldCharType="end"/>
            </w:r>
          </w:p>
        </w:tc>
        <w:tc>
          <w:tcPr>
            <w:tcW w:w="1134" w:type="dxa"/>
          </w:tcPr>
          <w:p w14:paraId="6D0E6375"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Israel (2009)</w:t>
            </w:r>
          </w:p>
        </w:tc>
        <w:tc>
          <w:tcPr>
            <w:tcW w:w="1695" w:type="dxa"/>
          </w:tcPr>
          <w:p w14:paraId="5C0A693A"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(Intervention </w:t>
            </w:r>
            <w:proofErr w:type="gramStart"/>
            <w:r w:rsidRPr="00460613">
              <w:rPr>
                <w:rFonts w:asciiTheme="majorBidi" w:hAnsiTheme="majorBidi" w:cstheme="majorBidi"/>
                <w:sz w:val="18"/>
                <w:szCs w:val="18"/>
              </w:rPr>
              <w:t>study)*</w:t>
            </w:r>
            <w:proofErr w:type="gramEnd"/>
            <w:r w:rsidRPr="00460613">
              <w:rPr>
                <w:rFonts w:asciiTheme="majorBidi" w:hAnsiTheme="majorBidi" w:cstheme="majorBidi"/>
                <w:sz w:val="18"/>
                <w:szCs w:val="18"/>
              </w:rPr>
              <w:t xml:space="preserve"> </w:t>
            </w:r>
          </w:p>
          <w:p w14:paraId="1673BB4D"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Retrospective: medication orders review</w:t>
            </w:r>
          </w:p>
          <w:p w14:paraId="70E53BA8"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(1 month) </w:t>
            </w:r>
          </w:p>
        </w:tc>
        <w:tc>
          <w:tcPr>
            <w:tcW w:w="1423" w:type="dxa"/>
          </w:tcPr>
          <w:p w14:paraId="42E71A7E"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12-bed PICU</w:t>
            </w:r>
          </w:p>
          <w:p w14:paraId="252E8F33" w14:textId="150E9734" w:rsidR="00B55140" w:rsidRPr="00460613" w:rsidRDefault="00B55140"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electronic charts)</w:t>
            </w:r>
          </w:p>
        </w:tc>
        <w:tc>
          <w:tcPr>
            <w:tcW w:w="993" w:type="dxa"/>
          </w:tcPr>
          <w:p w14:paraId="0638520D"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Not specified</w:t>
            </w:r>
          </w:p>
        </w:tc>
        <w:tc>
          <w:tcPr>
            <w:tcW w:w="2233" w:type="dxa"/>
          </w:tcPr>
          <w:p w14:paraId="39B06AE1"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sz w:val="18"/>
                <w:szCs w:val="18"/>
              </w:rPr>
              <w:t>1250 medication orders</w:t>
            </w:r>
          </w:p>
        </w:tc>
        <w:tc>
          <w:tcPr>
            <w:tcW w:w="1202" w:type="dxa"/>
          </w:tcPr>
          <w:p w14:paraId="40010F62"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sz w:val="18"/>
                <w:szCs w:val="18"/>
              </w:rPr>
              <w:t>103 PEs</w:t>
            </w:r>
          </w:p>
        </w:tc>
        <w:tc>
          <w:tcPr>
            <w:tcW w:w="1809" w:type="dxa"/>
            <w:shd w:val="clear" w:color="auto" w:fill="auto"/>
          </w:tcPr>
          <w:p w14:paraId="03B7EDAF"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sz w:val="18"/>
                <w:szCs w:val="18"/>
              </w:rPr>
              <w:t xml:space="preserve">8.24 % </w:t>
            </w:r>
            <w:r w:rsidRPr="00460613">
              <w:rPr>
                <w:rFonts w:asciiTheme="majorBidi" w:hAnsiTheme="majorBidi" w:cstheme="majorBidi"/>
                <w:color w:val="000000"/>
                <w:sz w:val="18"/>
                <w:szCs w:val="18"/>
                <w:lang w:val="en-US"/>
              </w:rPr>
              <w:t xml:space="preserve">of </w:t>
            </w:r>
            <w:r w:rsidRPr="00460613">
              <w:rPr>
                <w:rFonts w:asciiTheme="majorBidi" w:hAnsiTheme="majorBidi" w:cstheme="majorBidi"/>
                <w:sz w:val="18"/>
                <w:szCs w:val="18"/>
                <w:lang w:val="en-US"/>
              </w:rPr>
              <w:t>orders</w:t>
            </w:r>
            <w:r w:rsidRPr="00460613">
              <w:rPr>
                <w:rFonts w:asciiTheme="majorBidi" w:hAnsiTheme="majorBidi" w:cstheme="majorBidi"/>
                <w:color w:val="000000"/>
                <w:sz w:val="18"/>
                <w:szCs w:val="18"/>
                <w:vertAlign w:val="superscript"/>
              </w:rPr>
              <w:t>a</w:t>
            </w:r>
          </w:p>
        </w:tc>
        <w:tc>
          <w:tcPr>
            <w:tcW w:w="3119" w:type="dxa"/>
          </w:tcPr>
          <w:p w14:paraId="42260633"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31 (30%) </w:t>
            </w:r>
            <w:r w:rsidRPr="00460613">
              <w:rPr>
                <w:rFonts w:asciiTheme="majorBidi" w:hAnsiTheme="majorBidi" w:cstheme="majorBidi"/>
                <w:sz w:val="18"/>
                <w:szCs w:val="18"/>
                <w:vertAlign w:val="superscript"/>
              </w:rPr>
              <w:t>a</w:t>
            </w:r>
            <w:r w:rsidRPr="00460613">
              <w:rPr>
                <w:rFonts w:asciiTheme="majorBidi" w:hAnsiTheme="majorBidi" w:cstheme="majorBidi"/>
                <w:sz w:val="18"/>
                <w:szCs w:val="18"/>
              </w:rPr>
              <w:t xml:space="preserve"> potential ADEs</w:t>
            </w:r>
          </w:p>
        </w:tc>
      </w:tr>
      <w:tr w:rsidR="000241F6" w:rsidRPr="00460613" w14:paraId="79813BB4" w14:textId="77777777" w:rsidTr="009F573B">
        <w:trPr>
          <w:trHeight w:val="912"/>
          <w:jc w:val="center"/>
        </w:trPr>
        <w:tc>
          <w:tcPr>
            <w:tcW w:w="1702" w:type="dxa"/>
          </w:tcPr>
          <w:p w14:paraId="7966B9DC" w14:textId="671631A5"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Maat et al. </w:t>
            </w:r>
            <w:r w:rsidRPr="00460613">
              <w:rPr>
                <w:rFonts w:asciiTheme="majorBidi" w:hAnsiTheme="majorBidi" w:cstheme="majorBidi"/>
                <w:sz w:val="18"/>
                <w:szCs w:val="18"/>
              </w:rPr>
              <w:fldChar w:fldCharType="begin"/>
            </w:r>
            <w:r w:rsidR="002454D6" w:rsidRPr="00460613">
              <w:rPr>
                <w:rFonts w:asciiTheme="majorBidi" w:hAnsiTheme="majorBidi" w:cstheme="majorBidi"/>
                <w:sz w:val="18"/>
                <w:szCs w:val="18"/>
              </w:rPr>
              <w:instrText xml:space="preserve"> ADDIN EN.CITE &lt;EndNote&gt;&lt;Cite&gt;&lt;Author&gt;Maat&lt;/Author&gt;&lt;Year&gt;2012&lt;/Year&gt;&lt;RecNum&gt;134&lt;/RecNum&gt;&lt;DisplayText&gt;[7]&lt;/DisplayText&gt;&lt;record&gt;&lt;rec-number&gt;134&lt;/rec-number&gt;&lt;foreign-keys&gt;&lt;key app="EN" db-id="rxrdfs2xkdwadvew2f7p9z0aase999avef99" timestamp="1518536025"&gt;134&lt;/key&gt;&lt;/foreign-keys&gt;&lt;ref-type name="Journal Article"&gt;17&lt;/ref-type&gt;&lt;contributors&gt;&lt;authors&gt;&lt;author&gt;Maat, B&lt;/author&gt;&lt;author&gt;Bollen, CW&lt;/author&gt;&lt;author&gt;van Vught, AJ&lt;/author&gt;&lt;author&gt;Egberts, ACG&lt;/author&gt;&lt;author&gt;Rademaker, CMA&lt;/author&gt;&lt;/authors&gt;&lt;/contributors&gt;&lt;titles&gt;&lt;title&gt;Errors in Medication Prescriptions in Paediatric Intensive Care Patients&lt;/title&gt;&lt;secondary-title&gt;Archives of Disease in Childhood&lt;/secondary-title&gt;&lt;/titles&gt;&lt;periodical&gt;&lt;full-title&gt;Archives of Disease in Childhood&lt;/full-title&gt;&lt;/periodical&gt;&lt;pages&gt;A62-A62&lt;/pages&gt;&lt;volume&gt;97&lt;/volume&gt;&lt;number&gt;Suppl 2&lt;/number&gt;&lt;dates&gt;&lt;year&gt;2012&lt;/year&gt;&lt;/dates&gt;&lt;isbn&gt;0003-9888&lt;/isbn&gt;&lt;urls&gt;&lt;/urls&gt;&lt;/record&gt;&lt;/Cite&gt;&lt;/EndNote&gt;</w:instrText>
            </w:r>
            <w:r w:rsidRPr="00460613">
              <w:rPr>
                <w:rFonts w:asciiTheme="majorBidi" w:hAnsiTheme="majorBidi" w:cstheme="majorBidi"/>
                <w:sz w:val="18"/>
                <w:szCs w:val="18"/>
              </w:rPr>
              <w:fldChar w:fldCharType="separate"/>
            </w:r>
            <w:r w:rsidR="002454D6" w:rsidRPr="00460613">
              <w:rPr>
                <w:rFonts w:asciiTheme="majorBidi" w:hAnsiTheme="majorBidi" w:cstheme="majorBidi"/>
                <w:noProof/>
                <w:sz w:val="18"/>
                <w:szCs w:val="18"/>
              </w:rPr>
              <w:t>[7]</w:t>
            </w:r>
            <w:r w:rsidRPr="00460613">
              <w:rPr>
                <w:rFonts w:asciiTheme="majorBidi" w:hAnsiTheme="majorBidi" w:cstheme="majorBidi"/>
                <w:sz w:val="18"/>
                <w:szCs w:val="18"/>
              </w:rPr>
              <w:fldChar w:fldCharType="end"/>
            </w:r>
          </w:p>
        </w:tc>
        <w:tc>
          <w:tcPr>
            <w:tcW w:w="1134" w:type="dxa"/>
          </w:tcPr>
          <w:p w14:paraId="74F52242"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Netherlands (2012)</w:t>
            </w:r>
          </w:p>
        </w:tc>
        <w:tc>
          <w:tcPr>
            <w:tcW w:w="1695" w:type="dxa"/>
          </w:tcPr>
          <w:p w14:paraId="7B302932"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 xml:space="preserve">Prospective: medication orders review </w:t>
            </w:r>
          </w:p>
          <w:p w14:paraId="01A960AC"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(35 months)</w:t>
            </w:r>
          </w:p>
        </w:tc>
        <w:tc>
          <w:tcPr>
            <w:tcW w:w="1423" w:type="dxa"/>
          </w:tcPr>
          <w:p w14:paraId="6EE0D3C0"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14-bed PICU</w:t>
            </w:r>
          </w:p>
          <w:p w14:paraId="59EE638D" w14:textId="390FBA17" w:rsidR="007E6AAB" w:rsidRPr="00460613" w:rsidRDefault="0062131F" w:rsidP="00374713">
            <w:pPr>
              <w:rPr>
                <w:rFonts w:asciiTheme="majorBidi" w:hAnsiTheme="majorBidi" w:cstheme="majorBidi"/>
                <w:color w:val="000000"/>
                <w:sz w:val="18"/>
                <w:szCs w:val="18"/>
              </w:rPr>
            </w:pPr>
            <w:r w:rsidRPr="00460613">
              <w:rPr>
                <w:rFonts w:ascii="Times New Roman" w:hAnsi="Times New Roman" w:cs="Times New Roman"/>
                <w:sz w:val="18"/>
                <w:szCs w:val="18"/>
              </w:rPr>
              <w:t>(system not described)</w:t>
            </w:r>
          </w:p>
        </w:tc>
        <w:tc>
          <w:tcPr>
            <w:tcW w:w="993" w:type="dxa"/>
          </w:tcPr>
          <w:p w14:paraId="296DF37D"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color w:val="000000"/>
                <w:sz w:val="18"/>
                <w:szCs w:val="18"/>
              </w:rPr>
              <w:t>0–18 years</w:t>
            </w:r>
          </w:p>
        </w:tc>
        <w:tc>
          <w:tcPr>
            <w:tcW w:w="2233" w:type="dxa"/>
          </w:tcPr>
          <w:p w14:paraId="7A22CA7D"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 xml:space="preserve">23,207 </w:t>
            </w:r>
            <w:r w:rsidRPr="00460613">
              <w:rPr>
                <w:rFonts w:asciiTheme="majorBidi" w:hAnsiTheme="majorBidi" w:cstheme="majorBidi"/>
                <w:sz w:val="18"/>
                <w:szCs w:val="18"/>
              </w:rPr>
              <w:t>medication orders</w:t>
            </w:r>
            <w:r w:rsidRPr="00460613">
              <w:rPr>
                <w:rFonts w:asciiTheme="majorBidi" w:hAnsiTheme="majorBidi" w:cstheme="majorBidi"/>
                <w:color w:val="000000"/>
                <w:sz w:val="18"/>
                <w:szCs w:val="18"/>
              </w:rPr>
              <w:t xml:space="preserve">; 659 patients </w:t>
            </w:r>
          </w:p>
        </w:tc>
        <w:tc>
          <w:tcPr>
            <w:tcW w:w="1202" w:type="dxa"/>
          </w:tcPr>
          <w:p w14:paraId="23BF1393" w14:textId="77777777" w:rsidR="000241F6" w:rsidRPr="00460613" w:rsidRDefault="000241F6" w:rsidP="00374713">
            <w:pPr>
              <w:rPr>
                <w:rFonts w:asciiTheme="majorBidi" w:hAnsiTheme="majorBidi" w:cstheme="majorBidi"/>
                <w:color w:val="000000"/>
                <w:sz w:val="18"/>
                <w:szCs w:val="18"/>
              </w:rPr>
            </w:pPr>
            <w:r w:rsidRPr="00460613">
              <w:rPr>
                <w:rFonts w:asciiTheme="majorBidi" w:hAnsiTheme="majorBidi" w:cstheme="majorBidi"/>
                <w:color w:val="000000"/>
                <w:sz w:val="18"/>
                <w:szCs w:val="18"/>
              </w:rPr>
              <w:t>13,924 PEs</w:t>
            </w:r>
          </w:p>
        </w:tc>
        <w:tc>
          <w:tcPr>
            <w:tcW w:w="1809" w:type="dxa"/>
            <w:shd w:val="clear" w:color="auto" w:fill="auto"/>
          </w:tcPr>
          <w:p w14:paraId="745EB31C" w14:textId="77777777" w:rsidR="000241F6" w:rsidRPr="00460613" w:rsidRDefault="000241F6" w:rsidP="00374713">
            <w:pPr>
              <w:rPr>
                <w:rFonts w:asciiTheme="majorBidi" w:hAnsiTheme="majorBidi" w:cstheme="majorBidi"/>
                <w:color w:val="000000"/>
                <w:sz w:val="18"/>
                <w:szCs w:val="18"/>
                <w:vertAlign w:val="superscript"/>
              </w:rPr>
            </w:pPr>
            <w:r w:rsidRPr="00460613">
              <w:rPr>
                <w:rFonts w:asciiTheme="majorBidi" w:hAnsiTheme="majorBidi" w:cstheme="majorBidi"/>
                <w:color w:val="000000"/>
                <w:sz w:val="18"/>
                <w:szCs w:val="18"/>
              </w:rPr>
              <w:t xml:space="preserve">60% </w:t>
            </w:r>
            <w:r w:rsidRPr="00460613">
              <w:rPr>
                <w:rFonts w:asciiTheme="majorBidi" w:hAnsiTheme="majorBidi" w:cstheme="majorBidi"/>
                <w:color w:val="000000"/>
                <w:sz w:val="18"/>
                <w:szCs w:val="18"/>
                <w:lang w:val="en-US"/>
              </w:rPr>
              <w:t xml:space="preserve">of </w:t>
            </w:r>
            <w:r w:rsidRPr="00460613">
              <w:rPr>
                <w:rFonts w:asciiTheme="majorBidi" w:hAnsiTheme="majorBidi" w:cstheme="majorBidi"/>
                <w:sz w:val="18"/>
                <w:szCs w:val="18"/>
                <w:lang w:val="en-US"/>
              </w:rPr>
              <w:t>orders</w:t>
            </w:r>
            <w:r w:rsidRPr="00460613">
              <w:rPr>
                <w:rFonts w:asciiTheme="majorBidi" w:hAnsiTheme="majorBidi" w:cstheme="majorBidi"/>
                <w:color w:val="000000"/>
                <w:sz w:val="18"/>
                <w:szCs w:val="18"/>
                <w:vertAlign w:val="superscript"/>
              </w:rPr>
              <w:t xml:space="preserve">a </w:t>
            </w:r>
          </w:p>
          <w:p w14:paraId="700A28AA" w14:textId="77777777" w:rsidR="000241F6" w:rsidRPr="00460613" w:rsidRDefault="000241F6" w:rsidP="00374713">
            <w:pPr>
              <w:rPr>
                <w:rFonts w:asciiTheme="majorBidi" w:hAnsiTheme="majorBidi" w:cstheme="majorBidi"/>
                <w:color w:val="000000"/>
                <w:sz w:val="18"/>
                <w:szCs w:val="18"/>
              </w:rPr>
            </w:pPr>
          </w:p>
        </w:tc>
        <w:tc>
          <w:tcPr>
            <w:tcW w:w="3119" w:type="dxa"/>
          </w:tcPr>
          <w:p w14:paraId="50C6E663" w14:textId="77777777" w:rsidR="000241F6" w:rsidRPr="00460613" w:rsidRDefault="000241F6" w:rsidP="00374713">
            <w:pPr>
              <w:rPr>
                <w:rFonts w:asciiTheme="majorBidi" w:hAnsiTheme="majorBidi" w:cstheme="majorBidi"/>
                <w:sz w:val="18"/>
                <w:szCs w:val="18"/>
              </w:rPr>
            </w:pPr>
            <w:r w:rsidRPr="00460613">
              <w:rPr>
                <w:rFonts w:asciiTheme="majorBidi" w:hAnsiTheme="majorBidi" w:cstheme="majorBidi"/>
                <w:sz w:val="18"/>
                <w:szCs w:val="18"/>
              </w:rPr>
              <w:t>Severity not assessed</w:t>
            </w:r>
          </w:p>
        </w:tc>
      </w:tr>
    </w:tbl>
    <w:p w14:paraId="15098705" w14:textId="77777777" w:rsidR="009F573B" w:rsidRPr="00460613" w:rsidRDefault="009F573B" w:rsidP="00D042BF">
      <w:pPr>
        <w:spacing w:after="120"/>
        <w:rPr>
          <w:rFonts w:asciiTheme="majorBidi" w:hAnsiTheme="majorBidi" w:cstheme="majorBidi"/>
          <w:b/>
          <w:bCs/>
        </w:rPr>
      </w:pPr>
    </w:p>
    <w:p w14:paraId="6DDC5D20" w14:textId="794E9138" w:rsidR="000241F6" w:rsidRPr="00460613" w:rsidRDefault="009F573B" w:rsidP="009F573B">
      <w:pPr>
        <w:rPr>
          <w:rFonts w:asciiTheme="majorBidi" w:hAnsiTheme="majorBidi" w:cstheme="majorBidi"/>
          <w:b/>
          <w:bCs/>
        </w:rPr>
      </w:pPr>
      <w:r w:rsidRPr="00460613">
        <w:rPr>
          <w:rFonts w:asciiTheme="majorBidi" w:hAnsiTheme="majorBidi" w:cstheme="majorBidi"/>
          <w:b/>
          <w:bCs/>
        </w:rPr>
        <w:br w:type="page"/>
      </w:r>
      <w:r w:rsidR="008A028E" w:rsidRPr="00460613">
        <w:rPr>
          <w:rFonts w:asciiTheme="majorBidi" w:hAnsiTheme="majorBidi" w:cstheme="majorBidi"/>
          <w:b/>
          <w:bCs/>
        </w:rPr>
        <w:lastRenderedPageBreak/>
        <w:t>Supplemental</w:t>
      </w:r>
      <w:r w:rsidR="008A028E"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Table</w:t>
      </w:r>
      <w:r w:rsidR="000241F6" w:rsidRPr="00460613">
        <w:rPr>
          <w:rFonts w:ascii="Times New Roman" w:hAnsi="Times New Roman" w:cs="Times New Roman"/>
          <w:b/>
          <w:bCs/>
          <w:lang w:val="en-US"/>
        </w:rPr>
        <w:t xml:space="preserve"> 2</w:t>
      </w:r>
      <w:r w:rsidR="000241F6" w:rsidRPr="00460613">
        <w:rPr>
          <w:rFonts w:ascii="Times New Roman" w:hAnsi="Times New Roman" w:cs="Times New Roman"/>
          <w:lang w:val="en-US"/>
        </w:rPr>
        <w:t xml:space="preserve"> Continued</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4"/>
        <w:gridCol w:w="1134"/>
        <w:gridCol w:w="1808"/>
        <w:gridCol w:w="1027"/>
        <w:gridCol w:w="1134"/>
        <w:gridCol w:w="1701"/>
        <w:gridCol w:w="1134"/>
        <w:gridCol w:w="2409"/>
        <w:gridCol w:w="3119"/>
      </w:tblGrid>
      <w:tr w:rsidR="000241F6" w:rsidRPr="00460613" w14:paraId="348399C6" w14:textId="77777777" w:rsidTr="00B55140">
        <w:trPr>
          <w:trHeight w:val="489"/>
          <w:jc w:val="center"/>
        </w:trPr>
        <w:tc>
          <w:tcPr>
            <w:tcW w:w="1844" w:type="dxa"/>
          </w:tcPr>
          <w:p w14:paraId="39ED94D4"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1134" w:type="dxa"/>
          </w:tcPr>
          <w:p w14:paraId="6A735AC3"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808" w:type="dxa"/>
          </w:tcPr>
          <w:p w14:paraId="666DCB32"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027" w:type="dxa"/>
          </w:tcPr>
          <w:p w14:paraId="40DD6D65" w14:textId="77777777" w:rsidR="000241F6" w:rsidRPr="00460613" w:rsidRDefault="000241F6" w:rsidP="00B55140">
            <w:pPr>
              <w:rPr>
                <w:rFonts w:ascii="Times New Roman" w:hAnsi="Times New Roman" w:cs="Times New Roman"/>
                <w:sz w:val="20"/>
                <w:szCs w:val="20"/>
              </w:rPr>
            </w:pPr>
            <w:r w:rsidRPr="00460613">
              <w:rPr>
                <w:rFonts w:ascii="Times New Roman" w:hAnsi="Times New Roman" w:cs="Times New Roman"/>
                <w:sz w:val="20"/>
                <w:szCs w:val="20"/>
              </w:rPr>
              <w:t>Setting</w:t>
            </w:r>
          </w:p>
          <w:p w14:paraId="1D192DA2" w14:textId="0F1CDBDC" w:rsidR="000F0B83" w:rsidRPr="00460613" w:rsidRDefault="000F0B83" w:rsidP="00B55140">
            <w:pPr>
              <w:rPr>
                <w:rFonts w:ascii="Times New Roman" w:hAnsi="Times New Roman" w:cs="Times New Roman"/>
                <w:sz w:val="20"/>
                <w:szCs w:val="20"/>
              </w:rPr>
            </w:pPr>
            <w:r w:rsidRPr="00460613">
              <w:rPr>
                <w:rFonts w:ascii="Times New Roman" w:hAnsi="Times New Roman" w:cs="Times New Roman"/>
                <w:sz w:val="20"/>
                <w:szCs w:val="20"/>
              </w:rPr>
              <w:t>(</w:t>
            </w:r>
            <w:r w:rsidR="00B55140" w:rsidRPr="00460613">
              <w:rPr>
                <w:rFonts w:asciiTheme="majorBidi" w:hAnsiTheme="majorBidi" w:cstheme="majorBidi"/>
                <w:sz w:val="20"/>
                <w:szCs w:val="20"/>
              </w:rPr>
              <w:t>prescribing system)</w:t>
            </w:r>
          </w:p>
        </w:tc>
        <w:tc>
          <w:tcPr>
            <w:tcW w:w="1134" w:type="dxa"/>
          </w:tcPr>
          <w:p w14:paraId="69F86BFA"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701" w:type="dxa"/>
          </w:tcPr>
          <w:p w14:paraId="7A5344A3"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134" w:type="dxa"/>
          </w:tcPr>
          <w:p w14:paraId="677D13DA" w14:textId="77777777" w:rsidR="000241F6" w:rsidRPr="00460613" w:rsidRDefault="000241F6" w:rsidP="00374713">
            <w:pPr>
              <w:rPr>
                <w:rFonts w:ascii="Times New Roman" w:hAnsi="Times New Roman" w:cs="Times New Roman"/>
                <w:color w:val="000000"/>
                <w:sz w:val="20"/>
                <w:szCs w:val="20"/>
                <w:lang w:val="en-US"/>
              </w:rPr>
            </w:pPr>
            <w:r w:rsidRPr="00460613">
              <w:rPr>
                <w:rFonts w:ascii="Times New Roman" w:hAnsi="Times New Roman" w:cs="Times New Roman"/>
                <w:color w:val="000000"/>
                <w:sz w:val="20"/>
                <w:szCs w:val="20"/>
                <w:lang w:val="en-US"/>
              </w:rPr>
              <w:t xml:space="preserve">Numerator </w:t>
            </w:r>
          </w:p>
        </w:tc>
        <w:tc>
          <w:tcPr>
            <w:tcW w:w="2409" w:type="dxa"/>
          </w:tcPr>
          <w:p w14:paraId="446F8F1A"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3119" w:type="dxa"/>
          </w:tcPr>
          <w:p w14:paraId="06D1AA6C"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 xml:space="preserve"> preventable</w:t>
            </w:r>
            <w:r w:rsidRPr="00460613">
              <w:rPr>
                <w:rFonts w:ascii="Times New Roman" w:hAnsi="Times New Roman" w:cs="Times New Roman"/>
                <w:sz w:val="20"/>
                <w:szCs w:val="20"/>
              </w:rPr>
              <w:t xml:space="preserve"> ADEs</w:t>
            </w:r>
          </w:p>
        </w:tc>
      </w:tr>
      <w:tr w:rsidR="0056683A" w:rsidRPr="00460613" w14:paraId="4F6CD9BC" w14:textId="77777777" w:rsidTr="00B55140">
        <w:trPr>
          <w:trHeight w:val="238"/>
          <w:jc w:val="center"/>
        </w:trPr>
        <w:tc>
          <w:tcPr>
            <w:tcW w:w="15310" w:type="dxa"/>
            <w:gridSpan w:val="9"/>
          </w:tcPr>
          <w:p w14:paraId="37AEFEAC" w14:textId="7DBCD2F4" w:rsidR="0056683A" w:rsidRPr="00460613" w:rsidRDefault="0056683A" w:rsidP="0056683A">
            <w:pPr>
              <w:rPr>
                <w:rFonts w:ascii="Times New Roman" w:hAnsi="Times New Roman" w:cs="Times New Roman"/>
                <w:color w:val="000000"/>
                <w:sz w:val="20"/>
                <w:szCs w:val="20"/>
                <w:lang w:val="en-US"/>
              </w:rPr>
            </w:pPr>
            <w:r w:rsidRPr="00460613">
              <w:rPr>
                <w:rFonts w:asciiTheme="majorBidi" w:hAnsiTheme="majorBidi" w:cstheme="majorBidi"/>
                <w:sz w:val="21"/>
                <w:szCs w:val="21"/>
              </w:rPr>
              <w:t>Prescribing stage</w:t>
            </w:r>
          </w:p>
        </w:tc>
      </w:tr>
      <w:tr w:rsidR="000241F6" w:rsidRPr="00460613" w14:paraId="05513EA4" w14:textId="77777777" w:rsidTr="00B55140">
        <w:trPr>
          <w:jc w:val="center"/>
        </w:trPr>
        <w:tc>
          <w:tcPr>
            <w:tcW w:w="1844" w:type="dxa"/>
          </w:tcPr>
          <w:p w14:paraId="2EFA350D" w14:textId="4C020B4F" w:rsidR="000241F6" w:rsidRPr="00460613" w:rsidRDefault="000241F6" w:rsidP="00977EFA">
            <w:pPr>
              <w:rPr>
                <w:rFonts w:ascii="Times New Roman" w:hAnsi="Times New Roman" w:cs="Times New Roman"/>
                <w:sz w:val="18"/>
                <w:szCs w:val="18"/>
              </w:rPr>
            </w:pPr>
            <w:r w:rsidRPr="00460613">
              <w:rPr>
                <w:rFonts w:ascii="Times New Roman" w:hAnsi="Times New Roman" w:cs="Times New Roman"/>
                <w:sz w:val="18"/>
                <w:szCs w:val="18"/>
              </w:rPr>
              <w:t xml:space="preserve">Morris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&lt;EndNote&gt;&lt;Cite&gt;&lt;Author&gt;Morris&lt;/Author&gt;&lt;Year&gt;2016&lt;/Year&gt;&lt;RecNum&gt;133&lt;/RecNum&gt;&lt;DisplayText&gt;[9]&lt;/DisplayText&gt;&lt;record&gt;&lt;rec-number&gt;133&lt;/rec-number&gt;&lt;foreign-keys&gt;&lt;key app="EN" db-id="rxrdfs2xkdwadvew2f7p9z0aase999avef99" timestamp="1518535744"&gt;133&lt;/key&gt;&lt;/foreign-keys&gt;&lt;ref-type name="Journal Article"&gt;17&lt;/ref-type&gt;&lt;contributors&gt;&lt;authors&gt;&lt;author&gt;Morris, Stephen&lt;/author&gt;&lt;author&gt;Rivett, Claire&lt;/author&gt;&lt;/authors&gt;&lt;/contributors&gt;&lt;titles&gt;&lt;title&gt;The development of a quality improvement system to monitor, assess and feedback prescribing errors in paediatric intensive care&lt;/title&gt;&lt;secondary-title&gt;Archives of Disease in Childhood&lt;/secondary-title&gt;&lt;/titles&gt;&lt;periodical&gt;&lt;full-title&gt;Archives of Disease in Childhood&lt;/full-title&gt;&lt;/periodical&gt;&lt;pages&gt;e2-e2&lt;/pages&gt;&lt;volume&gt;101&lt;/volume&gt;&lt;number&gt;9&lt;/number&gt;&lt;dates&gt;&lt;year&gt;2016&lt;/year&gt;&lt;/dates&gt;&lt;isbn&gt;0003-9888&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[9]</w:t>
            </w:r>
            <w:r w:rsidRPr="00460613">
              <w:rPr>
                <w:rFonts w:ascii="Times New Roman" w:hAnsi="Times New Roman" w:cs="Times New Roman"/>
                <w:sz w:val="18"/>
                <w:szCs w:val="18"/>
              </w:rPr>
              <w:fldChar w:fldCharType="end"/>
            </w:r>
          </w:p>
        </w:tc>
        <w:tc>
          <w:tcPr>
            <w:tcW w:w="1134" w:type="dxa"/>
          </w:tcPr>
          <w:p w14:paraId="4FD20EAF" w14:textId="77777777" w:rsidR="000241F6" w:rsidRPr="00460613" w:rsidRDefault="000241F6" w:rsidP="00977EFA">
            <w:pPr>
              <w:keepNext/>
              <w:keepLines/>
              <w:jc w:val="both"/>
              <w:outlineLvl w:val="6"/>
              <w:rPr>
                <w:rFonts w:ascii="Times New Roman" w:hAnsi="Times New Roman" w:cs="Times New Roman"/>
                <w:sz w:val="18"/>
                <w:szCs w:val="18"/>
              </w:rPr>
            </w:pPr>
            <w:r w:rsidRPr="00460613">
              <w:rPr>
                <w:rFonts w:ascii="Times New Roman" w:hAnsi="Times New Roman" w:cs="Times New Roman"/>
                <w:sz w:val="18"/>
                <w:szCs w:val="18"/>
              </w:rPr>
              <w:t>UK (2016)</w:t>
            </w:r>
          </w:p>
        </w:tc>
        <w:tc>
          <w:tcPr>
            <w:tcW w:w="1808" w:type="dxa"/>
          </w:tcPr>
          <w:p w14:paraId="488A3D0B"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7A54B74B"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Retrospective: medication orders review</w:t>
            </w:r>
          </w:p>
          <w:p w14:paraId="1F08B275"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(2 weeks)</w:t>
            </w:r>
          </w:p>
        </w:tc>
        <w:tc>
          <w:tcPr>
            <w:tcW w:w="1027" w:type="dxa"/>
          </w:tcPr>
          <w:p w14:paraId="4B205B27"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PICU</w:t>
            </w:r>
          </w:p>
          <w:p w14:paraId="2BB2EFDF" w14:textId="41F84066" w:rsidR="000A6A96" w:rsidRPr="00460613" w:rsidRDefault="000A6A9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134" w:type="dxa"/>
          </w:tcPr>
          <w:p w14:paraId="0AA90ECA"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701" w:type="dxa"/>
          </w:tcPr>
          <w:p w14:paraId="79922C44" w14:textId="77777777" w:rsidR="000241F6" w:rsidRPr="00460613" w:rsidRDefault="000241F6" w:rsidP="00977EFA">
            <w:pPr>
              <w:rPr>
                <w:rFonts w:ascii="Times New Roman" w:hAnsi="Times New Roman" w:cs="Times New Roman"/>
                <w:sz w:val="18"/>
                <w:szCs w:val="18"/>
              </w:rPr>
            </w:pPr>
            <w:r w:rsidRPr="00460613">
              <w:rPr>
                <w:rFonts w:ascii="Times New Roman" w:hAnsi="Times New Roman" w:cs="Times New Roman"/>
                <w:sz w:val="18"/>
                <w:szCs w:val="18"/>
              </w:rPr>
              <w:t>376 medication orders</w:t>
            </w:r>
          </w:p>
        </w:tc>
        <w:tc>
          <w:tcPr>
            <w:tcW w:w="1134" w:type="dxa"/>
          </w:tcPr>
          <w:p w14:paraId="77B91A52"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47 PEs</w:t>
            </w:r>
          </w:p>
        </w:tc>
        <w:tc>
          <w:tcPr>
            <w:tcW w:w="2409" w:type="dxa"/>
            <w:shd w:val="clear" w:color="auto" w:fill="auto"/>
          </w:tcPr>
          <w:p w14:paraId="1333B21B"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12.5% of orders</w:t>
            </w:r>
          </w:p>
          <w:p w14:paraId="41446217" w14:textId="77777777" w:rsidR="000241F6" w:rsidRPr="00460613" w:rsidRDefault="000241F6" w:rsidP="00977EFA">
            <w:pPr>
              <w:rPr>
                <w:rFonts w:ascii="Times New Roman" w:hAnsi="Times New Roman" w:cs="Times New Roman"/>
                <w:sz w:val="18"/>
                <w:szCs w:val="18"/>
              </w:rPr>
            </w:pPr>
          </w:p>
          <w:p w14:paraId="7773F39B" w14:textId="77777777" w:rsidR="000241F6" w:rsidRPr="00460613" w:rsidRDefault="000241F6" w:rsidP="00977EFA">
            <w:pPr>
              <w:rPr>
                <w:rFonts w:ascii="Times New Roman" w:hAnsi="Times New Roman" w:cs="Times New Roman"/>
                <w:sz w:val="18"/>
                <w:szCs w:val="18"/>
              </w:rPr>
            </w:pPr>
          </w:p>
        </w:tc>
        <w:tc>
          <w:tcPr>
            <w:tcW w:w="3119" w:type="dxa"/>
          </w:tcPr>
          <w:p w14:paraId="365566B0" w14:textId="77777777" w:rsidR="000241F6" w:rsidRPr="00460613" w:rsidRDefault="000241F6" w:rsidP="00977EFA">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9F573B" w:rsidRPr="00460613" w14:paraId="09A07265" w14:textId="77777777" w:rsidTr="00B55140">
        <w:trPr>
          <w:jc w:val="center"/>
        </w:trPr>
        <w:tc>
          <w:tcPr>
            <w:tcW w:w="1844" w:type="dxa"/>
          </w:tcPr>
          <w:p w14:paraId="3C943B48" w14:textId="1D013646" w:rsidR="009F573B" w:rsidRPr="00460613" w:rsidRDefault="009F573B" w:rsidP="009F573B">
            <w:pPr>
              <w:rPr>
                <w:rFonts w:ascii="Times New Roman" w:hAnsi="Times New Roman" w:cs="Times New Roman"/>
                <w:sz w:val="18"/>
                <w:szCs w:val="18"/>
              </w:rPr>
            </w:pPr>
            <w:r w:rsidRPr="00460613">
              <w:rPr>
                <w:rFonts w:ascii="Times New Roman" w:hAnsi="Times New Roman" w:cs="Times New Roman"/>
                <w:sz w:val="18"/>
                <w:szCs w:val="18"/>
              </w:rPr>
              <w:t xml:space="preserve">Sutherland et al. </w:t>
            </w:r>
            <w:r w:rsidRPr="00460613">
              <w:rPr>
                <w:rFonts w:ascii="Times New Roman" w:hAnsi="Times New Roman" w:cs="Times New Roman"/>
                <w:sz w:val="18"/>
                <w:szCs w:val="18"/>
              </w:rPr>
              <w:fldChar w:fldCharType="begin"/>
            </w:r>
            <w:r w:rsidRPr="00460613">
              <w:rPr>
                <w:rFonts w:ascii="Times New Roman" w:hAnsi="Times New Roman" w:cs="Times New Roman"/>
                <w:sz w:val="18"/>
                <w:szCs w:val="18"/>
              </w:rPr>
              <w:instrText xml:space="preserve"> ADDIN EN.CITE &lt;EndNote&gt;&lt;Cite&gt;&lt;Author&gt;Sutherland&lt;/Author&gt;&lt;Year&gt;2011&lt;/Year&gt;&lt;RecNum&gt;131&lt;/RecNum&gt;&lt;DisplayText&gt;[8]&lt;/DisplayText&gt;&lt;record&gt;&lt;rec-number&gt;131&lt;/rec-number&gt;&lt;foreign-keys&gt;&lt;key app="EN" db-id="rxrdfs2xkdwadvew2f7p9z0aase999avef99" timestamp="1518535496"&gt;131&lt;/key&gt;&lt;/foreign-keys&gt;&lt;ref-type name="Journal Article"&gt;17&lt;/ref-type&gt;&lt;contributors&gt;&lt;authors&gt;&lt;author&gt;Sutherland, A.&lt;/author&gt;&lt;author&gt;Barber, R.&lt;/author&gt;&lt;author&gt;Talken-Sinclair, J.&lt;/author&gt;&lt;/authors&gt;&lt;/contributors&gt;&lt;auth-address&gt;A. Sutherland, Royal Manchester Childrens Hospital, Manchester, United Kingdom&lt;/auth-address&gt;&lt;titles&gt;&lt;title&gt;Reducing prescribing errors in a british PICU&lt;/title&gt;&lt;secondary-title&gt;Pediatr Crit Care Med&lt;/secondary-title&gt;&lt;tertiary-title&gt;6th World Congress on Pediatric Critical Care: One World Sharing Knowledge. Sydney, NSW Australia.&amp;#xD;(var.pagings).&lt;/tertiary-title&gt;&lt;/titles&gt;&lt;periodical&gt;&lt;full-title&gt;Pediatr Crit Care Med&lt;/full-title&gt;&lt;/periodical&gt;&lt;pages&gt;A148&lt;/pages&gt;&lt;volume&gt;12&lt;/volume&gt;&lt;edition&gt;3 SUPPL. 1&lt;/edition&gt;&lt;keywords&gt;&lt;keyword&gt;*intensive care&lt;/keyword&gt;&lt;keyword&gt;medication error&lt;/keyword&gt;&lt;keyword&gt;prescription&lt;/keyword&gt;&lt;keyword&gt;drug therapy&lt;/keyword&gt;&lt;keyword&gt;pharmacist&lt;/keyword&gt;&lt;keyword&gt;risk&lt;/keyword&gt;&lt;keyword&gt;environment&lt;/keyword&gt;&lt;keyword&gt;medical specialist&lt;/keyword&gt;&lt;keyword&gt;commercial phenomena&lt;/keyword&gt;&lt;keyword&gt;population&lt;/keyword&gt;&lt;keyword&gt;prospective study&lt;/keyword&gt;&lt;keyword&gt;adult&lt;/keyword&gt;&lt;keyword&gt;pediatric hospital&lt;/keyword&gt;&lt;/keywords&gt;&lt;dates&gt;&lt;year&gt;2011&lt;/year&gt;&lt;/dates&gt;&lt;publisher&gt;Lippincott Williams and Wilkins&lt;/publisher&gt;&lt;isbn&gt;1529-7535&lt;/isbn&gt;&lt;urls&gt;&lt;related-urls&gt;&lt;url&gt;http://ovidsp.ovid.com/ovidweb.cgi?T=JS&amp;amp;PAGE=reference&amp;amp;D=emed13&amp;amp;NEWS=N&amp;amp;AN=70419117&lt;/url&gt;&lt;/related-urls&gt;&lt;/urls&gt;&lt;/record&gt;&lt;/Cite&gt;&lt;/EndNote&gt;</w:instrText>
            </w:r>
            <w:r w:rsidRPr="00460613">
              <w:rPr>
                <w:rFonts w:ascii="Times New Roman" w:hAnsi="Times New Roman" w:cs="Times New Roman"/>
                <w:sz w:val="18"/>
                <w:szCs w:val="18"/>
              </w:rPr>
              <w:fldChar w:fldCharType="separate"/>
            </w:r>
            <w:r w:rsidRPr="00460613">
              <w:rPr>
                <w:rFonts w:ascii="Times New Roman" w:hAnsi="Times New Roman" w:cs="Times New Roman"/>
                <w:noProof/>
                <w:sz w:val="18"/>
                <w:szCs w:val="18"/>
              </w:rPr>
              <w:t>[8]</w:t>
            </w:r>
            <w:r w:rsidRPr="00460613">
              <w:rPr>
                <w:rFonts w:ascii="Times New Roman" w:hAnsi="Times New Roman" w:cs="Times New Roman"/>
                <w:sz w:val="18"/>
                <w:szCs w:val="18"/>
              </w:rPr>
              <w:fldChar w:fldCharType="end"/>
            </w:r>
          </w:p>
        </w:tc>
        <w:tc>
          <w:tcPr>
            <w:tcW w:w="1134" w:type="dxa"/>
          </w:tcPr>
          <w:p w14:paraId="1DB30283" w14:textId="528BD546" w:rsidR="009F573B" w:rsidRPr="00460613" w:rsidRDefault="009F573B" w:rsidP="009F573B">
            <w:pPr>
              <w:keepNext/>
              <w:keepLines/>
              <w:jc w:val="both"/>
              <w:outlineLvl w:val="6"/>
              <w:rPr>
                <w:rFonts w:ascii="Times New Roman" w:hAnsi="Times New Roman" w:cs="Times New Roman"/>
                <w:sz w:val="18"/>
                <w:szCs w:val="18"/>
              </w:rPr>
            </w:pPr>
            <w:r w:rsidRPr="00460613">
              <w:rPr>
                <w:rFonts w:ascii="Times New Roman" w:hAnsi="Times New Roman" w:cs="Times New Roman"/>
                <w:sz w:val="18"/>
                <w:szCs w:val="18"/>
              </w:rPr>
              <w:t>UK (2011)</w:t>
            </w:r>
          </w:p>
        </w:tc>
        <w:tc>
          <w:tcPr>
            <w:tcW w:w="1808" w:type="dxa"/>
          </w:tcPr>
          <w:p w14:paraId="5981C0F6" w14:textId="77777777" w:rsidR="009F573B" w:rsidRPr="00460613" w:rsidRDefault="009F573B" w:rsidP="009F573B">
            <w:pPr>
              <w:rPr>
                <w:rFonts w:ascii="Times New Roman" w:hAnsi="Times New Roman" w:cs="Times New Roman"/>
                <w:sz w:val="18"/>
                <w:szCs w:val="18"/>
              </w:rPr>
            </w:pPr>
            <w:r w:rsidRPr="00460613">
              <w:rPr>
                <w:rFonts w:ascii="Times New Roman" w:hAnsi="Times New Roman" w:cs="Times New Roman"/>
                <w:sz w:val="18"/>
                <w:szCs w:val="18"/>
              </w:rPr>
              <w:t>Prospective: medication orders review</w:t>
            </w:r>
          </w:p>
          <w:p w14:paraId="77742EC2" w14:textId="61D471BC" w:rsidR="009F573B" w:rsidRPr="00460613" w:rsidRDefault="009F573B" w:rsidP="009F573B">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(duration not specified)</w:t>
            </w:r>
          </w:p>
        </w:tc>
        <w:tc>
          <w:tcPr>
            <w:tcW w:w="1027" w:type="dxa"/>
          </w:tcPr>
          <w:p w14:paraId="2E1C275E" w14:textId="77777777" w:rsidR="009F573B" w:rsidRPr="00460613" w:rsidRDefault="009F573B" w:rsidP="009F573B">
            <w:pPr>
              <w:rPr>
                <w:rFonts w:ascii="Times New Roman" w:hAnsi="Times New Roman" w:cs="Times New Roman"/>
                <w:sz w:val="18"/>
                <w:szCs w:val="18"/>
              </w:rPr>
            </w:pPr>
            <w:r w:rsidRPr="00460613">
              <w:rPr>
                <w:rFonts w:ascii="Times New Roman" w:hAnsi="Times New Roman" w:cs="Times New Roman"/>
                <w:sz w:val="18"/>
                <w:szCs w:val="18"/>
              </w:rPr>
              <w:t>17 bed PICU</w:t>
            </w:r>
          </w:p>
          <w:p w14:paraId="3F32BA25" w14:textId="7934F177" w:rsidR="009F573B" w:rsidRPr="00460613" w:rsidRDefault="009F573B" w:rsidP="009F573B">
            <w:pPr>
              <w:keepNext/>
              <w:keepLines/>
              <w:outlineLvl w:val="6"/>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181BE60D" w14:textId="086118D6" w:rsidR="009F573B" w:rsidRPr="00460613" w:rsidRDefault="009F573B" w:rsidP="009F573B">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701" w:type="dxa"/>
          </w:tcPr>
          <w:p w14:paraId="01553494" w14:textId="10028A09" w:rsidR="009F573B" w:rsidRPr="00460613" w:rsidRDefault="009F573B" w:rsidP="009F573B">
            <w:pPr>
              <w:rPr>
                <w:rFonts w:ascii="Times New Roman" w:hAnsi="Times New Roman" w:cs="Times New Roman"/>
                <w:sz w:val="18"/>
                <w:szCs w:val="18"/>
              </w:rPr>
            </w:pPr>
            <w:r w:rsidRPr="00460613">
              <w:rPr>
                <w:rFonts w:ascii="Times New Roman" w:hAnsi="Times New Roman" w:cs="Times New Roman"/>
                <w:sz w:val="18"/>
                <w:szCs w:val="18"/>
              </w:rPr>
              <w:t>815 medication orders</w:t>
            </w:r>
          </w:p>
        </w:tc>
        <w:tc>
          <w:tcPr>
            <w:tcW w:w="1134" w:type="dxa"/>
          </w:tcPr>
          <w:p w14:paraId="3CCEB98E" w14:textId="4C7628E7" w:rsidR="009F573B" w:rsidRPr="00460613" w:rsidRDefault="009F573B" w:rsidP="009F573B">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99 PEs</w:t>
            </w:r>
          </w:p>
        </w:tc>
        <w:tc>
          <w:tcPr>
            <w:tcW w:w="2409" w:type="dxa"/>
            <w:shd w:val="clear" w:color="auto" w:fill="auto"/>
          </w:tcPr>
          <w:p w14:paraId="61B1415F" w14:textId="6C0BF125" w:rsidR="009F573B" w:rsidRPr="00460613" w:rsidRDefault="009F573B" w:rsidP="009F573B">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 xml:space="preserve">12% </w:t>
            </w:r>
            <w:r w:rsidRPr="00460613">
              <w:rPr>
                <w:rFonts w:ascii="Times New Roman" w:hAnsi="Times New Roman" w:cs="Times New Roman"/>
                <w:color w:val="000000"/>
                <w:sz w:val="18"/>
                <w:szCs w:val="18"/>
                <w:lang w:val="en-US"/>
              </w:rPr>
              <w:t xml:space="preserve">of </w:t>
            </w:r>
            <w:r w:rsidRPr="00460613">
              <w:rPr>
                <w:rFonts w:ascii="Times New Roman" w:hAnsi="Times New Roman" w:cs="Times New Roman"/>
                <w:sz w:val="18"/>
                <w:szCs w:val="18"/>
              </w:rPr>
              <w:t>orders</w:t>
            </w:r>
          </w:p>
        </w:tc>
        <w:tc>
          <w:tcPr>
            <w:tcW w:w="3119" w:type="dxa"/>
          </w:tcPr>
          <w:p w14:paraId="212F005F" w14:textId="77777777" w:rsidR="009F573B" w:rsidRPr="00460613" w:rsidRDefault="009F573B" w:rsidP="009F573B">
            <w:pPr>
              <w:rPr>
                <w:rFonts w:ascii="Times New Roman" w:hAnsi="Times New Roman" w:cs="Times New Roman"/>
                <w:sz w:val="18"/>
                <w:szCs w:val="18"/>
              </w:rPr>
            </w:pPr>
            <w:r w:rsidRPr="00460613">
              <w:rPr>
                <w:rFonts w:ascii="Times New Roman" w:hAnsi="Times New Roman" w:cs="Times New Roman"/>
                <w:sz w:val="18"/>
                <w:szCs w:val="18"/>
              </w:rPr>
              <w:t xml:space="preserve">One serious error; no life-threatening errors. </w:t>
            </w:r>
          </w:p>
          <w:p w14:paraId="6825B512" w14:textId="232DED98" w:rsidR="009F573B" w:rsidRPr="00460613" w:rsidRDefault="009F573B" w:rsidP="009F573B">
            <w:pPr>
              <w:keepNext/>
              <w:keepLines/>
              <w:outlineLvl w:val="6"/>
              <w:rPr>
                <w:rFonts w:ascii="Times New Roman" w:hAnsi="Times New Roman" w:cs="Times New Roman"/>
                <w:sz w:val="18"/>
                <w:szCs w:val="18"/>
              </w:rPr>
            </w:pPr>
            <w:r w:rsidRPr="00460613">
              <w:rPr>
                <w:rFonts w:ascii="Times New Roman" w:hAnsi="Times New Roman" w:cs="Times New Roman"/>
                <w:sz w:val="18"/>
                <w:szCs w:val="18"/>
              </w:rPr>
              <w:t xml:space="preserve">81% of errors had no clinical significance </w:t>
            </w:r>
          </w:p>
        </w:tc>
      </w:tr>
      <w:tr w:rsidR="000241F6" w:rsidRPr="00460613" w14:paraId="2F536447" w14:textId="77777777" w:rsidTr="00B55140">
        <w:trPr>
          <w:jc w:val="center"/>
        </w:trPr>
        <w:tc>
          <w:tcPr>
            <w:tcW w:w="1844" w:type="dxa"/>
          </w:tcPr>
          <w:p w14:paraId="5AFE82CF" w14:textId="2470FFBD"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Isaac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&lt;EndNote&gt;&lt;Cite&gt;&lt;Author&gt;Isaac&lt;/Author&gt;&lt;Year&gt;2014&lt;/Year&gt;&lt;RecNum&gt;132&lt;/RecNum&gt;&lt;DisplayText&gt;[11]&lt;/DisplayText&gt;&lt;record&gt;&lt;rec-number&gt;132&lt;/rec-number&gt;&lt;foreign-keys&gt;&lt;key app="EN" db-id="rxrdfs2xkdwadvew2f7p9z0aase999avef99" timestamp="1518535640"&gt;132&lt;/key&gt;&lt;/foreign-keys&gt;&lt;ref-type name="Journal Article"&gt;17&lt;/ref-type&gt;&lt;contributors&gt;&lt;authors&gt;&lt;author&gt;Isaac, R. E.&lt;/author&gt;&lt;author&gt;Martin, J.&lt;/author&gt;&lt;author&gt;Reynolds, F.&lt;/author&gt;&lt;/authors&gt;&lt;/contributors&gt;&lt;auth-address&gt;R.E. Isaac, Pharmacy, PICU, Birmignham Children&amp;apos;s Hospital NHS Foundation Trust, Birmingham, United Kingdom&lt;/auth-address&gt;&lt;titles&gt;&lt;title&gt;Prevalence and characteristics of prescribing errors in a paediatric intensive care unit (PICU)&lt;/title&gt;&lt;secondary-title&gt;Pediatric Critical Care Medicine&lt;/secondary-title&gt;&lt;tertiary-title&gt;7th World Congress on Pediatric Intensive and Critical Care, PICC 2014. Istanbul Turkey.&amp;#xD;(var.pagings).&lt;/tertiary-title&gt;&lt;/titles&gt;&lt;periodical&gt;&lt;full-title&gt;Pediatric Critical Care Medicine&lt;/full-title&gt;&lt;/periodical&gt;&lt;pages&gt;206&lt;/pages&gt;&lt;volume&gt;15&lt;/volume&gt;&lt;edition&gt;4 SUPPL. 1&lt;/edition&gt;&lt;keywords&gt;&lt;keyword&gt;*prevalence&lt;/keyword&gt;&lt;keyword&gt;*intensive care unit&lt;/keyword&gt;&lt;keyword&gt;*intensive care&lt;/keyword&gt;&lt;keyword&gt;human&lt;/keyword&gt;&lt;keyword&gt;patient&lt;/keyword&gt;&lt;keyword&gt;pharmacist&lt;/keyword&gt;&lt;keyword&gt;infusion&lt;/keyword&gt;&lt;keyword&gt;documentation&lt;/keyword&gt;&lt;keyword&gt;information processing&lt;/keyword&gt;&lt;keyword&gt;drug therapy&lt;/keyword&gt;&lt;keyword&gt;consultation&lt;/keyword&gt;&lt;keyword&gt;intensivist&lt;/keyword&gt;&lt;keyword&gt;prescription&lt;/keyword&gt;&lt;keyword&gt;electronic prescribing&lt;/keyword&gt;&lt;keyword&gt;therapeutic error&lt;/keyword&gt;&lt;keyword&gt;hospital&lt;/keyword&gt;&lt;keyword&gt;therapy&lt;/keyword&gt;&lt;keyword&gt;methodology&lt;/keyword&gt;&lt;keyword&gt;non implantable urine incontinence electrical stimulator&lt;/keyword&gt;&lt;keyword&gt;generic drug&lt;/keyword&gt;&lt;/keywords&gt;&lt;dates&gt;&lt;year&gt;2014&lt;/year&gt;&lt;/dates&gt;&lt;publisher&gt;Lippincott Williams and Wilkins&lt;/publisher&gt;&lt;isbn&gt;1529-7535&lt;/isbn&gt;&lt;urls&gt;&lt;related-urls&gt;&lt;url&gt;http://ovidsp.ovid.com/ovidweb.cgi?T=JS&amp;amp;PAGE=reference&amp;amp;D=emed16&amp;amp;NEWS=N&amp;amp;AN=71626749&lt;/url&gt;&lt;/related-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[11]</w:t>
            </w:r>
            <w:r w:rsidRPr="00460613">
              <w:rPr>
                <w:rFonts w:ascii="Times New Roman" w:hAnsi="Times New Roman" w:cs="Times New Roman"/>
                <w:sz w:val="18"/>
                <w:szCs w:val="18"/>
              </w:rPr>
              <w:fldChar w:fldCharType="end"/>
            </w:r>
          </w:p>
        </w:tc>
        <w:tc>
          <w:tcPr>
            <w:tcW w:w="1134" w:type="dxa"/>
          </w:tcPr>
          <w:p w14:paraId="70ED303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UK (2014)</w:t>
            </w:r>
          </w:p>
        </w:tc>
        <w:tc>
          <w:tcPr>
            <w:tcW w:w="1808" w:type="dxa"/>
          </w:tcPr>
          <w:p w14:paraId="565E9E5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Retrospective: medication orders review </w:t>
            </w:r>
          </w:p>
          <w:p w14:paraId="06ED680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(duration not specified)</w:t>
            </w:r>
          </w:p>
        </w:tc>
        <w:tc>
          <w:tcPr>
            <w:tcW w:w="1027" w:type="dxa"/>
          </w:tcPr>
          <w:p w14:paraId="489AAC2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5CBC3752" w14:textId="70CAF2E3" w:rsidR="00AC77F6" w:rsidRPr="00460613" w:rsidRDefault="00AC77F6" w:rsidP="00374713">
            <w:pPr>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134" w:type="dxa"/>
          </w:tcPr>
          <w:p w14:paraId="3BA324C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701" w:type="dxa"/>
          </w:tcPr>
          <w:p w14:paraId="7CC68D8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81 patients, 1152 medicines prescribed on MARs and 744 on the infusion chart</w:t>
            </w:r>
          </w:p>
        </w:tc>
        <w:tc>
          <w:tcPr>
            <w:tcW w:w="1134" w:type="dxa"/>
          </w:tcPr>
          <w:p w14:paraId="6831615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MAR: 521 errors; Infusion chart: 488 errors</w:t>
            </w:r>
          </w:p>
        </w:tc>
        <w:tc>
          <w:tcPr>
            <w:tcW w:w="2409" w:type="dxa"/>
            <w:shd w:val="clear" w:color="auto" w:fill="auto"/>
          </w:tcPr>
          <w:p w14:paraId="496F4D7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12.4 errors per patient</w:t>
            </w:r>
            <w:r w:rsidRPr="00460613">
              <w:rPr>
                <w:rFonts w:ascii="Times New Roman" w:hAnsi="Times New Roman" w:cs="Times New Roman"/>
                <w:sz w:val="18"/>
                <w:szCs w:val="18"/>
                <w:vertAlign w:val="superscript"/>
              </w:rPr>
              <w:t xml:space="preserve"> a</w:t>
            </w:r>
          </w:p>
        </w:tc>
        <w:tc>
          <w:tcPr>
            <w:tcW w:w="3119" w:type="dxa"/>
          </w:tcPr>
          <w:p w14:paraId="4DFAF34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0241F6" w:rsidRPr="00460613" w14:paraId="705BB884" w14:textId="77777777" w:rsidTr="00B55140">
        <w:trPr>
          <w:jc w:val="center"/>
        </w:trPr>
        <w:tc>
          <w:tcPr>
            <w:tcW w:w="1844" w:type="dxa"/>
          </w:tcPr>
          <w:p w14:paraId="2D3AB2D7" w14:textId="769A65E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Booth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&lt;EndNote&gt;&lt;Cite&gt;&lt;Author&gt;Booth&lt;/Author&gt;&lt;Year&gt;2012&lt;/Year&gt;&lt;RecNum&gt;93&lt;/RecNum&gt;&lt;DisplayText&gt;[12]&lt;/DisplayText&gt;&lt;record&gt;&lt;rec-number&gt;93&lt;/rec-number&gt;&lt;foreign-keys&gt;&lt;key app="EN" db-id="rxrdfs2xkdwadvew2f7p9z0aase999avef99" timestamp="1518466624"&gt;93&lt;/key&gt;&lt;/foreign-keys&gt;&lt;ref-type name="Journal Article"&gt;17&lt;/ref-type&gt;&lt;contributors&gt;&lt;authors&gt;&lt;author&gt;Booth, Rachelle&lt;/author&gt;&lt;author&gt;Sturgess, Emma&lt;/author&gt;&lt;author&gt;Taberner-Stokes, Alison&lt;/author&gt;&lt;author&gt;Peters, Mark&lt;/author&gt;&lt;/authors&gt;&lt;/contributors&gt;&lt;titles&gt;&lt;title&gt;Zero tolerance prescribing: a strategy to reduce prescribing errors on the paediatric intensive care unit&lt;/title&gt;&lt;secondary-title&gt;Intensive Care Medicine&lt;/secondary-title&gt;&lt;/titles&gt;&lt;periodical&gt;&lt;full-title&gt;Intensive care medicine&lt;/full-title&gt;&lt;/periodical&gt;&lt;pages&gt;1858-1867&lt;/pages&gt;&lt;volume&gt;38&lt;/volume&gt;&lt;number&gt;11&lt;/number&gt;&lt;dates&gt;&lt;year&gt;2012&lt;/year&gt;&lt;/dates&gt;&lt;isbn&gt;0342-4642&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[12]</w:t>
            </w:r>
            <w:r w:rsidRPr="00460613">
              <w:rPr>
                <w:rFonts w:ascii="Times New Roman" w:hAnsi="Times New Roman" w:cs="Times New Roman"/>
                <w:sz w:val="18"/>
                <w:szCs w:val="18"/>
              </w:rPr>
              <w:fldChar w:fldCharType="end"/>
            </w:r>
          </w:p>
        </w:tc>
        <w:tc>
          <w:tcPr>
            <w:tcW w:w="1134" w:type="dxa"/>
          </w:tcPr>
          <w:p w14:paraId="3FEB9AA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UK (2012)</w:t>
            </w:r>
          </w:p>
        </w:tc>
        <w:tc>
          <w:tcPr>
            <w:tcW w:w="1808" w:type="dxa"/>
          </w:tcPr>
          <w:p w14:paraId="4C99BE02"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(Intervention </w:t>
            </w:r>
            <w:proofErr w:type="gramStart"/>
            <w:r w:rsidRPr="00460613">
              <w:rPr>
                <w:rFonts w:ascii="Times New Roman" w:hAnsi="Times New Roman" w:cs="Times New Roman"/>
                <w:color w:val="000000"/>
                <w:sz w:val="18"/>
                <w:szCs w:val="18"/>
              </w:rPr>
              <w:t>study)*</w:t>
            </w:r>
            <w:proofErr w:type="gramEnd"/>
            <w:r w:rsidRPr="00460613">
              <w:rPr>
                <w:rFonts w:ascii="Times New Roman" w:hAnsi="Times New Roman" w:cs="Times New Roman"/>
                <w:color w:val="000000"/>
                <w:sz w:val="18"/>
                <w:szCs w:val="18"/>
              </w:rPr>
              <w:t xml:space="preserve"> </w:t>
            </w:r>
          </w:p>
          <w:p w14:paraId="411B206D" w14:textId="77777777" w:rsidR="000241F6" w:rsidRPr="00460613" w:rsidRDefault="000241F6" w:rsidP="00374713">
            <w:pPr>
              <w:rPr>
                <w:rFonts w:ascii="Times New Roman" w:hAnsi="Times New Roman" w:cs="Times New Roman"/>
                <w:color w:val="000000"/>
                <w:sz w:val="18"/>
                <w:szCs w:val="18"/>
                <w:lang w:val="en-US"/>
              </w:rPr>
            </w:pPr>
            <w:r w:rsidRPr="00460613">
              <w:rPr>
                <w:rFonts w:ascii="Times New Roman" w:hAnsi="Times New Roman" w:cs="Times New Roman"/>
                <w:color w:val="000000"/>
                <w:sz w:val="18"/>
                <w:szCs w:val="18"/>
              </w:rPr>
              <w:t xml:space="preserve">Prospective: </w:t>
            </w:r>
            <w:r w:rsidRPr="00460613">
              <w:rPr>
                <w:rFonts w:ascii="Times New Roman" w:hAnsi="Times New Roman" w:cs="Times New Roman"/>
                <w:sz w:val="18"/>
                <w:szCs w:val="18"/>
              </w:rPr>
              <w:t>medication orders review</w:t>
            </w:r>
          </w:p>
          <w:p w14:paraId="48B7DD4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(36 weeks)</w:t>
            </w:r>
          </w:p>
        </w:tc>
        <w:tc>
          <w:tcPr>
            <w:tcW w:w="1027" w:type="dxa"/>
          </w:tcPr>
          <w:p w14:paraId="706A8E28"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12-bed PICU</w:t>
            </w:r>
          </w:p>
          <w:p w14:paraId="50B1956F" w14:textId="7F2064D4" w:rsidR="000F4792" w:rsidRPr="00460613" w:rsidRDefault="000F4792"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47BEA19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Not specified</w:t>
            </w:r>
          </w:p>
        </w:tc>
        <w:tc>
          <w:tcPr>
            <w:tcW w:w="1701" w:type="dxa"/>
          </w:tcPr>
          <w:p w14:paraId="7749BE4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403 observed patients, 1,111 observed OBDs</w:t>
            </w:r>
          </w:p>
        </w:tc>
        <w:tc>
          <w:tcPr>
            <w:tcW w:w="1134" w:type="dxa"/>
          </w:tcPr>
          <w:p w14:paraId="63165C6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NR</w:t>
            </w:r>
          </w:p>
        </w:tc>
        <w:tc>
          <w:tcPr>
            <w:tcW w:w="2409" w:type="dxa"/>
            <w:shd w:val="clear" w:color="auto" w:fill="auto"/>
          </w:tcPr>
          <w:p w14:paraId="6BE3996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892 errors per 1,000 PICU OBDs</w:t>
            </w:r>
          </w:p>
        </w:tc>
        <w:tc>
          <w:tcPr>
            <w:tcW w:w="3119" w:type="dxa"/>
          </w:tcPr>
          <w:p w14:paraId="158026C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DC4FBC" w:rsidRPr="00460613" w14:paraId="2469592D" w14:textId="77777777" w:rsidTr="00B55140">
        <w:trPr>
          <w:jc w:val="center"/>
        </w:trPr>
        <w:tc>
          <w:tcPr>
            <w:tcW w:w="1844" w:type="dxa"/>
          </w:tcPr>
          <w:p w14:paraId="65E06AA4" w14:textId="5F16A19B" w:rsidR="00DC4FBC" w:rsidRPr="00460613" w:rsidRDefault="00DC4FBC" w:rsidP="00DC4FBC">
            <w:pPr>
              <w:rPr>
                <w:rFonts w:ascii="Times New Roman" w:hAnsi="Times New Roman" w:cs="Times New Roman"/>
                <w:sz w:val="18"/>
                <w:szCs w:val="18"/>
              </w:rPr>
            </w:pPr>
            <w:proofErr w:type="spellStart"/>
            <w:r w:rsidRPr="00460613">
              <w:rPr>
                <w:rFonts w:ascii="Times New Roman" w:hAnsi="Times New Roman" w:cs="Times New Roman"/>
                <w:sz w:val="18"/>
                <w:szCs w:val="18"/>
              </w:rPr>
              <w:t>Alagha</w:t>
            </w:r>
            <w:proofErr w:type="spellEnd"/>
            <w:r w:rsidRPr="00460613">
              <w:rPr>
                <w:rFonts w:ascii="Times New Roman" w:hAnsi="Times New Roman" w:cs="Times New Roman"/>
                <w:sz w:val="18"/>
                <w:szCs w:val="18"/>
              </w:rPr>
              <w:t xml:space="preserve"> et al. </w:t>
            </w:r>
            <w:r w:rsidRPr="00460613">
              <w:rPr>
                <w:rFonts w:ascii="Times New Roman" w:hAnsi="Times New Roman" w:cs="Times New Roman"/>
                <w:sz w:val="18"/>
                <w:szCs w:val="18"/>
              </w:rPr>
              <w:fldChar w:fldCharType="begin"/>
            </w:r>
            <w:r w:rsidRPr="00460613">
              <w:rPr>
                <w:rFonts w:ascii="Times New Roman" w:hAnsi="Times New Roman" w:cs="Times New Roman"/>
                <w:sz w:val="18"/>
                <w:szCs w:val="18"/>
              </w:rPr>
              <w:instrText xml:space="preserve"> ADDIN EN.CITE &lt;EndNote&gt;&lt;Cite&gt;&lt;Author&gt;Alagha&lt;/Author&gt;&lt;Year&gt;2011&lt;/Year&gt;&lt;RecNum&gt;136&lt;/RecNum&gt;&lt;DisplayText&gt;[10]&lt;/DisplayText&gt;&lt;record&gt;&lt;rec-number&gt;136&lt;/rec-number&gt;&lt;foreign-keys&gt;&lt;key app="EN" db-id="rxrdfs2xkdwadvew2f7p9z0aase999avef99" timestamp="1518536319"&gt;136&lt;/key&gt;&lt;/foreign-keys&gt;&lt;ref-type name="Journal Article"&gt;17&lt;/ref-type&gt;&lt;contributors&gt;&lt;authors&gt;&lt;author&gt;Alagha, Hala Zakaria&lt;/author&gt;&lt;author&gt;Badary, Osama Ahmed&lt;/author&gt;&lt;author&gt;Ibrahim, Hanan Mohammed&lt;/author&gt;&lt;author&gt;Sabri, Nagwa Ali&lt;/author&gt;&lt;/authors&gt;&lt;/contributors&gt;&lt;titles&gt;&lt;title&gt;Reducing prescribing errors in the paediatric intensive care unit: an experience from Egypt&lt;/title&gt;&lt;secondary-title&gt;Acta Paediatrica&lt;/secondary-title&gt;&lt;/titles&gt;&lt;periodical&gt;&lt;full-title&gt;Acta Paediatrica&lt;/full-title&gt;&lt;/periodical&gt;&lt;volume&gt;100&lt;/volume&gt;&lt;number&gt;10&lt;/number&gt;&lt;dates&gt;&lt;year&gt;2011&lt;/year&gt;&lt;/dates&gt;&lt;isbn&gt;1651-2227&lt;/isbn&gt;&lt;urls&gt;&lt;/urls&gt;&lt;/record&gt;&lt;/Cite&gt;&lt;/EndNote&gt;</w:instrText>
            </w:r>
            <w:r w:rsidRPr="00460613">
              <w:rPr>
                <w:rFonts w:ascii="Times New Roman" w:hAnsi="Times New Roman" w:cs="Times New Roman"/>
                <w:sz w:val="18"/>
                <w:szCs w:val="18"/>
              </w:rPr>
              <w:fldChar w:fldCharType="separate"/>
            </w:r>
            <w:r w:rsidRPr="00460613">
              <w:rPr>
                <w:rFonts w:ascii="Times New Roman" w:hAnsi="Times New Roman" w:cs="Times New Roman"/>
                <w:noProof/>
                <w:sz w:val="18"/>
                <w:szCs w:val="18"/>
              </w:rPr>
              <w:t>[10]</w:t>
            </w:r>
            <w:r w:rsidRPr="00460613">
              <w:rPr>
                <w:rFonts w:ascii="Times New Roman" w:hAnsi="Times New Roman" w:cs="Times New Roman"/>
                <w:sz w:val="18"/>
                <w:szCs w:val="18"/>
              </w:rPr>
              <w:fldChar w:fldCharType="end"/>
            </w:r>
          </w:p>
        </w:tc>
        <w:tc>
          <w:tcPr>
            <w:tcW w:w="1134" w:type="dxa"/>
          </w:tcPr>
          <w:p w14:paraId="6D67F9AE" w14:textId="02429832" w:rsidR="00DC4FBC" w:rsidRPr="00460613" w:rsidRDefault="00DC4FBC" w:rsidP="00DC4FBC">
            <w:pPr>
              <w:rPr>
                <w:rFonts w:ascii="Times New Roman" w:hAnsi="Times New Roman" w:cs="Times New Roman"/>
                <w:sz w:val="18"/>
                <w:szCs w:val="18"/>
              </w:rPr>
            </w:pPr>
            <w:r w:rsidRPr="00460613">
              <w:rPr>
                <w:rFonts w:ascii="Times New Roman" w:hAnsi="Times New Roman" w:cs="Times New Roman"/>
                <w:sz w:val="18"/>
                <w:szCs w:val="18"/>
              </w:rPr>
              <w:t>Egypt (2011)</w:t>
            </w:r>
          </w:p>
        </w:tc>
        <w:tc>
          <w:tcPr>
            <w:tcW w:w="1808" w:type="dxa"/>
          </w:tcPr>
          <w:p w14:paraId="4FD56452" w14:textId="77777777" w:rsidR="00DC4FBC" w:rsidRPr="00460613" w:rsidRDefault="00DC4FBC" w:rsidP="00DC4FBC">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(Intervention </w:t>
            </w:r>
            <w:proofErr w:type="gramStart"/>
            <w:r w:rsidRPr="00460613">
              <w:rPr>
                <w:rFonts w:ascii="Times New Roman" w:hAnsi="Times New Roman" w:cs="Times New Roman"/>
                <w:color w:val="000000"/>
                <w:sz w:val="18"/>
                <w:szCs w:val="18"/>
              </w:rPr>
              <w:t>study)*</w:t>
            </w:r>
            <w:proofErr w:type="gramEnd"/>
            <w:r w:rsidRPr="00460613">
              <w:rPr>
                <w:rFonts w:ascii="Times New Roman" w:hAnsi="Times New Roman" w:cs="Times New Roman"/>
                <w:color w:val="000000"/>
                <w:sz w:val="18"/>
                <w:szCs w:val="18"/>
              </w:rPr>
              <w:t xml:space="preserve"> </w:t>
            </w:r>
          </w:p>
          <w:p w14:paraId="4876736F" w14:textId="77777777" w:rsidR="00DC4FBC" w:rsidRPr="00460613" w:rsidRDefault="00DC4FBC" w:rsidP="00DC4FBC">
            <w:pPr>
              <w:rPr>
                <w:rFonts w:ascii="Times New Roman" w:hAnsi="Times New Roman" w:cs="Times New Roman"/>
                <w:sz w:val="18"/>
                <w:szCs w:val="18"/>
              </w:rPr>
            </w:pPr>
            <w:r w:rsidRPr="00460613">
              <w:rPr>
                <w:rFonts w:ascii="Times New Roman" w:hAnsi="Times New Roman" w:cs="Times New Roman"/>
                <w:sz w:val="18"/>
                <w:szCs w:val="18"/>
              </w:rPr>
              <w:t xml:space="preserve">Retrospective: medication orders review </w:t>
            </w:r>
          </w:p>
          <w:p w14:paraId="48E27BD3" w14:textId="03374B69" w:rsidR="00DC4FBC" w:rsidRPr="00460613" w:rsidRDefault="00DC4FBC" w:rsidP="00DC4FBC">
            <w:pPr>
              <w:rPr>
                <w:rFonts w:ascii="Times New Roman" w:hAnsi="Times New Roman" w:cs="Times New Roman"/>
                <w:color w:val="000000"/>
                <w:sz w:val="18"/>
                <w:szCs w:val="18"/>
              </w:rPr>
            </w:pPr>
            <w:r w:rsidRPr="00460613">
              <w:rPr>
                <w:rFonts w:ascii="Times New Roman" w:hAnsi="Times New Roman" w:cs="Times New Roman"/>
                <w:sz w:val="18"/>
                <w:szCs w:val="18"/>
              </w:rPr>
              <w:t>(5 months)</w:t>
            </w:r>
          </w:p>
        </w:tc>
        <w:tc>
          <w:tcPr>
            <w:tcW w:w="1027" w:type="dxa"/>
          </w:tcPr>
          <w:p w14:paraId="7B54A5B3" w14:textId="77777777" w:rsidR="00DC4FBC" w:rsidRPr="00460613" w:rsidRDefault="00DC4FBC" w:rsidP="00DC4FBC">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12-bed PICU</w:t>
            </w:r>
          </w:p>
          <w:p w14:paraId="33B531FB" w14:textId="7965CAD3" w:rsidR="00DC4FBC" w:rsidRPr="00460613" w:rsidRDefault="00DC4FBC" w:rsidP="00DC4FBC">
            <w:pPr>
              <w:rPr>
                <w:rFonts w:ascii="Times New Roman" w:hAnsi="Times New Roman" w:cs="Times New Roman"/>
                <w:color w:val="000000"/>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494B4C57" w14:textId="5122E8BA" w:rsidR="00DC4FBC" w:rsidRPr="00460613" w:rsidRDefault="00DC4FBC" w:rsidP="00DC4FBC">
            <w:pPr>
              <w:rPr>
                <w:rFonts w:ascii="Times New Roman" w:hAnsi="Times New Roman" w:cs="Times New Roman"/>
                <w:color w:val="000000"/>
                <w:sz w:val="18"/>
                <w:szCs w:val="18"/>
              </w:rPr>
            </w:pPr>
            <w:r w:rsidRPr="00460613">
              <w:rPr>
                <w:rFonts w:ascii="Times New Roman" w:hAnsi="Times New Roman" w:cs="Times New Roman"/>
                <w:color w:val="000000"/>
                <w:sz w:val="18"/>
                <w:szCs w:val="18"/>
              </w:rPr>
              <w:t>Not specified</w:t>
            </w:r>
          </w:p>
        </w:tc>
        <w:tc>
          <w:tcPr>
            <w:tcW w:w="1701" w:type="dxa"/>
          </w:tcPr>
          <w:p w14:paraId="68BC7D7F" w14:textId="43470CF3" w:rsidR="00DC4FBC" w:rsidRPr="00460613" w:rsidRDefault="00DC4FBC" w:rsidP="00DC4FBC">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1107 medication orders with at least one error for 139 patients</w:t>
            </w:r>
          </w:p>
        </w:tc>
        <w:tc>
          <w:tcPr>
            <w:tcW w:w="1134" w:type="dxa"/>
          </w:tcPr>
          <w:p w14:paraId="17C896E7" w14:textId="77777777" w:rsidR="00DC4FBC" w:rsidRPr="00460613" w:rsidRDefault="00DC4FBC" w:rsidP="00DC4FBC">
            <w:pPr>
              <w:rPr>
                <w:rFonts w:ascii="Times New Roman" w:hAnsi="Times New Roman" w:cs="Times New Roman"/>
                <w:sz w:val="18"/>
                <w:szCs w:val="18"/>
              </w:rPr>
            </w:pPr>
            <w:r w:rsidRPr="00460613">
              <w:rPr>
                <w:rFonts w:ascii="Times New Roman" w:hAnsi="Times New Roman" w:cs="Times New Roman"/>
                <w:color w:val="000000"/>
                <w:sz w:val="18"/>
                <w:szCs w:val="18"/>
                <w:lang w:val="en-US"/>
              </w:rPr>
              <w:t>1107 PEs</w:t>
            </w:r>
          </w:p>
          <w:p w14:paraId="0551E07B" w14:textId="77777777" w:rsidR="00DC4FBC" w:rsidRPr="00460613" w:rsidRDefault="00DC4FBC" w:rsidP="00DC4FBC">
            <w:pPr>
              <w:rPr>
                <w:rFonts w:ascii="Times New Roman" w:hAnsi="Times New Roman" w:cs="Times New Roman"/>
                <w:sz w:val="18"/>
                <w:szCs w:val="18"/>
              </w:rPr>
            </w:pPr>
          </w:p>
          <w:p w14:paraId="22274D73" w14:textId="77777777" w:rsidR="00DC4FBC" w:rsidRPr="00460613" w:rsidRDefault="00DC4FBC" w:rsidP="00DC4FBC">
            <w:pPr>
              <w:rPr>
                <w:rFonts w:ascii="Times New Roman" w:hAnsi="Times New Roman" w:cs="Times New Roman"/>
                <w:sz w:val="18"/>
                <w:szCs w:val="18"/>
              </w:rPr>
            </w:pPr>
          </w:p>
        </w:tc>
        <w:tc>
          <w:tcPr>
            <w:tcW w:w="2409" w:type="dxa"/>
            <w:shd w:val="clear" w:color="auto" w:fill="auto"/>
          </w:tcPr>
          <w:p w14:paraId="58D30639" w14:textId="311D89E1" w:rsidR="00DC4FBC" w:rsidRPr="00460613" w:rsidRDefault="00DC4FBC" w:rsidP="00DC4FBC">
            <w:pPr>
              <w:rPr>
                <w:rFonts w:ascii="Times New Roman" w:hAnsi="Times New Roman" w:cs="Times New Roman"/>
                <w:color w:val="000000"/>
                <w:sz w:val="18"/>
                <w:szCs w:val="18"/>
              </w:rPr>
            </w:pPr>
            <w:r w:rsidRPr="00460613">
              <w:rPr>
                <w:rFonts w:ascii="Times New Roman" w:hAnsi="Times New Roman" w:cs="Times New Roman"/>
                <w:color w:val="000000"/>
                <w:sz w:val="18"/>
                <w:szCs w:val="18"/>
                <w:lang w:val="en-US"/>
              </w:rPr>
              <w:t>78.1%</w:t>
            </w:r>
            <w:r w:rsidRPr="00460613">
              <w:rPr>
                <w:rFonts w:ascii="Times New Roman" w:hAnsi="Times New Roman" w:cs="Times New Roman"/>
                <w:sz w:val="18"/>
                <w:szCs w:val="18"/>
              </w:rPr>
              <w:t xml:space="preserve"> of total OEs</w:t>
            </w:r>
          </w:p>
        </w:tc>
        <w:tc>
          <w:tcPr>
            <w:tcW w:w="3119" w:type="dxa"/>
          </w:tcPr>
          <w:p w14:paraId="32A2A38E" w14:textId="553F433F" w:rsidR="00DC4FBC" w:rsidRPr="00460613" w:rsidRDefault="00DC4FBC" w:rsidP="00DC4FBC">
            <w:pPr>
              <w:rPr>
                <w:rFonts w:ascii="Times New Roman" w:hAnsi="Times New Roman" w:cs="Times New Roman"/>
                <w:sz w:val="18"/>
                <w:szCs w:val="18"/>
              </w:rPr>
            </w:pPr>
            <w:r w:rsidRPr="00460613">
              <w:rPr>
                <w:rFonts w:ascii="Times New Roman" w:hAnsi="Times New Roman" w:cs="Times New Roman"/>
                <w:sz w:val="18"/>
                <w:szCs w:val="18"/>
              </w:rPr>
              <w:t xml:space="preserve">Majority of errors (39.8%) were classified as </w:t>
            </w:r>
            <w:r w:rsidRPr="00460613">
              <w:rPr>
                <w:rFonts w:ascii="Times New Roman" w:hAnsi="Times New Roman" w:cs="Times New Roman"/>
                <w:color w:val="000000"/>
                <w:sz w:val="18"/>
                <w:szCs w:val="18"/>
              </w:rPr>
              <w:t>potentially of moderate severity</w:t>
            </w:r>
          </w:p>
        </w:tc>
      </w:tr>
      <w:tr w:rsidR="000241F6" w:rsidRPr="00460613" w14:paraId="073CB640" w14:textId="77777777" w:rsidTr="00B55140">
        <w:trPr>
          <w:jc w:val="center"/>
        </w:trPr>
        <w:tc>
          <w:tcPr>
            <w:tcW w:w="15310" w:type="dxa"/>
            <w:gridSpan w:val="9"/>
          </w:tcPr>
          <w:p w14:paraId="09C28A35" w14:textId="77777777" w:rsidR="000241F6" w:rsidRPr="00460613" w:rsidRDefault="000241F6" w:rsidP="00374713">
            <w:pPr>
              <w:rPr>
                <w:rFonts w:ascii="Times New Roman" w:hAnsi="Times New Roman" w:cs="Times New Roman"/>
                <w:sz w:val="21"/>
                <w:szCs w:val="21"/>
              </w:rPr>
            </w:pPr>
            <w:r w:rsidRPr="00460613">
              <w:rPr>
                <w:rFonts w:ascii="Times New Roman" w:hAnsi="Times New Roman" w:cs="Times New Roman"/>
                <w:sz w:val="21"/>
                <w:szCs w:val="21"/>
              </w:rPr>
              <w:t>All medication use process</w:t>
            </w:r>
          </w:p>
        </w:tc>
      </w:tr>
      <w:tr w:rsidR="000241F6" w:rsidRPr="00460613" w14:paraId="2EDCB540" w14:textId="77777777" w:rsidTr="00B55140">
        <w:trPr>
          <w:jc w:val="center"/>
        </w:trPr>
        <w:tc>
          <w:tcPr>
            <w:tcW w:w="1844" w:type="dxa"/>
          </w:tcPr>
          <w:p w14:paraId="3F28620F" w14:textId="3EA00942"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Buckley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&lt;EndNote&gt;&lt;Cite&gt;&lt;Author&gt;Buckley&lt;/Author&gt;&lt;Year&gt;2007&lt;/Year&gt;&lt;RecNum&gt;114&lt;/RecNum&gt;&lt;DisplayText&gt;[13]&lt;/DisplayText&gt;&lt;record&gt;&lt;rec-number&gt;114&lt;/rec-number&gt;&lt;foreign-keys&gt;&lt;key app="EN" db-id="rxrdfs2xkdwadvew2f7p9z0aase999avef99" timestamp="1518529375"&gt;114&lt;/key&gt;&lt;/foreign-keys&gt;&lt;ref-type name="Journal Article"&gt;17&lt;/ref-type&gt;&lt;contributors&gt;&lt;authors&gt;&lt;author&gt;Buckley, Mitchell S&lt;/author&gt;&lt;author&gt;Erstad, Brian L&lt;/author&gt;&lt;author&gt;Kopp, Brian J&lt;/author&gt;&lt;author&gt;Theodorou, Andreas A&lt;/author&gt;&lt;author&gt;Priestley, Gail&lt;/author&gt;&lt;/authors&gt;&lt;/contributors&gt;&lt;titles&gt;&lt;title&gt;Direct observation approach for detecting medication errors and adverse drug events in a pediatric intensive care unit&lt;/title&gt;&lt;secondary-title&gt;Pediatric Critical Care Medicine&lt;/secondary-title&gt;&lt;/titles&gt;&lt;periodical&gt;&lt;full-title&gt;Pediatric Critical Care Medicine&lt;/full-title&gt;&lt;/periodical&gt;&lt;pages&gt;145-152&lt;/pages&gt;&lt;volume&gt;8&lt;/volume&gt;&lt;number&gt;2&lt;/number&gt;&lt;dates&gt;&lt;year&gt;2007&lt;/year&gt;&lt;/dates&gt;&lt;isbn&gt;1529-7535&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[13]</w:t>
            </w:r>
            <w:r w:rsidRPr="00460613">
              <w:rPr>
                <w:rFonts w:ascii="Times New Roman" w:hAnsi="Times New Roman" w:cs="Times New Roman"/>
                <w:sz w:val="18"/>
                <w:szCs w:val="18"/>
              </w:rPr>
              <w:fldChar w:fldCharType="end"/>
            </w:r>
          </w:p>
        </w:tc>
        <w:tc>
          <w:tcPr>
            <w:tcW w:w="1134" w:type="dxa"/>
          </w:tcPr>
          <w:p w14:paraId="0B46A4C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 (2007)</w:t>
            </w:r>
          </w:p>
        </w:tc>
        <w:tc>
          <w:tcPr>
            <w:tcW w:w="1808" w:type="dxa"/>
          </w:tcPr>
          <w:p w14:paraId="302B48A5"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Prospective: direct observation (6 months) </w:t>
            </w:r>
          </w:p>
        </w:tc>
        <w:tc>
          <w:tcPr>
            <w:tcW w:w="1027" w:type="dxa"/>
          </w:tcPr>
          <w:p w14:paraId="5B330509"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6-bed paediatric medical/surgical ICU</w:t>
            </w:r>
          </w:p>
          <w:p w14:paraId="078EB531" w14:textId="18C909EF" w:rsidR="000F4792" w:rsidRPr="00460613" w:rsidRDefault="000F4792" w:rsidP="00374713">
            <w:pPr>
              <w:rPr>
                <w:rFonts w:ascii="Times New Roman" w:hAnsi="Times New Roman" w:cs="Times New Roman"/>
                <w:color w:val="000000"/>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08C9C4B6"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Non-neonates </w:t>
            </w:r>
            <w:proofErr w:type="gramStart"/>
            <w:r w:rsidRPr="00460613">
              <w:rPr>
                <w:rFonts w:ascii="Times New Roman" w:hAnsi="Times New Roman" w:cs="Times New Roman"/>
                <w:sz w:val="18"/>
                <w:szCs w:val="18"/>
              </w:rPr>
              <w:t>patients  &lt;</w:t>
            </w:r>
            <w:proofErr w:type="gramEnd"/>
            <w:r w:rsidRPr="00460613">
              <w:rPr>
                <w:rFonts w:ascii="Times New Roman" w:hAnsi="Times New Roman" w:cs="Times New Roman"/>
                <w:sz w:val="18"/>
                <w:szCs w:val="18"/>
              </w:rPr>
              <w:t>18 years old</w:t>
            </w:r>
          </w:p>
        </w:tc>
        <w:tc>
          <w:tcPr>
            <w:tcW w:w="1701" w:type="dxa"/>
          </w:tcPr>
          <w:p w14:paraId="3F8C3E87"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38 patients; 357 medication orders; 263 observed doses</w:t>
            </w:r>
          </w:p>
        </w:tc>
        <w:tc>
          <w:tcPr>
            <w:tcW w:w="1134" w:type="dxa"/>
          </w:tcPr>
          <w:p w14:paraId="024794A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13 PEs; 9 DEs; 5 TEs; 15 MAEs.</w:t>
            </w:r>
          </w:p>
          <w:p w14:paraId="0F1F0C8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7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w:t>
            </w:r>
          </w:p>
        </w:tc>
        <w:tc>
          <w:tcPr>
            <w:tcW w:w="2409" w:type="dxa"/>
            <w:shd w:val="clear" w:color="auto" w:fill="auto"/>
          </w:tcPr>
          <w:p w14:paraId="352FAD6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MEs: 19.8% of doses; 14.6% of orders.</w:t>
            </w:r>
          </w:p>
          <w:p w14:paraId="011BE831" w14:textId="77777777" w:rsidR="000241F6" w:rsidRPr="00460613" w:rsidRDefault="000241F6" w:rsidP="00374713">
            <w:pPr>
              <w:rPr>
                <w:rFonts w:ascii="Times New Roman" w:hAnsi="Times New Roman" w:cs="Times New Roman"/>
                <w:color w:val="000000"/>
                <w:sz w:val="18"/>
                <w:szCs w:val="18"/>
              </w:rPr>
            </w:pPr>
          </w:p>
        </w:tc>
        <w:tc>
          <w:tcPr>
            <w:tcW w:w="3119" w:type="dxa"/>
          </w:tcPr>
          <w:p w14:paraId="26A753E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35 (9.8 per 100 orders; 13.3 per 100 doses) potential ADEs.</w:t>
            </w:r>
          </w:p>
          <w:p w14:paraId="7C499B6E" w14:textId="77777777" w:rsidR="000241F6" w:rsidRPr="00460613" w:rsidRDefault="000241F6" w:rsidP="00374713">
            <w:pPr>
              <w:rPr>
                <w:rFonts w:ascii="Times New Roman" w:hAnsi="Times New Roman" w:cs="Times New Roman"/>
                <w:sz w:val="18"/>
                <w:szCs w:val="18"/>
              </w:rPr>
            </w:pP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2 per 100 orders; 2.7 per 100 doses. </w:t>
            </w:r>
            <w:r w:rsidRPr="00460613">
              <w:rPr>
                <w:rFonts w:ascii="Times New Roman" w:hAnsi="Times New Roman" w:cs="Times New Roman"/>
                <w:color w:val="000000"/>
                <w:sz w:val="18"/>
                <w:szCs w:val="18"/>
              </w:rPr>
              <w:t xml:space="preserve">Mostly, both </w:t>
            </w:r>
            <w:r w:rsidRPr="00460613">
              <w:rPr>
                <w:rFonts w:asciiTheme="majorBidi" w:hAnsiTheme="majorBidi" w:cstheme="majorBidi"/>
                <w:sz w:val="18"/>
                <w:szCs w:val="18"/>
              </w:rPr>
              <w:t>preventable</w:t>
            </w:r>
            <w:r w:rsidRPr="00460613">
              <w:rPr>
                <w:rFonts w:ascii="Times New Roman" w:hAnsi="Times New Roman" w:cs="Times New Roman"/>
                <w:color w:val="000000"/>
                <w:sz w:val="18"/>
                <w:szCs w:val="18"/>
              </w:rPr>
              <w:t xml:space="preserve"> ADEs and </w:t>
            </w:r>
            <w:r w:rsidRPr="00460613">
              <w:rPr>
                <w:rFonts w:ascii="Times New Roman" w:hAnsi="Times New Roman" w:cs="Times New Roman"/>
                <w:sz w:val="18"/>
                <w:szCs w:val="18"/>
              </w:rPr>
              <w:t>potential</w:t>
            </w:r>
            <w:r w:rsidRPr="00460613">
              <w:rPr>
                <w:rFonts w:ascii="Times New Roman" w:hAnsi="Times New Roman" w:cs="Times New Roman"/>
                <w:color w:val="000000"/>
                <w:sz w:val="18"/>
                <w:szCs w:val="18"/>
              </w:rPr>
              <w:t xml:space="preserve"> ADEs were serious/significant</w:t>
            </w:r>
          </w:p>
        </w:tc>
      </w:tr>
      <w:tr w:rsidR="000241F6" w:rsidRPr="00460613" w14:paraId="6777169E" w14:textId="77777777" w:rsidTr="00B55140">
        <w:trPr>
          <w:jc w:val="center"/>
        </w:trPr>
        <w:tc>
          <w:tcPr>
            <w:tcW w:w="1844" w:type="dxa"/>
          </w:tcPr>
          <w:p w14:paraId="642211DE" w14:textId="4DBC43EF"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Haghbin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&lt;EndNote&gt;&lt;Cite&gt;&lt;Author&gt;Haghbin&lt;/Author&gt;&lt;Year&gt;2016&lt;/Year&gt;&lt;RecNum&gt;113&lt;/RecNum&gt;&lt;DisplayText&gt;[14]&lt;/DisplayText&gt;&lt;record&gt;&lt;rec-number&gt;113&lt;/rec-number&gt;&lt;foreign-keys&gt;&lt;key app="EN" db-id="rxrdfs2xkdwadvew2f7p9z0aase999avef99" timestamp="1518529255"&gt;113&lt;/key&gt;&lt;/foreign-keys&gt;&lt;ref-type name="Journal Article"&gt;17&lt;/ref-type&gt;&lt;contributors&gt;&lt;authors&gt;&lt;author&gt;Haghbin, Saeedeh&lt;/author&gt;&lt;author&gt;Shahsavari, Sina&lt;/author&gt;&lt;author&gt;Vazin, Afsaneh&lt;/author&gt;&lt;/authors&gt;&lt;/contributors&gt;&lt;titles&gt;&lt;title&gt;Medication errors in Pediatric Intensive Care Unit: incidence, types and outcome&lt;/title&gt;&lt;secondary-title&gt;Trends in Pharmaceutical Sciences&lt;/secondary-title&gt;&lt;/titles&gt;&lt;periodical&gt;&lt;full-title&gt;Trends in Pharmaceutical Sciences&lt;/full-title&gt;&lt;/periodical&gt;&lt;volume&gt;2&lt;/volume&gt;&lt;number&gt;2&lt;/number&gt;&lt;dates&gt;&lt;year&gt;2016&lt;/year&gt;&lt;/dates&gt;&lt;isbn&gt;2423-5652&lt;/isbn&gt;&lt;urls&gt;&lt;/urls&gt;&lt;/record&gt;&lt;/Cite&gt;&lt;/EndNote&gt;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[14]</w:t>
            </w:r>
            <w:r w:rsidRPr="00460613">
              <w:rPr>
                <w:rFonts w:ascii="Times New Roman" w:hAnsi="Times New Roman" w:cs="Times New Roman"/>
                <w:sz w:val="18"/>
                <w:szCs w:val="18"/>
              </w:rPr>
              <w:fldChar w:fldCharType="end"/>
            </w:r>
          </w:p>
        </w:tc>
        <w:tc>
          <w:tcPr>
            <w:tcW w:w="1134" w:type="dxa"/>
          </w:tcPr>
          <w:p w14:paraId="0A1465A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Iran (2016)</w:t>
            </w:r>
          </w:p>
        </w:tc>
        <w:tc>
          <w:tcPr>
            <w:tcW w:w="1808" w:type="dxa"/>
          </w:tcPr>
          <w:p w14:paraId="4B8BFEF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Prospective:</w:t>
            </w:r>
          </w:p>
          <w:p w14:paraId="54C076DC"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direct observation (</w:t>
            </w:r>
            <w:r w:rsidRPr="00460613">
              <w:rPr>
                <w:rFonts w:ascii="Times New Roman" w:hAnsi="Times New Roman" w:cs="Times New Roman"/>
                <w:sz w:val="18"/>
                <w:szCs w:val="18"/>
                <w:lang w:val="en-US"/>
              </w:rPr>
              <w:t>6 months)</w:t>
            </w:r>
          </w:p>
        </w:tc>
        <w:tc>
          <w:tcPr>
            <w:tcW w:w="1027" w:type="dxa"/>
          </w:tcPr>
          <w:p w14:paraId="4CEFDB14"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10-bed medical PICU</w:t>
            </w:r>
          </w:p>
          <w:p w14:paraId="769CB3CE" w14:textId="28B4664F" w:rsidR="009F0425" w:rsidRPr="00460613" w:rsidRDefault="009F0425" w:rsidP="00374713">
            <w:pPr>
              <w:rPr>
                <w:rFonts w:ascii="Times New Roman" w:hAnsi="Times New Roman" w:cs="Times New Roman"/>
                <w:color w:val="000000"/>
                <w:sz w:val="18"/>
                <w:szCs w:val="18"/>
              </w:rPr>
            </w:pPr>
            <w:r w:rsidRPr="00460613">
              <w:rPr>
                <w:rFonts w:ascii="Times New Roman" w:hAnsi="Times New Roman" w:cs="Times New Roman"/>
                <w:sz w:val="18"/>
                <w:szCs w:val="18"/>
              </w:rPr>
              <w:t>(system not described)</w:t>
            </w:r>
          </w:p>
        </w:tc>
        <w:tc>
          <w:tcPr>
            <w:tcW w:w="1134" w:type="dxa"/>
          </w:tcPr>
          <w:p w14:paraId="74AAD686"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 month - 14 years</w:t>
            </w:r>
          </w:p>
        </w:tc>
        <w:tc>
          <w:tcPr>
            <w:tcW w:w="1701" w:type="dxa"/>
          </w:tcPr>
          <w:p w14:paraId="58F4DA13"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41 patients; 512 doses observed</w:t>
            </w:r>
          </w:p>
        </w:tc>
        <w:tc>
          <w:tcPr>
            <w:tcW w:w="1134" w:type="dxa"/>
          </w:tcPr>
          <w:p w14:paraId="445EED6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250 MEs</w:t>
            </w:r>
          </w:p>
        </w:tc>
        <w:tc>
          <w:tcPr>
            <w:tcW w:w="2409" w:type="dxa"/>
            <w:shd w:val="clear" w:color="auto" w:fill="auto"/>
          </w:tcPr>
          <w:p w14:paraId="08C78FB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14.2 PEs; 0.78 DEs; 4.88 TEs; 28.9 MAEs (per 100 orders);</w:t>
            </w:r>
          </w:p>
          <w:p w14:paraId="6AE0675E" w14:textId="18FAF25F"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MEs: 48.8 per100 orders</w:t>
            </w:r>
          </w:p>
        </w:tc>
        <w:tc>
          <w:tcPr>
            <w:tcW w:w="3119" w:type="dxa"/>
          </w:tcPr>
          <w:p w14:paraId="3DEA7AD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72.4% of all errors did not cause any harm. TEs (24%) most frequent type of errors caused patient harm</w:t>
            </w:r>
          </w:p>
        </w:tc>
      </w:tr>
    </w:tbl>
    <w:p w14:paraId="523ADE1F" w14:textId="77777777" w:rsidR="00B55140" w:rsidRPr="00460613" w:rsidRDefault="00B55140" w:rsidP="00384A0F">
      <w:pPr>
        <w:spacing w:after="120"/>
        <w:ind w:hanging="709"/>
        <w:rPr>
          <w:rFonts w:asciiTheme="majorBidi" w:hAnsiTheme="majorBidi" w:cstheme="majorBidi"/>
          <w:b/>
          <w:bCs/>
        </w:rPr>
      </w:pPr>
    </w:p>
    <w:p w14:paraId="346C4533" w14:textId="77777777" w:rsidR="00B55140" w:rsidRPr="00460613" w:rsidRDefault="00B55140">
      <w:pPr>
        <w:rPr>
          <w:rFonts w:asciiTheme="majorBidi" w:hAnsiTheme="majorBidi" w:cstheme="majorBidi"/>
          <w:b/>
          <w:bCs/>
        </w:rPr>
      </w:pPr>
      <w:r w:rsidRPr="00460613">
        <w:rPr>
          <w:rFonts w:asciiTheme="majorBidi" w:hAnsiTheme="majorBidi" w:cstheme="majorBidi"/>
          <w:b/>
          <w:bCs/>
        </w:rPr>
        <w:br w:type="page"/>
      </w:r>
    </w:p>
    <w:p w14:paraId="5EAB920C" w14:textId="37683955" w:rsidR="000241F6" w:rsidRPr="00460613" w:rsidRDefault="008A028E" w:rsidP="00490F7D">
      <w:pPr>
        <w:spacing w:after="120"/>
        <w:rPr>
          <w:rFonts w:ascii="Times New Roman" w:hAnsi="Times New Roman" w:cs="Times New Roman"/>
          <w:lang w:val="en-US"/>
        </w:rPr>
      </w:pPr>
      <w:r w:rsidRPr="00460613">
        <w:rPr>
          <w:rFonts w:asciiTheme="majorBidi" w:hAnsiTheme="majorBidi" w:cstheme="majorBidi"/>
          <w:b/>
          <w:bCs/>
        </w:rPr>
        <w:lastRenderedPageBreak/>
        <w:t>Supplemental</w:t>
      </w:r>
      <w:r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Table</w:t>
      </w:r>
      <w:r w:rsidR="000241F6" w:rsidRPr="00460613">
        <w:rPr>
          <w:rFonts w:ascii="Times New Roman" w:hAnsi="Times New Roman" w:cs="Times New Roman"/>
          <w:b/>
          <w:bCs/>
          <w:lang w:val="en-US"/>
        </w:rPr>
        <w:t xml:space="preserve"> 2</w:t>
      </w:r>
      <w:r w:rsidR="000241F6" w:rsidRPr="00460613">
        <w:rPr>
          <w:rFonts w:ascii="Times New Roman" w:hAnsi="Times New Roman" w:cs="Times New Roman"/>
          <w:lang w:val="en-US"/>
        </w:rPr>
        <w:t xml:space="preserve"> Continued</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58"/>
        <w:gridCol w:w="34"/>
        <w:gridCol w:w="1667"/>
        <w:gridCol w:w="1310"/>
        <w:gridCol w:w="1241"/>
        <w:gridCol w:w="1594"/>
        <w:gridCol w:w="1134"/>
        <w:gridCol w:w="2458"/>
        <w:gridCol w:w="3070"/>
      </w:tblGrid>
      <w:tr w:rsidR="000241F6" w:rsidRPr="00460613" w14:paraId="66FA4BE7" w14:textId="77777777" w:rsidTr="00374713">
        <w:trPr>
          <w:trHeight w:val="440"/>
          <w:jc w:val="center"/>
        </w:trPr>
        <w:tc>
          <w:tcPr>
            <w:tcW w:w="1844" w:type="dxa"/>
          </w:tcPr>
          <w:p w14:paraId="770ED0B7"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992" w:type="dxa"/>
            <w:gridSpan w:val="2"/>
          </w:tcPr>
          <w:p w14:paraId="0E69EE13"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667" w:type="dxa"/>
          </w:tcPr>
          <w:p w14:paraId="10DF1078"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310" w:type="dxa"/>
          </w:tcPr>
          <w:p w14:paraId="40F9A046" w14:textId="77777777" w:rsidR="00900DB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Setting</w:t>
            </w:r>
          </w:p>
          <w:p w14:paraId="58877C98" w14:textId="43866297" w:rsidR="000241F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1241" w:type="dxa"/>
          </w:tcPr>
          <w:p w14:paraId="60C3CB7A"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594" w:type="dxa"/>
          </w:tcPr>
          <w:p w14:paraId="5261F59D"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134" w:type="dxa"/>
          </w:tcPr>
          <w:p w14:paraId="13187043" w14:textId="77777777" w:rsidR="000241F6" w:rsidRPr="00460613" w:rsidRDefault="000241F6" w:rsidP="00374713">
            <w:pPr>
              <w:rPr>
                <w:rFonts w:ascii="Times New Roman" w:hAnsi="Times New Roman" w:cs="Times New Roman"/>
                <w:color w:val="000000"/>
                <w:sz w:val="20"/>
                <w:szCs w:val="20"/>
                <w:lang w:val="en-US"/>
              </w:rPr>
            </w:pPr>
            <w:r w:rsidRPr="00460613">
              <w:rPr>
                <w:rFonts w:ascii="Times New Roman" w:hAnsi="Times New Roman" w:cs="Times New Roman"/>
                <w:color w:val="000000"/>
                <w:sz w:val="20"/>
                <w:szCs w:val="20"/>
                <w:lang w:val="en-US"/>
              </w:rPr>
              <w:t xml:space="preserve">Numerator </w:t>
            </w:r>
          </w:p>
        </w:tc>
        <w:tc>
          <w:tcPr>
            <w:tcW w:w="2458" w:type="dxa"/>
          </w:tcPr>
          <w:p w14:paraId="2B978738"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3070" w:type="dxa"/>
          </w:tcPr>
          <w:p w14:paraId="6F2B30C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 xml:space="preserve"> preventable</w:t>
            </w:r>
            <w:r w:rsidRPr="00460613">
              <w:rPr>
                <w:rFonts w:ascii="Times New Roman" w:hAnsi="Times New Roman" w:cs="Times New Roman"/>
                <w:sz w:val="20"/>
                <w:szCs w:val="20"/>
              </w:rPr>
              <w:t xml:space="preserve"> ADEs</w:t>
            </w:r>
          </w:p>
        </w:tc>
      </w:tr>
      <w:tr w:rsidR="000241F6" w:rsidRPr="00460613" w14:paraId="25C13F6B" w14:textId="77777777" w:rsidTr="00374713">
        <w:trPr>
          <w:trHeight w:val="182"/>
          <w:jc w:val="center"/>
        </w:trPr>
        <w:tc>
          <w:tcPr>
            <w:tcW w:w="15310" w:type="dxa"/>
            <w:gridSpan w:val="10"/>
          </w:tcPr>
          <w:p w14:paraId="2B3EDD6C"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 xml:space="preserve">Studies assessed </w:t>
            </w:r>
            <w:r w:rsidRPr="00460613">
              <w:rPr>
                <w:rFonts w:asciiTheme="majorBidi" w:hAnsiTheme="majorBidi" w:cstheme="majorBidi"/>
                <w:sz w:val="20"/>
                <w:szCs w:val="20"/>
              </w:rPr>
              <w:t>preventable</w:t>
            </w:r>
            <w:r w:rsidRPr="00460613">
              <w:rPr>
                <w:rFonts w:ascii="Times New Roman" w:hAnsi="Times New Roman" w:cs="Times New Roman"/>
                <w:sz w:val="20"/>
                <w:szCs w:val="20"/>
              </w:rPr>
              <w:t xml:space="preserve"> ADEs</w:t>
            </w:r>
          </w:p>
        </w:tc>
      </w:tr>
      <w:tr w:rsidR="000241F6" w:rsidRPr="00460613" w14:paraId="240CE8E6" w14:textId="77777777" w:rsidTr="00374713">
        <w:trPr>
          <w:jc w:val="center"/>
        </w:trPr>
        <w:tc>
          <w:tcPr>
            <w:tcW w:w="1844" w:type="dxa"/>
          </w:tcPr>
          <w:p w14:paraId="01AAB4C8" w14:textId="0FDAA3E5"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Agarwal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&lt;EndNote&gt;&lt;Cite&gt;&lt;Author&gt;Agarwal&lt;/Author&gt;&lt;Year&gt;2010&lt;/Year&gt;&lt;RecNum&gt;105&lt;/RecNum&gt;&lt;DisplayText&gt;[15]&lt;/DisplayText&gt;&lt;record&gt;&lt;rec-number&gt;105&lt;/rec-number&gt;&lt;foreign-keys&gt;&lt;key app="EN" db-id="rxrdfs2xkdwadvew2f7p9z0aase999avef99" timestamp="1518468122"&gt;105&lt;/key&gt;&lt;/foreign-keys&gt;&lt;ref-type name="Journal Article"&gt;17&lt;/ref-type&gt;&lt;contributors&gt;&lt;authors&gt;&lt;author&gt;Agarwal, Swati&lt;/author&gt;&lt;author&gt;Classen, David&lt;/author&gt;&lt;author&gt;Larsen, Gitte&lt;/author&gt;&lt;author&gt;Tofil, Nancy M&lt;/author&gt;&lt;author&gt;Hayes, Leslie W&lt;/author&gt;&lt;author&gt;Sullivan, Janice E&lt;/author&gt;&lt;author&gt;Storgion, Stephanie A&lt;/author&gt;&lt;author&gt;Coopes, Barbara J&lt;/author&gt;&lt;author&gt;Craig, Vicki&lt;/author&gt;&lt;author&gt;Jaderlund, Christine&lt;/author&gt;&lt;/authors&gt;&lt;/contributors&gt;&lt;titles&gt;&lt;title&gt;Prevalence of adverse events in pediatric intensive care units in the United States&lt;/title&gt;&lt;secondary-title&gt;Pediatric Critical Care Medicine&lt;/secondary-title&gt;&lt;/titles&gt;&lt;periodical&gt;&lt;full-title&gt;Pediatric Critical Care Medicine&lt;/full-title&gt;&lt;/periodical&gt;&lt;pages&gt;568-578&lt;/pages&gt;&lt;volume&gt;11&lt;/volume&gt;&lt;number&gt;5&lt;/number&gt;&lt;dates&gt;&lt;year&gt;2010&lt;/year&gt;&lt;/dates&gt;&lt;isbn&gt;1529-7535&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[15]</w:t>
            </w:r>
            <w:r w:rsidRPr="00460613">
              <w:rPr>
                <w:rFonts w:ascii="Times New Roman" w:hAnsi="Times New Roman" w:cs="Times New Roman"/>
                <w:sz w:val="18"/>
                <w:szCs w:val="18"/>
              </w:rPr>
              <w:fldChar w:fldCharType="end"/>
            </w:r>
          </w:p>
        </w:tc>
        <w:tc>
          <w:tcPr>
            <w:tcW w:w="958" w:type="dxa"/>
          </w:tcPr>
          <w:p w14:paraId="0CE6060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 (2010)</w:t>
            </w:r>
          </w:p>
        </w:tc>
        <w:tc>
          <w:tcPr>
            <w:tcW w:w="1701" w:type="dxa"/>
            <w:gridSpan w:val="2"/>
          </w:tcPr>
          <w:p w14:paraId="6F81AB7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Retrospective cross-sectional: medication orders review</w:t>
            </w:r>
          </w:p>
          <w:p w14:paraId="5C9C915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w:t>
            </w:r>
            <w:r w:rsidRPr="00460613">
              <w:rPr>
                <w:rFonts w:ascii="Times New Roman" w:hAnsi="Times New Roman" w:cs="Times New Roman"/>
                <w:sz w:val="18"/>
                <w:szCs w:val="18"/>
                <w:lang w:val="en-US"/>
              </w:rPr>
              <w:t>4 months)</w:t>
            </w:r>
          </w:p>
          <w:p w14:paraId="7D7FED3F" w14:textId="77777777" w:rsidR="000241F6" w:rsidRPr="00460613" w:rsidRDefault="000241F6" w:rsidP="00374713">
            <w:pPr>
              <w:rPr>
                <w:rFonts w:ascii="Times New Roman" w:hAnsi="Times New Roman" w:cs="Times New Roman"/>
                <w:sz w:val="18"/>
                <w:szCs w:val="18"/>
              </w:rPr>
            </w:pPr>
          </w:p>
        </w:tc>
        <w:tc>
          <w:tcPr>
            <w:tcW w:w="1310" w:type="dxa"/>
          </w:tcPr>
          <w:p w14:paraId="2439E2EA" w14:textId="77777777" w:rsidR="000241F6" w:rsidRPr="00460613" w:rsidRDefault="000241F6" w:rsidP="00374713">
            <w:pPr>
              <w:jc w:val="both"/>
              <w:rPr>
                <w:rFonts w:ascii="Times New Roman" w:hAnsi="Times New Roman" w:cs="Times New Roman"/>
                <w:sz w:val="18"/>
                <w:szCs w:val="18"/>
              </w:rPr>
            </w:pPr>
            <w:r w:rsidRPr="00460613">
              <w:rPr>
                <w:rFonts w:ascii="Times New Roman" w:hAnsi="Times New Roman" w:cs="Times New Roman"/>
                <w:color w:val="000000"/>
                <w:sz w:val="18"/>
                <w:szCs w:val="18"/>
              </w:rPr>
              <w:t xml:space="preserve">(Multicentre) </w:t>
            </w:r>
            <w:r w:rsidRPr="00460613">
              <w:rPr>
                <w:rFonts w:ascii="Times New Roman" w:hAnsi="Times New Roman" w:cs="Times New Roman"/>
                <w:sz w:val="18"/>
                <w:szCs w:val="18"/>
              </w:rPr>
              <w:t>PICUs</w:t>
            </w:r>
          </w:p>
          <w:p w14:paraId="2FBD90C2" w14:textId="5BC30046" w:rsidR="003A64B9" w:rsidRPr="00460613" w:rsidRDefault="003A64B9" w:rsidP="003A64B9">
            <w:pPr>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241" w:type="dxa"/>
          </w:tcPr>
          <w:p w14:paraId="16673A8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(0–29 days; up to/</w:t>
            </w:r>
            <w:r w:rsidRPr="00460613">
              <w:rPr>
                <w:rFonts w:ascii="Times New Roman" w:eastAsia="MS Gothic" w:hAnsi="Times New Roman" w:cs="Times New Roman"/>
                <w:sz w:val="18"/>
                <w:szCs w:val="18"/>
              </w:rPr>
              <w:t>&gt;=</w:t>
            </w:r>
            <w:r w:rsidRPr="00460613">
              <w:rPr>
                <w:rFonts w:ascii="Times New Roman" w:hAnsi="Times New Roman" w:cs="Times New Roman"/>
                <w:sz w:val="18"/>
                <w:szCs w:val="18"/>
              </w:rPr>
              <w:t xml:space="preserve">13 years). </w:t>
            </w:r>
          </w:p>
          <w:p w14:paraId="113CC43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0-29 days= 24 patients</w:t>
            </w:r>
          </w:p>
        </w:tc>
        <w:tc>
          <w:tcPr>
            <w:tcW w:w="1594" w:type="dxa"/>
          </w:tcPr>
          <w:p w14:paraId="633FC81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734 medical records</w:t>
            </w:r>
          </w:p>
        </w:tc>
        <w:tc>
          <w:tcPr>
            <w:tcW w:w="1134" w:type="dxa"/>
          </w:tcPr>
          <w:p w14:paraId="20EC2C5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NR</w:t>
            </w:r>
          </w:p>
        </w:tc>
        <w:tc>
          <w:tcPr>
            <w:tcW w:w="2458" w:type="dxa"/>
          </w:tcPr>
          <w:p w14:paraId="1F6CF2F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21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per 1000 patient-</w:t>
            </w:r>
            <w:proofErr w:type="spellStart"/>
            <w:proofErr w:type="gramStart"/>
            <w:r w:rsidRPr="00460613">
              <w:rPr>
                <w:rFonts w:ascii="Times New Roman" w:hAnsi="Times New Roman" w:cs="Times New Roman"/>
                <w:sz w:val="18"/>
                <w:szCs w:val="18"/>
              </w:rPr>
              <w:t>days.</w:t>
            </w:r>
            <w:r w:rsidRPr="00460613">
              <w:rPr>
                <w:rFonts w:ascii="Times New Roman" w:hAnsi="Times New Roman" w:cs="Times New Roman"/>
                <w:sz w:val="18"/>
                <w:szCs w:val="18"/>
                <w:vertAlign w:val="superscript"/>
              </w:rPr>
              <w:t>a</w:t>
            </w:r>
            <w:proofErr w:type="spellEnd"/>
            <w:proofErr w:type="gramEnd"/>
          </w:p>
          <w:p w14:paraId="31B2023D" w14:textId="77777777" w:rsidR="000241F6" w:rsidRPr="00460613" w:rsidRDefault="000241F6" w:rsidP="00374713">
            <w:pPr>
              <w:rPr>
                <w:rFonts w:ascii="Times New Roman" w:hAnsi="Times New Roman" w:cs="Times New Roman"/>
                <w:sz w:val="18"/>
                <w:szCs w:val="18"/>
              </w:rPr>
            </w:pP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rate for patients aged from 0 - 29 days was: 0.0 per 100 patient-days</w:t>
            </w:r>
          </w:p>
        </w:tc>
        <w:tc>
          <w:tcPr>
            <w:tcW w:w="3070" w:type="dxa"/>
          </w:tcPr>
          <w:p w14:paraId="150CB87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Majority of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were of low severity</w:t>
            </w:r>
          </w:p>
        </w:tc>
      </w:tr>
      <w:tr w:rsidR="000241F6" w:rsidRPr="00460613" w14:paraId="6EDCA958" w14:textId="77777777" w:rsidTr="00374713">
        <w:trPr>
          <w:trHeight w:val="1131"/>
          <w:jc w:val="center"/>
        </w:trPr>
        <w:tc>
          <w:tcPr>
            <w:tcW w:w="1844" w:type="dxa"/>
          </w:tcPr>
          <w:p w14:paraId="1E4F8038" w14:textId="7A17B9EF"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Kaushal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&lt;EndNote&gt;&lt;Cite&gt;&lt;Author&gt;Kaushal&lt;/Author&gt;&lt;Year&gt;2008&lt;/Year&gt;&lt;RecNum&gt;75&lt;/RecNum&gt;&lt;DisplayText&gt;[16]&lt;/DisplayText&gt;&lt;record&gt;&lt;rec-number&gt;75&lt;/rec-number&gt;&lt;foreign-keys&gt;&lt;key app="EN" db-id="rxrdfs2xkdwadvew2f7p9z0aase999avef99" timestamp="1518460665"&gt;75&lt;/key&gt;&lt;/foreign-keys&gt;&lt;ref-type name="Journal Article"&gt;17&lt;/ref-type&gt;&lt;contributors&gt;&lt;authors&gt;&lt;author&gt;Kaushal, Rainu&lt;/author&gt;&lt;author&gt;Bates, David W&lt;/author&gt;&lt;author&gt;Abramson, Erika L&lt;/author&gt;&lt;author&gt;Soukup, Jane R&lt;/author&gt;&lt;author&gt;Goldmann, Donald A&lt;/author&gt;&lt;/authors&gt;&lt;/contributors&gt;&lt;titles&gt;&lt;title&gt;Unit-based clinical pharmacists’ prevention of serious medication errors in pediatric inpatients&lt;/title&gt;&lt;secondary-title&gt;American Journal of Health-System Pharmacy&lt;/secondary-title&gt;&lt;/titles&gt;&lt;periodical&gt;&lt;full-title&gt;American Journal of Health-System Pharmacy&lt;/full-title&gt;&lt;/periodical&gt;&lt;pages&gt;1254-1260&lt;/pages&gt;&lt;volume&gt;65&lt;/volume&gt;&lt;number&gt;13&lt;/number&gt;&lt;dates&gt;&lt;year&gt;2008&lt;/year&gt;&lt;/dates&gt;&lt;isbn&gt;1079-2082&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[16]</w:t>
            </w:r>
            <w:r w:rsidRPr="00460613">
              <w:rPr>
                <w:rFonts w:ascii="Times New Roman" w:hAnsi="Times New Roman" w:cs="Times New Roman"/>
                <w:sz w:val="18"/>
                <w:szCs w:val="18"/>
              </w:rPr>
              <w:fldChar w:fldCharType="end"/>
            </w:r>
          </w:p>
        </w:tc>
        <w:tc>
          <w:tcPr>
            <w:tcW w:w="958" w:type="dxa"/>
          </w:tcPr>
          <w:p w14:paraId="6AF6B4D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 (2008)</w:t>
            </w:r>
          </w:p>
        </w:tc>
        <w:tc>
          <w:tcPr>
            <w:tcW w:w="1701" w:type="dxa"/>
            <w:gridSpan w:val="2"/>
          </w:tcPr>
          <w:p w14:paraId="158392E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Prospective: </w:t>
            </w:r>
            <w:r w:rsidRPr="00460613">
              <w:rPr>
                <w:rFonts w:ascii="Times New Roman" w:hAnsi="Times New Roman" w:cs="Times New Roman"/>
                <w:color w:val="000000"/>
                <w:sz w:val="18"/>
                <w:szCs w:val="18"/>
              </w:rPr>
              <w:t>medication orders review</w:t>
            </w:r>
          </w:p>
          <w:p w14:paraId="73A7DE8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(6 months)</w:t>
            </w:r>
          </w:p>
        </w:tc>
        <w:tc>
          <w:tcPr>
            <w:tcW w:w="1310" w:type="dxa"/>
          </w:tcPr>
          <w:p w14:paraId="4CDE3D46" w14:textId="77777777" w:rsidR="000241F6" w:rsidRPr="00460613" w:rsidRDefault="000241F6" w:rsidP="00374713">
            <w:pPr>
              <w:widowControl w:val="0"/>
              <w:autoSpaceDE w:val="0"/>
              <w:autoSpaceDN w:val="0"/>
              <w:adjustRightInd w:val="0"/>
              <w:spacing w:line="260" w:lineRule="atLeast"/>
              <w:rPr>
                <w:rFonts w:ascii="Times New Roman" w:hAnsi="Times New Roman" w:cs="Times New Roman"/>
                <w:color w:val="000000"/>
                <w:sz w:val="18"/>
                <w:szCs w:val="18"/>
                <w:lang w:val="en-US"/>
              </w:rPr>
            </w:pPr>
            <w:r w:rsidRPr="00460613">
              <w:rPr>
                <w:rFonts w:ascii="Times New Roman" w:hAnsi="Times New Roman" w:cs="Times New Roman"/>
                <w:color w:val="000000"/>
                <w:sz w:val="18"/>
                <w:szCs w:val="18"/>
                <w:lang w:val="en-US"/>
              </w:rPr>
              <w:t>PICU and general medical and surgical wards</w:t>
            </w:r>
          </w:p>
          <w:p w14:paraId="0A10610C" w14:textId="738EE578" w:rsidR="000F4792" w:rsidRPr="00460613" w:rsidRDefault="000F4792" w:rsidP="00374713">
            <w:pPr>
              <w:widowControl w:val="0"/>
              <w:autoSpaceDE w:val="0"/>
              <w:autoSpaceDN w:val="0"/>
              <w:adjustRightInd w:val="0"/>
              <w:spacing w:line="260" w:lineRule="atLeast"/>
              <w:rPr>
                <w:rFonts w:ascii="Times New Roman" w:hAnsi="Times New Roman" w:cs="Times New Roman"/>
                <w:color w:val="000000"/>
                <w:sz w:val="18"/>
                <w:szCs w:val="18"/>
                <w:lang w:val="en-US"/>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241" w:type="dxa"/>
          </w:tcPr>
          <w:p w14:paraId="3167BCD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r w:rsidRPr="00460613">
              <w:rPr>
                <w:rFonts w:ascii="Times New Roman" w:hAnsi="Times New Roman" w:cs="Times New Roman"/>
                <w:color w:val="000000"/>
                <w:sz w:val="18"/>
                <w:szCs w:val="18"/>
              </w:rPr>
              <w:t>, but reported data for both adults and paediatrics</w:t>
            </w:r>
          </w:p>
        </w:tc>
        <w:tc>
          <w:tcPr>
            <w:tcW w:w="1594" w:type="dxa"/>
          </w:tcPr>
          <w:p w14:paraId="73C42F6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209 patients; 311 patient-days</w:t>
            </w:r>
          </w:p>
        </w:tc>
        <w:tc>
          <w:tcPr>
            <w:tcW w:w="1134" w:type="dxa"/>
          </w:tcPr>
          <w:p w14:paraId="485BCEE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9 serious MEs</w:t>
            </w:r>
          </w:p>
          <w:p w14:paraId="051D1BDC" w14:textId="77777777" w:rsidR="000241F6" w:rsidRPr="00460613" w:rsidRDefault="000241F6" w:rsidP="00374713">
            <w:pPr>
              <w:rPr>
                <w:rFonts w:ascii="Times New Roman" w:hAnsi="Times New Roman" w:cs="Times New Roman"/>
                <w:sz w:val="18"/>
                <w:szCs w:val="18"/>
              </w:rPr>
            </w:pPr>
          </w:p>
        </w:tc>
        <w:tc>
          <w:tcPr>
            <w:tcW w:w="2458" w:type="dxa"/>
          </w:tcPr>
          <w:p w14:paraId="48C2734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29 serious MEs per 1000 patient-days (2.9%)</w:t>
            </w:r>
          </w:p>
        </w:tc>
        <w:tc>
          <w:tcPr>
            <w:tcW w:w="3070" w:type="dxa"/>
          </w:tcPr>
          <w:p w14:paraId="66CD590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Only serious MEs examined</w:t>
            </w:r>
          </w:p>
        </w:tc>
      </w:tr>
      <w:tr w:rsidR="000241F6" w:rsidRPr="00460613" w14:paraId="135DF357" w14:textId="77777777" w:rsidTr="00374713">
        <w:trPr>
          <w:trHeight w:val="642"/>
          <w:jc w:val="center"/>
        </w:trPr>
        <w:tc>
          <w:tcPr>
            <w:tcW w:w="1844" w:type="dxa"/>
          </w:tcPr>
          <w:p w14:paraId="22598C55" w14:textId="1CF85D9D"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Larsen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&lt;EndNote&gt;&lt;Cite&gt;&lt;Author&gt;Larsen&lt;/Author&gt;&lt;Year&gt;2007&lt;/Year&gt;&lt;RecNum&gt;120&lt;/RecNum&gt;&lt;DisplayText&gt;[17]&lt;/DisplayText&gt;&lt;record&gt;&lt;rec-number&gt;120&lt;/rec-number&gt;&lt;foreign-keys&gt;&lt;key app="EN" db-id="rxrdfs2xkdwadvew2f7p9z0aase999avef99" timestamp="1518530154"&gt;120&lt;/key&gt;&lt;/foreign-keys&gt;&lt;ref-type name="Journal Article"&gt;17&lt;/ref-type&gt;&lt;contributors&gt;&lt;authors&gt;&lt;author&gt;Larsen, Gitte Y&lt;/author&gt;&lt;author&gt;Donaldson, Amy E&lt;/author&gt;&lt;author&gt;Parker, Howard B&lt;/author&gt;&lt;author&gt;Grant, Mary Jo C&lt;/author&gt;&lt;/authors&gt;&lt;/contributors&gt;&lt;titles&gt;&lt;title&gt;Preventable harm occurring to critically ill children&lt;/title&gt;&lt;secondary-title&gt;Pediatric Critical Care Medicine&lt;/secondary-title&gt;&lt;/titles&gt;&lt;periodical&gt;&lt;full-title&gt;Pediatric Critical Care Medicine&lt;/full-title&gt;&lt;/periodical&gt;&lt;pages&gt;331-336&lt;/pages&gt;&lt;volume&gt;8&lt;/volume&gt;&lt;number&gt;4&lt;/number&gt;&lt;dates&gt;&lt;year&gt;2007&lt;/year&gt;&lt;/dates&gt;&lt;isbn&gt;1529-7535&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[17]</w:t>
            </w:r>
            <w:r w:rsidRPr="00460613">
              <w:rPr>
                <w:rFonts w:ascii="Times New Roman" w:hAnsi="Times New Roman" w:cs="Times New Roman"/>
                <w:sz w:val="18"/>
                <w:szCs w:val="18"/>
              </w:rPr>
              <w:fldChar w:fldCharType="end"/>
            </w:r>
          </w:p>
        </w:tc>
        <w:tc>
          <w:tcPr>
            <w:tcW w:w="958" w:type="dxa"/>
          </w:tcPr>
          <w:p w14:paraId="606959F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 (2007)</w:t>
            </w:r>
          </w:p>
        </w:tc>
        <w:tc>
          <w:tcPr>
            <w:tcW w:w="1701" w:type="dxa"/>
            <w:gridSpan w:val="2"/>
          </w:tcPr>
          <w:p w14:paraId="44AE393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Retrospective: medication orders review</w:t>
            </w:r>
          </w:p>
          <w:p w14:paraId="6AD4F76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w:t>
            </w:r>
            <w:r w:rsidRPr="00460613">
              <w:rPr>
                <w:rFonts w:ascii="Times New Roman" w:hAnsi="Times New Roman" w:cs="Times New Roman"/>
                <w:sz w:val="18"/>
                <w:szCs w:val="18"/>
                <w:lang w:val="en-US"/>
              </w:rPr>
              <w:t>12 months)</w:t>
            </w:r>
          </w:p>
        </w:tc>
        <w:tc>
          <w:tcPr>
            <w:tcW w:w="1310" w:type="dxa"/>
          </w:tcPr>
          <w:p w14:paraId="72FD9C36"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26-bed PICU</w:t>
            </w:r>
          </w:p>
          <w:p w14:paraId="0724D649" w14:textId="065EC373" w:rsidR="0087798C" w:rsidRPr="00460613" w:rsidRDefault="0087798C" w:rsidP="00374713">
            <w:pPr>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241" w:type="dxa"/>
          </w:tcPr>
          <w:p w14:paraId="2B3D5F4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594" w:type="dxa"/>
          </w:tcPr>
          <w:p w14:paraId="6C7DC9F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259 patients</w:t>
            </w:r>
          </w:p>
        </w:tc>
        <w:tc>
          <w:tcPr>
            <w:tcW w:w="1134" w:type="dxa"/>
          </w:tcPr>
          <w:p w14:paraId="30B9DD0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6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w:t>
            </w:r>
          </w:p>
        </w:tc>
        <w:tc>
          <w:tcPr>
            <w:tcW w:w="2458" w:type="dxa"/>
          </w:tcPr>
          <w:p w14:paraId="6561165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2.3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per 100 patients </w:t>
            </w:r>
            <w:r w:rsidRPr="00460613">
              <w:rPr>
                <w:rFonts w:ascii="Times New Roman" w:hAnsi="Times New Roman" w:cs="Times New Roman"/>
                <w:sz w:val="18"/>
                <w:szCs w:val="18"/>
                <w:vertAlign w:val="superscript"/>
              </w:rPr>
              <w:t>a</w:t>
            </w:r>
            <w:r w:rsidRPr="00460613">
              <w:rPr>
                <w:rFonts w:ascii="Times New Roman" w:hAnsi="Times New Roman" w:cs="Times New Roman"/>
                <w:sz w:val="18"/>
                <w:szCs w:val="18"/>
              </w:rPr>
              <w:t xml:space="preserve">; 3%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of AEs detected</w:t>
            </w:r>
          </w:p>
        </w:tc>
        <w:tc>
          <w:tcPr>
            <w:tcW w:w="3070" w:type="dxa"/>
          </w:tcPr>
          <w:p w14:paraId="58A37F7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All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caused minor harm</w:t>
            </w:r>
          </w:p>
        </w:tc>
      </w:tr>
    </w:tbl>
    <w:p w14:paraId="164D14CB" w14:textId="77777777" w:rsidR="000241F6" w:rsidRPr="00460613" w:rsidRDefault="000241F6" w:rsidP="00483132">
      <w:pPr>
        <w:ind w:left="-709" w:firstLine="709"/>
        <w:rPr>
          <w:rFonts w:ascii="Times New Roman" w:hAnsi="Times New Roman" w:cs="Times New Roman"/>
          <w:color w:val="000000"/>
          <w:sz w:val="21"/>
          <w:szCs w:val="21"/>
        </w:rPr>
      </w:pPr>
      <w:r w:rsidRPr="00460613">
        <w:rPr>
          <w:rFonts w:ascii="Times New Roman" w:hAnsi="Times New Roman" w:cs="Times New Roman"/>
          <w:color w:val="000000"/>
          <w:sz w:val="21"/>
          <w:szCs w:val="21"/>
        </w:rPr>
        <w:t>* Pre-intervention (baseline) data were extracted.</w:t>
      </w:r>
    </w:p>
    <w:p w14:paraId="26236E77" w14:textId="77777777" w:rsidR="000241F6" w:rsidRPr="00460613" w:rsidRDefault="000241F6" w:rsidP="00483132">
      <w:pPr>
        <w:ind w:left="-709" w:firstLine="709"/>
        <w:rPr>
          <w:rFonts w:ascii="Times New Roman" w:hAnsi="Times New Roman" w:cs="Times New Roman"/>
          <w:color w:val="000000"/>
          <w:sz w:val="21"/>
          <w:szCs w:val="21"/>
        </w:rPr>
      </w:pPr>
      <w:r w:rsidRPr="00460613">
        <w:rPr>
          <w:rFonts w:ascii="Times New Roman" w:hAnsi="Times New Roman" w:cs="Times New Roman"/>
          <w:bCs/>
          <w:sz w:val="21"/>
          <w:szCs w:val="21"/>
          <w:vertAlign w:val="superscript"/>
        </w:rPr>
        <w:t>a</w:t>
      </w:r>
      <w:r w:rsidRPr="00460613">
        <w:rPr>
          <w:rFonts w:ascii="Times New Roman" w:hAnsi="Times New Roman" w:cs="Times New Roman"/>
          <w:bCs/>
          <w:sz w:val="21"/>
          <w:szCs w:val="21"/>
        </w:rPr>
        <w:t xml:space="preserve"> </w:t>
      </w:r>
      <w:r w:rsidRPr="00460613">
        <w:rPr>
          <w:rFonts w:ascii="Times New Roman" w:hAnsi="Times New Roman" w:cs="Times New Roman"/>
          <w:sz w:val="21"/>
          <w:szCs w:val="21"/>
          <w:lang w:val="en-US"/>
        </w:rPr>
        <w:t>Self-calculated.</w:t>
      </w:r>
    </w:p>
    <w:p w14:paraId="38517FFB" w14:textId="77777777" w:rsidR="000241F6" w:rsidRPr="00460613" w:rsidRDefault="000241F6" w:rsidP="00483132">
      <w:r w:rsidRPr="00460613">
        <w:rPr>
          <w:rFonts w:ascii="Times New Roman" w:hAnsi="Times New Roman" w:cs="Times New Roman"/>
          <w:b/>
          <w:sz w:val="21"/>
          <w:szCs w:val="21"/>
        </w:rPr>
        <w:t>Abbreviations:</w:t>
      </w:r>
      <w:r w:rsidRPr="00460613">
        <w:rPr>
          <w:rFonts w:ascii="Times New Roman" w:hAnsi="Times New Roman" w:cs="Times New Roman"/>
          <w:sz w:val="21"/>
          <w:szCs w:val="21"/>
        </w:rPr>
        <w:t xml:space="preserve">  NR: not reported; </w:t>
      </w:r>
      <w:r w:rsidRPr="00460613">
        <w:rPr>
          <w:rFonts w:ascii="Times New Roman" w:hAnsi="Times New Roman" w:cs="Times New Roman"/>
          <w:sz w:val="21"/>
          <w:szCs w:val="21"/>
          <w:lang w:val="en-US"/>
        </w:rPr>
        <w:t xml:space="preserve">PICU(s): </w:t>
      </w:r>
      <w:proofErr w:type="spellStart"/>
      <w:r w:rsidRPr="00460613">
        <w:rPr>
          <w:rFonts w:ascii="Times New Roman" w:hAnsi="Times New Roman" w:cs="Times New Roman"/>
          <w:sz w:val="21"/>
          <w:szCs w:val="21"/>
          <w:lang w:val="en-US"/>
        </w:rPr>
        <w:t>paediatric</w:t>
      </w:r>
      <w:proofErr w:type="spellEnd"/>
      <w:r w:rsidRPr="00460613">
        <w:rPr>
          <w:rFonts w:ascii="Times New Roman" w:hAnsi="Times New Roman" w:cs="Times New Roman"/>
          <w:sz w:val="21"/>
          <w:szCs w:val="21"/>
          <w:lang w:val="en-US"/>
        </w:rPr>
        <w:t xml:space="preserve"> intensive care unit(s); </w:t>
      </w:r>
      <w:r w:rsidRPr="00460613">
        <w:rPr>
          <w:rFonts w:ascii="Times New Roman" w:hAnsi="Times New Roman" w:cs="Times New Roman"/>
          <w:sz w:val="21"/>
          <w:szCs w:val="21"/>
        </w:rPr>
        <w:t>OBD(s): observed occupied bed day(s); ME(s): medication error(s); OE(s): opportunities for error(s); ADE(s): adverse drug event(s); AE(s): adverse event(s); MAR(s): medication administration record(s); PE(s): prescribing error(s); DE(s): dispensing error(s); TE(s): transcription error(s); MAE(s): medication administration error(s).</w:t>
      </w:r>
    </w:p>
    <w:p w14:paraId="29A7953B" w14:textId="77777777" w:rsidR="000241F6" w:rsidRPr="00460613" w:rsidRDefault="000241F6" w:rsidP="000241F6">
      <w:r w:rsidRPr="00460613">
        <w:br w:type="page"/>
      </w:r>
    </w:p>
    <w:p w14:paraId="1D14B221" w14:textId="7D36ED57" w:rsidR="000241F6" w:rsidRPr="00460613" w:rsidRDefault="008A028E" w:rsidP="00FC3DAE">
      <w:pPr>
        <w:spacing w:after="120"/>
        <w:ind w:left="-709" w:firstLine="851"/>
      </w:pPr>
      <w:r w:rsidRPr="00460613">
        <w:rPr>
          <w:rFonts w:asciiTheme="majorBidi" w:hAnsiTheme="majorBidi" w:cstheme="majorBidi"/>
          <w:b/>
          <w:bCs/>
        </w:rPr>
        <w:lastRenderedPageBreak/>
        <w:t>Supplemental</w:t>
      </w:r>
      <w:r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Table 3</w:t>
      </w:r>
      <w:r w:rsidR="000241F6" w:rsidRPr="00460613">
        <w:rPr>
          <w:rFonts w:ascii="Times New Roman" w:hAnsi="Times New Roman" w:cs="Times New Roman"/>
          <w:lang w:val="en-US"/>
        </w:rPr>
        <w:t xml:space="preserve"> Studies on the Prevalence and Types of </w:t>
      </w:r>
      <w:r w:rsidR="000241F6" w:rsidRPr="00460613">
        <w:rPr>
          <w:rFonts w:ascii="Times New Roman" w:hAnsi="Times New Roman" w:cs="Times New Roman"/>
          <w:bCs/>
          <w:color w:val="000000" w:themeColor="text1"/>
          <w:lang w:val="en-US"/>
        </w:rPr>
        <w:t>MEs and Preventable ADEs</w:t>
      </w:r>
      <w:r w:rsidR="000241F6" w:rsidRPr="00460613">
        <w:rPr>
          <w:rFonts w:ascii="Times New Roman" w:hAnsi="Times New Roman" w:cs="Times New Roman"/>
          <w:lang w:val="en-US"/>
        </w:rPr>
        <w:t xml:space="preserve"> in NICUs</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34"/>
        <w:gridCol w:w="1417"/>
        <w:gridCol w:w="1418"/>
        <w:gridCol w:w="1134"/>
        <w:gridCol w:w="1701"/>
        <w:gridCol w:w="1134"/>
        <w:gridCol w:w="2458"/>
        <w:gridCol w:w="3070"/>
      </w:tblGrid>
      <w:tr w:rsidR="000241F6" w:rsidRPr="00460613" w14:paraId="3EAAE445" w14:textId="77777777" w:rsidTr="00FC3DAE">
        <w:trPr>
          <w:jc w:val="center"/>
        </w:trPr>
        <w:tc>
          <w:tcPr>
            <w:tcW w:w="1702" w:type="dxa"/>
          </w:tcPr>
          <w:p w14:paraId="3E027095"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1134" w:type="dxa"/>
          </w:tcPr>
          <w:p w14:paraId="7EA5E0BD"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417" w:type="dxa"/>
          </w:tcPr>
          <w:p w14:paraId="3CAB9FFB"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418" w:type="dxa"/>
          </w:tcPr>
          <w:p w14:paraId="1206F93B" w14:textId="77777777" w:rsidR="00900DB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Setting</w:t>
            </w:r>
          </w:p>
          <w:p w14:paraId="1F253AA0" w14:textId="3093FFFC" w:rsidR="000241F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1134" w:type="dxa"/>
          </w:tcPr>
          <w:p w14:paraId="7246C8D0"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701" w:type="dxa"/>
          </w:tcPr>
          <w:p w14:paraId="2092D8B6"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134" w:type="dxa"/>
          </w:tcPr>
          <w:p w14:paraId="3C908F6A"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20"/>
                <w:szCs w:val="20"/>
                <w:lang w:val="en-US"/>
              </w:rPr>
              <w:t>Numerator</w:t>
            </w:r>
          </w:p>
        </w:tc>
        <w:tc>
          <w:tcPr>
            <w:tcW w:w="2458" w:type="dxa"/>
          </w:tcPr>
          <w:p w14:paraId="10DAB26C"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3070" w:type="dxa"/>
          </w:tcPr>
          <w:p w14:paraId="30FB95B4"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 xml:space="preserve">preventable </w:t>
            </w:r>
            <w:r w:rsidRPr="00460613">
              <w:rPr>
                <w:rFonts w:ascii="Times New Roman" w:hAnsi="Times New Roman" w:cs="Times New Roman"/>
                <w:sz w:val="20"/>
                <w:szCs w:val="20"/>
              </w:rPr>
              <w:t>ADEs</w:t>
            </w:r>
          </w:p>
        </w:tc>
      </w:tr>
      <w:tr w:rsidR="000241F6" w:rsidRPr="00460613" w14:paraId="5ECCC37C" w14:textId="77777777" w:rsidTr="00FC3DAE">
        <w:trPr>
          <w:jc w:val="center"/>
        </w:trPr>
        <w:tc>
          <w:tcPr>
            <w:tcW w:w="15168" w:type="dxa"/>
            <w:gridSpan w:val="9"/>
          </w:tcPr>
          <w:p w14:paraId="3D0408A7"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Prescribing stage</w:t>
            </w:r>
          </w:p>
        </w:tc>
      </w:tr>
      <w:tr w:rsidR="000241F6" w:rsidRPr="00460613" w14:paraId="0E4B7205" w14:textId="77777777" w:rsidTr="00FC3DAE">
        <w:trPr>
          <w:trHeight w:val="1258"/>
          <w:jc w:val="center"/>
        </w:trPr>
        <w:tc>
          <w:tcPr>
            <w:tcW w:w="1702" w:type="dxa"/>
          </w:tcPr>
          <w:p w14:paraId="70745D90" w14:textId="10ED4C07" w:rsidR="000241F6" w:rsidRPr="00460613" w:rsidRDefault="000241F6" w:rsidP="00374713">
            <w:pPr>
              <w:rPr>
                <w:rFonts w:ascii="Times New Roman" w:hAnsi="Times New Roman" w:cs="Times New Roman"/>
                <w:sz w:val="18"/>
                <w:szCs w:val="18"/>
              </w:rPr>
            </w:pPr>
            <w:proofErr w:type="spellStart"/>
            <w:r w:rsidRPr="00460613">
              <w:rPr>
                <w:rFonts w:ascii="Times New Roman" w:hAnsi="Times New Roman" w:cs="Times New Roman"/>
                <w:sz w:val="18"/>
                <w:szCs w:val="18"/>
              </w:rPr>
              <w:t>Campino</w:t>
            </w:r>
            <w:proofErr w:type="spellEnd"/>
            <w:r w:rsidRPr="00460613">
              <w:rPr>
                <w:rFonts w:ascii="Times New Roman" w:hAnsi="Times New Roman" w:cs="Times New Roman"/>
                <w:sz w:val="18"/>
                <w:szCs w:val="18"/>
              </w:rPr>
              <w:t xml:space="preserve">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&lt;EndNote&gt;&lt;Cite&gt;&lt;Author&gt;Campino&lt;/Author&gt;&lt;Year&gt;2008&lt;/Year&gt;&lt;RecNum&gt;138&lt;/RecNum&gt;&lt;DisplayText&gt;[18]&lt;/DisplayText&gt;&lt;record&gt;&lt;rec-number&gt;138&lt;/rec-number&gt;&lt;foreign-keys&gt;&lt;key app="EN" db-id="rxrdfs2xkdwadvew2f7p9z0aase999avef99" timestamp="1518546162"&gt;138&lt;/key&gt;&lt;/foreign-keys&gt;&lt;ref-type name="Journal Article"&gt;17&lt;/ref-type&gt;&lt;contributors&gt;&lt;authors&gt;&lt;author&gt;Campino, Ainara&lt;/author&gt;&lt;author&gt;Lopez</w:instrText>
            </w:r>
            <w:r w:rsidR="002454D6" w:rsidRPr="00460613">
              <w:rPr>
                <w:rFonts w:ascii="Cambria Math" w:hAnsi="Cambria Math" w:cs="Cambria Math"/>
                <w:sz w:val="18"/>
                <w:szCs w:val="18"/>
              </w:rPr>
              <w:instrText>‐</w:instrText>
            </w:r>
            <w:r w:rsidR="002454D6" w:rsidRPr="00460613">
              <w:rPr>
                <w:rFonts w:ascii="Times New Roman" w:hAnsi="Times New Roman" w:cs="Times New Roman"/>
                <w:sz w:val="18"/>
                <w:szCs w:val="18"/>
              </w:rPr>
              <w:instrText>Herrera, Maria Cruz&lt;/author&gt;&lt;author&gt;Lopez</w:instrText>
            </w:r>
            <w:r w:rsidR="002454D6" w:rsidRPr="00460613">
              <w:rPr>
                <w:rFonts w:ascii="Cambria Math" w:hAnsi="Cambria Math" w:cs="Cambria Math"/>
                <w:sz w:val="18"/>
                <w:szCs w:val="18"/>
              </w:rPr>
              <w:instrText>‐</w:instrText>
            </w:r>
            <w:r w:rsidR="002454D6" w:rsidRPr="00460613">
              <w:rPr>
                <w:rFonts w:ascii="Times New Roman" w:hAnsi="Times New Roman" w:cs="Times New Roman"/>
                <w:sz w:val="18"/>
                <w:szCs w:val="18"/>
              </w:rPr>
              <w:instrText>de</w:instrText>
            </w:r>
            <w:r w:rsidR="002454D6" w:rsidRPr="00460613">
              <w:rPr>
                <w:rFonts w:ascii="Cambria Math" w:hAnsi="Cambria Math" w:cs="Cambria Math"/>
                <w:sz w:val="18"/>
                <w:szCs w:val="18"/>
              </w:rPr>
              <w:instrText>‐</w:instrText>
            </w:r>
            <w:r w:rsidR="002454D6" w:rsidRPr="00460613">
              <w:rPr>
                <w:rFonts w:ascii="Times New Roman" w:hAnsi="Times New Roman" w:cs="Times New Roman"/>
                <w:sz w:val="18"/>
                <w:szCs w:val="18"/>
              </w:rPr>
              <w:instrText>Heredia, Ion&lt;/author&gt;&lt;author&gt;Valls</w:instrText>
            </w:r>
            <w:r w:rsidR="002454D6" w:rsidRPr="00460613">
              <w:rPr>
                <w:rFonts w:ascii="Cambria Math" w:hAnsi="Cambria Math" w:cs="Cambria Math"/>
                <w:sz w:val="18"/>
                <w:szCs w:val="18"/>
              </w:rPr>
              <w:instrText>‐</w:instrText>
            </w:r>
            <w:r w:rsidR="002454D6" w:rsidRPr="00460613">
              <w:rPr>
                <w:rFonts w:ascii="Times New Roman" w:hAnsi="Times New Roman" w:cs="Times New Roman"/>
                <w:sz w:val="18"/>
                <w:szCs w:val="18"/>
              </w:rPr>
              <w:instrText>i</w:instrText>
            </w:r>
            <w:r w:rsidR="002454D6" w:rsidRPr="00460613">
              <w:rPr>
                <w:rFonts w:ascii="Cambria Math" w:hAnsi="Cambria Math" w:cs="Cambria Math"/>
                <w:sz w:val="18"/>
                <w:szCs w:val="18"/>
              </w:rPr>
              <w:instrText>‐</w:instrText>
            </w:r>
            <w:r w:rsidR="002454D6" w:rsidRPr="00460613">
              <w:rPr>
                <w:rFonts w:ascii="Times New Roman" w:hAnsi="Times New Roman" w:cs="Times New Roman"/>
                <w:sz w:val="18"/>
                <w:szCs w:val="18"/>
              </w:rPr>
              <w:instrText>Soler, Adolf&lt;/author&gt;&lt;/authors&gt;&lt;/contributors&gt;&lt;titles&gt;&lt;title&gt;Medication errors in a neonatal intensive care unit. Influence of observation on the error rate&lt;/title&gt;&lt;secondary-title&gt;Acta Paediatrica&lt;/secondary-title&gt;&lt;/titles&gt;&lt;periodical&gt;&lt;full-title&gt;Acta Paediatrica&lt;/full-title&gt;&lt;/periodical&gt;&lt;pages&gt;1591-1594&lt;/pages&gt;&lt;volume&gt;97&lt;/volume&gt;&lt;number&gt;11&lt;/number&gt;&lt;dates&gt;&lt;year&gt;2008&lt;/year&gt;&lt;/dates&gt;&lt;isbn&gt;1651-2227&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[18]</w:t>
            </w:r>
            <w:r w:rsidRPr="00460613">
              <w:rPr>
                <w:rFonts w:ascii="Times New Roman" w:hAnsi="Times New Roman" w:cs="Times New Roman"/>
                <w:sz w:val="18"/>
                <w:szCs w:val="18"/>
              </w:rPr>
              <w:fldChar w:fldCharType="end"/>
            </w:r>
          </w:p>
        </w:tc>
        <w:tc>
          <w:tcPr>
            <w:tcW w:w="1134" w:type="dxa"/>
          </w:tcPr>
          <w:p w14:paraId="3B363E4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Spain</w:t>
            </w:r>
          </w:p>
          <w:p w14:paraId="2AFFB8B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(2008)</w:t>
            </w:r>
          </w:p>
        </w:tc>
        <w:tc>
          <w:tcPr>
            <w:tcW w:w="1417" w:type="dxa"/>
          </w:tcPr>
          <w:p w14:paraId="2F5DB0D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38565E6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Prospective: medication orders review </w:t>
            </w:r>
          </w:p>
          <w:p w14:paraId="647092FF" w14:textId="77777777" w:rsidR="000241F6" w:rsidRPr="00460613" w:rsidRDefault="000241F6" w:rsidP="00374713">
            <w:pPr>
              <w:rPr>
                <w:rFonts w:ascii="Times New Roman" w:hAnsi="Times New Roman" w:cs="Times New Roman"/>
                <w:color w:val="000000"/>
                <w:sz w:val="18"/>
                <w:szCs w:val="18"/>
                <w:lang w:val="en-US"/>
              </w:rPr>
            </w:pPr>
            <w:r w:rsidRPr="00460613">
              <w:rPr>
                <w:rFonts w:ascii="Times New Roman" w:hAnsi="Times New Roman" w:cs="Times New Roman"/>
                <w:sz w:val="18"/>
                <w:szCs w:val="18"/>
              </w:rPr>
              <w:t>(10 days)</w:t>
            </w:r>
          </w:p>
        </w:tc>
        <w:tc>
          <w:tcPr>
            <w:tcW w:w="1418" w:type="dxa"/>
          </w:tcPr>
          <w:p w14:paraId="52967B0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42-bed NICU</w:t>
            </w:r>
          </w:p>
          <w:p w14:paraId="4DC42AF6" w14:textId="4C063004" w:rsidR="000F4792" w:rsidRPr="00460613" w:rsidRDefault="000F4792"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79B0EF8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13E2689D" w14:textId="77777777" w:rsidR="000241F6" w:rsidRPr="00460613" w:rsidRDefault="000241F6" w:rsidP="00374713">
            <w:pPr>
              <w:rPr>
                <w:rFonts w:ascii="Times New Roman" w:hAnsi="Times New Roman" w:cs="Times New Roman"/>
                <w:sz w:val="18"/>
                <w:szCs w:val="18"/>
              </w:rPr>
            </w:pPr>
          </w:p>
        </w:tc>
        <w:tc>
          <w:tcPr>
            <w:tcW w:w="1701" w:type="dxa"/>
          </w:tcPr>
          <w:p w14:paraId="6FD3FCA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122 medication orders</w:t>
            </w:r>
          </w:p>
        </w:tc>
        <w:tc>
          <w:tcPr>
            <w:tcW w:w="1134" w:type="dxa"/>
          </w:tcPr>
          <w:p w14:paraId="3290F75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40 PEs</w:t>
            </w:r>
          </w:p>
        </w:tc>
        <w:tc>
          <w:tcPr>
            <w:tcW w:w="2458" w:type="dxa"/>
            <w:shd w:val="clear" w:color="auto" w:fill="auto"/>
          </w:tcPr>
          <w:p w14:paraId="7E6DF94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32.8% </w:t>
            </w:r>
            <w:r w:rsidRPr="00460613">
              <w:rPr>
                <w:rFonts w:ascii="Times New Roman" w:hAnsi="Times New Roman" w:cs="Times New Roman"/>
                <w:color w:val="000000"/>
                <w:sz w:val="18"/>
                <w:szCs w:val="18"/>
                <w:lang w:val="en-US"/>
              </w:rPr>
              <w:t xml:space="preserve">of </w:t>
            </w:r>
            <w:r w:rsidRPr="00460613">
              <w:rPr>
                <w:rFonts w:ascii="Times New Roman" w:hAnsi="Times New Roman" w:cs="Times New Roman"/>
                <w:sz w:val="18"/>
                <w:szCs w:val="18"/>
              </w:rPr>
              <w:t>orders</w:t>
            </w:r>
          </w:p>
        </w:tc>
        <w:tc>
          <w:tcPr>
            <w:tcW w:w="3070" w:type="dxa"/>
          </w:tcPr>
          <w:p w14:paraId="5C00305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assessed</w:t>
            </w:r>
          </w:p>
        </w:tc>
      </w:tr>
      <w:tr w:rsidR="000241F6" w:rsidRPr="00460613" w14:paraId="241352F9" w14:textId="77777777" w:rsidTr="00FC3DAE">
        <w:trPr>
          <w:jc w:val="center"/>
        </w:trPr>
        <w:tc>
          <w:tcPr>
            <w:tcW w:w="1702" w:type="dxa"/>
          </w:tcPr>
          <w:p w14:paraId="7F61D951" w14:textId="5B03613C" w:rsidR="000241F6" w:rsidRPr="00460613" w:rsidRDefault="000241F6" w:rsidP="00374713">
            <w:pPr>
              <w:rPr>
                <w:rFonts w:ascii="Times New Roman" w:hAnsi="Times New Roman" w:cs="Times New Roman"/>
                <w:sz w:val="18"/>
                <w:szCs w:val="18"/>
              </w:rPr>
            </w:pPr>
            <w:proofErr w:type="spellStart"/>
            <w:r w:rsidRPr="00460613">
              <w:rPr>
                <w:rFonts w:ascii="Times New Roman" w:hAnsi="Times New Roman" w:cs="Times New Roman"/>
                <w:sz w:val="18"/>
                <w:szCs w:val="18"/>
              </w:rPr>
              <w:t>Palmero</w:t>
            </w:r>
            <w:proofErr w:type="spellEnd"/>
            <w:r w:rsidRPr="00460613">
              <w:rPr>
                <w:rFonts w:ascii="Times New Roman" w:hAnsi="Times New Roman" w:cs="Times New Roman"/>
                <w:sz w:val="18"/>
                <w:szCs w:val="18"/>
              </w:rPr>
              <w:t xml:space="preserve"> et al. </w:t>
            </w:r>
            <w:r w:rsidRPr="00460613">
              <w:rPr>
                <w:rFonts w:ascii="Times New Roman" w:hAnsi="Times New Roman" w:cs="Times New Roman"/>
                <w:sz w:val="18"/>
                <w:szCs w:val="18"/>
              </w:rPr>
              <w:fldChar w:fldCharType="begin">
                <w:fldData xml:space="preserve">PEVuZE5vdGU+PENpdGU+PEF1dGhvcj5QYWxtZXJvPC9BdXRob3I+PFllYXI+MjAxNjwvWWVhcj48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</w:fldData>
              </w:fldChar>
            </w:r>
            <w:r w:rsidR="002454D6" w:rsidRPr="00460613">
              <w:rPr>
                <w:rFonts w:ascii="Times New Roman" w:hAnsi="Times New Roman" w:cs="Times New Roman"/>
                <w:sz w:val="18"/>
                <w:szCs w:val="18"/>
              </w:rPr>
              <w:instrText xml:space="preserve"> ADDIN EN.CITE </w:instrText>
            </w:r>
            <w:r w:rsidR="002454D6" w:rsidRPr="00460613">
              <w:rPr>
                <w:rFonts w:ascii="Times New Roman" w:hAnsi="Times New Roman" w:cs="Times New Roman"/>
                <w:sz w:val="18"/>
                <w:szCs w:val="18"/>
              </w:rPr>
              <w:fldChar w:fldCharType="begin">
                <w:fldData xml:space="preserve">PEVuZE5vdGU+PENpdGU+PEF1dGhvcj5QYWxtZXJvPC9BdXRob3I+PFllYXI+MjAxNjwvWWVhcj48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</w:fldData>
              </w:fldChar>
            </w:r>
            <w:r w:rsidR="002454D6" w:rsidRPr="00460613">
              <w:rPr>
                <w:rFonts w:ascii="Times New Roman" w:hAnsi="Times New Roman" w:cs="Times New Roman"/>
                <w:sz w:val="18"/>
                <w:szCs w:val="18"/>
              </w:rPr>
              <w:instrText xml:space="preserve"> ADDIN EN.CITE.DATA </w:instrText>
            </w:r>
            <w:r w:rsidR="002454D6" w:rsidRPr="00460613">
              <w:rPr>
                <w:rFonts w:ascii="Times New Roman" w:hAnsi="Times New Roman" w:cs="Times New Roman"/>
                <w:sz w:val="18"/>
                <w:szCs w:val="18"/>
              </w:rPr>
            </w:r>
            <w:r w:rsidR="002454D6" w:rsidRPr="00460613">
              <w:rPr>
                <w:rFonts w:ascii="Times New Roman" w:hAnsi="Times New Roman" w:cs="Times New Roman"/>
                <w:sz w:val="18"/>
                <w:szCs w:val="18"/>
              </w:rPr>
              <w:fldChar w:fldCharType="end"/>
            </w:r>
            <w:r w:rsidRPr="00460613">
              <w:rPr>
                <w:rFonts w:ascii="Times New Roman" w:hAnsi="Times New Roman" w:cs="Times New Roman"/>
                <w:sz w:val="18"/>
                <w:szCs w:val="18"/>
              </w:rPr>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[19]</w:t>
            </w:r>
            <w:r w:rsidRPr="00460613">
              <w:rPr>
                <w:rFonts w:ascii="Times New Roman" w:hAnsi="Times New Roman" w:cs="Times New Roman"/>
                <w:sz w:val="18"/>
                <w:szCs w:val="18"/>
              </w:rPr>
              <w:fldChar w:fldCharType="end"/>
            </w:r>
          </w:p>
        </w:tc>
        <w:tc>
          <w:tcPr>
            <w:tcW w:w="1134" w:type="dxa"/>
          </w:tcPr>
          <w:p w14:paraId="67DAFEC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Switzerland</w:t>
            </w:r>
          </w:p>
          <w:p w14:paraId="576CBFA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(2016)</w:t>
            </w:r>
          </w:p>
        </w:tc>
        <w:tc>
          <w:tcPr>
            <w:tcW w:w="1417" w:type="dxa"/>
          </w:tcPr>
          <w:p w14:paraId="02006B3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651CF94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Prospective: medication orders review </w:t>
            </w:r>
          </w:p>
          <w:p w14:paraId="23935D9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 months)</w:t>
            </w:r>
          </w:p>
          <w:p w14:paraId="677ABAC1" w14:textId="77777777" w:rsidR="000241F6" w:rsidRPr="00460613" w:rsidRDefault="000241F6" w:rsidP="00374713">
            <w:pPr>
              <w:rPr>
                <w:rFonts w:ascii="Times New Roman" w:hAnsi="Times New Roman" w:cs="Times New Roman"/>
                <w:sz w:val="18"/>
                <w:szCs w:val="18"/>
              </w:rPr>
            </w:pPr>
          </w:p>
        </w:tc>
        <w:tc>
          <w:tcPr>
            <w:tcW w:w="1418" w:type="dxa"/>
          </w:tcPr>
          <w:p w14:paraId="24A006E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11-bed NICU</w:t>
            </w:r>
          </w:p>
          <w:p w14:paraId="6A5B67D6" w14:textId="246CFA5F" w:rsidR="000F4792" w:rsidRPr="00460613" w:rsidRDefault="000F4792"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4FAB61E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7CD77045" w14:textId="77777777" w:rsidR="000241F6" w:rsidRPr="00460613" w:rsidRDefault="000241F6" w:rsidP="00374713">
            <w:pPr>
              <w:rPr>
                <w:rFonts w:ascii="Times New Roman" w:hAnsi="Times New Roman" w:cs="Times New Roman"/>
                <w:sz w:val="18"/>
                <w:szCs w:val="18"/>
              </w:rPr>
            </w:pPr>
          </w:p>
          <w:p w14:paraId="6FFAFE5A" w14:textId="77777777" w:rsidR="000241F6" w:rsidRPr="00460613" w:rsidRDefault="000241F6" w:rsidP="00374713">
            <w:pPr>
              <w:rPr>
                <w:rFonts w:ascii="Times New Roman" w:hAnsi="Times New Roman" w:cs="Times New Roman"/>
                <w:sz w:val="18"/>
                <w:szCs w:val="18"/>
              </w:rPr>
            </w:pPr>
          </w:p>
        </w:tc>
        <w:tc>
          <w:tcPr>
            <w:tcW w:w="1701" w:type="dxa"/>
          </w:tcPr>
          <w:p w14:paraId="0AFCA32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83 patients; 505 medication orders</w:t>
            </w:r>
          </w:p>
        </w:tc>
        <w:tc>
          <w:tcPr>
            <w:tcW w:w="1134" w:type="dxa"/>
          </w:tcPr>
          <w:p w14:paraId="190AFA2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146 PEs</w:t>
            </w:r>
          </w:p>
          <w:p w14:paraId="552ADFB0" w14:textId="77777777" w:rsidR="000241F6" w:rsidRPr="00460613" w:rsidRDefault="000241F6" w:rsidP="00374713">
            <w:pPr>
              <w:rPr>
                <w:rFonts w:ascii="Times New Roman" w:hAnsi="Times New Roman" w:cs="Times New Roman"/>
                <w:sz w:val="18"/>
                <w:szCs w:val="18"/>
              </w:rPr>
            </w:pPr>
          </w:p>
        </w:tc>
        <w:tc>
          <w:tcPr>
            <w:tcW w:w="2458" w:type="dxa"/>
            <w:shd w:val="clear" w:color="auto" w:fill="auto"/>
          </w:tcPr>
          <w:p w14:paraId="68D44E0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28.9%</w:t>
            </w:r>
            <w:r w:rsidRPr="00460613">
              <w:rPr>
                <w:rFonts w:ascii="Times New Roman" w:hAnsi="Times New Roman" w:cs="Times New Roman"/>
                <w:color w:val="000000"/>
                <w:sz w:val="18"/>
                <w:szCs w:val="18"/>
                <w:lang w:val="en-US"/>
              </w:rPr>
              <w:t xml:space="preserve"> of </w:t>
            </w:r>
            <w:r w:rsidRPr="00460613">
              <w:rPr>
                <w:rFonts w:ascii="Times New Roman" w:hAnsi="Times New Roman" w:cs="Times New Roman"/>
                <w:sz w:val="18"/>
                <w:szCs w:val="18"/>
              </w:rPr>
              <w:t xml:space="preserve">orders; 2.1 per100 OEs </w:t>
            </w:r>
          </w:p>
        </w:tc>
        <w:tc>
          <w:tcPr>
            <w:tcW w:w="3070" w:type="dxa"/>
          </w:tcPr>
          <w:p w14:paraId="33C1923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0241F6" w:rsidRPr="00460613" w14:paraId="6143B376" w14:textId="77777777" w:rsidTr="00FC3DAE">
        <w:trPr>
          <w:jc w:val="center"/>
        </w:trPr>
        <w:tc>
          <w:tcPr>
            <w:tcW w:w="1702" w:type="dxa"/>
          </w:tcPr>
          <w:p w14:paraId="1462F220" w14:textId="5286FCA5"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Ridges et al. </w:t>
            </w:r>
            <w:r w:rsidRPr="00460613">
              <w:rPr>
                <w:rFonts w:ascii="Times New Roman" w:hAnsi="Times New Roman" w:cs="Times New Roman"/>
                <w:sz w:val="18"/>
                <w:szCs w:val="18"/>
              </w:rPr>
              <w:fldChar w:fldCharType="begin"/>
            </w:r>
            <w:r w:rsidR="00CA6D8F" w:rsidRPr="00460613">
              <w:rPr>
                <w:rFonts w:ascii="Times New Roman" w:hAnsi="Times New Roman" w:cs="Times New Roman"/>
                <w:sz w:val="18"/>
                <w:szCs w:val="18"/>
              </w:rPr>
              <w:instrText xml:space="preserve"> ADDIN EN.CITE &lt;EndNote&gt;&lt;Cite&gt;&lt;Author&gt;Ridges&lt;/Author&gt;&lt;Year&gt;2009&lt;/Year&gt;&lt;RecNum&gt;144&lt;/RecNum&gt;&lt;DisplayText&gt;[20]&lt;/DisplayText&gt;&lt;record&gt;&lt;rec-number&gt;144&lt;/rec-number&gt;&lt;foreign-keys&gt;&lt;key app="EN" db-id="rxrdfs2xkdwadvew2f7p9z0aase999avef99" timestamp="1518546575"&gt;144&lt;/key&gt;&lt;/foreign-keys&gt;&lt;ref-type name="Web Page"&gt;12&lt;/ref-type&gt;&lt;contributors&gt;&lt;authors&gt;&lt;author&gt;Ridges, S.&lt;/author&gt;&lt;author&gt;Huggins, F.&lt;/author&gt;&lt;/authors&gt;&lt;/contributors&gt;&lt;titles&gt;&lt;title&gt;Comparison of medication order entry error rates in a neonatal intensive care unit versus an adult intensive care unit in a predominantly adult hospital&lt;/title&gt;&lt;secondary-title&gt;ASHP Midyear Clinical Meeting&lt;/secondary-title&gt;&lt;/titles&gt;&lt;volume&gt;2019&lt;/volume&gt;&lt;number&gt;19 Jun&lt;/number&gt;&lt;keywords&gt;&lt;keyword&gt;ASHP meeting abstracts (errors, medication)&lt;/keyword&gt;&lt;keyword&gt;Errors (medication orders)&lt;/keyword&gt;&lt;keyword&gt;Critical care (intensive care units)&lt;/keyword&gt;&lt;keyword&gt;Pediatrics (neonates)&lt;/keyword&gt;&lt;keyword&gt;Errors, medication (ASHP meeting abstracts)&lt;/keyword&gt;&lt;keyword&gt;Medication orders (errors)&lt;/keyword&gt;&lt;/keywords&gt;&lt;dates&gt;&lt;year&gt;2009&lt;/year&gt;&lt;/dates&gt;&lt;urls&gt;&lt;related-urls&gt;&lt;url&gt;https://www.ashp.org/Meetings-and-Events/Meetings-and-Conferences/Midyear-Clinical-Meeting-and-Exhibition/Midyear-Clinical-Meeting-Abstracts-Archive&lt;/url&gt;&lt;/related-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[20]</w:t>
            </w:r>
            <w:r w:rsidRPr="00460613">
              <w:rPr>
                <w:rFonts w:ascii="Times New Roman" w:hAnsi="Times New Roman" w:cs="Times New Roman"/>
                <w:sz w:val="18"/>
                <w:szCs w:val="18"/>
              </w:rPr>
              <w:fldChar w:fldCharType="end"/>
            </w:r>
          </w:p>
        </w:tc>
        <w:tc>
          <w:tcPr>
            <w:tcW w:w="1134" w:type="dxa"/>
          </w:tcPr>
          <w:p w14:paraId="32EF7D0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w:t>
            </w:r>
          </w:p>
          <w:p w14:paraId="289C79B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(2009)</w:t>
            </w:r>
          </w:p>
        </w:tc>
        <w:tc>
          <w:tcPr>
            <w:tcW w:w="1417" w:type="dxa"/>
          </w:tcPr>
          <w:p w14:paraId="15F64B3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Retrospective cross-sectional: medication orders review</w:t>
            </w:r>
          </w:p>
          <w:p w14:paraId="24AFEF0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w:t>
            </w:r>
            <w:r w:rsidRPr="00460613">
              <w:rPr>
                <w:rFonts w:ascii="Times New Roman" w:hAnsi="Times New Roman" w:cs="Times New Roman"/>
                <w:sz w:val="18"/>
                <w:szCs w:val="18"/>
                <w:lang w:val="en-US"/>
              </w:rPr>
              <w:t>4 months)</w:t>
            </w:r>
          </w:p>
          <w:p w14:paraId="0C725B15" w14:textId="77777777" w:rsidR="000241F6" w:rsidRPr="00460613" w:rsidRDefault="000241F6" w:rsidP="00374713">
            <w:pPr>
              <w:rPr>
                <w:rFonts w:ascii="Times New Roman" w:hAnsi="Times New Roman" w:cs="Times New Roman"/>
                <w:sz w:val="18"/>
                <w:szCs w:val="18"/>
              </w:rPr>
            </w:pPr>
          </w:p>
        </w:tc>
        <w:tc>
          <w:tcPr>
            <w:tcW w:w="1418" w:type="dxa"/>
          </w:tcPr>
          <w:p w14:paraId="14D8ADB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 and adult ICU in an adult hospital</w:t>
            </w:r>
          </w:p>
          <w:p w14:paraId="1A1CDF31" w14:textId="578D4216" w:rsidR="00136A51" w:rsidRPr="00460613" w:rsidRDefault="00136A51" w:rsidP="00374713">
            <w:pPr>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134" w:type="dxa"/>
          </w:tcPr>
          <w:p w14:paraId="60AB14D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1E4C8016" w14:textId="77777777" w:rsidR="000241F6" w:rsidRPr="00460613" w:rsidRDefault="000241F6" w:rsidP="00374713">
            <w:pPr>
              <w:rPr>
                <w:rFonts w:ascii="Times New Roman" w:hAnsi="Times New Roman" w:cs="Times New Roman"/>
                <w:sz w:val="18"/>
                <w:szCs w:val="18"/>
              </w:rPr>
            </w:pPr>
          </w:p>
        </w:tc>
        <w:tc>
          <w:tcPr>
            <w:tcW w:w="1701" w:type="dxa"/>
          </w:tcPr>
          <w:p w14:paraId="77DA93F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2500 medication orders</w:t>
            </w:r>
          </w:p>
        </w:tc>
        <w:tc>
          <w:tcPr>
            <w:tcW w:w="1134" w:type="dxa"/>
          </w:tcPr>
          <w:p w14:paraId="176C8CD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13 PEs </w:t>
            </w:r>
            <w:r w:rsidRPr="00460613">
              <w:rPr>
                <w:rFonts w:ascii="Times New Roman" w:hAnsi="Times New Roman" w:cs="Times New Roman"/>
                <w:sz w:val="18"/>
                <w:szCs w:val="18"/>
                <w:vertAlign w:val="superscript"/>
              </w:rPr>
              <w:t>a</w:t>
            </w:r>
          </w:p>
          <w:p w14:paraId="3A639023" w14:textId="77777777" w:rsidR="000241F6" w:rsidRPr="00460613" w:rsidRDefault="000241F6" w:rsidP="00374713">
            <w:pPr>
              <w:rPr>
                <w:rFonts w:ascii="Times New Roman" w:hAnsi="Times New Roman" w:cs="Times New Roman"/>
                <w:sz w:val="18"/>
                <w:szCs w:val="18"/>
              </w:rPr>
            </w:pPr>
          </w:p>
        </w:tc>
        <w:tc>
          <w:tcPr>
            <w:tcW w:w="2458" w:type="dxa"/>
            <w:shd w:val="clear" w:color="auto" w:fill="auto"/>
          </w:tcPr>
          <w:p w14:paraId="189D508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0.5% </w:t>
            </w:r>
            <w:r w:rsidRPr="00460613">
              <w:rPr>
                <w:rFonts w:ascii="Times New Roman" w:hAnsi="Times New Roman" w:cs="Times New Roman"/>
                <w:color w:val="000000"/>
                <w:sz w:val="18"/>
                <w:szCs w:val="18"/>
                <w:lang w:val="en-US"/>
              </w:rPr>
              <w:t>of orders</w:t>
            </w:r>
          </w:p>
        </w:tc>
        <w:tc>
          <w:tcPr>
            <w:tcW w:w="3070" w:type="dxa"/>
          </w:tcPr>
          <w:p w14:paraId="66262AC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0241F6" w:rsidRPr="00460613" w14:paraId="73E63E26" w14:textId="77777777" w:rsidTr="00FC3DAE">
        <w:trPr>
          <w:jc w:val="center"/>
        </w:trPr>
        <w:tc>
          <w:tcPr>
            <w:tcW w:w="1702" w:type="dxa"/>
          </w:tcPr>
          <w:p w14:paraId="7D48A548" w14:textId="19F24CE3"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Fordham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&lt;EndNote&gt;&lt;Cite&gt;&lt;Author&gt;Fordham&lt;/Author&gt;&lt;Year&gt;2015&lt;/Year&gt;&lt;RecNum&gt;145&lt;/RecNum&gt;&lt;DisplayText&gt;[21]&lt;/DisplayText&gt;&lt;record&gt;&lt;rec-number&gt;145&lt;/rec-number&gt;&lt;foreign-keys&gt;&lt;key app="EN" db-id="rxrdfs2xkdwadvew2f7p9z0aase999avef99" timestamp="1518546597"&gt;145&lt;/key&gt;&lt;/foreign-keys&gt;&lt;ref-type name="Conference Paper"&gt;47&lt;/ref-type&gt;&lt;contributors&gt;&lt;authors&gt;&lt;author&gt;Fordham, T.&lt;/author&gt;&lt;author&gt;Green, H.&lt;/author&gt;&lt;author&gt;Badeaa, Q.&lt;/author&gt;&lt;author&gt;Ibrahim, H.&lt;/author&gt;&lt;author&gt;Subhedar, N. V.&lt;/author&gt;&lt;/authors&gt;&lt;/contributors&gt;&lt;auth-address&gt;T. Fordham, School of Medicine, University of Liverpool, Liverpool, United Kingdom&lt;/auth-address&gt;&lt;titles&gt;&lt;title&gt;Reduction in prescription errors in a neonatal intensive care unit: A completed audit cycle&lt;/title&gt;&lt;tertiary-title&gt;Annual Conference of the Royal College of Paediatrics and Child Health, RCPCH 2015. Birmingham United Kingdom.&amp;#xD;(var.pagings).&lt;/tertiary-title&gt;&lt;/titles&gt;&lt;pages&gt;A160&lt;/pages&gt;&lt;volume&gt;100&lt;/volume&gt;&lt;number&gt;(Fordham, Green) School of Medicine, University of Liverpool, Liverpool, United Kingdom&lt;/number&gt;&lt;keywords&gt;&lt;keyword&gt;*newborn intensive care&lt;/keyword&gt;&lt;keyword&gt;*intensive care unit&lt;/keyword&gt;&lt;keyword&gt;*medical audit&lt;/keyword&gt;&lt;keyword&gt;*human&lt;/keyword&gt;&lt;keyword&gt;*college&lt;/keyword&gt;&lt;keyword&gt;*pediatrics&lt;/keyword&gt;&lt;keyword&gt;*child health&lt;/keyword&gt;&lt;keyword&gt;*prescription&lt;/keyword&gt;&lt;keyword&gt;physician&lt;/keyword&gt;&lt;keyword&gt;drug therapy&lt;/keyword&gt;&lt;keyword&gt;patient harm&lt;/keyword&gt;&lt;keyword&gt;population&lt;/keyword&gt;&lt;keyword&gt;newborn&lt;/keyword&gt;&lt;keyword&gt;hospital patient&lt;/keyword&gt;&lt;keyword&gt;education&lt;/keyword&gt;&lt;keyword&gt;nutrition&lt;/keyword&gt;&lt;keyword&gt;United Kingdom&lt;/keyword&gt;&lt;/keywords&gt;&lt;dates&gt;&lt;year&gt;2015&lt;/year&gt;&lt;/dates&gt;&lt;publisher&gt;BMJ Publishing Group&lt;/publisher&gt;&lt;isbn&gt;0003-9888&lt;/isbn&gt;&lt;urls&gt;&lt;related-urls&gt;&lt;url&gt;http://adc.bmj.com/content/100/Suppl_3/A160.2.full.pdf+html?sid=2b26e0c2-3586-4082-99cb-9849517ecfd2&lt;/url&gt;&lt;url&gt;http://ovidsp.ovid.com/ovidweb.cgi?T=JS&amp;amp;PAGE=reference&amp;amp;D=emed17&amp;amp;NEWS=N&amp;amp;AN=71930299&lt;/url&gt;&lt;/related-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[21]</w:t>
            </w:r>
            <w:r w:rsidRPr="00460613">
              <w:rPr>
                <w:rFonts w:ascii="Times New Roman" w:hAnsi="Times New Roman" w:cs="Times New Roman"/>
                <w:sz w:val="18"/>
                <w:szCs w:val="18"/>
              </w:rPr>
              <w:fldChar w:fldCharType="end"/>
            </w:r>
          </w:p>
        </w:tc>
        <w:tc>
          <w:tcPr>
            <w:tcW w:w="1134" w:type="dxa"/>
          </w:tcPr>
          <w:p w14:paraId="66F9BF2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UK</w:t>
            </w:r>
          </w:p>
          <w:p w14:paraId="162823A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(2015)</w:t>
            </w:r>
          </w:p>
        </w:tc>
        <w:tc>
          <w:tcPr>
            <w:tcW w:w="1417" w:type="dxa"/>
          </w:tcPr>
          <w:p w14:paraId="1CEC6C4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35029285" w14:textId="77777777" w:rsidR="000241F6" w:rsidRPr="00460613" w:rsidRDefault="000241F6" w:rsidP="00374713">
            <w:pPr>
              <w:keepNext/>
              <w:keepLines/>
              <w:spacing w:before="200"/>
              <w:outlineLvl w:val="6"/>
              <w:rPr>
                <w:rFonts w:ascii="Times New Roman" w:hAnsi="Times New Roman" w:cs="Times New Roman"/>
                <w:sz w:val="16"/>
                <w:szCs w:val="16"/>
              </w:rPr>
            </w:pPr>
            <w:r w:rsidRPr="00460613">
              <w:rPr>
                <w:rFonts w:ascii="Times New Roman" w:hAnsi="Times New Roman" w:cs="Times New Roman"/>
                <w:sz w:val="16"/>
                <w:szCs w:val="16"/>
              </w:rPr>
              <w:t>Prospective:</w:t>
            </w:r>
          </w:p>
          <w:p w14:paraId="3EBBD10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medication orders review </w:t>
            </w:r>
          </w:p>
          <w:p w14:paraId="464EFC25" w14:textId="77777777" w:rsidR="000241F6" w:rsidRPr="00460613" w:rsidRDefault="000241F6" w:rsidP="00374713">
            <w:pPr>
              <w:rPr>
                <w:rFonts w:ascii="Times New Roman" w:hAnsi="Times New Roman" w:cs="Times New Roman"/>
                <w:sz w:val="16"/>
                <w:szCs w:val="16"/>
              </w:rPr>
            </w:pPr>
            <w:r w:rsidRPr="00460613">
              <w:rPr>
                <w:rFonts w:ascii="Times New Roman" w:hAnsi="Times New Roman" w:cs="Times New Roman"/>
                <w:sz w:val="18"/>
                <w:szCs w:val="18"/>
              </w:rPr>
              <w:t>(7 weeks)</w:t>
            </w:r>
          </w:p>
        </w:tc>
        <w:tc>
          <w:tcPr>
            <w:tcW w:w="1418" w:type="dxa"/>
          </w:tcPr>
          <w:p w14:paraId="1B8F9B8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5F2BE1EB" w14:textId="6F4E4648" w:rsidR="00136A51" w:rsidRPr="00460613" w:rsidRDefault="00136A51" w:rsidP="00374713">
            <w:pPr>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134" w:type="dxa"/>
          </w:tcPr>
          <w:p w14:paraId="3186E35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1ECC5AD2" w14:textId="77777777" w:rsidR="000241F6" w:rsidRPr="00460613" w:rsidRDefault="000241F6" w:rsidP="00374713">
            <w:pPr>
              <w:rPr>
                <w:rFonts w:ascii="Times New Roman" w:hAnsi="Times New Roman" w:cs="Times New Roman"/>
                <w:sz w:val="18"/>
                <w:szCs w:val="18"/>
              </w:rPr>
            </w:pPr>
          </w:p>
        </w:tc>
        <w:tc>
          <w:tcPr>
            <w:tcW w:w="1701" w:type="dxa"/>
          </w:tcPr>
          <w:p w14:paraId="20C4F87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292 medication orders</w:t>
            </w:r>
          </w:p>
        </w:tc>
        <w:tc>
          <w:tcPr>
            <w:tcW w:w="1134" w:type="dxa"/>
          </w:tcPr>
          <w:p w14:paraId="3F7BCBD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16 PEs</w:t>
            </w:r>
          </w:p>
        </w:tc>
        <w:tc>
          <w:tcPr>
            <w:tcW w:w="2458" w:type="dxa"/>
            <w:shd w:val="clear" w:color="auto" w:fill="auto"/>
          </w:tcPr>
          <w:p w14:paraId="0B47A0D8"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rPr>
              <w:t xml:space="preserve">5.5% </w:t>
            </w:r>
            <w:r w:rsidRPr="00460613">
              <w:rPr>
                <w:rFonts w:ascii="Times New Roman" w:hAnsi="Times New Roman" w:cs="Times New Roman"/>
                <w:sz w:val="18"/>
                <w:szCs w:val="18"/>
                <w:lang w:val="en-US"/>
              </w:rPr>
              <w:t xml:space="preserve">of </w:t>
            </w:r>
            <w:r w:rsidRPr="00460613">
              <w:rPr>
                <w:rFonts w:ascii="Times New Roman" w:hAnsi="Times New Roman" w:cs="Times New Roman"/>
                <w:sz w:val="18"/>
                <w:szCs w:val="18"/>
              </w:rPr>
              <w:t>orders</w:t>
            </w:r>
          </w:p>
          <w:p w14:paraId="55F2389D" w14:textId="77777777" w:rsidR="000241F6" w:rsidRPr="00460613" w:rsidRDefault="000241F6" w:rsidP="00374713">
            <w:pPr>
              <w:rPr>
                <w:rFonts w:ascii="Times New Roman" w:hAnsi="Times New Roman" w:cs="Times New Roman"/>
                <w:sz w:val="18"/>
                <w:szCs w:val="18"/>
              </w:rPr>
            </w:pPr>
          </w:p>
        </w:tc>
        <w:tc>
          <w:tcPr>
            <w:tcW w:w="3070" w:type="dxa"/>
          </w:tcPr>
          <w:p w14:paraId="4872B71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0241F6" w:rsidRPr="00460613" w14:paraId="0715A6E4" w14:textId="77777777" w:rsidTr="00FC3DAE">
        <w:trPr>
          <w:jc w:val="center"/>
        </w:trPr>
        <w:tc>
          <w:tcPr>
            <w:tcW w:w="1702" w:type="dxa"/>
          </w:tcPr>
          <w:p w14:paraId="62EB275F" w14:textId="76F9EF23" w:rsidR="000241F6" w:rsidRPr="00460613" w:rsidRDefault="000241F6" w:rsidP="00374713">
            <w:pPr>
              <w:rPr>
                <w:rFonts w:ascii="Times New Roman" w:hAnsi="Times New Roman" w:cs="Times New Roman"/>
                <w:sz w:val="18"/>
                <w:szCs w:val="18"/>
              </w:rPr>
            </w:pPr>
            <w:proofErr w:type="spellStart"/>
            <w:r w:rsidRPr="00460613">
              <w:rPr>
                <w:rFonts w:ascii="Times New Roman" w:hAnsi="Times New Roman" w:cs="Times New Roman"/>
                <w:sz w:val="18"/>
                <w:szCs w:val="18"/>
              </w:rPr>
              <w:t>Jozefczyk</w:t>
            </w:r>
            <w:proofErr w:type="spellEnd"/>
            <w:r w:rsidRPr="00460613">
              <w:rPr>
                <w:rFonts w:ascii="Times New Roman" w:hAnsi="Times New Roman" w:cs="Times New Roman"/>
                <w:sz w:val="18"/>
                <w:szCs w:val="18"/>
              </w:rPr>
              <w:t xml:space="preserve">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&lt;EndNote&gt;&lt;Cite&gt;&lt;Author&gt;Jozefczyk&lt;/Author&gt;&lt;Year&gt;2013&lt;/Year&gt;&lt;RecNum&gt;142&lt;/RecNum&gt;&lt;DisplayText&gt;[22]&lt;/DisplayText&gt;&lt;record&gt;&lt;rec-number&gt;142&lt;/rec-number&gt;&lt;foreign-keys&gt;&lt;key app="EN" db-id="rxrdfs2xkdwadvew2f7p9z0aase999avef99" timestamp="1518546414"&gt;142&lt;/key&gt;&lt;/foreign-keys&gt;&lt;ref-type name="Journal Article"&gt;17&lt;/ref-type&gt;&lt;contributors&gt;&lt;authors&gt;&lt;author&gt;Jozefczyk, Kenneth G&lt;/author&gt;&lt;author&gt;Kennedy, William Klugh&lt;/author&gt;&lt;author&gt;Lin, Miranda Jackson&lt;/author&gt;&lt;author&gt;Achatz, Julie&lt;/author&gt;&lt;author&gt;Glass, Maresa DiMarco&lt;/author&gt;&lt;author&gt;Eidam, W Susie&lt;/author&gt;&lt;author&gt;Melroy, Michael J&lt;/author&gt;&lt;/authors&gt;&lt;/contributors&gt;&lt;titles&gt;&lt;title&gt;Computerized prescriber order entry and opportunities for medication errors: comparison to tradition paper-based order entry&lt;/title&gt;&lt;secondary-title&gt;Journal of Pharmacy Practice&lt;/secondary-title&gt;&lt;/titles&gt;&lt;periodical&gt;&lt;full-title&gt;Journal of pharmacy practice&lt;/full-title&gt;&lt;/periodical&gt;&lt;pages&gt;434-437&lt;/pages&gt;&lt;volume&gt;26&lt;/volume&gt;&lt;number&gt;4&lt;/number&gt;&lt;dates&gt;&lt;year&gt;2013&lt;/year&gt;&lt;/dates&gt;&lt;isbn&gt;0897-1900&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[22]</w:t>
            </w:r>
            <w:r w:rsidRPr="00460613">
              <w:rPr>
                <w:rFonts w:ascii="Times New Roman" w:hAnsi="Times New Roman" w:cs="Times New Roman"/>
                <w:sz w:val="18"/>
                <w:szCs w:val="18"/>
              </w:rPr>
              <w:fldChar w:fldCharType="end"/>
            </w:r>
          </w:p>
        </w:tc>
        <w:tc>
          <w:tcPr>
            <w:tcW w:w="1134" w:type="dxa"/>
          </w:tcPr>
          <w:p w14:paraId="7252532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w:t>
            </w:r>
          </w:p>
          <w:p w14:paraId="5B4E0C9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(2013)</w:t>
            </w:r>
          </w:p>
        </w:tc>
        <w:tc>
          <w:tcPr>
            <w:tcW w:w="1417" w:type="dxa"/>
          </w:tcPr>
          <w:p w14:paraId="5C45C08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7AF7629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Retrospective: medication orders review </w:t>
            </w:r>
          </w:p>
          <w:p w14:paraId="7F8F18F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 months)</w:t>
            </w:r>
          </w:p>
        </w:tc>
        <w:tc>
          <w:tcPr>
            <w:tcW w:w="1418" w:type="dxa"/>
          </w:tcPr>
          <w:p w14:paraId="20FE6B5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lang w:val="en-US"/>
              </w:rPr>
              <w:t xml:space="preserve">44-bed </w:t>
            </w:r>
            <w:r w:rsidRPr="00460613">
              <w:rPr>
                <w:rFonts w:ascii="Times New Roman" w:hAnsi="Times New Roman" w:cs="Times New Roman"/>
                <w:sz w:val="18"/>
                <w:szCs w:val="18"/>
              </w:rPr>
              <w:t>NICU</w:t>
            </w:r>
          </w:p>
          <w:p w14:paraId="2FBEC122" w14:textId="03CDDE17" w:rsidR="00317A99" w:rsidRPr="00460613" w:rsidRDefault="00317A99"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44040EB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6AB65D3F" w14:textId="77777777" w:rsidR="000241F6" w:rsidRPr="00460613" w:rsidRDefault="000241F6" w:rsidP="00374713">
            <w:pPr>
              <w:rPr>
                <w:rFonts w:ascii="Times New Roman" w:hAnsi="Times New Roman" w:cs="Times New Roman"/>
                <w:sz w:val="18"/>
                <w:szCs w:val="18"/>
              </w:rPr>
            </w:pPr>
          </w:p>
        </w:tc>
        <w:tc>
          <w:tcPr>
            <w:tcW w:w="1701" w:type="dxa"/>
          </w:tcPr>
          <w:p w14:paraId="71242C0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500 medication orders;</w:t>
            </w:r>
            <w:r w:rsidRPr="00460613">
              <w:rPr>
                <w:rFonts w:ascii="Times New Roman" w:hAnsi="Times New Roman" w:cs="Times New Roman"/>
                <w:color w:val="000000"/>
                <w:sz w:val="18"/>
                <w:szCs w:val="18"/>
              </w:rPr>
              <w:t xml:space="preserve"> 8036 possible OEs</w:t>
            </w:r>
          </w:p>
        </w:tc>
        <w:tc>
          <w:tcPr>
            <w:tcW w:w="1134" w:type="dxa"/>
          </w:tcPr>
          <w:p w14:paraId="13B8EE58"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683 OEs</w:t>
            </w:r>
          </w:p>
        </w:tc>
        <w:tc>
          <w:tcPr>
            <w:tcW w:w="2458" w:type="dxa"/>
            <w:shd w:val="clear" w:color="auto" w:fill="auto"/>
          </w:tcPr>
          <w:p w14:paraId="389C60A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8.5%</w:t>
            </w:r>
            <w:r w:rsidRPr="00460613">
              <w:rPr>
                <w:rFonts w:ascii="Times New Roman" w:hAnsi="Times New Roman" w:cs="Times New Roman"/>
                <w:color w:val="000000"/>
                <w:sz w:val="18"/>
                <w:szCs w:val="18"/>
              </w:rPr>
              <w:t xml:space="preserve"> of total OEs</w:t>
            </w:r>
          </w:p>
        </w:tc>
        <w:tc>
          <w:tcPr>
            <w:tcW w:w="3070" w:type="dxa"/>
          </w:tcPr>
          <w:p w14:paraId="62342FA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0241F6" w:rsidRPr="00460613" w14:paraId="2A85EC27" w14:textId="77777777" w:rsidTr="00FC3DAE">
        <w:trPr>
          <w:jc w:val="center"/>
        </w:trPr>
        <w:tc>
          <w:tcPr>
            <w:tcW w:w="1702" w:type="dxa"/>
          </w:tcPr>
          <w:p w14:paraId="64B01E4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Machado et al. </w:t>
            </w:r>
            <w:r w:rsidRPr="00460613">
              <w:rPr>
                <w:rFonts w:ascii="Times New Roman" w:hAnsi="Times New Roman" w:cs="Times New Roman"/>
                <w:sz w:val="18"/>
                <w:szCs w:val="18"/>
              </w:rPr>
              <w:fldChar w:fldCharType="begin"/>
            </w:r>
            <w:r w:rsidRPr="00460613">
              <w:rPr>
                <w:rFonts w:ascii="Times New Roman" w:hAnsi="Times New Roman" w:cs="Times New Roman"/>
                <w:sz w:val="18"/>
                <w:szCs w:val="18"/>
              </w:rPr>
              <w:instrText xml:space="preserve"> ADDIN EN.CITE &lt;EndNote&gt;&lt;Cite&gt;&lt;Author&gt;Machado&lt;/Author&gt;&lt;Year&gt;2015&lt;/Year&gt;&lt;RecNum&gt;94&lt;/RecNum&gt;&lt;DisplayText&gt;[23]&lt;/DisplayText&gt;&lt;record&gt;&lt;rec-number&gt;94&lt;/rec-number&gt;&lt;foreign-keys&gt;&lt;key app="EN" db-id="rxrdfs2xkdwadvew2f7p9z0aase999avef99" timestamp="1518466682"&gt;94&lt;/key&gt;&lt;/foreign-keys&gt;&lt;ref-type name="Journal Article"&gt;17&lt;/ref-type&gt;&lt;contributors&gt;&lt;authors&gt;&lt;author&gt;Machado, Ana Paula Cezar&lt;/author&gt;&lt;author&gt;Tomich, Catharina Somerlate Franco&lt;/author&gt;&lt;author&gt;Osme, Simone Franco&lt;/author&gt;&lt;author&gt;Ferreira, Daniela Marques de Lima Mota&lt;/author&gt;&lt;author&gt;Mendonça, Maria Angélica Oliveira&lt;/author&gt;&lt;author&gt;Pinto, Rogério Melo Costa&lt;/author&gt;&lt;author&gt;Penha-Silva, Nilson&lt;/author&gt;&lt;author&gt;Abdallah, Vânia Olivetti Steffen&lt;/author&gt;&lt;/authors&gt;&lt;/contributors&gt;&lt;titles&gt;&lt;title&gt;Prescribing errors in a Brazilian neonatal intensive care unit&lt;/title&gt;&lt;secondary-title&gt;Cadernos De Saude Publica&lt;/secondary-title&gt;&lt;/titles&gt;&lt;periodical&gt;&lt;full-title&gt;Cadernos de saude publica&lt;/full-title&gt;&lt;/periodical&gt;&lt;pages&gt;2610-2620&lt;/pages&gt;&lt;volume&gt;31&lt;/volume&gt;&lt;number&gt;12&lt;/number&gt;&lt;dates&gt;&lt;year&gt;2015&lt;/year&gt;&lt;/dates&gt;&lt;isbn&gt;0102-311X&lt;/isbn&gt;&lt;urls&gt;&lt;/urls&gt;&lt;/record&gt;&lt;/Cite&gt;&lt;/EndNote&gt;</w:instrText>
            </w:r>
            <w:r w:rsidRPr="00460613">
              <w:rPr>
                <w:rFonts w:ascii="Times New Roman" w:hAnsi="Times New Roman" w:cs="Times New Roman"/>
                <w:sz w:val="18"/>
                <w:szCs w:val="18"/>
              </w:rPr>
              <w:fldChar w:fldCharType="separate"/>
            </w:r>
            <w:r w:rsidRPr="00460613">
              <w:rPr>
                <w:rFonts w:ascii="Times New Roman" w:hAnsi="Times New Roman" w:cs="Times New Roman"/>
                <w:noProof/>
                <w:sz w:val="18"/>
                <w:szCs w:val="18"/>
              </w:rPr>
              <w:t>[23]</w:t>
            </w:r>
            <w:r w:rsidRPr="00460613">
              <w:rPr>
                <w:rFonts w:ascii="Times New Roman" w:hAnsi="Times New Roman" w:cs="Times New Roman"/>
                <w:sz w:val="18"/>
                <w:szCs w:val="18"/>
              </w:rPr>
              <w:fldChar w:fldCharType="end"/>
            </w:r>
          </w:p>
        </w:tc>
        <w:tc>
          <w:tcPr>
            <w:tcW w:w="1134" w:type="dxa"/>
          </w:tcPr>
          <w:p w14:paraId="5386F63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Brazil (2015)</w:t>
            </w:r>
          </w:p>
        </w:tc>
        <w:tc>
          <w:tcPr>
            <w:tcW w:w="1417" w:type="dxa"/>
          </w:tcPr>
          <w:p w14:paraId="7B9F928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Retrospective: medication orders review </w:t>
            </w:r>
          </w:p>
          <w:p w14:paraId="33C6733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(9 months)</w:t>
            </w:r>
          </w:p>
        </w:tc>
        <w:tc>
          <w:tcPr>
            <w:tcW w:w="1418" w:type="dxa"/>
          </w:tcPr>
          <w:p w14:paraId="6268340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5F3E8A73" w14:textId="0BCDC817" w:rsidR="000F4792" w:rsidRPr="00460613" w:rsidRDefault="000F4792" w:rsidP="00374713">
            <w:pPr>
              <w:rPr>
                <w:rFonts w:ascii="Times New Roman" w:hAnsi="Times New Roman" w:cs="Times New Roman"/>
                <w:sz w:val="18"/>
                <w:szCs w:val="18"/>
                <w:lang w:val="en-US"/>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7D52419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 (new-born only)</w:t>
            </w:r>
          </w:p>
        </w:tc>
        <w:tc>
          <w:tcPr>
            <w:tcW w:w="1701" w:type="dxa"/>
          </w:tcPr>
          <w:p w14:paraId="57AAC8D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150 patients; 478 medication orders, 1491 prescribed drugs</w:t>
            </w:r>
          </w:p>
        </w:tc>
        <w:tc>
          <w:tcPr>
            <w:tcW w:w="1134" w:type="dxa"/>
          </w:tcPr>
          <w:p w14:paraId="4DE8E17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648 PEs in prescribed drugs</w:t>
            </w:r>
          </w:p>
          <w:p w14:paraId="7A1E4C85" w14:textId="77777777" w:rsidR="000241F6" w:rsidRPr="00460613" w:rsidRDefault="000241F6" w:rsidP="00374713">
            <w:pPr>
              <w:rPr>
                <w:rFonts w:ascii="Times New Roman" w:hAnsi="Times New Roman" w:cs="Times New Roman"/>
                <w:sz w:val="18"/>
                <w:szCs w:val="18"/>
              </w:rPr>
            </w:pPr>
          </w:p>
          <w:p w14:paraId="776A96A7" w14:textId="77777777" w:rsidR="000241F6" w:rsidRPr="00460613" w:rsidRDefault="000241F6" w:rsidP="00374713">
            <w:pPr>
              <w:rPr>
                <w:rFonts w:ascii="Times New Roman" w:hAnsi="Times New Roman" w:cs="Times New Roman"/>
                <w:sz w:val="18"/>
                <w:szCs w:val="18"/>
              </w:rPr>
            </w:pPr>
          </w:p>
        </w:tc>
        <w:tc>
          <w:tcPr>
            <w:tcW w:w="2458" w:type="dxa"/>
            <w:shd w:val="clear" w:color="auto" w:fill="auto"/>
          </w:tcPr>
          <w:p w14:paraId="4F228D1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43.5% of total prescribed drugs </w:t>
            </w:r>
          </w:p>
          <w:p w14:paraId="7B8C6288" w14:textId="77777777" w:rsidR="000241F6" w:rsidRPr="00460613" w:rsidRDefault="000241F6" w:rsidP="00374713">
            <w:pPr>
              <w:rPr>
                <w:rFonts w:ascii="Times New Roman" w:hAnsi="Times New Roman" w:cs="Times New Roman"/>
                <w:sz w:val="18"/>
                <w:szCs w:val="18"/>
              </w:rPr>
            </w:pPr>
          </w:p>
        </w:tc>
        <w:tc>
          <w:tcPr>
            <w:tcW w:w="3070" w:type="dxa"/>
          </w:tcPr>
          <w:p w14:paraId="53ACE2C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bl>
    <w:p w14:paraId="6D6F08EE" w14:textId="77777777" w:rsidR="00FC3DAE" w:rsidRPr="00460613" w:rsidRDefault="00FC3DAE" w:rsidP="00442822">
      <w:pPr>
        <w:spacing w:after="120"/>
        <w:ind w:hanging="709"/>
        <w:rPr>
          <w:rFonts w:asciiTheme="majorBidi" w:hAnsiTheme="majorBidi" w:cstheme="majorBidi"/>
          <w:b/>
          <w:bCs/>
        </w:rPr>
      </w:pPr>
    </w:p>
    <w:p w14:paraId="120B8DAD" w14:textId="77777777" w:rsidR="00FC3DAE" w:rsidRPr="00460613" w:rsidRDefault="00FC3DAE">
      <w:pPr>
        <w:rPr>
          <w:rFonts w:asciiTheme="majorBidi" w:hAnsiTheme="majorBidi" w:cstheme="majorBidi"/>
          <w:b/>
          <w:bCs/>
        </w:rPr>
      </w:pPr>
      <w:r w:rsidRPr="00460613">
        <w:rPr>
          <w:rFonts w:asciiTheme="majorBidi" w:hAnsiTheme="majorBidi" w:cstheme="majorBidi"/>
          <w:b/>
          <w:bCs/>
        </w:rPr>
        <w:br w:type="page"/>
      </w:r>
    </w:p>
    <w:p w14:paraId="0B085289" w14:textId="57B691FD" w:rsidR="000241F6" w:rsidRPr="00460613" w:rsidRDefault="00116987" w:rsidP="00FC3DAE">
      <w:pPr>
        <w:spacing w:after="120"/>
        <w:rPr>
          <w:rFonts w:ascii="Times New Roman" w:hAnsi="Times New Roman" w:cs="Times New Roman"/>
          <w:b/>
          <w:bCs/>
        </w:rPr>
      </w:pPr>
      <w:r w:rsidRPr="00460613">
        <w:rPr>
          <w:rFonts w:asciiTheme="majorBidi" w:hAnsiTheme="majorBidi" w:cstheme="majorBidi"/>
          <w:b/>
          <w:bCs/>
        </w:rPr>
        <w:lastRenderedPageBreak/>
        <w:t>Supplemental</w:t>
      </w:r>
      <w:r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Table</w:t>
      </w:r>
      <w:r w:rsidR="000241F6" w:rsidRPr="00460613">
        <w:rPr>
          <w:rFonts w:ascii="Times New Roman" w:hAnsi="Times New Roman" w:cs="Times New Roman"/>
          <w:b/>
          <w:bCs/>
          <w:lang w:val="en-US"/>
        </w:rPr>
        <w:t xml:space="preserve"> 3</w:t>
      </w:r>
      <w:r w:rsidR="000241F6" w:rsidRPr="00460613">
        <w:rPr>
          <w:rFonts w:ascii="Times New Roman" w:hAnsi="Times New Roman" w:cs="Times New Roman"/>
          <w:lang w:val="en-US"/>
        </w:rPr>
        <w:t xml:space="preserve"> Continued</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34"/>
        <w:gridCol w:w="1417"/>
        <w:gridCol w:w="1418"/>
        <w:gridCol w:w="1134"/>
        <w:gridCol w:w="1701"/>
        <w:gridCol w:w="1275"/>
        <w:gridCol w:w="2317"/>
        <w:gridCol w:w="3070"/>
      </w:tblGrid>
      <w:tr w:rsidR="000241F6" w:rsidRPr="00460613" w14:paraId="7F66C8AE" w14:textId="77777777" w:rsidTr="00374713">
        <w:trPr>
          <w:jc w:val="center"/>
        </w:trPr>
        <w:tc>
          <w:tcPr>
            <w:tcW w:w="1844" w:type="dxa"/>
          </w:tcPr>
          <w:p w14:paraId="595305FE"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1134" w:type="dxa"/>
          </w:tcPr>
          <w:p w14:paraId="6119D243"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417" w:type="dxa"/>
          </w:tcPr>
          <w:p w14:paraId="36A4513F"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418" w:type="dxa"/>
          </w:tcPr>
          <w:p w14:paraId="2814E9B5" w14:textId="77777777" w:rsidR="00900DB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Setting</w:t>
            </w:r>
          </w:p>
          <w:p w14:paraId="58CDAFDB" w14:textId="4556935B" w:rsidR="000241F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1134" w:type="dxa"/>
          </w:tcPr>
          <w:p w14:paraId="65E059D2"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701" w:type="dxa"/>
          </w:tcPr>
          <w:p w14:paraId="6AE2B164"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275" w:type="dxa"/>
          </w:tcPr>
          <w:p w14:paraId="15BC3CF2"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20"/>
                <w:szCs w:val="20"/>
                <w:lang w:val="en-US"/>
              </w:rPr>
              <w:t>Numerator</w:t>
            </w:r>
          </w:p>
          <w:p w14:paraId="717ACDE1" w14:textId="77777777" w:rsidR="000241F6" w:rsidRPr="00460613" w:rsidRDefault="000241F6" w:rsidP="00374713">
            <w:pPr>
              <w:rPr>
                <w:rFonts w:ascii="Times New Roman" w:hAnsi="Times New Roman" w:cs="Times New Roman"/>
                <w:sz w:val="20"/>
                <w:szCs w:val="20"/>
              </w:rPr>
            </w:pPr>
          </w:p>
        </w:tc>
        <w:tc>
          <w:tcPr>
            <w:tcW w:w="2317" w:type="dxa"/>
          </w:tcPr>
          <w:p w14:paraId="0F3912E6"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3070" w:type="dxa"/>
          </w:tcPr>
          <w:p w14:paraId="1B96B33C"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 xml:space="preserve">preventable </w:t>
            </w:r>
            <w:r w:rsidRPr="00460613">
              <w:rPr>
                <w:rFonts w:ascii="Times New Roman" w:hAnsi="Times New Roman" w:cs="Times New Roman"/>
                <w:sz w:val="20"/>
                <w:szCs w:val="20"/>
              </w:rPr>
              <w:t>ADEs</w:t>
            </w:r>
          </w:p>
        </w:tc>
      </w:tr>
      <w:tr w:rsidR="000241F6" w:rsidRPr="00460613" w14:paraId="63FD7FF7" w14:textId="77777777" w:rsidTr="00374713">
        <w:trPr>
          <w:jc w:val="center"/>
        </w:trPr>
        <w:tc>
          <w:tcPr>
            <w:tcW w:w="15310" w:type="dxa"/>
            <w:gridSpan w:val="9"/>
          </w:tcPr>
          <w:p w14:paraId="252DAAC8"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Prescribing and dispensing stages</w:t>
            </w:r>
          </w:p>
        </w:tc>
      </w:tr>
      <w:tr w:rsidR="000241F6" w:rsidRPr="00460613" w14:paraId="54CD3952" w14:textId="77777777" w:rsidTr="00374713">
        <w:trPr>
          <w:trHeight w:val="589"/>
          <w:jc w:val="center"/>
        </w:trPr>
        <w:tc>
          <w:tcPr>
            <w:tcW w:w="1844" w:type="dxa"/>
          </w:tcPr>
          <w:p w14:paraId="0F23013F" w14:textId="4B7C4D3F" w:rsidR="000241F6" w:rsidRPr="00460613" w:rsidRDefault="000241F6" w:rsidP="00374713">
            <w:pPr>
              <w:rPr>
                <w:rFonts w:ascii="Times New Roman" w:hAnsi="Times New Roman" w:cs="Times New Roman"/>
                <w:color w:val="000000"/>
                <w:sz w:val="18"/>
                <w:szCs w:val="18"/>
                <w:lang w:val="en-US"/>
              </w:rPr>
            </w:pPr>
            <w:r w:rsidRPr="00460613">
              <w:rPr>
                <w:rFonts w:ascii="Times New Roman" w:hAnsi="Times New Roman" w:cs="Times New Roman"/>
                <w:sz w:val="18"/>
                <w:szCs w:val="18"/>
                <w:lang w:val="en-US"/>
              </w:rPr>
              <w:t xml:space="preserve">Jain S. et al. </w:t>
            </w:r>
            <w:r w:rsidRPr="00460613">
              <w:rPr>
                <w:rFonts w:ascii="Times New Roman" w:hAnsi="Times New Roman" w:cs="Times New Roman"/>
                <w:sz w:val="18"/>
                <w:szCs w:val="18"/>
                <w:lang w:val="en-US"/>
              </w:rPr>
              <w:fldChar w:fldCharType="begin"/>
            </w:r>
            <w:r w:rsidR="002454D6" w:rsidRPr="00460613">
              <w:rPr>
                <w:rFonts w:ascii="Times New Roman" w:hAnsi="Times New Roman" w:cs="Times New Roman"/>
                <w:sz w:val="18"/>
                <w:szCs w:val="18"/>
                <w:lang w:val="en-US"/>
              </w:rPr>
              <w:instrText xml:space="preserve"> ADDIN EN.CITE &lt;EndNote&gt;&lt;Cite&gt;&lt;Author&gt;Jain&lt;/Author&gt;&lt;Year&gt;2009&lt;/Year&gt;&lt;RecNum&gt;118&lt;/RecNum&gt;&lt;DisplayText&gt;[24]&lt;/DisplayText&gt;&lt;record&gt;&lt;rec-number&gt;118&lt;/rec-number&gt;&lt;foreign-keys&gt;&lt;key app="EN" db-id="rxrdfs2xkdwadvew2f7p9z0aase999avef99" timestamp="1518530019"&gt;118&lt;/key&gt;&lt;/foreign-keys&gt;&lt;ref-type name="Journal Article"&gt;17&lt;/ref-type&gt;&lt;contributors&gt;&lt;authors&gt;&lt;author&gt;Jain, Suksham&lt;/author&gt;&lt;author&gt;Basu, Srikanta&lt;/author&gt;&lt;author&gt;Parmar, Veena&lt;/author&gt;&lt;/authors&gt;&lt;/contributors&gt;&lt;titles&gt;&lt;title&gt;Medication errors in neonates admitted in intensive care unit and emergency department&lt;/title&gt;&lt;secondary-title&gt;Indian Journal of Medical Sciences&lt;/secondary-title&gt;&lt;/titles&gt;&lt;periodical&gt;&lt;full-title&gt;Indian journal of medical sciences&lt;/full-title&gt;&lt;/periodical&gt;&lt;pages&gt;145&lt;/pages&gt;&lt;volume&gt;63&lt;/volume&gt;&lt;number&gt;4&lt;/number&gt;&lt;dates&gt;&lt;year&gt;2009&lt;/year&gt;&lt;/dates&gt;&lt;isbn&gt;0019-5359&lt;/isbn&gt;&lt;urls&gt;&lt;/urls&gt;&lt;/record&gt;&lt;/Cite&gt;&lt;/EndNote&gt;</w:instrText>
            </w:r>
            <w:r w:rsidRPr="00460613">
              <w:rPr>
                <w:rFonts w:ascii="Times New Roman" w:hAnsi="Times New Roman" w:cs="Times New Roman"/>
                <w:sz w:val="18"/>
                <w:szCs w:val="18"/>
                <w:lang w:val="en-US"/>
              </w:rPr>
              <w:fldChar w:fldCharType="separate"/>
            </w:r>
            <w:r w:rsidR="002454D6" w:rsidRPr="00460613">
              <w:rPr>
                <w:rFonts w:ascii="Times New Roman" w:hAnsi="Times New Roman" w:cs="Times New Roman"/>
                <w:noProof/>
                <w:sz w:val="18"/>
                <w:szCs w:val="18"/>
                <w:lang w:val="en-US"/>
              </w:rPr>
              <w:t>[24]</w:t>
            </w:r>
            <w:r w:rsidRPr="00460613">
              <w:rPr>
                <w:rFonts w:ascii="Times New Roman" w:hAnsi="Times New Roman" w:cs="Times New Roman"/>
                <w:sz w:val="18"/>
                <w:szCs w:val="18"/>
                <w:lang w:val="en-US"/>
              </w:rPr>
              <w:fldChar w:fldCharType="end"/>
            </w:r>
          </w:p>
        </w:tc>
        <w:tc>
          <w:tcPr>
            <w:tcW w:w="1134" w:type="dxa"/>
          </w:tcPr>
          <w:p w14:paraId="4CF3918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India</w:t>
            </w:r>
          </w:p>
          <w:p w14:paraId="3723828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(2009)</w:t>
            </w:r>
          </w:p>
        </w:tc>
        <w:tc>
          <w:tcPr>
            <w:tcW w:w="1417" w:type="dxa"/>
          </w:tcPr>
          <w:p w14:paraId="6853204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Retrospective: medication orders review</w:t>
            </w:r>
          </w:p>
          <w:p w14:paraId="580A163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w:t>
            </w:r>
            <w:r w:rsidRPr="00460613">
              <w:rPr>
                <w:rFonts w:ascii="Times New Roman" w:hAnsi="Times New Roman" w:cs="Times New Roman"/>
                <w:sz w:val="18"/>
                <w:szCs w:val="18"/>
                <w:lang w:val="en-US"/>
              </w:rPr>
              <w:t>4 months)</w:t>
            </w:r>
          </w:p>
        </w:tc>
        <w:tc>
          <w:tcPr>
            <w:tcW w:w="1418" w:type="dxa"/>
          </w:tcPr>
          <w:p w14:paraId="38EC90C7" w14:textId="77777777" w:rsidR="000241F6" w:rsidRPr="00460613" w:rsidRDefault="000241F6" w:rsidP="00374713">
            <w:pPr>
              <w:rPr>
                <w:rFonts w:ascii="MS Mincho" w:eastAsia="MS Mincho" w:hAnsi="MS Mincho" w:cs="MS Mincho"/>
                <w:sz w:val="18"/>
                <w:szCs w:val="18"/>
                <w:lang w:val="en-US"/>
              </w:rPr>
            </w:pPr>
            <w:r w:rsidRPr="00460613">
              <w:rPr>
                <w:rFonts w:ascii="Times New Roman" w:hAnsi="Times New Roman" w:cs="Times New Roman"/>
                <w:sz w:val="18"/>
                <w:szCs w:val="18"/>
                <w:lang w:val="en-US"/>
              </w:rPr>
              <w:t>6-bed NICU and emergency department</w:t>
            </w:r>
            <w:r w:rsidRPr="00460613">
              <w:rPr>
                <w:rFonts w:ascii="MS Mincho" w:eastAsia="MS Mincho" w:hAnsi="MS Mincho" w:cs="MS Mincho" w:hint="eastAsia"/>
                <w:sz w:val="18"/>
                <w:szCs w:val="18"/>
                <w:lang w:val="en-US"/>
              </w:rPr>
              <w:t> </w:t>
            </w:r>
          </w:p>
          <w:p w14:paraId="16030E54" w14:textId="7081C284" w:rsidR="000F4792" w:rsidRPr="00460613" w:rsidRDefault="000F4792" w:rsidP="00374713">
            <w:pPr>
              <w:rPr>
                <w:rFonts w:ascii="Times New Roman" w:hAnsi="Times New Roman" w:cs="Times New Roman"/>
                <w:sz w:val="18"/>
                <w:szCs w:val="18"/>
                <w:lang w:val="en-US"/>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0E4977E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701" w:type="dxa"/>
          </w:tcPr>
          <w:p w14:paraId="33895BB1"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lang w:val="en-US"/>
              </w:rPr>
              <w:t>38 patients</w:t>
            </w:r>
            <w:r w:rsidRPr="00460613">
              <w:rPr>
                <w:rFonts w:ascii="Times New Roman" w:hAnsi="Times New Roman" w:cs="Times New Roman"/>
                <w:sz w:val="18"/>
                <w:szCs w:val="18"/>
              </w:rPr>
              <w:t>; 494 medication orders</w:t>
            </w:r>
          </w:p>
        </w:tc>
        <w:tc>
          <w:tcPr>
            <w:tcW w:w="1275" w:type="dxa"/>
          </w:tcPr>
          <w:p w14:paraId="378F646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27 PEs and DEs</w:t>
            </w:r>
          </w:p>
        </w:tc>
        <w:tc>
          <w:tcPr>
            <w:tcW w:w="2317" w:type="dxa"/>
          </w:tcPr>
          <w:p w14:paraId="130C7C3F"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0.7 per patient</w:t>
            </w:r>
          </w:p>
          <w:p w14:paraId="61073DC6" w14:textId="77777777" w:rsidR="000241F6" w:rsidRPr="00460613" w:rsidRDefault="000241F6" w:rsidP="00374713">
            <w:pPr>
              <w:rPr>
                <w:rFonts w:ascii="Times New Roman" w:hAnsi="Times New Roman" w:cs="Times New Roman"/>
                <w:sz w:val="18"/>
                <w:szCs w:val="18"/>
              </w:rPr>
            </w:pPr>
          </w:p>
        </w:tc>
        <w:tc>
          <w:tcPr>
            <w:tcW w:w="3070" w:type="dxa"/>
          </w:tcPr>
          <w:p w14:paraId="6DD9BA4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None of the errors caused any significant harm</w:t>
            </w:r>
          </w:p>
        </w:tc>
      </w:tr>
      <w:tr w:rsidR="000241F6" w:rsidRPr="00460613" w14:paraId="503ECCAC" w14:textId="77777777" w:rsidTr="00374713">
        <w:trPr>
          <w:jc w:val="center"/>
        </w:trPr>
        <w:tc>
          <w:tcPr>
            <w:tcW w:w="15310" w:type="dxa"/>
            <w:gridSpan w:val="9"/>
          </w:tcPr>
          <w:p w14:paraId="601CE9B6"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20"/>
                <w:szCs w:val="20"/>
              </w:rPr>
              <w:t>Administration stage</w:t>
            </w:r>
          </w:p>
        </w:tc>
      </w:tr>
      <w:tr w:rsidR="000241F6" w:rsidRPr="00460613" w14:paraId="0C9F1A8E" w14:textId="77777777" w:rsidTr="00374713">
        <w:trPr>
          <w:trHeight w:val="1201"/>
          <w:jc w:val="center"/>
        </w:trPr>
        <w:tc>
          <w:tcPr>
            <w:tcW w:w="1844" w:type="dxa"/>
          </w:tcPr>
          <w:p w14:paraId="143ECF5C" w14:textId="7D9BED4D"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18"/>
                <w:szCs w:val="18"/>
              </w:rPr>
              <w:t xml:space="preserve">Raja Lope et al. </w:t>
            </w:r>
            <w:r w:rsidRPr="00460613">
              <w:rPr>
                <w:rFonts w:ascii="Times New Roman" w:hAnsi="Times New Roman" w:cs="Times New Roman"/>
                <w:color w:val="000000"/>
                <w:sz w:val="18"/>
                <w:szCs w:val="18"/>
              </w:rPr>
              <w:fldChar w:fldCharType="begin"/>
            </w:r>
            <w:r w:rsidR="002454D6" w:rsidRPr="00460613">
              <w:rPr>
                <w:rFonts w:ascii="Times New Roman" w:hAnsi="Times New Roman" w:cs="Times New Roman"/>
                <w:color w:val="000000"/>
                <w:sz w:val="18"/>
                <w:szCs w:val="18"/>
              </w:rPr>
              <w:instrText xml:space="preserve"> ADDIN EN.CITE &lt;EndNote&gt;&lt;Cite&gt;&lt;Author&gt;Raja Lope&lt;/Author&gt;&lt;Year&gt;2009&lt;/Year&gt;&lt;RecNum&gt;141&lt;/RecNum&gt;&lt;DisplayText&gt;[25]&lt;/DisplayText&gt;&lt;record&gt;&lt;rec-number&gt;141&lt;/rec-number&gt;&lt;foreign-keys&gt;&lt;key app="EN" db-id="rxrdfs2xkdwadvew2f7p9z0aase999avef99" timestamp="1518546325"&gt;141&lt;/key&gt;&lt;/foreign-keys&gt;&lt;ref-type name="Journal Article"&gt;17&lt;/ref-type&gt;&lt;contributors&gt;&lt;authors&gt;&lt;author&gt;Raja Lope, RJ&lt;/author&gt;&lt;author&gt;Boo, NY&lt;/author&gt;&lt;author&gt;Rohana, J&lt;/author&gt;&lt;author&gt;Cheah, FC&lt;/author&gt;&lt;/authors&gt;&lt;/contributors&gt;&lt;titles&gt;&lt;title&gt;A quality assurance study on the administration of medication by nurses in a neonatal intensive care unit&lt;/title&gt;&lt;secondary-title&gt;Singapore Medical Journal&lt;/secondary-title&gt;&lt;/titles&gt;&lt;periodical&gt;&lt;full-title&gt;Singapore medical journal&lt;/full-title&gt;&lt;/periodical&gt;&lt;pages&gt;68&lt;/pages&gt;&lt;volume&gt;50&lt;/volume&gt;&lt;number&gt;1&lt;/number&gt;&lt;dates&gt;&lt;year&gt;2009&lt;/year&gt;&lt;/dates&gt;&lt;isbn&gt;0037-5675&lt;/isbn&gt;&lt;urls&gt;&lt;/urls&gt;&lt;/record&gt;&lt;/Cite&gt;&lt;/EndNote&gt;</w:instrText>
            </w:r>
            <w:r w:rsidRPr="00460613">
              <w:rPr>
                <w:rFonts w:ascii="Times New Roman" w:hAnsi="Times New Roman" w:cs="Times New Roman"/>
                <w:color w:val="000000"/>
                <w:sz w:val="18"/>
                <w:szCs w:val="18"/>
              </w:rPr>
              <w:fldChar w:fldCharType="separate"/>
            </w:r>
            <w:r w:rsidR="002454D6" w:rsidRPr="00460613">
              <w:rPr>
                <w:rFonts w:ascii="Times New Roman" w:hAnsi="Times New Roman" w:cs="Times New Roman"/>
                <w:noProof/>
                <w:color w:val="000000"/>
                <w:sz w:val="18"/>
                <w:szCs w:val="18"/>
              </w:rPr>
              <w:t>[25]</w:t>
            </w:r>
            <w:r w:rsidRPr="00460613">
              <w:rPr>
                <w:rFonts w:ascii="Times New Roman" w:hAnsi="Times New Roman" w:cs="Times New Roman"/>
                <w:color w:val="000000"/>
                <w:sz w:val="18"/>
                <w:szCs w:val="18"/>
              </w:rPr>
              <w:fldChar w:fldCharType="end"/>
            </w:r>
          </w:p>
        </w:tc>
        <w:tc>
          <w:tcPr>
            <w:tcW w:w="1134" w:type="dxa"/>
          </w:tcPr>
          <w:p w14:paraId="48A5ACFA"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Malaysia</w:t>
            </w:r>
          </w:p>
          <w:p w14:paraId="16E9C146"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18"/>
                <w:szCs w:val="18"/>
              </w:rPr>
              <w:t>(2009)</w:t>
            </w:r>
          </w:p>
        </w:tc>
        <w:tc>
          <w:tcPr>
            <w:tcW w:w="1417" w:type="dxa"/>
          </w:tcPr>
          <w:p w14:paraId="20A854B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74C7232E"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lang w:val="en-US"/>
              </w:rPr>
              <w:t xml:space="preserve">Prospective: direct observations </w:t>
            </w:r>
          </w:p>
          <w:p w14:paraId="169DA41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lang w:val="en-US"/>
              </w:rPr>
              <w:t>(2 weeks)</w:t>
            </w:r>
          </w:p>
        </w:tc>
        <w:tc>
          <w:tcPr>
            <w:tcW w:w="1418" w:type="dxa"/>
          </w:tcPr>
          <w:p w14:paraId="79ECFD37"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34-bed NICU</w:t>
            </w:r>
          </w:p>
          <w:p w14:paraId="38AC8395" w14:textId="3D102994" w:rsidR="000F4792" w:rsidRPr="00460613" w:rsidRDefault="000F4792" w:rsidP="00374713">
            <w:pPr>
              <w:rPr>
                <w:rFonts w:ascii="Times New Roman" w:hAnsi="Times New Roman" w:cs="Times New Roman"/>
                <w:sz w:val="20"/>
                <w:szCs w:val="20"/>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4D40CFA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4A6C3D46" w14:textId="77777777" w:rsidR="000241F6" w:rsidRPr="00460613" w:rsidRDefault="000241F6" w:rsidP="00374713">
            <w:pPr>
              <w:rPr>
                <w:rFonts w:ascii="Times New Roman" w:hAnsi="Times New Roman" w:cs="Times New Roman"/>
                <w:sz w:val="20"/>
                <w:szCs w:val="20"/>
              </w:rPr>
            </w:pPr>
          </w:p>
        </w:tc>
        <w:tc>
          <w:tcPr>
            <w:tcW w:w="1701" w:type="dxa"/>
          </w:tcPr>
          <w:p w14:paraId="357771F5"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18"/>
                <w:szCs w:val="18"/>
              </w:rPr>
              <w:t>188 observed doses</w:t>
            </w:r>
          </w:p>
        </w:tc>
        <w:tc>
          <w:tcPr>
            <w:tcW w:w="1275" w:type="dxa"/>
          </w:tcPr>
          <w:p w14:paraId="425BA17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18"/>
                <w:szCs w:val="18"/>
              </w:rPr>
              <w:t>59 MAEs</w:t>
            </w:r>
          </w:p>
        </w:tc>
        <w:tc>
          <w:tcPr>
            <w:tcW w:w="2317" w:type="dxa"/>
          </w:tcPr>
          <w:p w14:paraId="504D32EF"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18"/>
                <w:szCs w:val="18"/>
              </w:rPr>
              <w:t>31.4% of observed doses</w:t>
            </w:r>
          </w:p>
        </w:tc>
        <w:tc>
          <w:tcPr>
            <w:tcW w:w="3070" w:type="dxa"/>
          </w:tcPr>
          <w:p w14:paraId="3CA7CE38"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18"/>
                <w:szCs w:val="18"/>
              </w:rPr>
              <w:t>Severity not addressed</w:t>
            </w:r>
          </w:p>
        </w:tc>
      </w:tr>
      <w:tr w:rsidR="000241F6" w:rsidRPr="00460613" w14:paraId="021DC35E" w14:textId="77777777" w:rsidTr="00374713">
        <w:trPr>
          <w:jc w:val="center"/>
        </w:trPr>
        <w:tc>
          <w:tcPr>
            <w:tcW w:w="1844" w:type="dxa"/>
          </w:tcPr>
          <w:p w14:paraId="4ECA75C1" w14:textId="20F360AA" w:rsidR="000241F6" w:rsidRPr="00460613" w:rsidRDefault="000241F6" w:rsidP="00374713">
            <w:pPr>
              <w:rPr>
                <w:rFonts w:ascii="Times New Roman" w:hAnsi="Times New Roman" w:cs="Times New Roman"/>
                <w:sz w:val="18"/>
                <w:szCs w:val="18"/>
              </w:rPr>
            </w:pPr>
            <w:proofErr w:type="spellStart"/>
            <w:r w:rsidRPr="00460613">
              <w:rPr>
                <w:rFonts w:ascii="Times New Roman" w:hAnsi="Times New Roman" w:cs="Times New Roman"/>
                <w:color w:val="000000"/>
                <w:sz w:val="18"/>
                <w:szCs w:val="18"/>
              </w:rPr>
              <w:t>Chedoe</w:t>
            </w:r>
            <w:proofErr w:type="spellEnd"/>
            <w:r w:rsidRPr="00460613">
              <w:rPr>
                <w:rFonts w:ascii="Times New Roman" w:hAnsi="Times New Roman" w:cs="Times New Roman"/>
                <w:color w:val="000000"/>
                <w:sz w:val="18"/>
                <w:szCs w:val="18"/>
              </w:rPr>
              <w:t xml:space="preserve"> et al. </w:t>
            </w:r>
            <w:r w:rsidRPr="00460613">
              <w:rPr>
                <w:rFonts w:ascii="Times New Roman" w:hAnsi="Times New Roman" w:cs="Times New Roman"/>
                <w:color w:val="000000"/>
                <w:sz w:val="18"/>
                <w:szCs w:val="18"/>
              </w:rPr>
              <w:fldChar w:fldCharType="begin"/>
            </w:r>
            <w:r w:rsidR="002454D6" w:rsidRPr="00460613">
              <w:rPr>
                <w:rFonts w:ascii="Times New Roman" w:hAnsi="Times New Roman" w:cs="Times New Roman"/>
                <w:color w:val="000000"/>
                <w:sz w:val="18"/>
                <w:szCs w:val="18"/>
              </w:rPr>
              <w:instrText xml:space="preserve"> ADDIN EN.CITE &lt;EndNote&gt;&lt;Cite&gt;&lt;Author&gt;Chedoe&lt;/Author&gt;&lt;Year&gt;2012&lt;/Year&gt;&lt;RecNum&gt;139&lt;/RecNum&gt;&lt;DisplayText&gt;[26]&lt;/DisplayText&gt;&lt;record&gt;&lt;rec-number&gt;139&lt;/rec-number&gt;&lt;foreign-keys&gt;&lt;key app="EN" db-id="rxrdfs2xkdwadvew2f7p9z0aase999avef99" timestamp="1518546215"&gt;139&lt;/key&gt;&lt;/foreign-keys&gt;&lt;ref-type name="Journal Article"&gt;17&lt;/ref-type&gt;&lt;contributors&gt;&lt;authors&gt;&lt;author&gt;Chedoe, Indra&lt;/author&gt;&lt;author&gt;Molendijk, Harry&lt;/author&gt;&lt;author&gt;Hospes, Wobbe&lt;/author&gt;&lt;author&gt;Van den Heuvel, Edwin R&lt;/author&gt;&lt;author&gt;Taxis, Katja&lt;/author&gt;&lt;/authors&gt;&lt;/contributors&gt;&lt;titles&gt;&lt;title&gt;The effect of a multifaceted educational intervention on medication preparation and administration errors in neonatal intensive care&lt;/title&gt;&lt;secondary-title&gt;Archives of Disease in Childhood-Fetal and Neonatal Edition&lt;/secondary-title&gt;&lt;/titles&gt;&lt;periodical&gt;&lt;full-title&gt;Archives of Disease in Childhood-Fetal and Neonatal Edition&lt;/full-title&gt;&lt;/periodical&gt;&lt;pages&gt;F449-F455&lt;/pages&gt;&lt;volume&gt;97&lt;/volume&gt;&lt;number&gt;6&lt;/number&gt;&lt;dates&gt;&lt;year&gt;2012&lt;/year&gt;&lt;/dates&gt;&lt;isbn&gt;1359-2998&lt;/isbn&gt;&lt;urls&gt;&lt;/urls&gt;&lt;/record&gt;&lt;/Cite&gt;&lt;/EndNote&gt;</w:instrText>
            </w:r>
            <w:r w:rsidRPr="00460613">
              <w:rPr>
                <w:rFonts w:ascii="Times New Roman" w:hAnsi="Times New Roman" w:cs="Times New Roman"/>
                <w:color w:val="000000"/>
                <w:sz w:val="18"/>
                <w:szCs w:val="18"/>
              </w:rPr>
              <w:fldChar w:fldCharType="separate"/>
            </w:r>
            <w:r w:rsidR="002454D6" w:rsidRPr="00460613">
              <w:rPr>
                <w:rFonts w:ascii="Times New Roman" w:hAnsi="Times New Roman" w:cs="Times New Roman"/>
                <w:noProof/>
                <w:color w:val="000000"/>
                <w:sz w:val="18"/>
                <w:szCs w:val="18"/>
              </w:rPr>
              <w:t>[26]</w:t>
            </w:r>
            <w:r w:rsidRPr="00460613">
              <w:rPr>
                <w:rFonts w:ascii="Times New Roman" w:hAnsi="Times New Roman" w:cs="Times New Roman"/>
                <w:color w:val="000000"/>
                <w:sz w:val="18"/>
                <w:szCs w:val="18"/>
              </w:rPr>
              <w:fldChar w:fldCharType="end"/>
            </w:r>
          </w:p>
        </w:tc>
        <w:tc>
          <w:tcPr>
            <w:tcW w:w="1134" w:type="dxa"/>
          </w:tcPr>
          <w:p w14:paraId="4814417B"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Netherlands</w:t>
            </w:r>
          </w:p>
          <w:p w14:paraId="4C20F9C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(2012)</w:t>
            </w:r>
          </w:p>
        </w:tc>
        <w:tc>
          <w:tcPr>
            <w:tcW w:w="1417" w:type="dxa"/>
          </w:tcPr>
          <w:p w14:paraId="281A346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105A5F91"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lang w:val="en-US"/>
              </w:rPr>
              <w:t xml:space="preserve">Prospective: direct observations </w:t>
            </w:r>
          </w:p>
          <w:p w14:paraId="7610FDF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lang w:val="en-US"/>
              </w:rPr>
              <w:t>(20 days)</w:t>
            </w:r>
          </w:p>
        </w:tc>
        <w:tc>
          <w:tcPr>
            <w:tcW w:w="1418" w:type="dxa"/>
          </w:tcPr>
          <w:p w14:paraId="5C51FD4B"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14-bed NICU</w:t>
            </w:r>
          </w:p>
          <w:p w14:paraId="04EBC0BB" w14:textId="3017F4B3" w:rsidR="000F4792" w:rsidRPr="00460613" w:rsidRDefault="000F4792"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634D6AD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25 weeks to &gt; 35 weeks</w:t>
            </w:r>
          </w:p>
        </w:tc>
        <w:tc>
          <w:tcPr>
            <w:tcW w:w="1701" w:type="dxa"/>
          </w:tcPr>
          <w:p w14:paraId="2C09DBE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311 observed doses</w:t>
            </w:r>
          </w:p>
        </w:tc>
        <w:tc>
          <w:tcPr>
            <w:tcW w:w="1275" w:type="dxa"/>
          </w:tcPr>
          <w:p w14:paraId="1146268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(31 preparation errors, 128 administration errors) in 151 doses</w:t>
            </w:r>
          </w:p>
        </w:tc>
        <w:tc>
          <w:tcPr>
            <w:tcW w:w="2317" w:type="dxa"/>
          </w:tcPr>
          <w:p w14:paraId="4B40DB5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 xml:space="preserve">20.5% in preparation; 84.8% of administration </w:t>
            </w:r>
            <w:r w:rsidRPr="00460613">
              <w:rPr>
                <w:rFonts w:ascii="Times New Roman" w:hAnsi="Times New Roman" w:cs="Times New Roman"/>
                <w:color w:val="000000"/>
                <w:sz w:val="18"/>
                <w:szCs w:val="18"/>
                <w:vertAlign w:val="superscript"/>
              </w:rPr>
              <w:t>a</w:t>
            </w:r>
          </w:p>
        </w:tc>
        <w:tc>
          <w:tcPr>
            <w:tcW w:w="3070" w:type="dxa"/>
          </w:tcPr>
          <w:p w14:paraId="122A76D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1% severe errors; mostly, 57% of errors caused moderate severity</w:t>
            </w:r>
          </w:p>
        </w:tc>
      </w:tr>
      <w:tr w:rsidR="000241F6" w:rsidRPr="00460613" w14:paraId="0B617EF1" w14:textId="77777777" w:rsidTr="00374713">
        <w:trPr>
          <w:jc w:val="center"/>
        </w:trPr>
        <w:tc>
          <w:tcPr>
            <w:tcW w:w="15310" w:type="dxa"/>
            <w:gridSpan w:val="9"/>
          </w:tcPr>
          <w:p w14:paraId="4ADC9589" w14:textId="77777777" w:rsidR="000241F6" w:rsidRPr="00460613" w:rsidRDefault="000241F6" w:rsidP="00374713">
            <w:pPr>
              <w:rPr>
                <w:rFonts w:ascii="Times New Roman" w:hAnsi="Times New Roman" w:cs="Times New Roman"/>
              </w:rPr>
            </w:pPr>
            <w:r w:rsidRPr="00460613">
              <w:rPr>
                <w:rFonts w:ascii="Times New Roman" w:hAnsi="Times New Roman" w:cs="Times New Roman"/>
                <w:sz w:val="20"/>
                <w:szCs w:val="20"/>
              </w:rPr>
              <w:t>All medication use process</w:t>
            </w:r>
          </w:p>
        </w:tc>
      </w:tr>
      <w:tr w:rsidR="000241F6" w:rsidRPr="00460613" w14:paraId="213E72EF" w14:textId="77777777" w:rsidTr="00374713">
        <w:trPr>
          <w:trHeight w:val="1139"/>
          <w:jc w:val="center"/>
        </w:trPr>
        <w:tc>
          <w:tcPr>
            <w:tcW w:w="1844" w:type="dxa"/>
          </w:tcPr>
          <w:p w14:paraId="364FA9AF" w14:textId="40BEE75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Morriss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&lt;EndNote&gt;&lt;Cite&gt;&lt;Author&gt;Morriss&lt;/Author&gt;&lt;Year&gt;2009&lt;/Year&gt;&lt;RecNum&gt;140&lt;/RecNum&gt;&lt;DisplayText&gt;[27]&lt;/DisplayText&gt;&lt;record&gt;&lt;rec-number&gt;140&lt;/rec-number&gt;&lt;foreign-keys&gt;&lt;key app="EN" db-id="rxrdfs2xkdwadvew2f7p9z0aase999avef99" timestamp="1518546287"&gt;140&lt;/key&gt;&lt;/foreign-keys&gt;&lt;ref-type name="Journal Article"&gt;17&lt;/ref-type&gt;&lt;contributors&gt;&lt;authors&gt;&lt;author&gt;Morriss, Frank H&lt;/author&gt;&lt;author&gt;Abramowitz, Paul W&lt;/author&gt;&lt;author&gt;Nelson, Steven P&lt;/author&gt;&lt;author&gt;Milavetz, Gary&lt;/author&gt;&lt;author&gt;Michael, Stacy L&lt;/author&gt;&lt;author&gt;Gordon, Sara N&lt;/author&gt;&lt;author&gt;Pendergast, Jane F&lt;/author&gt;&lt;author&gt;Cook, E Francis&lt;/author&gt;&lt;/authors&gt;&lt;/contributors&gt;&lt;titles&gt;&lt;title&gt;Effectiveness of a barcode medication administration system in reducing preventable adverse drug events in a neonatal intensive care unit: a prospective cohort study&lt;/title&gt;&lt;secondary-title&gt;The Journal of Pediatrics&lt;/secondary-title&gt;&lt;/titles&gt;&lt;periodical&gt;&lt;full-title&gt;The Journal of pediatrics&lt;/full-title&gt;&lt;/periodical&gt;&lt;pages&gt;363-368. e1&lt;/pages&gt;&lt;volume&gt;154&lt;/volume&gt;&lt;number&gt;3&lt;/number&gt;&lt;dates&gt;&lt;year&gt;2009&lt;/year&gt;&lt;/dates&gt;&lt;isbn&gt;0022-3476&lt;/isbn&gt;&lt;urls&gt;&lt;/urls&gt;&lt;/record&gt;&lt;/Cite&gt;&lt;/EndNote&gt;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[27]</w:t>
            </w:r>
            <w:r w:rsidRPr="00460613">
              <w:rPr>
                <w:rFonts w:ascii="Times New Roman" w:hAnsi="Times New Roman" w:cs="Times New Roman"/>
                <w:sz w:val="18"/>
                <w:szCs w:val="18"/>
              </w:rPr>
              <w:fldChar w:fldCharType="end"/>
            </w:r>
          </w:p>
        </w:tc>
        <w:tc>
          <w:tcPr>
            <w:tcW w:w="1134" w:type="dxa"/>
          </w:tcPr>
          <w:p w14:paraId="292D790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USA</w:t>
            </w:r>
          </w:p>
          <w:p w14:paraId="50884B2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(2009)</w:t>
            </w:r>
          </w:p>
        </w:tc>
        <w:tc>
          <w:tcPr>
            <w:tcW w:w="1417" w:type="dxa"/>
          </w:tcPr>
          <w:p w14:paraId="17B7A93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7BE3E74A"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lang w:val="en-US"/>
              </w:rPr>
              <w:t xml:space="preserve">Prospective: audit of medical records and </w:t>
            </w:r>
            <w:r w:rsidRPr="00460613">
              <w:rPr>
                <w:rFonts w:ascii="Times New Roman" w:hAnsi="Times New Roman" w:cs="Times New Roman"/>
                <w:color w:val="000000"/>
                <w:sz w:val="18"/>
                <w:szCs w:val="18"/>
              </w:rPr>
              <w:t>incident reports</w:t>
            </w:r>
            <w:r w:rsidRPr="00460613">
              <w:rPr>
                <w:rFonts w:ascii="Times New Roman" w:hAnsi="Times New Roman" w:cs="Times New Roman"/>
                <w:sz w:val="18"/>
                <w:szCs w:val="18"/>
                <w:lang w:val="en-US"/>
              </w:rPr>
              <w:t xml:space="preserve"> (19 weeks)</w:t>
            </w:r>
          </w:p>
        </w:tc>
        <w:tc>
          <w:tcPr>
            <w:tcW w:w="1418" w:type="dxa"/>
          </w:tcPr>
          <w:p w14:paraId="2AE0D769" w14:textId="77777777" w:rsidR="000241F6" w:rsidRPr="00460613" w:rsidRDefault="000241F6" w:rsidP="00374713">
            <w:pPr>
              <w:tabs>
                <w:tab w:val="left" w:pos="552"/>
              </w:tabs>
              <w:rPr>
                <w:rFonts w:ascii="Times New Roman" w:hAnsi="Times New Roman" w:cs="Times New Roman"/>
                <w:sz w:val="18"/>
                <w:szCs w:val="18"/>
              </w:rPr>
            </w:pPr>
            <w:r w:rsidRPr="00460613">
              <w:rPr>
                <w:rFonts w:ascii="Times New Roman" w:hAnsi="Times New Roman" w:cs="Times New Roman"/>
                <w:sz w:val="18"/>
                <w:szCs w:val="18"/>
              </w:rPr>
              <w:t>36-bed NICU</w:t>
            </w:r>
          </w:p>
          <w:p w14:paraId="712CFE30" w14:textId="22133A04" w:rsidR="000F4792" w:rsidRPr="00460613" w:rsidRDefault="000F4792" w:rsidP="00374713">
            <w:pPr>
              <w:tabs>
                <w:tab w:val="left" w:pos="552"/>
              </w:tabs>
              <w:rPr>
                <w:rFonts w:ascii="Times New Roman" w:hAnsi="Times New Roman" w:cs="Times New Roman"/>
                <w:color w:val="000000"/>
                <w:sz w:val="16"/>
                <w:szCs w:val="16"/>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66205E7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02D4CBC8" w14:textId="77777777" w:rsidR="000241F6" w:rsidRPr="00460613" w:rsidRDefault="000241F6" w:rsidP="00374713">
            <w:pPr>
              <w:tabs>
                <w:tab w:val="left" w:pos="552"/>
              </w:tabs>
              <w:rPr>
                <w:rFonts w:ascii="Times New Roman" w:hAnsi="Times New Roman" w:cs="Times New Roman"/>
                <w:sz w:val="18"/>
                <w:szCs w:val="18"/>
              </w:rPr>
            </w:pPr>
          </w:p>
        </w:tc>
        <w:tc>
          <w:tcPr>
            <w:tcW w:w="1701" w:type="dxa"/>
          </w:tcPr>
          <w:p w14:paraId="389A754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475 patients</w:t>
            </w:r>
          </w:p>
        </w:tc>
        <w:tc>
          <w:tcPr>
            <w:tcW w:w="1275" w:type="dxa"/>
          </w:tcPr>
          <w:p w14:paraId="1890D79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NR</w:t>
            </w:r>
          </w:p>
        </w:tc>
        <w:tc>
          <w:tcPr>
            <w:tcW w:w="2317" w:type="dxa"/>
          </w:tcPr>
          <w:p w14:paraId="07AAB2D1"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69.5 MEs per1000 doses</w:t>
            </w:r>
          </w:p>
          <w:p w14:paraId="3A9AA6EF" w14:textId="77777777" w:rsidR="000241F6" w:rsidRPr="00460613" w:rsidRDefault="000241F6" w:rsidP="00374713">
            <w:pPr>
              <w:rPr>
                <w:rFonts w:ascii="Times New Roman" w:hAnsi="Times New Roman" w:cs="Times New Roman"/>
                <w:color w:val="000000"/>
                <w:sz w:val="18"/>
                <w:szCs w:val="18"/>
              </w:rPr>
            </w:pPr>
          </w:p>
          <w:p w14:paraId="5A0302B4" w14:textId="77777777" w:rsidR="000241F6" w:rsidRPr="00460613" w:rsidRDefault="000241F6" w:rsidP="00374713">
            <w:pPr>
              <w:rPr>
                <w:rFonts w:ascii="Times New Roman" w:hAnsi="Times New Roman" w:cs="Times New Roman"/>
                <w:sz w:val="18"/>
                <w:szCs w:val="18"/>
              </w:rPr>
            </w:pPr>
          </w:p>
        </w:tc>
        <w:tc>
          <w:tcPr>
            <w:tcW w:w="3070" w:type="dxa"/>
          </w:tcPr>
          <w:p w14:paraId="408B921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Severity of MEs addressed through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w:t>
            </w:r>
          </w:p>
          <w:p w14:paraId="4570B9B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15.1 potential ADEs per1000 doses (1.51%); 0.86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per1000 doses (0.086%)</w:t>
            </w:r>
          </w:p>
          <w:p w14:paraId="1090E218" w14:textId="77777777" w:rsidR="000241F6" w:rsidRPr="00460613" w:rsidRDefault="000241F6" w:rsidP="00374713">
            <w:pPr>
              <w:rPr>
                <w:rFonts w:ascii="Times New Roman" w:hAnsi="Times New Roman" w:cs="Times New Roman"/>
                <w:color w:val="70AD47" w:themeColor="accent6"/>
                <w:sz w:val="16"/>
                <w:szCs w:val="16"/>
              </w:rPr>
            </w:pPr>
          </w:p>
        </w:tc>
      </w:tr>
      <w:tr w:rsidR="000241F6" w:rsidRPr="00460613" w14:paraId="3E348C99" w14:textId="77777777" w:rsidTr="00374713">
        <w:trPr>
          <w:trHeight w:val="556"/>
          <w:jc w:val="center"/>
        </w:trPr>
        <w:tc>
          <w:tcPr>
            <w:tcW w:w="1844" w:type="dxa"/>
          </w:tcPr>
          <w:p w14:paraId="73CC07D9" w14:textId="7D759FF6" w:rsidR="000241F6" w:rsidRPr="00460613" w:rsidRDefault="000241F6" w:rsidP="00374713">
            <w:pPr>
              <w:rPr>
                <w:rFonts w:ascii="Times New Roman" w:hAnsi="Times New Roman" w:cs="Times New Roman"/>
                <w:sz w:val="18"/>
                <w:szCs w:val="18"/>
              </w:rPr>
            </w:pPr>
            <w:proofErr w:type="spellStart"/>
            <w:r w:rsidRPr="00460613">
              <w:rPr>
                <w:rFonts w:ascii="Times New Roman" w:hAnsi="Times New Roman" w:cs="Times New Roman"/>
                <w:color w:val="000000"/>
                <w:sz w:val="18"/>
                <w:szCs w:val="18"/>
              </w:rPr>
              <w:t>Likhi</w:t>
            </w:r>
            <w:proofErr w:type="spellEnd"/>
            <w:r w:rsidRPr="00460613">
              <w:rPr>
                <w:rFonts w:ascii="Times New Roman" w:hAnsi="Times New Roman" w:cs="Times New Roman"/>
                <w:color w:val="000000"/>
                <w:sz w:val="18"/>
                <w:szCs w:val="18"/>
              </w:rPr>
              <w:t xml:space="preserve"> et al. </w:t>
            </w:r>
            <w:r w:rsidRPr="00460613">
              <w:rPr>
                <w:rFonts w:ascii="Times New Roman" w:hAnsi="Times New Roman" w:cs="Times New Roman"/>
                <w:color w:val="000000"/>
                <w:sz w:val="18"/>
                <w:szCs w:val="18"/>
              </w:rPr>
              <w:fldChar w:fldCharType="begin"/>
            </w:r>
            <w:r w:rsidR="00CA6D8F" w:rsidRPr="00460613">
              <w:rPr>
                <w:rFonts w:ascii="Times New Roman" w:hAnsi="Times New Roman" w:cs="Times New Roman"/>
                <w:color w:val="000000"/>
                <w:sz w:val="18"/>
                <w:szCs w:val="18"/>
              </w:rPr>
              <w:instrText xml:space="preserve"> ADDIN EN.CITE &lt;EndNote&gt;&lt;Cite&gt;&lt;Author&gt;Likhi&lt;/Author&gt;&lt;Year&gt;2016&lt;/Year&gt;&lt;RecNum&gt;143&lt;/RecNum&gt;&lt;DisplayText&gt;[28]&lt;/DisplayText&gt;&lt;record&gt;&lt;rec-number&gt;143&lt;/rec-number&gt;&lt;foreign-keys&gt;&lt;key app="EN" db-id="rxrdfs2xkdwadvew2f7p9z0aase999avef99" timestamp="1518546535"&gt;143&lt;/key&gt;&lt;/foreign-keys&gt;&lt;ref-type name="Conference Paper"&gt;47&lt;/ref-type&gt;&lt;contributors&gt;&lt;authors&gt;&lt;author&gt;Likhi, D.&lt;/author&gt;&lt;author&gt;Phatak, A.&lt;/author&gt;&lt;author&gt;Morgaonkar, V.&lt;/author&gt;&lt;author&gt;Ganjiwale, J.&lt;/author&gt;&lt;author&gt;Nimbalkar, S.&lt;/author&gt;&lt;/authors&gt;&lt;/contributors&gt;&lt;auth-address&gt;D. Likhi, Pramukhswami Medical College, Department of Pediatrics, Karamsad, India&lt;/auth-address&gt;&lt;titles&gt;&lt;title&gt;Audit of medication errors in a neonatal intensive care unit of a tertiary care hospital In Western India&lt;/title&gt;&lt;secondary-title&gt;6th Congress of the European Academy of Paediatric Societies&lt;/secondary-title&gt;&lt;tertiary-title&gt;6th Congress of the European Academy of Paediatric Societies. Switzerland.&lt;/tertiary-title&gt;&lt;/titles&gt;&lt;pages&gt;1874-1875&lt;/pages&gt;&lt;volume&gt;175&lt;/volume&gt;&lt;edition&gt;11&lt;/edition&gt;&lt;keywords&gt;&lt;keyword&gt;automation&lt;/keyword&gt;&lt;keyword&gt;doctor nurse relation&lt;/keyword&gt;&lt;keyword&gt;human&lt;/keyword&gt;&lt;keyword&gt;*India&lt;/keyword&gt;&lt;keyword&gt;intubation&lt;/keyword&gt;&lt;keyword&gt;liquid&lt;/keyword&gt;&lt;keyword&gt;major clinical study&lt;/keyword&gt;&lt;keyword&gt;male&lt;/keyword&gt;&lt;keyword&gt;medical record&lt;/keyword&gt;&lt;keyword&gt;*medication error&lt;/keyword&gt;&lt;keyword&gt;monitoring&lt;/keyword&gt;&lt;keyword&gt;*neonatal intensive care unit&lt;/keyword&gt;&lt;keyword&gt;newborn&lt;/keyword&gt;&lt;keyword&gt;quantitative study&lt;/keyword&gt;&lt;keyword&gt;*tertiary care center&lt;/keyword&gt;&lt;keyword&gt;umbilical vein&lt;/keyword&gt;&lt;keyword&gt;vein catheterization&lt;/keyword&gt;&lt;keyword&gt;ventilator&lt;/keyword&gt;&lt;/keywords&gt;&lt;dates&gt;&lt;year&gt;2016&lt;/year&gt;&lt;/dates&gt;&lt;pub-location&gt;Netherlands&lt;/pub-location&gt;&lt;publisher&gt;Springer Verlag&lt;/publisher&gt;&lt;isbn&gt;1432-1076&lt;/isbn&gt;&lt;urls&gt;&lt;related-urls&gt;&lt;url&gt;http://ovidsp.ovid.com/ovidweb.cgi?T=JS&amp;amp;PAGE=reference&amp;amp;D=emex&amp;amp;NEWS=N&amp;amp;AN=613884955&lt;/url&gt;&lt;/related-urls&gt;&lt;/urls&gt;&lt;/record&gt;&lt;/Cite&gt;&lt;/EndNote&gt;</w:instrText>
            </w:r>
            <w:r w:rsidRPr="00460613">
              <w:rPr>
                <w:rFonts w:ascii="Times New Roman" w:hAnsi="Times New Roman" w:cs="Times New Roman"/>
                <w:color w:val="000000"/>
                <w:sz w:val="18"/>
                <w:szCs w:val="18"/>
              </w:rPr>
              <w:fldChar w:fldCharType="separate"/>
            </w:r>
            <w:r w:rsidR="002454D6" w:rsidRPr="00460613">
              <w:rPr>
                <w:rFonts w:ascii="Times New Roman" w:hAnsi="Times New Roman" w:cs="Times New Roman"/>
                <w:noProof/>
                <w:color w:val="000000"/>
                <w:sz w:val="18"/>
                <w:szCs w:val="18"/>
              </w:rPr>
              <w:t>[28]</w:t>
            </w:r>
            <w:r w:rsidRPr="00460613">
              <w:rPr>
                <w:rFonts w:ascii="Times New Roman" w:hAnsi="Times New Roman" w:cs="Times New Roman"/>
                <w:color w:val="000000"/>
                <w:sz w:val="18"/>
                <w:szCs w:val="18"/>
              </w:rPr>
              <w:fldChar w:fldCharType="end"/>
            </w:r>
          </w:p>
        </w:tc>
        <w:tc>
          <w:tcPr>
            <w:tcW w:w="1134" w:type="dxa"/>
          </w:tcPr>
          <w:p w14:paraId="7556058B"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India</w:t>
            </w:r>
          </w:p>
          <w:p w14:paraId="001F8D2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(2016)</w:t>
            </w:r>
          </w:p>
        </w:tc>
        <w:tc>
          <w:tcPr>
            <w:tcW w:w="1417" w:type="dxa"/>
          </w:tcPr>
          <w:p w14:paraId="5575C03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Retrospective: medication orders review</w:t>
            </w:r>
          </w:p>
          <w:p w14:paraId="215B012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w:t>
            </w:r>
            <w:r w:rsidRPr="00460613">
              <w:rPr>
                <w:rFonts w:ascii="Times New Roman" w:hAnsi="Times New Roman" w:cs="Times New Roman"/>
                <w:sz w:val="18"/>
                <w:szCs w:val="18"/>
                <w:lang w:val="en-US"/>
              </w:rPr>
              <w:t>8 months)</w:t>
            </w:r>
          </w:p>
        </w:tc>
        <w:tc>
          <w:tcPr>
            <w:tcW w:w="1418" w:type="dxa"/>
          </w:tcPr>
          <w:p w14:paraId="6B097F4C" w14:textId="77777777" w:rsidR="000241F6" w:rsidRPr="00460613" w:rsidRDefault="000241F6" w:rsidP="00374713">
            <w:pPr>
              <w:tabs>
                <w:tab w:val="left" w:pos="552"/>
              </w:tabs>
              <w:rPr>
                <w:rFonts w:ascii="Times New Roman" w:hAnsi="Times New Roman" w:cs="Times New Roman"/>
                <w:color w:val="000000"/>
                <w:sz w:val="18"/>
                <w:szCs w:val="18"/>
              </w:rPr>
            </w:pPr>
            <w:r w:rsidRPr="00460613">
              <w:rPr>
                <w:rFonts w:ascii="Times New Roman" w:hAnsi="Times New Roman" w:cs="Times New Roman"/>
                <w:color w:val="000000"/>
                <w:sz w:val="18"/>
                <w:szCs w:val="18"/>
              </w:rPr>
              <w:t>NICU</w:t>
            </w:r>
          </w:p>
          <w:p w14:paraId="3B4805DE" w14:textId="666573B4" w:rsidR="00B97E8E" w:rsidRPr="00460613" w:rsidRDefault="00B97E8E" w:rsidP="00374713">
            <w:pPr>
              <w:tabs>
                <w:tab w:val="left" w:pos="552"/>
              </w:tabs>
              <w:rPr>
                <w:rFonts w:ascii="Times New Roman" w:hAnsi="Times New Roman" w:cs="Times New Roman"/>
                <w:sz w:val="18"/>
                <w:szCs w:val="18"/>
              </w:rPr>
            </w:pPr>
            <w:r w:rsidRPr="00460613">
              <w:rPr>
                <w:rFonts w:ascii="Times New Roman" w:hAnsi="Times New Roman" w:cs="Times New Roman"/>
                <w:sz w:val="18"/>
                <w:szCs w:val="18"/>
              </w:rPr>
              <w:t>(system not described)</w:t>
            </w:r>
          </w:p>
        </w:tc>
        <w:tc>
          <w:tcPr>
            <w:tcW w:w="1134" w:type="dxa"/>
          </w:tcPr>
          <w:p w14:paraId="5515E12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&lt; 7 days old</w:t>
            </w:r>
          </w:p>
        </w:tc>
        <w:tc>
          <w:tcPr>
            <w:tcW w:w="1701" w:type="dxa"/>
          </w:tcPr>
          <w:p w14:paraId="436C58C9"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110 case records</w:t>
            </w:r>
          </w:p>
        </w:tc>
        <w:tc>
          <w:tcPr>
            <w:tcW w:w="1275" w:type="dxa"/>
          </w:tcPr>
          <w:p w14:paraId="2E96DDE7"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29 MEs</w:t>
            </w:r>
          </w:p>
        </w:tc>
        <w:tc>
          <w:tcPr>
            <w:tcW w:w="2317" w:type="dxa"/>
          </w:tcPr>
          <w:p w14:paraId="6CCBBA50"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26.4% of records </w:t>
            </w:r>
            <w:r w:rsidRPr="00460613">
              <w:rPr>
                <w:rFonts w:ascii="Times New Roman" w:hAnsi="Times New Roman" w:cs="Times New Roman"/>
                <w:sz w:val="18"/>
                <w:szCs w:val="18"/>
                <w:vertAlign w:val="superscript"/>
              </w:rPr>
              <w:t>a</w:t>
            </w:r>
          </w:p>
        </w:tc>
        <w:tc>
          <w:tcPr>
            <w:tcW w:w="3070" w:type="dxa"/>
          </w:tcPr>
          <w:p w14:paraId="5EB76F45"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Severity not addressed</w:t>
            </w:r>
          </w:p>
        </w:tc>
      </w:tr>
      <w:tr w:rsidR="000241F6" w:rsidRPr="00460613" w14:paraId="6934AAB5" w14:textId="77777777" w:rsidTr="00374713">
        <w:trPr>
          <w:trHeight w:val="1258"/>
          <w:jc w:val="center"/>
        </w:trPr>
        <w:tc>
          <w:tcPr>
            <w:tcW w:w="1844" w:type="dxa"/>
          </w:tcPr>
          <w:p w14:paraId="01029DF5" w14:textId="05A064BF"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color w:val="000000"/>
                <w:sz w:val="18"/>
                <w:szCs w:val="18"/>
              </w:rPr>
              <w:t xml:space="preserve">Truter et al. </w:t>
            </w:r>
            <w:r w:rsidRPr="00460613">
              <w:rPr>
                <w:rFonts w:ascii="Times New Roman" w:hAnsi="Times New Roman" w:cs="Times New Roman"/>
                <w:color w:val="000000"/>
                <w:sz w:val="18"/>
                <w:szCs w:val="18"/>
              </w:rPr>
              <w:fldChar w:fldCharType="begin"/>
            </w:r>
            <w:r w:rsidR="002454D6" w:rsidRPr="00460613">
              <w:rPr>
                <w:rFonts w:ascii="Times New Roman" w:hAnsi="Times New Roman" w:cs="Times New Roman"/>
                <w:color w:val="000000"/>
                <w:sz w:val="18"/>
                <w:szCs w:val="18"/>
              </w:rPr>
              <w:instrText xml:space="preserve"> ADDIN EN.CITE &lt;EndNote&gt;&lt;Cite&gt;&lt;Author&gt;Truter&lt;/Author&gt;&lt;Year&gt;2017&lt;/Year&gt;&lt;RecNum&gt;110&lt;/RecNum&gt;&lt;DisplayText&gt;[29]&lt;/DisplayText&gt;&lt;record&gt;&lt;rec-number&gt;110&lt;/rec-number&gt;&lt;foreign-keys&gt;&lt;key app="EN" db-id="rxrdfs2xkdwadvew2f7p9z0aase999avef99" timestamp="1518528831"&gt;110&lt;/key&gt;&lt;/foreign-keys&gt;&lt;ref-type name="Journal Article"&gt;17&lt;/ref-type&gt;&lt;contributors&gt;&lt;authors&gt;&lt;author&gt;Truter, A&lt;/author&gt;&lt;author&gt;Schellack, N&lt;/author&gt;&lt;author&gt;Meyer, J Catharina&lt;/author&gt;&lt;/authors&gt;&lt;/contributors&gt;&lt;titles&gt;&lt;title&gt;Identifying medication errors in the neonatal intensive care unit and paediatric wards using a medication error checklist at a tertiary academic hospital in Gauteng, South Africa&lt;/title&gt;&lt;secondary-title&gt;South African Journal of Child Health&lt;/secondary-title&gt;&lt;/titles&gt;&lt;periodical&gt;&lt;full-title&gt;South African Journal of Child Health&lt;/full-title&gt;&lt;/periodical&gt;&lt;pages&gt;5-10&lt;/pages&gt;&lt;volume&gt;11&lt;/volume&gt;&lt;number&gt;1&lt;/number&gt;&lt;dates&gt;&lt;year&gt;2017&lt;/year&gt;&lt;/dates&gt;&lt;isbn&gt;1999-7671&lt;/isbn&gt;&lt;urls&gt;&lt;/urls&gt;&lt;/record&gt;&lt;/Cite&gt;&lt;/EndNote&gt;</w:instrText>
            </w:r>
            <w:r w:rsidRPr="00460613">
              <w:rPr>
                <w:rFonts w:ascii="Times New Roman" w:hAnsi="Times New Roman" w:cs="Times New Roman"/>
                <w:color w:val="000000"/>
                <w:sz w:val="18"/>
                <w:szCs w:val="18"/>
              </w:rPr>
              <w:fldChar w:fldCharType="separate"/>
            </w:r>
            <w:r w:rsidR="002454D6" w:rsidRPr="00460613">
              <w:rPr>
                <w:rFonts w:ascii="Times New Roman" w:hAnsi="Times New Roman" w:cs="Times New Roman"/>
                <w:noProof/>
                <w:color w:val="000000"/>
                <w:sz w:val="18"/>
                <w:szCs w:val="18"/>
              </w:rPr>
              <w:t>[29]</w:t>
            </w:r>
            <w:r w:rsidRPr="00460613">
              <w:rPr>
                <w:rFonts w:ascii="Times New Roman" w:hAnsi="Times New Roman" w:cs="Times New Roman"/>
                <w:color w:val="000000"/>
                <w:sz w:val="18"/>
                <w:szCs w:val="18"/>
              </w:rPr>
              <w:fldChar w:fldCharType="end"/>
            </w:r>
          </w:p>
        </w:tc>
        <w:tc>
          <w:tcPr>
            <w:tcW w:w="1134" w:type="dxa"/>
          </w:tcPr>
          <w:p w14:paraId="5C726158"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South Africa</w:t>
            </w:r>
          </w:p>
          <w:p w14:paraId="2B0D66A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(2017)</w:t>
            </w:r>
          </w:p>
        </w:tc>
        <w:tc>
          <w:tcPr>
            <w:tcW w:w="1417" w:type="dxa"/>
          </w:tcPr>
          <w:p w14:paraId="3C27F95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Prospective: medication orders review and direct observations </w:t>
            </w:r>
          </w:p>
          <w:p w14:paraId="64969025"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rPr>
              <w:t>(16 weeks)</w:t>
            </w:r>
          </w:p>
        </w:tc>
        <w:tc>
          <w:tcPr>
            <w:tcW w:w="1418" w:type="dxa"/>
          </w:tcPr>
          <w:p w14:paraId="035B01F1" w14:textId="77777777" w:rsidR="000241F6" w:rsidRPr="00460613" w:rsidRDefault="000241F6" w:rsidP="00374713">
            <w:pPr>
              <w:rPr>
                <w:rFonts w:ascii="Times New Roman" w:hAnsi="Times New Roman" w:cs="Times New Roman"/>
                <w:color w:val="000000"/>
                <w:sz w:val="16"/>
                <w:szCs w:val="16"/>
              </w:rPr>
            </w:pPr>
            <w:r w:rsidRPr="00460613">
              <w:rPr>
                <w:rFonts w:ascii="Times New Roman" w:hAnsi="Times New Roman" w:cs="Times New Roman"/>
                <w:color w:val="000000"/>
                <w:sz w:val="16"/>
                <w:szCs w:val="16"/>
              </w:rPr>
              <w:t>55-bed NICU; 40-bed orthopaedics ward; 40-bed surgical ward; 20-bed oncology ward</w:t>
            </w:r>
          </w:p>
          <w:p w14:paraId="7F24C516" w14:textId="56A56DC3" w:rsidR="000F4792" w:rsidRPr="00460613" w:rsidRDefault="000F4792"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40A9E18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503E5169" w14:textId="77777777" w:rsidR="000241F6" w:rsidRPr="00460613" w:rsidRDefault="000241F6" w:rsidP="00374713">
            <w:pPr>
              <w:rPr>
                <w:rFonts w:ascii="Times New Roman" w:hAnsi="Times New Roman" w:cs="Times New Roman"/>
                <w:sz w:val="18"/>
                <w:szCs w:val="18"/>
              </w:rPr>
            </w:pPr>
          </w:p>
        </w:tc>
        <w:tc>
          <w:tcPr>
            <w:tcW w:w="1701" w:type="dxa"/>
          </w:tcPr>
          <w:p w14:paraId="01C600AA" w14:textId="77777777" w:rsidR="000241F6" w:rsidRPr="00460613" w:rsidRDefault="000241F6" w:rsidP="00374713">
            <w:pPr>
              <w:ind w:right="-385"/>
              <w:rPr>
                <w:rFonts w:ascii="Times New Roman" w:hAnsi="Times New Roman" w:cs="Times New Roman"/>
                <w:color w:val="000000"/>
                <w:sz w:val="18"/>
                <w:szCs w:val="18"/>
              </w:rPr>
            </w:pPr>
            <w:r w:rsidRPr="00460613">
              <w:rPr>
                <w:rFonts w:ascii="Times New Roman" w:hAnsi="Times New Roman" w:cs="Times New Roman"/>
                <w:sz w:val="18"/>
                <w:szCs w:val="18"/>
              </w:rPr>
              <w:t>136 medications observed</w:t>
            </w:r>
          </w:p>
        </w:tc>
        <w:tc>
          <w:tcPr>
            <w:tcW w:w="1275" w:type="dxa"/>
          </w:tcPr>
          <w:p w14:paraId="2414333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106 MEs</w:t>
            </w:r>
          </w:p>
          <w:p w14:paraId="35FE1E20" w14:textId="77777777" w:rsidR="000241F6" w:rsidRPr="00460613" w:rsidRDefault="000241F6" w:rsidP="00374713">
            <w:pPr>
              <w:ind w:right="-385"/>
              <w:rPr>
                <w:rFonts w:ascii="Times New Roman" w:hAnsi="Times New Roman" w:cs="Times New Roman"/>
                <w:color w:val="000000"/>
                <w:sz w:val="18"/>
                <w:szCs w:val="18"/>
              </w:rPr>
            </w:pPr>
          </w:p>
        </w:tc>
        <w:tc>
          <w:tcPr>
            <w:tcW w:w="2317" w:type="dxa"/>
          </w:tcPr>
          <w:p w14:paraId="70D68B3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77.9% of orders </w:t>
            </w:r>
            <w:r w:rsidRPr="00460613">
              <w:rPr>
                <w:rFonts w:ascii="Times New Roman" w:hAnsi="Times New Roman" w:cs="Times New Roman"/>
                <w:sz w:val="18"/>
                <w:szCs w:val="18"/>
                <w:vertAlign w:val="superscript"/>
              </w:rPr>
              <w:t>a</w:t>
            </w:r>
          </w:p>
        </w:tc>
        <w:tc>
          <w:tcPr>
            <w:tcW w:w="3070" w:type="dxa"/>
          </w:tcPr>
          <w:p w14:paraId="71A8864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reported for NICU</w:t>
            </w:r>
          </w:p>
        </w:tc>
      </w:tr>
    </w:tbl>
    <w:p w14:paraId="18797D6C" w14:textId="77777777" w:rsidR="00FC3DAE" w:rsidRPr="00460613" w:rsidRDefault="00FC3DAE" w:rsidP="00FC3DAE">
      <w:pPr>
        <w:spacing w:after="120"/>
        <w:rPr>
          <w:rFonts w:ascii="Times New Roman" w:hAnsi="Times New Roman" w:cs="Times New Roman"/>
          <w:sz w:val="22"/>
          <w:szCs w:val="22"/>
          <w:lang w:val="en-US"/>
        </w:rPr>
      </w:pPr>
    </w:p>
    <w:p w14:paraId="7CA8678B" w14:textId="22A0D322" w:rsidR="000241F6" w:rsidRPr="00460613" w:rsidRDefault="00FC3DAE" w:rsidP="000F4792">
      <w:pPr>
        <w:ind w:firstLine="142"/>
        <w:rPr>
          <w:rFonts w:ascii="Times New Roman" w:hAnsi="Times New Roman" w:cs="Times New Roman"/>
          <w:sz w:val="22"/>
          <w:szCs w:val="22"/>
          <w:lang w:val="en-US"/>
        </w:rPr>
      </w:pPr>
      <w:r w:rsidRPr="00460613">
        <w:rPr>
          <w:rFonts w:ascii="Times New Roman" w:hAnsi="Times New Roman" w:cs="Times New Roman"/>
          <w:sz w:val="22"/>
          <w:szCs w:val="22"/>
          <w:lang w:val="en-US"/>
        </w:rPr>
        <w:br w:type="page"/>
      </w:r>
      <w:r w:rsidR="00D441E5" w:rsidRPr="00460613">
        <w:rPr>
          <w:rFonts w:asciiTheme="majorBidi" w:hAnsiTheme="majorBidi" w:cstheme="majorBidi"/>
          <w:b/>
          <w:bCs/>
        </w:rPr>
        <w:lastRenderedPageBreak/>
        <w:t>Supplemental</w:t>
      </w:r>
      <w:r w:rsidR="00D441E5"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Table</w:t>
      </w:r>
      <w:r w:rsidR="000241F6" w:rsidRPr="00460613">
        <w:rPr>
          <w:rFonts w:ascii="Times New Roman" w:hAnsi="Times New Roman" w:cs="Times New Roman"/>
          <w:b/>
          <w:bCs/>
          <w:lang w:val="en-US"/>
        </w:rPr>
        <w:t xml:space="preserve"> 3</w:t>
      </w:r>
      <w:r w:rsidR="000241F6" w:rsidRPr="00460613">
        <w:rPr>
          <w:rFonts w:ascii="Times New Roman" w:hAnsi="Times New Roman" w:cs="Times New Roman"/>
          <w:lang w:val="en-US"/>
        </w:rPr>
        <w:t xml:space="preserve"> Continued </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92"/>
        <w:gridCol w:w="1559"/>
        <w:gridCol w:w="1418"/>
        <w:gridCol w:w="1134"/>
        <w:gridCol w:w="1701"/>
        <w:gridCol w:w="1134"/>
        <w:gridCol w:w="2458"/>
        <w:gridCol w:w="2928"/>
      </w:tblGrid>
      <w:tr w:rsidR="000241F6" w:rsidRPr="00460613" w14:paraId="6FA0551D" w14:textId="77777777" w:rsidTr="00374713">
        <w:trPr>
          <w:jc w:val="center"/>
        </w:trPr>
        <w:tc>
          <w:tcPr>
            <w:tcW w:w="1844" w:type="dxa"/>
          </w:tcPr>
          <w:p w14:paraId="63993DF9"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992" w:type="dxa"/>
          </w:tcPr>
          <w:p w14:paraId="08EB6AAD"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559" w:type="dxa"/>
          </w:tcPr>
          <w:p w14:paraId="4A6833EE"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418" w:type="dxa"/>
          </w:tcPr>
          <w:p w14:paraId="68133E9E" w14:textId="77777777" w:rsidR="00900DB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Setting</w:t>
            </w:r>
          </w:p>
          <w:p w14:paraId="1A9D1D6F" w14:textId="45561627" w:rsidR="000241F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1134" w:type="dxa"/>
          </w:tcPr>
          <w:p w14:paraId="187EFB5A"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701" w:type="dxa"/>
          </w:tcPr>
          <w:p w14:paraId="5A7D5EDF"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134" w:type="dxa"/>
          </w:tcPr>
          <w:p w14:paraId="16AD6D2D"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20"/>
                <w:szCs w:val="20"/>
                <w:lang w:val="en-US"/>
              </w:rPr>
              <w:t>Numerator</w:t>
            </w:r>
          </w:p>
          <w:p w14:paraId="16421ADC" w14:textId="77777777" w:rsidR="000241F6" w:rsidRPr="00460613" w:rsidRDefault="000241F6" w:rsidP="00374713">
            <w:pPr>
              <w:rPr>
                <w:rFonts w:ascii="Times New Roman" w:hAnsi="Times New Roman" w:cs="Times New Roman"/>
                <w:sz w:val="20"/>
                <w:szCs w:val="20"/>
              </w:rPr>
            </w:pPr>
          </w:p>
        </w:tc>
        <w:tc>
          <w:tcPr>
            <w:tcW w:w="2458" w:type="dxa"/>
          </w:tcPr>
          <w:p w14:paraId="010D36A7"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2928" w:type="dxa"/>
          </w:tcPr>
          <w:p w14:paraId="72F65824"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 xml:space="preserve">preventable </w:t>
            </w:r>
            <w:r w:rsidRPr="00460613">
              <w:rPr>
                <w:rFonts w:ascii="Times New Roman" w:hAnsi="Times New Roman" w:cs="Times New Roman"/>
                <w:sz w:val="20"/>
                <w:szCs w:val="20"/>
              </w:rPr>
              <w:t>ADEs</w:t>
            </w:r>
          </w:p>
        </w:tc>
      </w:tr>
      <w:tr w:rsidR="000241F6" w:rsidRPr="00460613" w14:paraId="6E13887B" w14:textId="77777777" w:rsidTr="00374713">
        <w:trPr>
          <w:jc w:val="center"/>
        </w:trPr>
        <w:tc>
          <w:tcPr>
            <w:tcW w:w="15168" w:type="dxa"/>
            <w:gridSpan w:val="9"/>
          </w:tcPr>
          <w:p w14:paraId="74EE1E76"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 xml:space="preserve">Studies assessed </w:t>
            </w:r>
            <w:r w:rsidRPr="00460613">
              <w:rPr>
                <w:rFonts w:asciiTheme="majorBidi" w:hAnsiTheme="majorBidi" w:cstheme="majorBidi"/>
                <w:sz w:val="20"/>
                <w:szCs w:val="20"/>
              </w:rPr>
              <w:t>preventable</w:t>
            </w:r>
            <w:r w:rsidRPr="00460613">
              <w:rPr>
                <w:rFonts w:ascii="Times New Roman" w:hAnsi="Times New Roman" w:cs="Times New Roman"/>
                <w:sz w:val="20"/>
                <w:szCs w:val="20"/>
              </w:rPr>
              <w:t xml:space="preserve"> ADEs</w:t>
            </w:r>
          </w:p>
        </w:tc>
      </w:tr>
      <w:tr w:rsidR="000241F6" w:rsidRPr="00460613" w14:paraId="4930518B" w14:textId="77777777" w:rsidTr="00374713">
        <w:trPr>
          <w:jc w:val="center"/>
        </w:trPr>
        <w:tc>
          <w:tcPr>
            <w:tcW w:w="1844" w:type="dxa"/>
          </w:tcPr>
          <w:p w14:paraId="7E67BB02" w14:textId="114857D6" w:rsidR="000241F6" w:rsidRPr="00460613" w:rsidRDefault="000241F6" w:rsidP="00374713">
            <w:pPr>
              <w:rPr>
                <w:rFonts w:ascii="Times New Roman" w:hAnsi="Times New Roman" w:cs="Times New Roman"/>
                <w:sz w:val="18"/>
                <w:szCs w:val="18"/>
              </w:rPr>
            </w:pPr>
            <w:proofErr w:type="spellStart"/>
            <w:r w:rsidRPr="00460613">
              <w:rPr>
                <w:rFonts w:ascii="Times New Roman" w:hAnsi="Times New Roman" w:cs="Times New Roman"/>
                <w:sz w:val="18"/>
                <w:szCs w:val="18"/>
              </w:rPr>
              <w:t>Kunac</w:t>
            </w:r>
            <w:proofErr w:type="spellEnd"/>
            <w:r w:rsidRPr="00460613">
              <w:rPr>
                <w:rFonts w:ascii="Times New Roman" w:hAnsi="Times New Roman" w:cs="Times New Roman"/>
                <w:sz w:val="18"/>
                <w:szCs w:val="18"/>
              </w:rPr>
              <w:t xml:space="preserve">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&lt;EndNote&gt;&lt;Cite&gt;&lt;Author&gt;Kunac&lt;/Author&gt;&lt;Year&gt;2009&lt;/Year&gt;&lt;RecNum&gt;125&lt;/RecNum&gt;&lt;DisplayText&gt;[30, 31]&lt;/DisplayText&gt;&lt;record&gt;&lt;rec-number&gt;125&lt;/rec-number&gt;&lt;foreign-keys&gt;&lt;key app="EN" db-id="rxrdfs2xkdwadvew2f7p9z0aase999avef99" timestamp="1518534383"&gt;125&lt;/key&gt;&lt;/foreign-keys&gt;&lt;ref-type name="Journal Article"&gt;17&lt;/ref-type&gt;&lt;contributors&gt;&lt;authors&gt;&lt;author&gt;Kunac, Desireé L&lt;/author&gt;&lt;author&gt;Kennedy, Julia&lt;/author&gt;&lt;author&gt;Austin, Nicola&lt;/author&gt;&lt;author&gt;Reith, David&lt;/author&gt;&lt;/authors&gt;&lt;/contributors&gt;&lt;titles&gt;&lt;title&gt;Incidence, preventability, and impact of adverse drug events (ADEs) and potential ADEs in hospitalized children in New Zealand&lt;/title&gt;&lt;secondary-title&gt;Pediatric Drugs&lt;/secondary-title&gt;&lt;/titles&gt;&lt;periodical&gt;&lt;full-title&gt;Pediatric Drugs&lt;/full-title&gt;&lt;/periodical&gt;&lt;pages&gt;153-160&lt;/pages&gt;&lt;volume&gt;11&lt;/volume&gt;&lt;number&gt;2&lt;/number&gt;&lt;dates&gt;&lt;year&gt;2009&lt;/year&gt;&lt;/dates&gt;&lt;isbn&gt;1174-5878&lt;/isbn&gt;&lt;urls&gt;&lt;/urls&gt;&lt;/record&gt;&lt;/Cite&gt;&lt;Cite&gt;&lt;Author&gt;Kunac&lt;/Author&gt;&lt;Year&gt;2008&lt;/Year&gt;&lt;RecNum&gt;126&lt;/RecNum&gt;&lt;record&gt;&lt;rec-number&gt;126&lt;/rec-number&gt;&lt;foreign-keys&gt;&lt;key app="EN" db-id="rxrdfs2xkdwadvew2f7p9z0aase999avef99" timestamp="1518534522"&gt;126&lt;/key&gt;&lt;/foreign-keys&gt;&lt;ref-type name="Journal Article"&gt;17&lt;/ref-type&gt;&lt;contributors&gt;&lt;authors&gt;&lt;author&gt;Kunac, Desireé L&lt;/author&gt;&lt;author&gt;Reith, David M&lt;/author&gt;&lt;/authors&gt;&lt;/contributors&gt;&lt;titles&gt;&lt;title&gt;Preventable medication-related events in hospitalised children in New Zealand&lt;/title&gt;&lt;secondary-title&gt;The New Zealand Medical Journal (Online)&lt;/secondary-title&gt;&lt;/titles&gt;&lt;periodical&gt;&lt;full-title&gt;The New Zealand Medical Journal (Online)&lt;/full-title&gt;&lt;/periodical&gt;&lt;volume&gt;121&lt;/volume&gt;&lt;number&gt;1272&lt;/number&gt;&lt;dates&gt;&lt;year&gt;2008&lt;/year&gt;&lt;/dates&gt;&lt;isbn&gt;1175-8716&lt;/isbn&gt;&lt;urls&gt;&lt;/urls&gt;&lt;/record&gt;&lt;/Cite&gt;&lt;/EndNote&gt;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[30, 31]</w:t>
            </w:r>
            <w:r w:rsidRPr="00460613">
              <w:rPr>
                <w:rFonts w:ascii="Times New Roman" w:hAnsi="Times New Roman" w:cs="Times New Roman"/>
                <w:sz w:val="18"/>
                <w:szCs w:val="18"/>
              </w:rPr>
              <w:fldChar w:fldCharType="end"/>
            </w:r>
            <w:r w:rsidRPr="00460613">
              <w:rPr>
                <w:rFonts w:ascii="Times New Roman" w:hAnsi="Times New Roman" w:cs="Times New Roman"/>
                <w:sz w:val="18"/>
                <w:szCs w:val="18"/>
              </w:rPr>
              <w:t xml:space="preserve"> </w:t>
            </w:r>
            <w:r w:rsidRPr="00460613">
              <w:rPr>
                <w:rFonts w:ascii="Times New Roman" w:hAnsi="Times New Roman" w:cs="Times New Roman"/>
                <w:sz w:val="18"/>
                <w:szCs w:val="18"/>
                <w:vertAlign w:val="superscript"/>
              </w:rPr>
              <w:t>b</w:t>
            </w:r>
          </w:p>
        </w:tc>
        <w:tc>
          <w:tcPr>
            <w:tcW w:w="992" w:type="dxa"/>
          </w:tcPr>
          <w:p w14:paraId="6C7E445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New Zealand</w:t>
            </w:r>
          </w:p>
          <w:p w14:paraId="430FDCB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(2009)</w:t>
            </w:r>
          </w:p>
        </w:tc>
        <w:tc>
          <w:tcPr>
            <w:tcW w:w="1559" w:type="dxa"/>
          </w:tcPr>
          <w:p w14:paraId="5293847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Prospective:    medication orders review</w:t>
            </w:r>
            <w:r w:rsidRPr="00460613">
              <w:rPr>
                <w:rFonts w:ascii="Times New Roman" w:hAnsi="Times New Roman" w:cs="Times New Roman"/>
                <w:color w:val="000000"/>
                <w:sz w:val="18"/>
                <w:szCs w:val="18"/>
              </w:rPr>
              <w:t>, attending ward meetings, voluntary incident reports and interviewing parents and children.</w:t>
            </w:r>
            <w:r w:rsidRPr="00460613">
              <w:rPr>
                <w:rFonts w:ascii="Times New Roman" w:hAnsi="Times New Roman" w:cs="Times New Roman"/>
                <w:sz w:val="18"/>
                <w:szCs w:val="18"/>
              </w:rPr>
              <w:t xml:space="preserve"> </w:t>
            </w:r>
          </w:p>
          <w:p w14:paraId="004CB7B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(12 weeks)</w:t>
            </w:r>
          </w:p>
        </w:tc>
        <w:tc>
          <w:tcPr>
            <w:tcW w:w="1418" w:type="dxa"/>
          </w:tcPr>
          <w:p w14:paraId="7B75724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 postnatal ward and paediatric ward</w:t>
            </w:r>
          </w:p>
          <w:p w14:paraId="1A30F16D" w14:textId="2370C887" w:rsidR="00733827" w:rsidRPr="00460613" w:rsidRDefault="00733827"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62AAA56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701" w:type="dxa"/>
          </w:tcPr>
          <w:p w14:paraId="47997C6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16 patient days</w:t>
            </w:r>
          </w:p>
        </w:tc>
        <w:tc>
          <w:tcPr>
            <w:tcW w:w="1134" w:type="dxa"/>
          </w:tcPr>
          <w:p w14:paraId="6647639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41 potential ADEs;</w:t>
            </w:r>
          </w:p>
          <w:p w14:paraId="5BC4C40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21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w:t>
            </w:r>
          </w:p>
        </w:tc>
        <w:tc>
          <w:tcPr>
            <w:tcW w:w="2458" w:type="dxa"/>
          </w:tcPr>
          <w:p w14:paraId="26A19D35" w14:textId="77777777" w:rsidR="000241F6" w:rsidRPr="00460613" w:rsidRDefault="000241F6" w:rsidP="00374713">
            <w:pPr>
              <w:rPr>
                <w:rFonts w:ascii="Times New Roman" w:hAnsi="Times New Roman" w:cs="Times New Roman"/>
                <w:color w:val="000000"/>
                <w:sz w:val="18"/>
                <w:szCs w:val="18"/>
                <w:lang w:val="en-US"/>
              </w:rPr>
            </w:pPr>
            <w:r w:rsidRPr="00460613">
              <w:rPr>
                <w:rFonts w:ascii="Times New Roman" w:hAnsi="Times New Roman" w:cs="Times New Roman"/>
                <w:sz w:val="18"/>
                <w:szCs w:val="18"/>
              </w:rPr>
              <w:t>27.4 per 1000 patient-days potential ADEs;</w:t>
            </w:r>
          </w:p>
          <w:p w14:paraId="2118D179" w14:textId="77777777" w:rsidR="000241F6" w:rsidRPr="00460613" w:rsidRDefault="000241F6" w:rsidP="00374713">
            <w:pPr>
              <w:rPr>
                <w:rFonts w:ascii="Times New Roman" w:hAnsi="Times New Roman" w:cs="Times New Roman"/>
                <w:color w:val="000000"/>
                <w:sz w:val="18"/>
                <w:szCs w:val="18"/>
                <w:lang w:val="en-US"/>
              </w:rPr>
            </w:pPr>
            <w:r w:rsidRPr="00460613">
              <w:rPr>
                <w:rFonts w:ascii="Times New Roman" w:hAnsi="Times New Roman" w:cs="Times New Roman"/>
                <w:sz w:val="18"/>
                <w:szCs w:val="18"/>
              </w:rPr>
              <w:t xml:space="preserve">14.38 per 1000 patient-days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w:t>
            </w:r>
          </w:p>
        </w:tc>
        <w:tc>
          <w:tcPr>
            <w:tcW w:w="2928" w:type="dxa"/>
          </w:tcPr>
          <w:p w14:paraId="5028D2E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3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 (14.3</w:t>
            </w:r>
            <w:proofErr w:type="gramStart"/>
            <w:r w:rsidRPr="00460613">
              <w:rPr>
                <w:rFonts w:ascii="Times New Roman" w:hAnsi="Times New Roman" w:cs="Times New Roman"/>
                <w:sz w:val="18"/>
                <w:szCs w:val="18"/>
              </w:rPr>
              <w:t>%)</w:t>
            </w:r>
            <w:r w:rsidRPr="00460613">
              <w:rPr>
                <w:rFonts w:ascii="Times New Roman" w:hAnsi="Times New Roman" w:cs="Times New Roman"/>
                <w:sz w:val="18"/>
                <w:szCs w:val="18"/>
                <w:vertAlign w:val="superscript"/>
              </w:rPr>
              <w:t>a</w:t>
            </w:r>
            <w:proofErr w:type="gramEnd"/>
            <w:r w:rsidRPr="00460613">
              <w:rPr>
                <w:rFonts w:ascii="Times New Roman" w:hAnsi="Times New Roman" w:cs="Times New Roman"/>
                <w:sz w:val="18"/>
                <w:szCs w:val="18"/>
                <w:vertAlign w:val="superscript"/>
              </w:rPr>
              <w:t xml:space="preserve"> </w:t>
            </w:r>
            <w:r w:rsidRPr="00460613">
              <w:rPr>
                <w:rFonts w:ascii="Times New Roman" w:hAnsi="Times New Roman" w:cs="Times New Roman"/>
                <w:sz w:val="18"/>
                <w:szCs w:val="18"/>
              </w:rPr>
              <w:t>caused preventable persistent disability</w:t>
            </w:r>
          </w:p>
        </w:tc>
      </w:tr>
    </w:tbl>
    <w:p w14:paraId="5DB528F8" w14:textId="77777777" w:rsidR="000241F6" w:rsidRPr="00460613" w:rsidRDefault="000241F6" w:rsidP="00AF3F1A">
      <w:pPr>
        <w:ind w:left="-567" w:firstLine="709"/>
        <w:rPr>
          <w:rFonts w:ascii="Times New Roman" w:hAnsi="Times New Roman" w:cs="Times New Roman"/>
          <w:color w:val="000000"/>
          <w:sz w:val="21"/>
          <w:szCs w:val="21"/>
        </w:rPr>
      </w:pPr>
      <w:r w:rsidRPr="00460613">
        <w:rPr>
          <w:rFonts w:ascii="Times New Roman" w:hAnsi="Times New Roman" w:cs="Times New Roman"/>
          <w:color w:val="000000"/>
          <w:sz w:val="21"/>
          <w:szCs w:val="21"/>
        </w:rPr>
        <w:t>* Pre-intervention (baseline) data were extracted.</w:t>
      </w:r>
    </w:p>
    <w:p w14:paraId="09F1AC61" w14:textId="77777777" w:rsidR="000241F6" w:rsidRPr="00460613" w:rsidRDefault="000241F6" w:rsidP="00AF3F1A">
      <w:pPr>
        <w:ind w:left="-567" w:right="-822" w:firstLine="709"/>
        <w:rPr>
          <w:rFonts w:ascii="Times New Roman" w:hAnsi="Times New Roman" w:cs="Times New Roman"/>
          <w:color w:val="000000"/>
          <w:sz w:val="21"/>
          <w:szCs w:val="21"/>
        </w:rPr>
      </w:pPr>
      <w:r w:rsidRPr="00460613">
        <w:rPr>
          <w:rFonts w:ascii="Times New Roman" w:hAnsi="Times New Roman" w:cs="Times New Roman"/>
          <w:bCs/>
          <w:sz w:val="21"/>
          <w:szCs w:val="21"/>
          <w:vertAlign w:val="superscript"/>
        </w:rPr>
        <w:t>a</w:t>
      </w:r>
      <w:r w:rsidRPr="00460613">
        <w:rPr>
          <w:rFonts w:ascii="Times New Roman" w:hAnsi="Times New Roman" w:cs="Times New Roman"/>
          <w:bCs/>
          <w:sz w:val="21"/>
          <w:szCs w:val="21"/>
        </w:rPr>
        <w:t xml:space="preserve"> </w:t>
      </w:r>
      <w:r w:rsidRPr="00460613">
        <w:rPr>
          <w:rFonts w:ascii="Times New Roman" w:hAnsi="Times New Roman" w:cs="Times New Roman"/>
          <w:sz w:val="21"/>
          <w:szCs w:val="21"/>
          <w:lang w:val="en-US"/>
        </w:rPr>
        <w:t xml:space="preserve">Self-calculated. </w:t>
      </w:r>
    </w:p>
    <w:p w14:paraId="176EC980" w14:textId="77777777" w:rsidR="000241F6" w:rsidRPr="00460613" w:rsidRDefault="000241F6" w:rsidP="00AF3F1A">
      <w:pPr>
        <w:ind w:left="-567" w:firstLine="709"/>
        <w:rPr>
          <w:rFonts w:ascii="Times New Roman" w:hAnsi="Times New Roman" w:cs="Times New Roman"/>
          <w:sz w:val="21"/>
          <w:szCs w:val="21"/>
        </w:rPr>
      </w:pPr>
      <w:r w:rsidRPr="00460613">
        <w:rPr>
          <w:rFonts w:ascii="Times New Roman" w:hAnsi="Times New Roman" w:cs="Times New Roman"/>
          <w:sz w:val="21"/>
          <w:szCs w:val="21"/>
          <w:vertAlign w:val="superscript"/>
        </w:rPr>
        <w:t>b</w:t>
      </w:r>
      <w:r w:rsidRPr="00460613">
        <w:rPr>
          <w:rFonts w:ascii="Times New Roman" w:hAnsi="Times New Roman" w:cs="Times New Roman"/>
          <w:sz w:val="21"/>
          <w:szCs w:val="21"/>
        </w:rPr>
        <w:t xml:space="preserve"> Data were used in two published studies.</w:t>
      </w:r>
    </w:p>
    <w:p w14:paraId="1034F930" w14:textId="77777777" w:rsidR="000241F6" w:rsidRPr="00460613" w:rsidRDefault="000241F6" w:rsidP="00AF3F1A">
      <w:pPr>
        <w:ind w:left="142"/>
        <w:rPr>
          <w:rFonts w:ascii="Times New Roman" w:hAnsi="Times New Roman" w:cs="Times New Roman"/>
          <w:sz w:val="21"/>
          <w:szCs w:val="21"/>
        </w:rPr>
        <w:sectPr w:rsidR="000241F6" w:rsidRPr="00460613" w:rsidSect="00D042BF">
          <w:pgSz w:w="16840" w:h="11900" w:orient="landscape"/>
          <w:pgMar w:top="720" w:right="720" w:bottom="720" w:left="720" w:header="709" w:footer="709" w:gutter="0"/>
          <w:cols w:space="708"/>
          <w:docGrid w:linePitch="360"/>
        </w:sectPr>
      </w:pPr>
      <w:r w:rsidRPr="00460613">
        <w:rPr>
          <w:rFonts w:ascii="Times New Roman" w:hAnsi="Times New Roman" w:cs="Times New Roman"/>
          <w:b/>
          <w:sz w:val="21"/>
          <w:szCs w:val="21"/>
        </w:rPr>
        <w:t xml:space="preserve">Abbreviations: </w:t>
      </w:r>
      <w:r w:rsidRPr="00460613">
        <w:rPr>
          <w:rFonts w:ascii="Times New Roman" w:hAnsi="Times New Roman" w:cs="Times New Roman"/>
          <w:sz w:val="21"/>
          <w:szCs w:val="21"/>
          <w:lang w:val="en-US"/>
        </w:rPr>
        <w:t>NICU(s): neonatal intensive care unit(s);</w:t>
      </w:r>
      <w:r w:rsidRPr="00460613">
        <w:rPr>
          <w:rFonts w:ascii="Times New Roman" w:hAnsi="Times New Roman" w:cs="Times New Roman"/>
          <w:sz w:val="21"/>
          <w:szCs w:val="21"/>
        </w:rPr>
        <w:t xml:space="preserve"> OE(s): opportunities for error(s); PE(s): prescribing error(s); NR: not reported; ME(s): medication error(s); ADE(s): adverse drug event(s); DE(s): dispensing error(s); MAE(s): medication administration error(s).</w:t>
      </w:r>
    </w:p>
    <w:p w14:paraId="5B485711" w14:textId="3D24A1B9" w:rsidR="000241F6" w:rsidRPr="00460613" w:rsidRDefault="00D441E5" w:rsidP="00900DB6">
      <w:pPr>
        <w:spacing w:after="120"/>
        <w:ind w:left="-851" w:right="-573" w:firstLine="993"/>
        <w:rPr>
          <w:rFonts w:ascii="Times New Roman" w:hAnsi="Times New Roman" w:cs="Times New Roman"/>
          <w:lang w:val="en-US"/>
        </w:rPr>
      </w:pPr>
      <w:r w:rsidRPr="00460613">
        <w:rPr>
          <w:rFonts w:asciiTheme="majorBidi" w:hAnsiTheme="majorBidi" w:cstheme="majorBidi"/>
          <w:b/>
          <w:bCs/>
        </w:rPr>
        <w:lastRenderedPageBreak/>
        <w:t>Supplemental</w:t>
      </w:r>
      <w:r w:rsidRPr="00460613">
        <w:rPr>
          <w:rFonts w:ascii="Times New Roman" w:hAnsi="Times New Roman" w:cs="Times New Roman"/>
          <w:b/>
          <w:bCs/>
          <w:sz w:val="22"/>
          <w:szCs w:val="22"/>
        </w:rPr>
        <w:t xml:space="preserve"> </w:t>
      </w:r>
      <w:r w:rsidR="000241F6" w:rsidRPr="00460613">
        <w:rPr>
          <w:rFonts w:ascii="Times New Roman" w:hAnsi="Times New Roman" w:cs="Times New Roman"/>
          <w:b/>
          <w:bCs/>
        </w:rPr>
        <w:t>Table 4</w:t>
      </w:r>
      <w:r w:rsidR="000241F6" w:rsidRPr="00460613">
        <w:rPr>
          <w:rFonts w:ascii="Times New Roman" w:hAnsi="Times New Roman" w:cs="Times New Roman"/>
          <w:lang w:val="en-US"/>
        </w:rPr>
        <w:t xml:space="preserve"> Studies on the Prevalence and Types of </w:t>
      </w:r>
      <w:r w:rsidR="000241F6" w:rsidRPr="00460613">
        <w:rPr>
          <w:rFonts w:ascii="Times New Roman" w:hAnsi="Times New Roman" w:cs="Times New Roman"/>
          <w:bCs/>
          <w:color w:val="000000" w:themeColor="text1"/>
          <w:lang w:val="en-US"/>
        </w:rPr>
        <w:t>MEs and Preventable ADEs</w:t>
      </w:r>
      <w:r w:rsidR="000241F6" w:rsidRPr="00460613">
        <w:rPr>
          <w:rFonts w:ascii="Times New Roman" w:hAnsi="Times New Roman" w:cs="Times New Roman"/>
          <w:lang w:val="en-US"/>
        </w:rPr>
        <w:t xml:space="preserve"> Included Both NICUs and PICUs</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4"/>
        <w:gridCol w:w="986"/>
        <w:gridCol w:w="1418"/>
        <w:gridCol w:w="1565"/>
        <w:gridCol w:w="1134"/>
        <w:gridCol w:w="1701"/>
        <w:gridCol w:w="1134"/>
        <w:gridCol w:w="2458"/>
        <w:gridCol w:w="2928"/>
      </w:tblGrid>
      <w:tr w:rsidR="000241F6" w:rsidRPr="00460613" w14:paraId="013E8DE4" w14:textId="77777777" w:rsidTr="00900DB6">
        <w:trPr>
          <w:jc w:val="center"/>
        </w:trPr>
        <w:tc>
          <w:tcPr>
            <w:tcW w:w="1844" w:type="dxa"/>
          </w:tcPr>
          <w:p w14:paraId="0140FC99"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986" w:type="dxa"/>
          </w:tcPr>
          <w:p w14:paraId="35272FC2"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418" w:type="dxa"/>
          </w:tcPr>
          <w:p w14:paraId="3B5FE578"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565" w:type="dxa"/>
          </w:tcPr>
          <w:p w14:paraId="226933C2" w14:textId="77777777" w:rsidR="00900DB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Setting</w:t>
            </w:r>
          </w:p>
          <w:p w14:paraId="68F2F037" w14:textId="38F36DEC" w:rsidR="000241F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1134" w:type="dxa"/>
          </w:tcPr>
          <w:p w14:paraId="4AF6586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701" w:type="dxa"/>
          </w:tcPr>
          <w:p w14:paraId="67A9586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134" w:type="dxa"/>
          </w:tcPr>
          <w:p w14:paraId="66B06497"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color w:val="000000"/>
                <w:sz w:val="20"/>
                <w:szCs w:val="20"/>
                <w:lang w:val="en-US"/>
              </w:rPr>
              <w:t>Numerator</w:t>
            </w:r>
          </w:p>
          <w:p w14:paraId="180FEF84" w14:textId="77777777" w:rsidR="000241F6" w:rsidRPr="00460613" w:rsidRDefault="000241F6" w:rsidP="00374713">
            <w:pPr>
              <w:rPr>
                <w:rFonts w:ascii="Times New Roman" w:hAnsi="Times New Roman" w:cs="Times New Roman"/>
                <w:sz w:val="20"/>
                <w:szCs w:val="20"/>
              </w:rPr>
            </w:pPr>
          </w:p>
        </w:tc>
        <w:tc>
          <w:tcPr>
            <w:tcW w:w="2458" w:type="dxa"/>
          </w:tcPr>
          <w:p w14:paraId="36645BB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2928" w:type="dxa"/>
          </w:tcPr>
          <w:p w14:paraId="431E6CBE"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preventable</w:t>
            </w:r>
            <w:r w:rsidRPr="00460613">
              <w:rPr>
                <w:rFonts w:ascii="Times New Roman" w:hAnsi="Times New Roman" w:cs="Times New Roman"/>
                <w:sz w:val="20"/>
                <w:szCs w:val="20"/>
              </w:rPr>
              <w:t xml:space="preserve"> ADEs</w:t>
            </w:r>
          </w:p>
        </w:tc>
      </w:tr>
      <w:tr w:rsidR="000241F6" w:rsidRPr="00460613" w14:paraId="4DBB80D1" w14:textId="77777777" w:rsidTr="00900DB6">
        <w:trPr>
          <w:jc w:val="center"/>
        </w:trPr>
        <w:tc>
          <w:tcPr>
            <w:tcW w:w="15168" w:type="dxa"/>
            <w:gridSpan w:val="9"/>
          </w:tcPr>
          <w:p w14:paraId="57D627A3"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 xml:space="preserve">Prescribing and </w:t>
            </w:r>
            <w:r w:rsidRPr="00460613">
              <w:rPr>
                <w:rFonts w:ascii="Times New Roman" w:hAnsi="Times New Roman" w:cs="Times New Roman"/>
                <w:color w:val="000000"/>
                <w:sz w:val="20"/>
                <w:szCs w:val="20"/>
              </w:rPr>
              <w:t>administration</w:t>
            </w:r>
            <w:r w:rsidRPr="00460613">
              <w:rPr>
                <w:rFonts w:ascii="Times New Roman" w:hAnsi="Times New Roman" w:cs="Times New Roman"/>
                <w:sz w:val="20"/>
                <w:szCs w:val="20"/>
              </w:rPr>
              <w:t xml:space="preserve"> stages</w:t>
            </w:r>
          </w:p>
        </w:tc>
      </w:tr>
      <w:tr w:rsidR="000241F6" w:rsidRPr="00460613" w14:paraId="0D108ED7" w14:textId="77777777" w:rsidTr="00900DB6">
        <w:trPr>
          <w:trHeight w:val="1439"/>
          <w:jc w:val="center"/>
        </w:trPr>
        <w:tc>
          <w:tcPr>
            <w:tcW w:w="1844" w:type="dxa"/>
          </w:tcPr>
          <w:p w14:paraId="2D49A6BF" w14:textId="7EE20219"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Khoo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&lt;EndNote&gt;&lt;Cite&gt;&lt;Author&gt;Khoo&lt;/Author&gt;&lt;Year&gt;2017&lt;/Year&gt;&lt;RecNum&gt;112&lt;/RecNum&gt;&lt;DisplayText&gt;[32]&lt;/DisplayText&gt;&lt;record&gt;&lt;rec-number&gt;112&lt;/rec-number&gt;&lt;foreign-keys&gt;&lt;key app="EN" db-id="rxrdfs2xkdwadvew2f7p9z0aase999avef99" timestamp="1518529019"&gt;112&lt;/key&gt;&lt;/foreign-keys&gt;&lt;ref-type name="Journal Article"&gt;17&lt;/ref-type&gt;&lt;contributors&gt;&lt;authors&gt;&lt;author&gt;Khoo, Teik Beng&lt;/author&gt;&lt;author&gt;Tan, Jing Wen&lt;/author&gt;&lt;author&gt;Ng, Hoong Phak&lt;/author&gt;&lt;author&gt;Choo, Chong Ming&lt;/author&gt;&lt;author&gt;Teh, Siao Hean&lt;/author&gt;&lt;/authors&gt;&lt;/contributors&gt;&lt;titles&gt;&lt;title&gt;Paediatric in-patient prescribing errors in Malaysia: a cross-sectional multicentre study&lt;/title&gt;&lt;secondary-title&gt;International Journal of Clinical Pharmacy&lt;/secondary-title&gt;&lt;/titles&gt;&lt;periodical&gt;&lt;full-title&gt;International journal of clinical pharmacy&lt;/full-title&gt;&lt;/periodical&gt;&lt;pages&gt;551-559&lt;/pages&gt;&lt;volume&gt;39&lt;/volume&gt;&lt;number&gt;3&lt;/number&gt;&lt;dates&gt;&lt;year&gt;2017&lt;/year&gt;&lt;/dates&gt;&lt;isbn&gt;2210-7703&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[32]</w:t>
            </w:r>
            <w:r w:rsidRPr="00460613">
              <w:rPr>
                <w:rFonts w:ascii="Times New Roman" w:hAnsi="Times New Roman" w:cs="Times New Roman"/>
                <w:sz w:val="18"/>
                <w:szCs w:val="18"/>
              </w:rPr>
              <w:fldChar w:fldCharType="end"/>
            </w:r>
          </w:p>
        </w:tc>
        <w:tc>
          <w:tcPr>
            <w:tcW w:w="986" w:type="dxa"/>
          </w:tcPr>
          <w:p w14:paraId="7D8EB88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Malaysia</w:t>
            </w:r>
          </w:p>
          <w:p w14:paraId="674A671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(2017)</w:t>
            </w:r>
          </w:p>
        </w:tc>
        <w:tc>
          <w:tcPr>
            <w:tcW w:w="1418" w:type="dxa"/>
          </w:tcPr>
          <w:p w14:paraId="2C61B8F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Prospective: medication orders review</w:t>
            </w:r>
          </w:p>
          <w:p w14:paraId="3C02C7B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(6 months)</w:t>
            </w:r>
          </w:p>
        </w:tc>
        <w:tc>
          <w:tcPr>
            <w:tcW w:w="1565" w:type="dxa"/>
          </w:tcPr>
          <w:p w14:paraId="2B4B791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w:t>
            </w:r>
            <w:r w:rsidRPr="00460613">
              <w:rPr>
                <w:rFonts w:ascii="Times New Roman" w:hAnsi="Times New Roman" w:cs="Times New Roman"/>
                <w:sz w:val="18"/>
                <w:szCs w:val="18"/>
              </w:rPr>
              <w:t xml:space="preserve">Multicentre) General paediatric wards, </w:t>
            </w:r>
            <w:r w:rsidRPr="00460613">
              <w:rPr>
                <w:rFonts w:ascii="Times New Roman" w:hAnsi="Times New Roman" w:cs="Times New Roman"/>
                <w:color w:val="000000"/>
                <w:sz w:val="18"/>
                <w:szCs w:val="18"/>
              </w:rPr>
              <w:t>14 NICUs and 8 PICUs</w:t>
            </w:r>
            <w:r w:rsidRPr="00460613">
              <w:rPr>
                <w:rFonts w:ascii="Times New Roman" w:hAnsi="Times New Roman" w:cs="Times New Roman"/>
                <w:sz w:val="18"/>
                <w:szCs w:val="18"/>
              </w:rPr>
              <w:t xml:space="preserve"> in 17 hospitals</w:t>
            </w:r>
          </w:p>
          <w:p w14:paraId="51B53A82" w14:textId="38C9B218" w:rsidR="00B55140" w:rsidRPr="00460613" w:rsidRDefault="00B55140" w:rsidP="00374713">
            <w:pPr>
              <w:rPr>
                <w:rFonts w:ascii="Times New Roman" w:hAnsi="Times New Roman" w:cs="Times New Roman"/>
                <w:color w:val="000000"/>
                <w:sz w:val="18"/>
                <w:szCs w:val="18"/>
                <w:lang w:val="en-US"/>
              </w:rPr>
            </w:pPr>
            <w:r w:rsidRPr="00460613">
              <w:rPr>
                <w:rFonts w:ascii="Times New Roman" w:hAnsi="Times New Roman" w:cs="Times New Roman"/>
                <w:color w:val="000000"/>
                <w:sz w:val="18"/>
                <w:szCs w:val="18"/>
                <w:lang w:val="en-US"/>
              </w:rPr>
              <w:t>(</w:t>
            </w:r>
            <w:r w:rsidRPr="00460613">
              <w:rPr>
                <w:rFonts w:asciiTheme="majorBidi" w:hAnsiTheme="majorBidi" w:cstheme="majorBidi"/>
                <w:sz w:val="18"/>
                <w:szCs w:val="18"/>
              </w:rPr>
              <w:t>electronic charts)</w:t>
            </w:r>
          </w:p>
        </w:tc>
        <w:tc>
          <w:tcPr>
            <w:tcW w:w="1134" w:type="dxa"/>
          </w:tcPr>
          <w:p w14:paraId="3092647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tc>
        <w:tc>
          <w:tcPr>
            <w:tcW w:w="1701" w:type="dxa"/>
          </w:tcPr>
          <w:p w14:paraId="7B242D5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PICU: </w:t>
            </w:r>
          </w:p>
          <w:p w14:paraId="35ED8C0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2931 medication orders;</w:t>
            </w:r>
          </w:p>
          <w:p w14:paraId="75228FF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NICU: </w:t>
            </w:r>
          </w:p>
          <w:p w14:paraId="49FA986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5896 medication orders</w:t>
            </w:r>
          </w:p>
        </w:tc>
        <w:tc>
          <w:tcPr>
            <w:tcW w:w="1134" w:type="dxa"/>
          </w:tcPr>
          <w:p w14:paraId="2DB589F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PICU: </w:t>
            </w:r>
          </w:p>
          <w:p w14:paraId="287A03A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243 PEs</w:t>
            </w:r>
          </w:p>
          <w:p w14:paraId="6BEABF0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NICU: </w:t>
            </w:r>
          </w:p>
          <w:p w14:paraId="27AEA96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431 PEs</w:t>
            </w:r>
          </w:p>
          <w:p w14:paraId="72A5FA62" w14:textId="77777777" w:rsidR="000241F6" w:rsidRPr="00460613" w:rsidRDefault="000241F6" w:rsidP="00374713">
            <w:pPr>
              <w:rPr>
                <w:rFonts w:ascii="Times New Roman" w:hAnsi="Times New Roman" w:cs="Times New Roman"/>
                <w:sz w:val="18"/>
                <w:szCs w:val="18"/>
              </w:rPr>
            </w:pPr>
          </w:p>
          <w:p w14:paraId="64836840" w14:textId="77777777" w:rsidR="000241F6" w:rsidRPr="00460613" w:rsidRDefault="000241F6" w:rsidP="00374713">
            <w:pPr>
              <w:rPr>
                <w:rFonts w:ascii="Times New Roman" w:hAnsi="Times New Roman" w:cs="Times New Roman"/>
                <w:sz w:val="18"/>
                <w:szCs w:val="18"/>
              </w:rPr>
            </w:pPr>
          </w:p>
        </w:tc>
        <w:tc>
          <w:tcPr>
            <w:tcW w:w="2458" w:type="dxa"/>
          </w:tcPr>
          <w:p w14:paraId="204359C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PICU: </w:t>
            </w:r>
          </w:p>
          <w:p w14:paraId="52D740A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8.3% of orders</w:t>
            </w:r>
          </w:p>
          <w:p w14:paraId="26D7B34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NICU: </w:t>
            </w:r>
          </w:p>
          <w:p w14:paraId="3C04E97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7.3% of orders</w:t>
            </w:r>
          </w:p>
        </w:tc>
        <w:tc>
          <w:tcPr>
            <w:tcW w:w="2928" w:type="dxa"/>
          </w:tcPr>
          <w:p w14:paraId="237CF85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 74 (30.5%) of errors were potentially not significant; 2 errors were potentially serious</w:t>
            </w:r>
          </w:p>
          <w:p w14:paraId="0C50A68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 86 (20%) of errors were potentially not significant; 2 errors were potentially serious</w:t>
            </w:r>
          </w:p>
        </w:tc>
      </w:tr>
      <w:tr w:rsidR="000241F6" w:rsidRPr="00460613" w14:paraId="0B64D259" w14:textId="77777777" w:rsidTr="00900DB6">
        <w:trPr>
          <w:trHeight w:hRule="exact" w:val="1977"/>
          <w:jc w:val="center"/>
        </w:trPr>
        <w:tc>
          <w:tcPr>
            <w:tcW w:w="1844" w:type="dxa"/>
          </w:tcPr>
          <w:p w14:paraId="4F4477C4" w14:textId="540A5BCD"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Otero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&lt;EndNote&gt;&lt;Cite&gt;&lt;Author&gt;Otero&lt;/Author&gt;&lt;Year&gt;2008&lt;/Year&gt;&lt;RecNum&gt;111&lt;/RecNum&gt;&lt;DisplayText&gt;[33]&lt;/DisplayText&gt;&lt;record&gt;&lt;rec-number&gt;111&lt;/rec-number&gt;&lt;foreign-keys&gt;&lt;key app="EN" db-id="rxrdfs2xkdwadvew2f7p9z0aase999avef99" timestamp="1518528957"&gt;111&lt;/key&gt;&lt;/foreign-keys&gt;&lt;ref-type name="Journal Article"&gt;17&lt;/ref-type&gt;&lt;contributors&gt;&lt;authors&gt;&lt;author&gt;Otero, Paula&lt;/author&gt;&lt;author&gt;Leyton, Andrea&lt;/author&gt;&lt;author&gt;Mariani, Gonzalo&lt;/author&gt;&lt;author&gt;Cernadas, José María Ceriani&lt;/author&gt;&lt;/authors&gt;&lt;/contributors&gt;&lt;titles&gt;&lt;title&gt;Medication errors in pediatric inpatients: prevalence and results of a prevention program&lt;/title&gt;&lt;secondary-title&gt;Pediatrics&lt;/secondary-title&gt;&lt;/titles&gt;&lt;periodical&gt;&lt;full-title&gt;Pediatrics&lt;/full-title&gt;&lt;/periodical&gt;&lt;pages&gt;e737-e743&lt;/pages&gt;&lt;volume&gt;122&lt;/volume&gt;&lt;number&gt;3&lt;/number&gt;&lt;dates&gt;&lt;year&gt;2008&lt;/year&gt;&lt;/dates&gt;&lt;isbn&gt;0031-4005&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[33]</w:t>
            </w:r>
            <w:r w:rsidRPr="00460613">
              <w:rPr>
                <w:rFonts w:ascii="Times New Roman" w:hAnsi="Times New Roman" w:cs="Times New Roman"/>
                <w:sz w:val="18"/>
                <w:szCs w:val="18"/>
              </w:rPr>
              <w:fldChar w:fldCharType="end"/>
            </w:r>
          </w:p>
        </w:tc>
        <w:tc>
          <w:tcPr>
            <w:tcW w:w="986" w:type="dxa"/>
          </w:tcPr>
          <w:p w14:paraId="10B373B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Argentina</w:t>
            </w:r>
          </w:p>
          <w:p w14:paraId="4F6C1C2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(2008)</w:t>
            </w:r>
          </w:p>
        </w:tc>
        <w:tc>
          <w:tcPr>
            <w:tcW w:w="1418" w:type="dxa"/>
          </w:tcPr>
          <w:p w14:paraId="018220F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(Intervention </w:t>
            </w:r>
            <w:proofErr w:type="gramStart"/>
            <w:r w:rsidRPr="00460613">
              <w:rPr>
                <w:rFonts w:ascii="Times New Roman" w:hAnsi="Times New Roman" w:cs="Times New Roman"/>
                <w:sz w:val="18"/>
                <w:szCs w:val="18"/>
              </w:rPr>
              <w:t>study)*</w:t>
            </w:r>
            <w:proofErr w:type="gramEnd"/>
            <w:r w:rsidRPr="00460613">
              <w:rPr>
                <w:rFonts w:ascii="Times New Roman" w:hAnsi="Times New Roman" w:cs="Times New Roman"/>
                <w:sz w:val="18"/>
                <w:szCs w:val="18"/>
              </w:rPr>
              <w:t xml:space="preserve"> </w:t>
            </w:r>
          </w:p>
          <w:p w14:paraId="7836D700" w14:textId="77777777" w:rsidR="000241F6" w:rsidRPr="00460613" w:rsidRDefault="000241F6" w:rsidP="00374713">
            <w:pPr>
              <w:rPr>
                <w:rFonts w:ascii="Times New Roman" w:hAnsi="Times New Roman" w:cs="Times New Roman"/>
                <w:sz w:val="18"/>
                <w:szCs w:val="18"/>
                <w:lang w:val="en-US"/>
              </w:rPr>
            </w:pPr>
            <w:r w:rsidRPr="00460613">
              <w:rPr>
                <w:rFonts w:ascii="Times New Roman" w:hAnsi="Times New Roman" w:cs="Times New Roman"/>
                <w:sz w:val="18"/>
                <w:szCs w:val="18"/>
              </w:rPr>
              <w:t>Retrospective cross-sectional: medication orders and nurses’ records review (1 month)</w:t>
            </w:r>
          </w:p>
        </w:tc>
        <w:tc>
          <w:tcPr>
            <w:tcW w:w="1565" w:type="dxa"/>
          </w:tcPr>
          <w:p w14:paraId="6AE31B3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General paediatric ward, PICU and NICU</w:t>
            </w:r>
          </w:p>
          <w:p w14:paraId="2597772E" w14:textId="2CC20E66" w:rsidR="000241F6" w:rsidRPr="00460613" w:rsidRDefault="00733827"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3EC3D8B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0 –18 years</w:t>
            </w:r>
          </w:p>
        </w:tc>
        <w:tc>
          <w:tcPr>
            <w:tcW w:w="1701" w:type="dxa"/>
          </w:tcPr>
          <w:p w14:paraId="7A5E6089" w14:textId="07465DC9"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 23 patients, 169</w:t>
            </w:r>
            <w:r w:rsidR="00CB61FE" w:rsidRPr="00460613">
              <w:rPr>
                <w:rFonts w:ascii="Times New Roman" w:hAnsi="Times New Roman" w:cs="Times New Roman"/>
                <w:sz w:val="18"/>
                <w:szCs w:val="18"/>
              </w:rPr>
              <w:t xml:space="preserve"> </w:t>
            </w:r>
            <w:r w:rsidRPr="00460613">
              <w:rPr>
                <w:rFonts w:ascii="Times New Roman" w:hAnsi="Times New Roman" w:cs="Times New Roman"/>
                <w:sz w:val="18"/>
                <w:szCs w:val="18"/>
              </w:rPr>
              <w:t>medication orders</w:t>
            </w:r>
            <w:r w:rsidRPr="00460613">
              <w:rPr>
                <w:rFonts w:ascii="Times New Roman" w:hAnsi="Times New Roman" w:cs="Times New Roman"/>
                <w:color w:val="000000"/>
                <w:sz w:val="18"/>
                <w:szCs w:val="18"/>
              </w:rPr>
              <w:t>, 364 administrations;</w:t>
            </w:r>
          </w:p>
          <w:p w14:paraId="11AA6979" w14:textId="77777777" w:rsidR="000241F6" w:rsidRPr="00460613" w:rsidRDefault="000241F6" w:rsidP="00374713">
            <w:pPr>
              <w:rPr>
                <w:rFonts w:ascii="Times New Roman" w:hAnsi="Times New Roman" w:cs="Times New Roman"/>
                <w:color w:val="000000"/>
              </w:rPr>
            </w:pPr>
            <w:r w:rsidRPr="00460613">
              <w:rPr>
                <w:rFonts w:ascii="Times New Roman" w:hAnsi="Times New Roman" w:cs="Times New Roman"/>
                <w:sz w:val="18"/>
                <w:szCs w:val="18"/>
              </w:rPr>
              <w:t xml:space="preserve">NICU: 37 patients, </w:t>
            </w:r>
            <w:r w:rsidRPr="00460613">
              <w:rPr>
                <w:rFonts w:ascii="Times New Roman" w:hAnsi="Times New Roman" w:cs="Times New Roman"/>
                <w:color w:val="000000"/>
                <w:sz w:val="18"/>
                <w:szCs w:val="18"/>
              </w:rPr>
              <w:t xml:space="preserve">181 </w:t>
            </w:r>
            <w:r w:rsidRPr="00460613">
              <w:rPr>
                <w:rFonts w:ascii="Times New Roman" w:hAnsi="Times New Roman" w:cs="Times New Roman"/>
                <w:sz w:val="18"/>
                <w:szCs w:val="18"/>
              </w:rPr>
              <w:t>medication orders</w:t>
            </w:r>
            <w:r w:rsidRPr="00460613">
              <w:rPr>
                <w:rFonts w:ascii="Times New Roman" w:hAnsi="Times New Roman" w:cs="Times New Roman"/>
                <w:color w:val="000000"/>
                <w:sz w:val="18"/>
                <w:szCs w:val="18"/>
              </w:rPr>
              <w:t>, 367 administrations</w:t>
            </w:r>
          </w:p>
        </w:tc>
        <w:tc>
          <w:tcPr>
            <w:tcW w:w="1134" w:type="dxa"/>
          </w:tcPr>
          <w:p w14:paraId="519D0A9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PICU: </w:t>
            </w:r>
          </w:p>
          <w:p w14:paraId="10AD2A11"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38 </w:t>
            </w:r>
            <w:r w:rsidRPr="00460613">
              <w:rPr>
                <w:rFonts w:ascii="Times New Roman" w:hAnsi="Times New Roman" w:cs="Times New Roman"/>
                <w:sz w:val="18"/>
                <w:szCs w:val="18"/>
              </w:rPr>
              <w:t>PEs;</w:t>
            </w:r>
          </w:p>
          <w:p w14:paraId="5E337968"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30 </w:t>
            </w:r>
            <w:r w:rsidRPr="00460613">
              <w:rPr>
                <w:rFonts w:ascii="Times New Roman" w:hAnsi="Times New Roman" w:cs="Times New Roman"/>
                <w:sz w:val="18"/>
                <w:szCs w:val="18"/>
              </w:rPr>
              <w:t>MAEs</w:t>
            </w:r>
          </w:p>
          <w:p w14:paraId="77C58390"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NICU:</w:t>
            </w:r>
          </w:p>
          <w:p w14:paraId="6F552405"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21 </w:t>
            </w:r>
            <w:r w:rsidRPr="00460613">
              <w:rPr>
                <w:rFonts w:ascii="Times New Roman" w:hAnsi="Times New Roman" w:cs="Times New Roman"/>
                <w:sz w:val="18"/>
                <w:szCs w:val="18"/>
              </w:rPr>
              <w:t>PEs;</w:t>
            </w:r>
          </w:p>
          <w:p w14:paraId="3053C5A2"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31 </w:t>
            </w:r>
            <w:r w:rsidRPr="00460613">
              <w:rPr>
                <w:rFonts w:ascii="Times New Roman" w:hAnsi="Times New Roman" w:cs="Times New Roman"/>
                <w:sz w:val="18"/>
                <w:szCs w:val="18"/>
              </w:rPr>
              <w:t>MAEs</w:t>
            </w:r>
          </w:p>
          <w:p w14:paraId="18D1AE65" w14:textId="77777777" w:rsidR="000241F6" w:rsidRPr="00460613" w:rsidRDefault="000241F6" w:rsidP="00374713">
            <w:pPr>
              <w:rPr>
                <w:rFonts w:ascii="Times New Roman" w:hAnsi="Times New Roman" w:cs="Times New Roman"/>
                <w:color w:val="000000"/>
              </w:rPr>
            </w:pPr>
          </w:p>
        </w:tc>
        <w:tc>
          <w:tcPr>
            <w:tcW w:w="2458" w:type="dxa"/>
          </w:tcPr>
          <w:p w14:paraId="3F1C2AA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PICU </w:t>
            </w:r>
          </w:p>
          <w:p w14:paraId="369D8AA9"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PEs: </w:t>
            </w:r>
            <w:r w:rsidRPr="00460613">
              <w:rPr>
                <w:rFonts w:ascii="Times New Roman" w:hAnsi="Times New Roman" w:cs="Times New Roman"/>
                <w:color w:val="000000"/>
                <w:sz w:val="18"/>
                <w:szCs w:val="18"/>
              </w:rPr>
              <w:t xml:space="preserve">11.6% of </w:t>
            </w:r>
            <w:r w:rsidRPr="00460613">
              <w:rPr>
                <w:rFonts w:ascii="Times New Roman" w:hAnsi="Times New Roman" w:cs="Times New Roman"/>
                <w:sz w:val="18"/>
                <w:szCs w:val="18"/>
              </w:rPr>
              <w:t>orders</w:t>
            </w:r>
            <w:r w:rsidRPr="00460613">
              <w:rPr>
                <w:rFonts w:ascii="Times New Roman" w:hAnsi="Times New Roman" w:cs="Times New Roman"/>
                <w:color w:val="000000"/>
                <w:sz w:val="18"/>
                <w:szCs w:val="18"/>
              </w:rPr>
              <w:t>;</w:t>
            </w:r>
          </w:p>
          <w:p w14:paraId="54DD3322"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MAEs: </w:t>
            </w:r>
            <w:r w:rsidRPr="00460613">
              <w:rPr>
                <w:rFonts w:ascii="Times New Roman" w:hAnsi="Times New Roman" w:cs="Times New Roman"/>
                <w:color w:val="000000"/>
                <w:sz w:val="18"/>
                <w:szCs w:val="18"/>
              </w:rPr>
              <w:t xml:space="preserve">8.2% of administrations </w:t>
            </w:r>
          </w:p>
          <w:p w14:paraId="44FF92F7"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NICU</w:t>
            </w:r>
          </w:p>
          <w:p w14:paraId="1BB5F1FD"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PEs: </w:t>
            </w:r>
            <w:r w:rsidRPr="00460613">
              <w:rPr>
                <w:rFonts w:ascii="Times New Roman" w:hAnsi="Times New Roman" w:cs="Times New Roman"/>
                <w:color w:val="000000"/>
                <w:sz w:val="18"/>
                <w:szCs w:val="18"/>
              </w:rPr>
              <w:t xml:space="preserve">22.5% of </w:t>
            </w:r>
            <w:r w:rsidRPr="00460613">
              <w:rPr>
                <w:rFonts w:ascii="Times New Roman" w:hAnsi="Times New Roman" w:cs="Times New Roman"/>
                <w:sz w:val="18"/>
                <w:szCs w:val="18"/>
              </w:rPr>
              <w:t>orders</w:t>
            </w:r>
            <w:r w:rsidRPr="00460613">
              <w:rPr>
                <w:rFonts w:ascii="Times New Roman" w:hAnsi="Times New Roman" w:cs="Times New Roman"/>
                <w:color w:val="000000"/>
                <w:sz w:val="18"/>
                <w:szCs w:val="18"/>
              </w:rPr>
              <w:t>;</w:t>
            </w:r>
          </w:p>
          <w:p w14:paraId="2E112BBC"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 xml:space="preserve">MAEs: </w:t>
            </w:r>
            <w:r w:rsidRPr="00460613">
              <w:rPr>
                <w:rFonts w:ascii="Times New Roman" w:hAnsi="Times New Roman" w:cs="Times New Roman"/>
                <w:color w:val="000000"/>
                <w:sz w:val="18"/>
                <w:szCs w:val="18"/>
              </w:rPr>
              <w:t>8.2% of administrations</w:t>
            </w:r>
          </w:p>
          <w:p w14:paraId="63C7A74F" w14:textId="77777777" w:rsidR="000241F6" w:rsidRPr="00460613" w:rsidRDefault="000241F6" w:rsidP="00374713">
            <w:pPr>
              <w:rPr>
                <w:rFonts w:ascii="Times New Roman" w:hAnsi="Times New Roman" w:cs="Times New Roman"/>
                <w:color w:val="000000"/>
                <w:sz w:val="18"/>
                <w:szCs w:val="18"/>
              </w:rPr>
            </w:pPr>
          </w:p>
          <w:p w14:paraId="7D6A5DA2" w14:textId="77777777" w:rsidR="000241F6" w:rsidRPr="00460613" w:rsidRDefault="000241F6" w:rsidP="00374713">
            <w:pPr>
              <w:rPr>
                <w:rFonts w:ascii="Times New Roman" w:hAnsi="Times New Roman" w:cs="Times New Roman"/>
                <w:color w:val="000000"/>
                <w:sz w:val="18"/>
                <w:szCs w:val="18"/>
              </w:rPr>
            </w:pPr>
          </w:p>
          <w:p w14:paraId="74970B2E" w14:textId="77777777" w:rsidR="000241F6" w:rsidRPr="00460613" w:rsidRDefault="000241F6" w:rsidP="00374713">
            <w:pPr>
              <w:rPr>
                <w:rFonts w:ascii="Times New Roman" w:hAnsi="Times New Roman" w:cs="Times New Roman"/>
                <w:color w:val="000000"/>
              </w:rPr>
            </w:pPr>
          </w:p>
          <w:p w14:paraId="6194E350" w14:textId="77777777" w:rsidR="000241F6" w:rsidRPr="00460613" w:rsidRDefault="000241F6" w:rsidP="00374713">
            <w:pPr>
              <w:rPr>
                <w:rFonts w:ascii="Times New Roman" w:hAnsi="Times New Roman" w:cs="Times New Roman"/>
                <w:sz w:val="18"/>
                <w:szCs w:val="18"/>
              </w:rPr>
            </w:pPr>
          </w:p>
        </w:tc>
        <w:tc>
          <w:tcPr>
            <w:tcW w:w="2928" w:type="dxa"/>
          </w:tcPr>
          <w:p w14:paraId="27E15AC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Severity not addressed</w:t>
            </w:r>
          </w:p>
        </w:tc>
      </w:tr>
      <w:tr w:rsidR="000241F6" w:rsidRPr="00460613" w14:paraId="631B1BFC" w14:textId="77777777" w:rsidTr="00900DB6">
        <w:trPr>
          <w:trHeight w:hRule="exact" w:val="281"/>
          <w:jc w:val="center"/>
        </w:trPr>
        <w:tc>
          <w:tcPr>
            <w:tcW w:w="15168" w:type="dxa"/>
            <w:gridSpan w:val="9"/>
          </w:tcPr>
          <w:p w14:paraId="35E6677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20"/>
                <w:szCs w:val="20"/>
              </w:rPr>
              <w:t>All medication use process</w:t>
            </w:r>
          </w:p>
        </w:tc>
      </w:tr>
      <w:tr w:rsidR="000241F6" w:rsidRPr="00460613" w14:paraId="050CCE2E" w14:textId="77777777" w:rsidTr="00900DB6">
        <w:trPr>
          <w:trHeight w:hRule="exact" w:val="1894"/>
          <w:jc w:val="center"/>
        </w:trPr>
        <w:tc>
          <w:tcPr>
            <w:tcW w:w="1844" w:type="dxa"/>
          </w:tcPr>
          <w:p w14:paraId="220D8CC2" w14:textId="32C5B345"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Benkirane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&lt;EndNote&gt;&lt;Cite&gt;&lt;Author&gt;Benkirane&lt;/Author&gt;&lt;Year&gt;2009&lt;/Year&gt;&lt;RecNum&gt;147&lt;/RecNum&gt;&lt;DisplayText&gt;[34]&lt;/DisplayText&gt;&lt;record&gt;&lt;rec-number&gt;147&lt;/rec-number&gt;&lt;foreign-keys&gt;&lt;key app="EN" db-id="rxrdfs2xkdwadvew2f7p9z0aase999avef99" timestamp="1518552298"&gt;147&lt;/key&gt;&lt;/foreign-keys&gt;&lt;ref-type name="Journal Article"&gt;17&lt;/ref-type&gt;&lt;contributors&gt;&lt;authors&gt;&lt;author&gt;Benkirane, Raja R&lt;/author&gt;&lt;author&gt;Redouane, R&lt;/author&gt;&lt;author&gt;Haimeur, Cherki C&lt;/author&gt;&lt;author&gt;El Kettani, Salma SS Ech Cherif&lt;/author&gt;&lt;author&gt;Azzouzi, Abderrahim A&lt;/author&gt;&lt;author&gt;Alaoui, Asmae AM&amp;apos;daghri&lt;/author&gt;&lt;author&gt;Thimou, Amal A&lt;/author&gt;&lt;author&gt;Nejmi, Maati M&lt;/author&gt;&lt;author&gt;Maazouzi, Wajdi W&lt;/author&gt;&lt;author&gt;Madani, Naoufel N&lt;/author&gt;&lt;/authors&gt;&lt;/contributors&gt;&lt;titles&gt;&lt;title&gt;Incidence of adverse drug events and medication errors in intensive care units: a prospective multicenter study&lt;/title&gt;&lt;secondary-title&gt;Journal of Patient Safety&lt;/secondary-title&gt;&lt;/titles&gt;&lt;periodical&gt;&lt;full-title&gt;Journal of patient safety&lt;/full-title&gt;&lt;/periodical&gt;&lt;pages&gt;16-22&lt;/pages&gt;&lt;volume&gt;5&lt;/volume&gt;&lt;number&gt;1&lt;/number&gt;&lt;dates&gt;&lt;year&gt;2009&lt;/year&gt;&lt;/dates&gt;&lt;isbn&gt;1549-8417&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[34]</w:t>
            </w:r>
            <w:r w:rsidRPr="00460613">
              <w:rPr>
                <w:rFonts w:ascii="Times New Roman" w:hAnsi="Times New Roman" w:cs="Times New Roman"/>
                <w:sz w:val="18"/>
                <w:szCs w:val="18"/>
              </w:rPr>
              <w:fldChar w:fldCharType="end"/>
            </w:r>
          </w:p>
        </w:tc>
        <w:tc>
          <w:tcPr>
            <w:tcW w:w="986" w:type="dxa"/>
          </w:tcPr>
          <w:p w14:paraId="7CDDABC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Morocco</w:t>
            </w:r>
          </w:p>
          <w:p w14:paraId="5F136E5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(2009)</w:t>
            </w:r>
          </w:p>
        </w:tc>
        <w:tc>
          <w:tcPr>
            <w:tcW w:w="1418" w:type="dxa"/>
          </w:tcPr>
          <w:p w14:paraId="077E093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Prospective: direct observations and incident reports </w:t>
            </w:r>
          </w:p>
          <w:p w14:paraId="0933EFC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(3 months)</w:t>
            </w:r>
          </w:p>
        </w:tc>
        <w:tc>
          <w:tcPr>
            <w:tcW w:w="1565" w:type="dxa"/>
          </w:tcPr>
          <w:p w14:paraId="28835222"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(Multicentre)</w:t>
            </w:r>
          </w:p>
          <w:p w14:paraId="2CCC601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7 intensive care units in academic and military hospital including PICU and NICU</w:t>
            </w:r>
          </w:p>
          <w:p w14:paraId="50F2A0D7" w14:textId="2BAF2411" w:rsidR="00984912" w:rsidRPr="00460613" w:rsidRDefault="00984912"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071144AE"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sz w:val="18"/>
                <w:szCs w:val="18"/>
              </w:rPr>
              <w:t>Not specified</w:t>
            </w:r>
          </w:p>
        </w:tc>
        <w:tc>
          <w:tcPr>
            <w:tcW w:w="1701" w:type="dxa"/>
          </w:tcPr>
          <w:p w14:paraId="3C84824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4285D68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155 patients, 1212 patient days;</w:t>
            </w:r>
          </w:p>
          <w:p w14:paraId="2384980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30C8C58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*114 patients        *2550 patient days</w:t>
            </w:r>
          </w:p>
        </w:tc>
        <w:tc>
          <w:tcPr>
            <w:tcW w:w="1134" w:type="dxa"/>
          </w:tcPr>
          <w:p w14:paraId="214E40A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52132F7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11 MEs</w:t>
            </w:r>
          </w:p>
          <w:p w14:paraId="4511D30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57D9C71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10 MEs</w:t>
            </w:r>
          </w:p>
        </w:tc>
        <w:tc>
          <w:tcPr>
            <w:tcW w:w="2458" w:type="dxa"/>
          </w:tcPr>
          <w:p w14:paraId="58B716B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 MEs:</w:t>
            </w:r>
          </w:p>
          <w:p w14:paraId="02EE68A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9.1 per 1000 patient-days</w:t>
            </w:r>
          </w:p>
          <w:p w14:paraId="0F30CAA6" w14:textId="77777777" w:rsidR="000241F6" w:rsidRPr="00460613" w:rsidRDefault="000241F6" w:rsidP="00374713">
            <w:pPr>
              <w:rPr>
                <w:rFonts w:ascii="Times New Roman" w:hAnsi="Times New Roman" w:cs="Times New Roman"/>
                <w:sz w:val="18"/>
                <w:szCs w:val="18"/>
              </w:rPr>
            </w:pPr>
          </w:p>
          <w:p w14:paraId="5DDAF3D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 MEs:</w:t>
            </w:r>
          </w:p>
          <w:p w14:paraId="33C925B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 per 1000 patient-days</w:t>
            </w:r>
          </w:p>
          <w:p w14:paraId="46B7E60B" w14:textId="77777777" w:rsidR="000241F6" w:rsidRPr="00460613" w:rsidRDefault="000241F6" w:rsidP="00374713">
            <w:pPr>
              <w:rPr>
                <w:rFonts w:ascii="Times New Roman" w:hAnsi="Times New Roman" w:cs="Times New Roman"/>
                <w:sz w:val="18"/>
                <w:szCs w:val="18"/>
              </w:rPr>
            </w:pPr>
          </w:p>
          <w:p w14:paraId="18011FAC" w14:textId="77777777" w:rsidR="000241F6" w:rsidRPr="00460613" w:rsidRDefault="000241F6" w:rsidP="00374713">
            <w:pPr>
              <w:rPr>
                <w:rFonts w:ascii="Times New Roman" w:hAnsi="Times New Roman" w:cs="Times New Roman"/>
                <w:sz w:val="18"/>
                <w:szCs w:val="18"/>
              </w:rPr>
            </w:pPr>
          </w:p>
        </w:tc>
        <w:tc>
          <w:tcPr>
            <w:tcW w:w="2928" w:type="dxa"/>
          </w:tcPr>
          <w:p w14:paraId="7E28BDA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Reported for both PICU &amp; NICU:</w:t>
            </w:r>
          </w:p>
          <w:p w14:paraId="7BFFD9D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17 (6.3%) potential ADEs </w:t>
            </w:r>
          </w:p>
          <w:p w14:paraId="2156411E"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4 (1.5 %)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ADEs</w:t>
            </w:r>
          </w:p>
        </w:tc>
      </w:tr>
      <w:tr w:rsidR="000241F6" w:rsidRPr="00460613" w14:paraId="6BFB3642" w14:textId="77777777" w:rsidTr="00900DB6">
        <w:trPr>
          <w:trHeight w:hRule="exact" w:val="2667"/>
          <w:jc w:val="center"/>
        </w:trPr>
        <w:tc>
          <w:tcPr>
            <w:tcW w:w="1844" w:type="dxa"/>
          </w:tcPr>
          <w:p w14:paraId="574E699D" w14:textId="2956F05D"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Sakuma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&lt;EndNote&gt;&lt;Cite&gt;&lt;Author&gt;Sakuma&lt;/Author&gt;&lt;Year&gt;2014&lt;/Year&gt;&lt;RecNum&gt;146&lt;/RecNum&gt;&lt;DisplayText&gt;[35]&lt;/DisplayText&gt;&lt;record&gt;&lt;rec-number&gt;146&lt;/rec-number&gt;&lt;foreign-keys&gt;&lt;key app="EN" db-id="rxrdfs2xkdwadvew2f7p9z0aase999avef99" timestamp="1518552243"&gt;146&lt;/key&gt;&lt;/foreign-keys&gt;&lt;ref-type name="Journal Article"&gt;17&lt;/ref-type&gt;&lt;contributors&gt;&lt;authors&gt;&lt;author&gt;Sakuma, Mio&lt;/author&gt;&lt;author&gt;Ida, Hiroyuki&lt;/author&gt;&lt;author&gt;Nakamura, Tsukasa&lt;/author&gt;&lt;author&gt;Ohta, Yoshinori&lt;/author&gt;&lt;author&gt;Yamamoto, Kaori&lt;/author&gt;&lt;author&gt;Seki, Susumu&lt;/author&gt;&lt;author&gt;Hiroi, Kayoko&lt;/author&gt;&lt;author&gt;Kikuchi, Kiyoshi&lt;/author&gt;&lt;author&gt;Nakayama, Kengo&lt;/author&gt;&lt;author&gt;Bates, David W&lt;/author&gt;&lt;/authors&gt;&lt;/contributors&gt;&lt;titles&gt;&lt;title&gt;Adverse drug events and medication errors in Japanese paediatric inpatients: a retrospective cohort study&lt;/title&gt;&lt;secondary-title&gt;BMJ Quality and Safety&lt;/secondary-title&gt;&lt;/titles&gt;&lt;periodical&gt;&lt;full-title&gt;BMJ Quality and Safety&lt;/full-title&gt;&lt;/periodical&gt;&lt;pages&gt;830-837&lt;/pages&gt;&lt;volume&gt;23&lt;/volume&gt;&lt;number&gt;10&lt;/number&gt;&lt;dates&gt;&lt;year&gt;2014&lt;/year&gt;&lt;/dates&gt;&lt;isbn&gt;2044-5415&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[35]</w:t>
            </w:r>
            <w:r w:rsidRPr="00460613">
              <w:rPr>
                <w:rFonts w:ascii="Times New Roman" w:hAnsi="Times New Roman" w:cs="Times New Roman"/>
                <w:sz w:val="18"/>
                <w:szCs w:val="18"/>
              </w:rPr>
              <w:fldChar w:fldCharType="end"/>
            </w:r>
          </w:p>
        </w:tc>
        <w:tc>
          <w:tcPr>
            <w:tcW w:w="986" w:type="dxa"/>
          </w:tcPr>
          <w:p w14:paraId="7636A0F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Japan</w:t>
            </w:r>
          </w:p>
          <w:p w14:paraId="28CB453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(2014)</w:t>
            </w:r>
          </w:p>
        </w:tc>
        <w:tc>
          <w:tcPr>
            <w:tcW w:w="1418" w:type="dxa"/>
          </w:tcPr>
          <w:p w14:paraId="192BC62C"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Retrospective:         medication orders review and incident reports (3 months)</w:t>
            </w:r>
          </w:p>
        </w:tc>
        <w:tc>
          <w:tcPr>
            <w:tcW w:w="1565" w:type="dxa"/>
          </w:tcPr>
          <w:p w14:paraId="3F5E4260"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(Multicentre)</w:t>
            </w:r>
          </w:p>
          <w:p w14:paraId="0FF0E639"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Paediatric wards in 2 children’s hospitals including PICU and NICU</w:t>
            </w:r>
          </w:p>
          <w:p w14:paraId="1E254627" w14:textId="79075ED0" w:rsidR="00B55140" w:rsidRPr="00460613" w:rsidRDefault="00B55140"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w:t>
            </w:r>
            <w:r w:rsidRPr="00460613">
              <w:rPr>
                <w:rFonts w:asciiTheme="majorBidi" w:hAnsiTheme="majorBidi" w:cstheme="majorBidi"/>
                <w:sz w:val="18"/>
                <w:szCs w:val="18"/>
              </w:rPr>
              <w:t>electronic charts</w:t>
            </w:r>
            <w:r w:rsidR="00A36DFC" w:rsidRPr="00460613">
              <w:rPr>
                <w:rFonts w:asciiTheme="majorBidi" w:hAnsiTheme="majorBidi" w:cstheme="majorBidi"/>
                <w:sz w:val="18"/>
                <w:szCs w:val="18"/>
              </w:rPr>
              <w:t>)</w:t>
            </w:r>
          </w:p>
        </w:tc>
        <w:tc>
          <w:tcPr>
            <w:tcW w:w="1134" w:type="dxa"/>
          </w:tcPr>
          <w:p w14:paraId="17010184"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1CA3D309" w14:textId="77777777" w:rsidR="000241F6" w:rsidRPr="00460613" w:rsidRDefault="000241F6" w:rsidP="00374713">
            <w:pPr>
              <w:rPr>
                <w:rFonts w:ascii="Times New Roman" w:hAnsi="Times New Roman" w:cs="Times New Roman"/>
                <w:sz w:val="18"/>
                <w:szCs w:val="18"/>
              </w:rPr>
            </w:pPr>
          </w:p>
        </w:tc>
        <w:tc>
          <w:tcPr>
            <w:tcW w:w="1701" w:type="dxa"/>
          </w:tcPr>
          <w:p w14:paraId="53E3CEF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6586E91C"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18 patients, 157 Patient-days;</w:t>
            </w:r>
          </w:p>
          <w:p w14:paraId="03A9D72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25AFAFF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169 patients, 4214 Patient-days</w:t>
            </w:r>
          </w:p>
        </w:tc>
        <w:tc>
          <w:tcPr>
            <w:tcW w:w="1134" w:type="dxa"/>
          </w:tcPr>
          <w:p w14:paraId="5FFD4993"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12FC7FD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1 MEs</w:t>
            </w:r>
          </w:p>
          <w:p w14:paraId="7BC23DF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65D0102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 xml:space="preserve">148 MEs </w:t>
            </w:r>
          </w:p>
        </w:tc>
        <w:tc>
          <w:tcPr>
            <w:tcW w:w="2458" w:type="dxa"/>
          </w:tcPr>
          <w:p w14:paraId="7A08D03B"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 MEs:</w:t>
            </w:r>
          </w:p>
          <w:p w14:paraId="3F295162"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 xml:space="preserve">6.4 Per 1000 patient-days (95% CI, 0.16 to 35.5)  </w:t>
            </w:r>
          </w:p>
          <w:p w14:paraId="2F23F073"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NICU MEs:</w:t>
            </w:r>
          </w:p>
          <w:p w14:paraId="10CC291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color w:val="000000"/>
                <w:sz w:val="18"/>
                <w:szCs w:val="18"/>
              </w:rPr>
              <w:t>35.1 per 1000 patient-days (95% CI, 29.5 to 40.8)</w:t>
            </w:r>
          </w:p>
        </w:tc>
        <w:tc>
          <w:tcPr>
            <w:tcW w:w="2928" w:type="dxa"/>
          </w:tcPr>
          <w:p w14:paraId="0350615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3DB3439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Error did not cause harm</w:t>
            </w:r>
          </w:p>
          <w:p w14:paraId="2134AA7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7C7B461A" w14:textId="77777777" w:rsidR="000241F6" w:rsidRPr="00460613" w:rsidRDefault="000241F6" w:rsidP="00374713">
            <w:pPr>
              <w:rPr>
                <w:rFonts w:ascii="Times New Roman" w:eastAsia="Times New Roman" w:hAnsi="Times New Roman" w:cs="Times New Roman"/>
                <w:color w:val="000000"/>
                <w:sz w:val="18"/>
                <w:szCs w:val="18"/>
              </w:rPr>
            </w:pPr>
            <w:r w:rsidRPr="00460613">
              <w:rPr>
                <w:rFonts w:ascii="Times New Roman" w:eastAsia="Times New Roman" w:hAnsi="Times New Roman" w:cs="Times New Roman"/>
                <w:color w:val="000000"/>
                <w:sz w:val="18"/>
                <w:szCs w:val="18"/>
              </w:rPr>
              <w:t xml:space="preserve">2 </w:t>
            </w:r>
            <w:r w:rsidRPr="00460613">
              <w:rPr>
                <w:rFonts w:asciiTheme="majorBidi" w:hAnsiTheme="majorBidi" w:cstheme="majorBidi"/>
                <w:sz w:val="18"/>
                <w:szCs w:val="18"/>
              </w:rPr>
              <w:t>preventable</w:t>
            </w:r>
            <w:r w:rsidRPr="00460613">
              <w:rPr>
                <w:rFonts w:ascii="Times New Roman" w:hAnsi="Times New Roman" w:cs="Times New Roman"/>
                <w:sz w:val="18"/>
                <w:szCs w:val="18"/>
              </w:rPr>
              <w:t xml:space="preserve"> </w:t>
            </w:r>
            <w:r w:rsidRPr="00460613">
              <w:rPr>
                <w:rFonts w:ascii="Times New Roman" w:eastAsia="Times New Roman" w:hAnsi="Times New Roman" w:cs="Times New Roman"/>
                <w:color w:val="000000"/>
                <w:sz w:val="18"/>
                <w:szCs w:val="18"/>
              </w:rPr>
              <w:t xml:space="preserve">ADEs in 2 patients, one event per patient (0.47 per 1000 patient-days); both events at ordering stage and caused serious harms </w:t>
            </w:r>
            <w:r w:rsidRPr="00460613">
              <w:rPr>
                <w:rFonts w:ascii="Times New Roman" w:eastAsia="Times New Roman" w:hAnsi="Times New Roman" w:cs="Times New Roman"/>
                <w:color w:val="000000"/>
                <w:sz w:val="18"/>
                <w:szCs w:val="18"/>
                <w:vertAlign w:val="superscript"/>
              </w:rPr>
              <w:t>c</w:t>
            </w:r>
          </w:p>
          <w:p w14:paraId="203D5539" w14:textId="77777777" w:rsidR="000241F6" w:rsidRPr="00460613" w:rsidRDefault="000241F6" w:rsidP="00374713">
            <w:pPr>
              <w:rPr>
                <w:rFonts w:ascii="Times New Roman" w:hAnsi="Times New Roman" w:cs="Times New Roman"/>
                <w:sz w:val="18"/>
                <w:szCs w:val="18"/>
              </w:rPr>
            </w:pPr>
          </w:p>
        </w:tc>
      </w:tr>
    </w:tbl>
    <w:p w14:paraId="1F5D77EB" w14:textId="66660B9B" w:rsidR="000241F6" w:rsidRPr="00460613" w:rsidRDefault="000241F6" w:rsidP="005857C1">
      <w:pPr>
        <w:spacing w:after="120"/>
        <w:rPr>
          <w:rFonts w:ascii="Times New Roman" w:hAnsi="Times New Roman" w:cs="Times New Roman"/>
          <w:b/>
          <w:bCs/>
        </w:rPr>
      </w:pPr>
      <w:r w:rsidRPr="00460613">
        <w:rPr>
          <w:rFonts w:ascii="Times New Roman" w:hAnsi="Times New Roman" w:cs="Times New Roman"/>
          <w:b/>
          <w:bCs/>
        </w:rPr>
        <w:br w:type="page"/>
      </w:r>
      <w:r w:rsidR="00D441E5" w:rsidRPr="00460613">
        <w:rPr>
          <w:rFonts w:asciiTheme="majorBidi" w:hAnsiTheme="majorBidi" w:cstheme="majorBidi"/>
          <w:b/>
          <w:bCs/>
        </w:rPr>
        <w:lastRenderedPageBreak/>
        <w:t>Supplemental</w:t>
      </w:r>
      <w:r w:rsidR="00D441E5" w:rsidRPr="00460613">
        <w:rPr>
          <w:rFonts w:ascii="Times New Roman" w:hAnsi="Times New Roman" w:cs="Times New Roman"/>
          <w:b/>
          <w:bCs/>
          <w:sz w:val="22"/>
          <w:szCs w:val="22"/>
        </w:rPr>
        <w:t xml:space="preserve"> </w:t>
      </w:r>
      <w:r w:rsidRPr="00460613">
        <w:rPr>
          <w:rFonts w:ascii="Times New Roman" w:hAnsi="Times New Roman" w:cs="Times New Roman"/>
          <w:b/>
          <w:bCs/>
        </w:rPr>
        <w:t>Table</w:t>
      </w:r>
      <w:r w:rsidRPr="00460613">
        <w:rPr>
          <w:rFonts w:ascii="Times New Roman" w:hAnsi="Times New Roman" w:cs="Times New Roman"/>
          <w:b/>
          <w:bCs/>
          <w:lang w:val="en-US"/>
        </w:rPr>
        <w:t xml:space="preserve"> 4</w:t>
      </w:r>
      <w:r w:rsidRPr="00460613">
        <w:rPr>
          <w:rFonts w:ascii="Times New Roman" w:hAnsi="Times New Roman" w:cs="Times New Roman"/>
          <w:lang w:val="en-US"/>
        </w:rPr>
        <w:t xml:space="preserve"> Continued </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3"/>
        <w:gridCol w:w="1134"/>
        <w:gridCol w:w="1417"/>
        <w:gridCol w:w="1418"/>
        <w:gridCol w:w="1134"/>
        <w:gridCol w:w="1702"/>
        <w:gridCol w:w="1275"/>
        <w:gridCol w:w="2552"/>
        <w:gridCol w:w="2835"/>
      </w:tblGrid>
      <w:tr w:rsidR="000241F6" w:rsidRPr="00460613" w14:paraId="605E036C" w14:textId="77777777" w:rsidTr="00900DB6">
        <w:trPr>
          <w:jc w:val="center"/>
        </w:trPr>
        <w:tc>
          <w:tcPr>
            <w:tcW w:w="1843" w:type="dxa"/>
          </w:tcPr>
          <w:p w14:paraId="5FCE2240"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Reference</w:t>
            </w:r>
          </w:p>
        </w:tc>
        <w:tc>
          <w:tcPr>
            <w:tcW w:w="1134" w:type="dxa"/>
          </w:tcPr>
          <w:p w14:paraId="0204CDB7"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Country (year)</w:t>
            </w:r>
          </w:p>
        </w:tc>
        <w:tc>
          <w:tcPr>
            <w:tcW w:w="1417" w:type="dxa"/>
          </w:tcPr>
          <w:p w14:paraId="0D549E8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Study method (duration)</w:t>
            </w:r>
          </w:p>
        </w:tc>
        <w:tc>
          <w:tcPr>
            <w:tcW w:w="1418" w:type="dxa"/>
          </w:tcPr>
          <w:p w14:paraId="63BE1C58" w14:textId="77777777" w:rsidR="00900DB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Setting</w:t>
            </w:r>
          </w:p>
          <w:p w14:paraId="0251771D" w14:textId="0F5235A9" w:rsidR="000241F6" w:rsidRPr="00460613" w:rsidRDefault="00900DB6" w:rsidP="00900DB6">
            <w:pPr>
              <w:rPr>
                <w:rFonts w:ascii="Times New Roman" w:hAnsi="Times New Roman" w:cs="Times New Roman"/>
                <w:sz w:val="20"/>
                <w:szCs w:val="20"/>
              </w:rPr>
            </w:pPr>
            <w:r w:rsidRPr="00460613">
              <w:rPr>
                <w:rFonts w:ascii="Times New Roman" w:hAnsi="Times New Roman" w:cs="Times New Roman"/>
                <w:sz w:val="20"/>
                <w:szCs w:val="20"/>
              </w:rPr>
              <w:t>(</w:t>
            </w:r>
            <w:r w:rsidRPr="00460613">
              <w:rPr>
                <w:rFonts w:asciiTheme="majorBidi" w:hAnsiTheme="majorBidi" w:cstheme="majorBidi"/>
                <w:sz w:val="20"/>
                <w:szCs w:val="20"/>
              </w:rPr>
              <w:t>prescribing system)</w:t>
            </w:r>
          </w:p>
        </w:tc>
        <w:tc>
          <w:tcPr>
            <w:tcW w:w="1134" w:type="dxa"/>
          </w:tcPr>
          <w:p w14:paraId="0A533925"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Age range</w:t>
            </w:r>
          </w:p>
        </w:tc>
        <w:tc>
          <w:tcPr>
            <w:tcW w:w="1702" w:type="dxa"/>
          </w:tcPr>
          <w:p w14:paraId="35C3EBB5"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Denominator</w:t>
            </w:r>
          </w:p>
        </w:tc>
        <w:tc>
          <w:tcPr>
            <w:tcW w:w="1275" w:type="dxa"/>
          </w:tcPr>
          <w:p w14:paraId="38364937" w14:textId="77777777" w:rsidR="000241F6" w:rsidRPr="00460613" w:rsidRDefault="000241F6" w:rsidP="00374713">
            <w:pPr>
              <w:widowControl w:val="0"/>
              <w:autoSpaceDE w:val="0"/>
              <w:autoSpaceDN w:val="0"/>
              <w:adjustRightInd w:val="0"/>
              <w:spacing w:after="240" w:line="260" w:lineRule="atLeast"/>
              <w:rPr>
                <w:rFonts w:ascii="Times New Roman" w:hAnsi="Times New Roman" w:cs="Times New Roman"/>
                <w:color w:val="000000"/>
                <w:lang w:val="en-US"/>
              </w:rPr>
            </w:pPr>
            <w:r w:rsidRPr="00460613">
              <w:rPr>
                <w:rFonts w:ascii="Times New Roman" w:hAnsi="Times New Roman" w:cs="Times New Roman"/>
                <w:color w:val="000000"/>
                <w:sz w:val="21"/>
                <w:szCs w:val="21"/>
                <w:lang w:val="en-US"/>
              </w:rPr>
              <w:t xml:space="preserve">Numerator </w:t>
            </w:r>
          </w:p>
        </w:tc>
        <w:tc>
          <w:tcPr>
            <w:tcW w:w="2552" w:type="dxa"/>
          </w:tcPr>
          <w:p w14:paraId="15A39375"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Rate</w:t>
            </w:r>
          </w:p>
        </w:tc>
        <w:tc>
          <w:tcPr>
            <w:tcW w:w="2835" w:type="dxa"/>
          </w:tcPr>
          <w:p w14:paraId="3F5CA621"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Severity of MEs/</w:t>
            </w:r>
            <w:r w:rsidRPr="00460613">
              <w:rPr>
                <w:rFonts w:asciiTheme="majorBidi" w:hAnsiTheme="majorBidi" w:cstheme="majorBidi"/>
                <w:sz w:val="20"/>
                <w:szCs w:val="20"/>
              </w:rPr>
              <w:t>preventable</w:t>
            </w:r>
            <w:r w:rsidRPr="00460613">
              <w:rPr>
                <w:rFonts w:ascii="Times New Roman" w:hAnsi="Times New Roman" w:cs="Times New Roman"/>
                <w:sz w:val="20"/>
                <w:szCs w:val="20"/>
              </w:rPr>
              <w:t xml:space="preserve"> ADEs</w:t>
            </w:r>
          </w:p>
        </w:tc>
      </w:tr>
      <w:tr w:rsidR="000241F6" w:rsidRPr="00460613" w14:paraId="15B6AB06" w14:textId="77777777" w:rsidTr="00900DB6">
        <w:trPr>
          <w:trHeight w:val="217"/>
          <w:jc w:val="center"/>
        </w:trPr>
        <w:tc>
          <w:tcPr>
            <w:tcW w:w="15310" w:type="dxa"/>
            <w:gridSpan w:val="9"/>
          </w:tcPr>
          <w:p w14:paraId="11B6325C" w14:textId="77777777" w:rsidR="000241F6" w:rsidRPr="00460613" w:rsidRDefault="000241F6" w:rsidP="00374713">
            <w:pPr>
              <w:rPr>
                <w:rFonts w:ascii="Times New Roman" w:hAnsi="Times New Roman" w:cs="Times New Roman"/>
                <w:sz w:val="20"/>
                <w:szCs w:val="20"/>
              </w:rPr>
            </w:pPr>
            <w:r w:rsidRPr="00460613">
              <w:rPr>
                <w:rFonts w:ascii="Times New Roman" w:hAnsi="Times New Roman" w:cs="Times New Roman"/>
                <w:sz w:val="20"/>
                <w:szCs w:val="20"/>
              </w:rPr>
              <w:t>All medication use process</w:t>
            </w:r>
          </w:p>
        </w:tc>
      </w:tr>
      <w:tr w:rsidR="000241F6" w:rsidRPr="00460613" w14:paraId="22049C95" w14:textId="77777777" w:rsidTr="00900DB6">
        <w:trPr>
          <w:trHeight w:val="1495"/>
          <w:jc w:val="center"/>
        </w:trPr>
        <w:tc>
          <w:tcPr>
            <w:tcW w:w="1843" w:type="dxa"/>
          </w:tcPr>
          <w:p w14:paraId="1BCBB01E" w14:textId="7EE2465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Kaushal et al. </w:t>
            </w:r>
            <w:r w:rsidRPr="00460613">
              <w:rPr>
                <w:rFonts w:ascii="Times New Roman" w:hAnsi="Times New Roman" w:cs="Times New Roman"/>
                <w:sz w:val="18"/>
                <w:szCs w:val="18"/>
              </w:rPr>
              <w:fldChar w:fldCharType="begin"/>
            </w:r>
            <w:r w:rsidR="002454D6" w:rsidRPr="00460613">
              <w:rPr>
                <w:rFonts w:ascii="Times New Roman" w:hAnsi="Times New Roman" w:cs="Times New Roman"/>
                <w:sz w:val="18"/>
                <w:szCs w:val="18"/>
              </w:rPr>
              <w:instrText xml:space="preserve"> ADDIN EN.CITE &lt;EndNote&gt;&lt;Cite&gt;&lt;Author&gt;Kaushal&lt;/Author&gt;&lt;Year&gt;2001&lt;/Year&gt;&lt;RecNum&gt;21&lt;/RecNum&gt;&lt;DisplayText&gt;[36, 37]&lt;/DisplayText&gt;&lt;record&gt;&lt;rec-number&gt;21&lt;/rec-number&gt;&lt;foreign-keys&gt;&lt;key app="EN" db-id="rxrdfs2xkdwadvew2f7p9z0aase999avef99" timestamp="1518439535"&gt;21&lt;/key&gt;&lt;/foreign-keys&gt;&lt;ref-type name="Journal Article"&gt;17&lt;/ref-type&gt;&lt;contributors&gt;&lt;authors&gt;&lt;author&gt;Kaushal, Rainu&lt;/author&gt;&lt;author&gt;Bates, David W&lt;/author&gt;&lt;author&gt;Landrigan, Christopher&lt;/author&gt;&lt;author&gt;McKenna, Kathryn J&lt;/author&gt;&lt;author&gt;Clapp, Margaret D&lt;/author&gt;&lt;author&gt;Federico, Frank&lt;/author&gt;&lt;author&gt;Goldmann, Donald A&lt;/author&gt;&lt;/authors&gt;&lt;/contributors&gt;&lt;titles&gt;&lt;title&gt;Medication errors and adverse drug events in pediatric inpatients&lt;/title&gt;&lt;secondary-title&gt;Jama&lt;/secondary-title&gt;&lt;/titles&gt;&lt;periodical&gt;&lt;full-title&gt;Jama&lt;/full-title&gt;&lt;/periodical&gt;&lt;pages&gt;2114-2120&lt;/pages&gt;&lt;volume&gt;285&lt;/volume&gt;&lt;number&gt;16&lt;/number&gt;&lt;dates&gt;&lt;year&gt;2001&lt;/year&gt;&lt;/dates&gt;&lt;isbn&gt;0098-7484&lt;/isbn&gt;&lt;urls&gt;&lt;/urls&gt;&lt;/record&gt;&lt;/Cite&gt;&lt;Cite&gt;&lt;Author&gt;Fortescue&lt;/Author&gt;&lt;Year&gt;2003&lt;/Year&gt;&lt;RecNum&gt;148&lt;/RecNum&gt;&lt;record&gt;&lt;rec-number&gt;148&lt;/rec-number&gt;&lt;foreign-keys&gt;&lt;key app="EN" db-id="rxrdfs2xkdwadvew2f7p9z0aase999avef99" timestamp="1518552420"&gt;148&lt;/key&gt;&lt;/foreign-keys&gt;&lt;ref-type name="Journal Article"&gt;17&lt;/ref-type&gt;&lt;contributors&gt;&lt;authors&gt;&lt;author&gt;Fortescue, Elizabeth B&lt;/author&gt;&lt;author&gt;Kaushal, Rainu&lt;/author&gt;&lt;author&gt;Landrigan, Christopher P&lt;/author&gt;&lt;author&gt;McKenna, Kathryn J&lt;/author&gt;&lt;author&gt;Clapp, Margaret D&lt;/author&gt;&lt;author&gt;Federico, Frank&lt;/author&gt;&lt;author&gt;Goldmann, Donald A&lt;/author&gt;&lt;author&gt;Bates, David W&lt;/author&gt;&lt;/authors&gt;&lt;/contributors&gt;&lt;titles&gt;&lt;title&gt;Prioritizing strategies for preventing medication errors and adverse drug events in pediatric inpatients&lt;/title&gt;&lt;secondary-title&gt;Pediatrics&lt;/secondary-title&gt;&lt;/titles&gt;&lt;periodical&gt;&lt;full-title&gt;Pediatrics&lt;/full-title&gt;&lt;/periodical&gt;&lt;pages&gt;722-729&lt;/pages&gt;&lt;volume&gt;111&lt;/volume&gt;&lt;number&gt;4&lt;/number&gt;&lt;dates&gt;&lt;year&gt;2003&lt;/year&gt;&lt;/dates&gt;&lt;isbn&gt;0031-4005&lt;/isbn&gt;&lt;urls&gt;&lt;/urls&gt;&lt;/record&gt;&lt;/Cite&gt;&lt;/EndNote&gt;</w:instrText>
            </w:r>
            <w:r w:rsidRPr="00460613">
              <w:rPr>
                <w:rFonts w:ascii="Times New Roman" w:hAnsi="Times New Roman" w:cs="Times New Roman"/>
                <w:sz w:val="18"/>
                <w:szCs w:val="18"/>
              </w:rPr>
              <w:fldChar w:fldCharType="separate"/>
            </w:r>
            <w:r w:rsidR="002454D6" w:rsidRPr="00460613">
              <w:rPr>
                <w:rFonts w:ascii="Times New Roman" w:hAnsi="Times New Roman" w:cs="Times New Roman"/>
                <w:noProof/>
                <w:sz w:val="18"/>
                <w:szCs w:val="18"/>
              </w:rPr>
              <w:t>[36, 37]</w:t>
            </w:r>
            <w:r w:rsidRPr="00460613">
              <w:rPr>
                <w:rFonts w:ascii="Times New Roman" w:hAnsi="Times New Roman" w:cs="Times New Roman"/>
                <w:sz w:val="18"/>
                <w:szCs w:val="18"/>
              </w:rPr>
              <w:fldChar w:fldCharType="end"/>
            </w:r>
            <w:r w:rsidRPr="00460613">
              <w:rPr>
                <w:rFonts w:ascii="Times New Roman" w:hAnsi="Times New Roman" w:cs="Times New Roman"/>
                <w:sz w:val="18"/>
                <w:szCs w:val="18"/>
              </w:rPr>
              <w:t xml:space="preserve"> </w:t>
            </w:r>
            <w:r w:rsidRPr="00460613">
              <w:rPr>
                <w:rFonts w:ascii="Times New Roman" w:hAnsi="Times New Roman" w:cs="Times New Roman"/>
                <w:sz w:val="18"/>
                <w:szCs w:val="18"/>
                <w:vertAlign w:val="superscript"/>
              </w:rPr>
              <w:t>b</w:t>
            </w:r>
          </w:p>
        </w:tc>
        <w:tc>
          <w:tcPr>
            <w:tcW w:w="1134" w:type="dxa"/>
          </w:tcPr>
          <w:p w14:paraId="7030257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USA </w:t>
            </w:r>
          </w:p>
          <w:p w14:paraId="0219694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(2001)</w:t>
            </w:r>
          </w:p>
        </w:tc>
        <w:tc>
          <w:tcPr>
            <w:tcW w:w="1417" w:type="dxa"/>
          </w:tcPr>
          <w:p w14:paraId="23E75FD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Prospective: incident reports, medication order review, MAR and patient charts </w:t>
            </w:r>
          </w:p>
          <w:p w14:paraId="7E549FA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(6 weeks)</w:t>
            </w:r>
          </w:p>
        </w:tc>
        <w:tc>
          <w:tcPr>
            <w:tcW w:w="1418" w:type="dxa"/>
          </w:tcPr>
          <w:p w14:paraId="0F7DFE19" w14:textId="77777777" w:rsidR="000241F6" w:rsidRPr="00460613" w:rsidRDefault="000241F6" w:rsidP="00374713">
            <w:pPr>
              <w:rPr>
                <w:rFonts w:ascii="Times New Roman" w:hAnsi="Times New Roman" w:cs="Times New Roman"/>
                <w:color w:val="000000"/>
                <w:sz w:val="18"/>
                <w:szCs w:val="18"/>
              </w:rPr>
            </w:pPr>
            <w:r w:rsidRPr="00460613">
              <w:rPr>
                <w:rFonts w:ascii="Times New Roman" w:hAnsi="Times New Roman" w:cs="Times New Roman"/>
                <w:color w:val="000000"/>
                <w:sz w:val="18"/>
                <w:szCs w:val="18"/>
              </w:rPr>
              <w:t>(Multicentre)</w:t>
            </w:r>
          </w:p>
          <w:p w14:paraId="07C3433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Paediatric wards at 2 academic institutions including paediatric medical/surgical ICU and NICU</w:t>
            </w:r>
          </w:p>
          <w:p w14:paraId="6F89C78A" w14:textId="4B93FA9C" w:rsidR="00733827" w:rsidRPr="00460613" w:rsidRDefault="00733827" w:rsidP="00374713">
            <w:pPr>
              <w:rPr>
                <w:rFonts w:ascii="Times New Roman" w:hAnsi="Times New Roman" w:cs="Times New Roman"/>
                <w:sz w:val="18"/>
                <w:szCs w:val="18"/>
              </w:rPr>
            </w:pPr>
            <w:r w:rsidRPr="00460613">
              <w:rPr>
                <w:rFonts w:asciiTheme="majorBidi" w:hAnsiTheme="majorBidi" w:cstheme="majorBidi"/>
                <w:color w:val="000000"/>
                <w:sz w:val="18"/>
                <w:szCs w:val="18"/>
              </w:rPr>
              <w:t>(</w:t>
            </w:r>
            <w:r w:rsidRPr="00460613">
              <w:rPr>
                <w:rFonts w:asciiTheme="majorBidi" w:hAnsiTheme="majorBidi" w:cstheme="majorBidi"/>
                <w:sz w:val="18"/>
                <w:szCs w:val="18"/>
              </w:rPr>
              <w:t>paper charts)</w:t>
            </w:r>
          </w:p>
        </w:tc>
        <w:tc>
          <w:tcPr>
            <w:tcW w:w="1134" w:type="dxa"/>
          </w:tcPr>
          <w:p w14:paraId="13B8FDC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Not specified</w:t>
            </w:r>
          </w:p>
          <w:p w14:paraId="3AEBC26F" w14:textId="77777777" w:rsidR="000241F6" w:rsidRPr="00460613" w:rsidRDefault="000241F6" w:rsidP="00374713">
            <w:pPr>
              <w:rPr>
                <w:rFonts w:ascii="Times New Roman" w:hAnsi="Times New Roman" w:cs="Times New Roman"/>
                <w:sz w:val="18"/>
                <w:szCs w:val="18"/>
              </w:rPr>
            </w:pPr>
          </w:p>
        </w:tc>
        <w:tc>
          <w:tcPr>
            <w:tcW w:w="1702" w:type="dxa"/>
          </w:tcPr>
          <w:p w14:paraId="018EF6B1"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NR</w:t>
            </w:r>
          </w:p>
        </w:tc>
        <w:tc>
          <w:tcPr>
            <w:tcW w:w="1275" w:type="dxa"/>
          </w:tcPr>
          <w:p w14:paraId="649A9A06"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1A13BB17"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NR</w:t>
            </w:r>
          </w:p>
          <w:p w14:paraId="01FD174F"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6573DCC8"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49 MEs</w:t>
            </w:r>
          </w:p>
          <w:p w14:paraId="28E9CF82" w14:textId="77777777" w:rsidR="000241F6" w:rsidRPr="00460613" w:rsidRDefault="000241F6" w:rsidP="00374713">
            <w:pPr>
              <w:rPr>
                <w:rFonts w:ascii="Times New Roman" w:hAnsi="Times New Roman" w:cs="Times New Roman"/>
                <w:sz w:val="18"/>
                <w:szCs w:val="18"/>
              </w:rPr>
            </w:pPr>
          </w:p>
        </w:tc>
        <w:tc>
          <w:tcPr>
            <w:tcW w:w="2552" w:type="dxa"/>
          </w:tcPr>
          <w:p w14:paraId="2CCA797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 MEs:</w:t>
            </w:r>
          </w:p>
          <w:p w14:paraId="6EA23F10"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5.7 per 100 orders</w:t>
            </w:r>
          </w:p>
          <w:p w14:paraId="615A468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 MEs:</w:t>
            </w:r>
          </w:p>
          <w:p w14:paraId="5F51148A"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 xml:space="preserve">5.5 per 100 orders </w:t>
            </w:r>
          </w:p>
        </w:tc>
        <w:tc>
          <w:tcPr>
            <w:tcW w:w="2835" w:type="dxa"/>
          </w:tcPr>
          <w:p w14:paraId="448DEE5D"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PICU:</w:t>
            </w:r>
          </w:p>
          <w:p w14:paraId="13FE45C5"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Rate of potential ADEs/</w:t>
            </w:r>
            <w:r w:rsidRPr="00460613">
              <w:rPr>
                <w:rFonts w:asciiTheme="majorBidi" w:hAnsiTheme="majorBidi" w:cstheme="majorBidi"/>
                <w:sz w:val="18"/>
                <w:szCs w:val="18"/>
              </w:rPr>
              <w:t xml:space="preserve"> preventable</w:t>
            </w:r>
            <w:r w:rsidRPr="00460613">
              <w:rPr>
                <w:rFonts w:ascii="Times New Roman" w:hAnsi="Times New Roman" w:cs="Times New Roman"/>
                <w:sz w:val="18"/>
                <w:szCs w:val="18"/>
              </w:rPr>
              <w:t xml:space="preserve"> ADEs 1.3 per 100 orders</w:t>
            </w:r>
          </w:p>
          <w:p w14:paraId="1CC76432"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NICU:</w:t>
            </w:r>
          </w:p>
          <w:p w14:paraId="285B8C89" w14:textId="77777777" w:rsidR="000241F6" w:rsidRPr="00460613" w:rsidRDefault="000241F6" w:rsidP="00374713">
            <w:pPr>
              <w:rPr>
                <w:rFonts w:ascii="Times New Roman" w:hAnsi="Times New Roman" w:cs="Times New Roman"/>
                <w:sz w:val="18"/>
                <w:szCs w:val="18"/>
              </w:rPr>
            </w:pPr>
            <w:r w:rsidRPr="00460613">
              <w:rPr>
                <w:rFonts w:ascii="Times New Roman" w:hAnsi="Times New Roman" w:cs="Times New Roman"/>
                <w:sz w:val="18"/>
                <w:szCs w:val="18"/>
              </w:rPr>
              <w:t>25 potential ADEs (46 per 100 admissions)</w:t>
            </w:r>
          </w:p>
          <w:p w14:paraId="5B2B2A5A" w14:textId="77777777" w:rsidR="000241F6" w:rsidRPr="00460613" w:rsidRDefault="000241F6" w:rsidP="00374713">
            <w:pPr>
              <w:rPr>
                <w:rFonts w:ascii="Times New Roman" w:hAnsi="Times New Roman" w:cs="Times New Roman"/>
                <w:sz w:val="18"/>
                <w:szCs w:val="18"/>
              </w:rPr>
            </w:pPr>
          </w:p>
        </w:tc>
      </w:tr>
    </w:tbl>
    <w:p w14:paraId="25F7CA76" w14:textId="77777777" w:rsidR="000241F6" w:rsidRPr="00460613" w:rsidRDefault="000241F6" w:rsidP="00900DB6">
      <w:pPr>
        <w:ind w:left="-709" w:firstLine="709"/>
        <w:rPr>
          <w:rFonts w:ascii="Times New Roman" w:hAnsi="Times New Roman" w:cs="Times New Roman"/>
          <w:color w:val="000000"/>
          <w:sz w:val="21"/>
          <w:szCs w:val="21"/>
        </w:rPr>
      </w:pPr>
      <w:r w:rsidRPr="00460613">
        <w:rPr>
          <w:rFonts w:ascii="Times New Roman" w:hAnsi="Times New Roman" w:cs="Times New Roman"/>
          <w:color w:val="000000"/>
          <w:sz w:val="21"/>
          <w:szCs w:val="21"/>
        </w:rPr>
        <w:t>* Pre-intervention (baseline) data were extracted.</w:t>
      </w:r>
    </w:p>
    <w:p w14:paraId="2E1ECB8A" w14:textId="77777777" w:rsidR="000241F6" w:rsidRPr="00460613" w:rsidRDefault="000241F6" w:rsidP="00900DB6">
      <w:pPr>
        <w:ind w:left="-709" w:firstLine="709"/>
        <w:rPr>
          <w:rFonts w:ascii="Times New Roman" w:hAnsi="Times New Roman" w:cs="Times New Roman"/>
          <w:sz w:val="21"/>
          <w:szCs w:val="21"/>
        </w:rPr>
      </w:pPr>
      <w:r w:rsidRPr="00460613">
        <w:rPr>
          <w:rFonts w:ascii="Times New Roman" w:hAnsi="Times New Roman" w:cs="Times New Roman"/>
          <w:sz w:val="21"/>
          <w:szCs w:val="21"/>
          <w:vertAlign w:val="superscript"/>
        </w:rPr>
        <w:t>b</w:t>
      </w:r>
      <w:r w:rsidRPr="00460613">
        <w:rPr>
          <w:rFonts w:ascii="Times New Roman" w:hAnsi="Times New Roman" w:cs="Times New Roman"/>
          <w:sz w:val="21"/>
          <w:szCs w:val="21"/>
        </w:rPr>
        <w:t xml:space="preserve"> Data were used in two published studies.</w:t>
      </w:r>
    </w:p>
    <w:p w14:paraId="6E732939" w14:textId="77777777" w:rsidR="000241F6" w:rsidRPr="00460613" w:rsidRDefault="000241F6" w:rsidP="00900DB6">
      <w:pPr>
        <w:ind w:left="-709" w:firstLine="709"/>
        <w:rPr>
          <w:rFonts w:ascii="Times New Roman" w:hAnsi="Times New Roman" w:cs="Times New Roman"/>
          <w:sz w:val="21"/>
          <w:szCs w:val="21"/>
        </w:rPr>
      </w:pPr>
      <w:r w:rsidRPr="00460613">
        <w:rPr>
          <w:rFonts w:ascii="Times New Roman" w:hAnsi="Times New Roman" w:cs="Times New Roman"/>
          <w:sz w:val="21"/>
          <w:szCs w:val="21"/>
          <w:vertAlign w:val="superscript"/>
        </w:rPr>
        <w:t xml:space="preserve">c </w:t>
      </w:r>
      <w:r w:rsidRPr="00460613">
        <w:rPr>
          <w:rFonts w:ascii="Times New Roman" w:hAnsi="Times New Roman" w:cs="Times New Roman"/>
          <w:sz w:val="21"/>
          <w:szCs w:val="21"/>
        </w:rPr>
        <w:t>Authors provided data by email.</w:t>
      </w:r>
    </w:p>
    <w:p w14:paraId="53016378" w14:textId="77777777" w:rsidR="000241F6" w:rsidRPr="00460613" w:rsidRDefault="000241F6" w:rsidP="00900DB6">
      <w:pPr>
        <w:rPr>
          <w:rFonts w:ascii="Times New Roman" w:hAnsi="Times New Roman" w:cs="Times New Roman"/>
          <w:sz w:val="21"/>
          <w:szCs w:val="21"/>
        </w:rPr>
      </w:pPr>
      <w:r w:rsidRPr="00460613">
        <w:rPr>
          <w:rFonts w:ascii="Times New Roman" w:hAnsi="Times New Roman" w:cs="Times New Roman"/>
          <w:b/>
          <w:sz w:val="21"/>
          <w:szCs w:val="21"/>
        </w:rPr>
        <w:t xml:space="preserve">Abbreviations: </w:t>
      </w:r>
      <w:r w:rsidRPr="00460613">
        <w:rPr>
          <w:rFonts w:ascii="Times New Roman" w:hAnsi="Times New Roman" w:cs="Times New Roman"/>
          <w:sz w:val="21"/>
          <w:szCs w:val="21"/>
          <w:lang w:val="en-US"/>
        </w:rPr>
        <w:t xml:space="preserve">PICU(s): </w:t>
      </w:r>
      <w:proofErr w:type="spellStart"/>
      <w:r w:rsidRPr="00460613">
        <w:rPr>
          <w:rFonts w:ascii="Times New Roman" w:hAnsi="Times New Roman" w:cs="Times New Roman"/>
          <w:sz w:val="21"/>
          <w:szCs w:val="21"/>
          <w:lang w:val="en-US"/>
        </w:rPr>
        <w:t>paediatric</w:t>
      </w:r>
      <w:proofErr w:type="spellEnd"/>
      <w:r w:rsidRPr="00460613">
        <w:rPr>
          <w:rFonts w:ascii="Times New Roman" w:hAnsi="Times New Roman" w:cs="Times New Roman"/>
          <w:sz w:val="21"/>
          <w:szCs w:val="21"/>
          <w:lang w:val="en-US"/>
        </w:rPr>
        <w:t xml:space="preserve"> intensive care unit(s); NICU(s): neonatal intensive care unit(s);</w:t>
      </w:r>
      <w:r w:rsidRPr="00460613">
        <w:rPr>
          <w:rFonts w:ascii="Times New Roman" w:hAnsi="Times New Roman" w:cs="Times New Roman"/>
          <w:sz w:val="21"/>
          <w:szCs w:val="21"/>
        </w:rPr>
        <w:t xml:space="preserve"> PE(s): prescribing error(s); MAE(s): medication administration error(s); MAR(s): medication administration record(s); ME(s): medication error(s); ADE(s): adverse drug event(s); NR: not reported.</w:t>
      </w:r>
    </w:p>
    <w:p w14:paraId="384B3227" w14:textId="77777777" w:rsidR="002454D6" w:rsidRPr="00460613" w:rsidRDefault="002454D6" w:rsidP="00900DB6">
      <w:pPr>
        <w:ind w:firstLine="709"/>
      </w:pPr>
    </w:p>
    <w:p w14:paraId="345F8C29" w14:textId="77777777" w:rsidR="00587117" w:rsidRPr="00460613" w:rsidRDefault="00587117" w:rsidP="00587117">
      <w:pPr>
        <w:rPr>
          <w:rFonts w:asciiTheme="majorBidi" w:hAnsiTheme="majorBidi" w:cstheme="majorBidi"/>
        </w:rPr>
        <w:sectPr w:rsidR="00587117" w:rsidRPr="00460613" w:rsidSect="00900DB6">
          <w:pgSz w:w="16840" w:h="11900" w:orient="landscape"/>
          <w:pgMar w:top="720" w:right="720" w:bottom="720" w:left="720" w:header="510" w:footer="720" w:gutter="0"/>
          <w:cols w:space="720"/>
          <w:docGrid w:linePitch="360"/>
        </w:sectPr>
      </w:pPr>
    </w:p>
    <w:p w14:paraId="176A9A43" w14:textId="4A302746" w:rsidR="002454D6" w:rsidRPr="00460613" w:rsidRDefault="00621B6B" w:rsidP="00587117">
      <w:pPr>
        <w:pStyle w:val="Heading1"/>
      </w:pPr>
      <w:r w:rsidRPr="00460613">
        <w:lastRenderedPageBreak/>
        <w:t xml:space="preserve">References </w:t>
      </w:r>
    </w:p>
    <w:p w14:paraId="6DACDDC9" w14:textId="77777777" w:rsidR="00CA6D8F" w:rsidRPr="00460613" w:rsidRDefault="002454D6" w:rsidP="00CA6D8F">
      <w:pPr>
        <w:pStyle w:val="EndNoteBibliography"/>
        <w:rPr>
          <w:rFonts w:asciiTheme="majorBidi" w:hAnsiTheme="majorBidi" w:cstheme="majorBidi"/>
          <w:noProof/>
        </w:rPr>
      </w:pPr>
      <w:r w:rsidRPr="00460613">
        <w:rPr>
          <w:rFonts w:asciiTheme="majorBidi" w:hAnsiTheme="majorBidi" w:cstheme="majorBidi"/>
        </w:rPr>
        <w:fldChar w:fldCharType="begin"/>
      </w:r>
      <w:r w:rsidRPr="00460613">
        <w:rPr>
          <w:rFonts w:asciiTheme="majorBidi" w:hAnsiTheme="majorBidi" w:cstheme="majorBidi"/>
        </w:rPr>
        <w:instrText xml:space="preserve"> ADDIN EN.REFLIST </w:instrText>
      </w:r>
      <w:r w:rsidRPr="00460613">
        <w:rPr>
          <w:rFonts w:asciiTheme="majorBidi" w:hAnsiTheme="majorBidi" w:cstheme="majorBidi"/>
        </w:rPr>
        <w:fldChar w:fldCharType="separate"/>
      </w:r>
      <w:r w:rsidR="00CA6D8F" w:rsidRPr="00460613">
        <w:rPr>
          <w:rFonts w:asciiTheme="majorBidi" w:hAnsiTheme="majorBidi" w:cstheme="majorBidi"/>
          <w:noProof/>
        </w:rPr>
        <w:t xml:space="preserve">1. Ewig CL, Cheung HM, Kam KH, Wong HL, Knoderer CA. Occurrence of Potential Adverse Drug Events from Prescribing Errors in a Pediatric Intensive and High Dependency Unit in Hong Kong: An Observational Study. Pediatric Drugs. 2017;19(4):347-55. </w:t>
      </w:r>
    </w:p>
    <w:p w14:paraId="55C99C6B"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 Warrick C, Naik H, Avis S, Fletcher P, Franklin BD, Inwald D. A clinical information system reduces medication errors in paediatric intensive care. Intensive Care Medicine. 2011;37(4):691-4. </w:t>
      </w:r>
    </w:p>
    <w:p w14:paraId="76CD3437"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 Potts AL, Barr FE, Gregory DF, Wright L, Patel NR. Computerized physician order entry and medication errors in a pediatric critical care unit. Pediatrics. 2004;113(1):59-63. </w:t>
      </w:r>
    </w:p>
    <w:p w14:paraId="7B6597EB"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4. Glanzmann C, Frey B, Meier CR, Vonbach P. Analysis of medication prescribing errors in critically ill children. European Journal of Pediatrics. 2015;174(10):1347-55. </w:t>
      </w:r>
    </w:p>
    <w:p w14:paraId="2D1E4509"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5. Cimino MA, Kirschbaum MS, Brodsky L, Shaha SH, Initiative CHA. Assessing medication prescribing errors in pediatric intensive care units. Pediatric Critical Care Medicine. 2004;5(2):124-32. </w:t>
      </w:r>
    </w:p>
    <w:p w14:paraId="718E834F"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6. Kadmon G, Bron-Harlev E, Nahum E, Schiller O, Haski G, Shonfeld T. Computerized order entry with limited decision support to prevent prescription errors in a PICU. Pediatrics. 2009;124(3):935-40. </w:t>
      </w:r>
    </w:p>
    <w:p w14:paraId="4832E6B6"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7. Maat B, Bollen C, van Vught A, Egberts A, Rademaker C. Errors in Medication Prescriptions in Paediatric Intensive Care Patients. Archives of Disease in Childhood. 2012;97(Suppl 2):A62-A. </w:t>
      </w:r>
    </w:p>
    <w:p w14:paraId="4D14AB4D"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8. Sutherland A, Barber R, Talken-Sinclair J. Reducing prescribing errors in a british PICU. Pediatr Crit Care Med. 2011;12:A148. </w:t>
      </w:r>
    </w:p>
    <w:p w14:paraId="68CA718D"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9. Morris S, Rivett C. The development of a quality improvement system to monitor, assess and feedback prescribing errors in paediatric intensive care. Archives of Disease in Childhood. 2016;101(9):e2-e. </w:t>
      </w:r>
    </w:p>
    <w:p w14:paraId="3741E934"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10. Alagha HZ, Badary OA, Ibrahim HM, Sabri NA. Reducing prescribing errors in the paediatric intensive care unit: an experience from Egypt. Acta Paediatrica. 2011;100(10). </w:t>
      </w:r>
    </w:p>
    <w:p w14:paraId="24A65977"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11. Isaac RE, Martin J, Reynolds F. Prevalence and characteristics of prescribing errors in a paediatric intensive care unit (PICU). Pediatric Critical Care Medicine. 2014;15:206. </w:t>
      </w:r>
    </w:p>
    <w:p w14:paraId="7CABC44F"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12. Booth R, Sturgess E, Taberner-Stokes A, Peters M. Zero tolerance prescribing: a strategy to reduce prescribing errors on the paediatric intensive care unit. Intensive Care Medicine. 2012;38(11):1858-67. </w:t>
      </w:r>
    </w:p>
    <w:p w14:paraId="792EFE90"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13. Buckley MS, Erstad BL, Kopp BJ, Theodorou AA, Priestley G. Direct observation approach for detecting medication errors and adverse drug events in a pediatric intensive care unit. Pediatric Critical Care Medicine. 2007;8(2):145-52. </w:t>
      </w:r>
    </w:p>
    <w:p w14:paraId="535299F9"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14. Haghbin S, Shahsavari S, Vazin A. Medication errors in Pediatric Intensive Care Unit: incidence, types and outcome. Trends in Pharmaceutical Sciences. 2016;2(2). </w:t>
      </w:r>
    </w:p>
    <w:p w14:paraId="5D68547E"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15. Agarwal S, Classen D, Larsen G, Tofil NM, Hayes LW, Sullivan JE et al. Prevalence of adverse events in pediatric intensive care units in the United States. Pediatric Critical Care Medicine. 2010;11(5):568-78. </w:t>
      </w:r>
    </w:p>
    <w:p w14:paraId="699E81AE"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16. Kaushal R, Bates DW, Abramson EL, Soukup JR, Goldmann DA. Unit-based clinical pharmacists’ prevention of serious medication errors in pediatric inpatients. American Journal of Health-System Pharmacy. 2008;65(13):1254-60. </w:t>
      </w:r>
    </w:p>
    <w:p w14:paraId="772A002B"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17. Larsen GY, Donaldson AE, Parker HB, Grant MJC. Preventable harm occurring to critically ill children. Pediatric Critical Care Medicine. 2007;8(4):331-6. </w:t>
      </w:r>
    </w:p>
    <w:p w14:paraId="41F8FBC3"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lastRenderedPageBreak/>
        <w:t>18. Campino A, Lopez</w:t>
      </w:r>
      <w:r w:rsidRPr="00460613">
        <w:rPr>
          <w:rFonts w:ascii="Cambria Math" w:hAnsi="Cambria Math" w:cs="Cambria Math"/>
          <w:noProof/>
        </w:rPr>
        <w:t>‐</w:t>
      </w:r>
      <w:r w:rsidRPr="00460613">
        <w:rPr>
          <w:rFonts w:asciiTheme="majorBidi" w:hAnsiTheme="majorBidi" w:cstheme="majorBidi"/>
          <w:noProof/>
        </w:rPr>
        <w:t>Herrera MC, Lopez</w:t>
      </w:r>
      <w:r w:rsidRPr="00460613">
        <w:rPr>
          <w:rFonts w:ascii="Cambria Math" w:hAnsi="Cambria Math" w:cs="Cambria Math"/>
          <w:noProof/>
        </w:rPr>
        <w:t>‐</w:t>
      </w:r>
      <w:r w:rsidRPr="00460613">
        <w:rPr>
          <w:rFonts w:asciiTheme="majorBidi" w:hAnsiTheme="majorBidi" w:cstheme="majorBidi"/>
          <w:noProof/>
        </w:rPr>
        <w:t>de</w:t>
      </w:r>
      <w:r w:rsidRPr="00460613">
        <w:rPr>
          <w:rFonts w:ascii="Cambria Math" w:hAnsi="Cambria Math" w:cs="Cambria Math"/>
          <w:noProof/>
        </w:rPr>
        <w:t>‐</w:t>
      </w:r>
      <w:r w:rsidRPr="00460613">
        <w:rPr>
          <w:rFonts w:asciiTheme="majorBidi" w:hAnsiTheme="majorBidi" w:cstheme="majorBidi"/>
          <w:noProof/>
        </w:rPr>
        <w:t>Heredia I, Valls</w:t>
      </w:r>
      <w:r w:rsidRPr="00460613">
        <w:rPr>
          <w:rFonts w:ascii="Cambria Math" w:hAnsi="Cambria Math" w:cs="Cambria Math"/>
          <w:noProof/>
        </w:rPr>
        <w:t>‐</w:t>
      </w:r>
      <w:r w:rsidRPr="00460613">
        <w:rPr>
          <w:rFonts w:asciiTheme="majorBidi" w:hAnsiTheme="majorBidi" w:cstheme="majorBidi"/>
          <w:noProof/>
        </w:rPr>
        <w:t>i</w:t>
      </w:r>
      <w:r w:rsidRPr="00460613">
        <w:rPr>
          <w:rFonts w:ascii="Cambria Math" w:hAnsi="Cambria Math" w:cs="Cambria Math"/>
          <w:noProof/>
        </w:rPr>
        <w:t>‐</w:t>
      </w:r>
      <w:r w:rsidRPr="00460613">
        <w:rPr>
          <w:rFonts w:asciiTheme="majorBidi" w:hAnsiTheme="majorBidi" w:cstheme="majorBidi"/>
          <w:noProof/>
        </w:rPr>
        <w:t xml:space="preserve">Soler A. Medication errors in a neonatal intensive care unit. Influence of observation on the error rate. Acta Paediatrica. 2008;97(11):1591-4. </w:t>
      </w:r>
    </w:p>
    <w:p w14:paraId="68511B8A"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19. Palmero D, Di Paolo ER, Beauport L, Pannatier A, Tolsa JF. A bundle with a preformatted medical order sheet and an introductory course to reduce prescription errors in neonates. European Journal of Pediatrics. 2016;175(1):113-9. doi:10.1007/s00431-015-2607-4.</w:t>
      </w:r>
    </w:p>
    <w:p w14:paraId="125EA660" w14:textId="2DACF2E8"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20. Ridges S, Huggins F. Comparison of medication order entry error rates in a neonatal intensive care unit versus an adult intensive care unit in a predominantly adult hospital. In: ASHP Midyear Clinical Meeting. 2009. </w:t>
      </w:r>
      <w:hyperlink r:id="rId8" w:history="1">
        <w:r w:rsidRPr="00460613">
          <w:rPr>
            <w:rStyle w:val="Hyperlink"/>
            <w:rFonts w:asciiTheme="majorBidi" w:hAnsiTheme="majorBidi" w:cstheme="majorBidi"/>
            <w:noProof/>
          </w:rPr>
          <w:t>https://www.ashp.org/Meetings-and-Events/Meetings-and-Conferences/Midyear-Clinical-Meeting-and-Exhibition/Midyear-Clinical-Meeting-Abstracts-Archive</w:t>
        </w:r>
      </w:hyperlink>
      <w:r w:rsidRPr="00460613">
        <w:rPr>
          <w:rFonts w:asciiTheme="majorBidi" w:hAnsiTheme="majorBidi" w:cstheme="majorBidi"/>
          <w:noProof/>
        </w:rPr>
        <w:t>. Accessed 19 Jun 2019.</w:t>
      </w:r>
    </w:p>
    <w:p w14:paraId="214CF446"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21. Fordham T, Green H, Badeaa Q, Ibrahim H, Subhedar NV. Reduction in prescription errors in a neonatal intensive care unit: A completed audit cycle. BMJ Publishing Group; 2015. p. A160.</w:t>
      </w:r>
    </w:p>
    <w:p w14:paraId="39B32565"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22. Jozefczyk KG, Kennedy WK, Lin MJ, Achatz J, Glass MD, Eidam WS et al. Computerized prescriber order entry and opportunities for medication errors: comparison to tradition paper-based order entry. Journal of Pharmacy Practice. 2013;26(4):434-7. </w:t>
      </w:r>
    </w:p>
    <w:p w14:paraId="1B51CF69"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23. Machado APC, Tomich CSF, Osme SF, Ferreira DMdLM, Mendonça MAO, Pinto RMC et al. Prescribing errors in a Brazilian neonatal intensive care unit. Cadernos De Saude Publica. 2015;31(12):2610-20. </w:t>
      </w:r>
    </w:p>
    <w:p w14:paraId="2CE3C76C"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24. Jain S, Basu S, Parmar V. Medication errors in neonates admitted in intensive care unit and emergency department. Indian Journal of Medical Sciences. 2009;63(4):145. </w:t>
      </w:r>
    </w:p>
    <w:p w14:paraId="2A685109"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25. Raja Lope R, Boo N, Rohana J, Cheah F. A quality assurance study on the administration of medication by nurses in a neonatal intensive care unit. Singapore Medical Journal. 2009;50(1):68. </w:t>
      </w:r>
    </w:p>
    <w:p w14:paraId="3EE10520"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26. Chedoe I, Molendijk H, Hospes W, Van den Heuvel ER, Taxis K. The effect of a multifaceted educational intervention on medication preparation and administration errors in neonatal intensive care. Archives of Disease in Childhood-Fetal and Neonatal Edition. 2012;97(6):F449-F55. </w:t>
      </w:r>
    </w:p>
    <w:p w14:paraId="12258D1A"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27. Morriss FH, Abramowitz PW, Nelson SP, Milavetz G, Michael SL, Gordon SN et al. Effectiveness of a barcode medication administration system in reducing preventable adverse drug events in a neonatal intensive care unit: a prospective cohort study. The Journal of Pediatrics. 2009;154(3):363-8. e1. </w:t>
      </w:r>
    </w:p>
    <w:p w14:paraId="70D3B71B"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28. Likhi D, Phatak A, Morgaonkar V, Ganjiwale J, Nimbalkar S. Audit of medication errors in a neonatal intensive care unit of a tertiary care hospital In Western India.  6th Congress of the European Academy of Paediatric Societies; Netherlands: Springer Verlag; 2016. p. 1874-5.</w:t>
      </w:r>
    </w:p>
    <w:p w14:paraId="534833DB"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29. Truter A, Schellack N, Meyer JC. Identifying medication errors in the neonatal intensive care unit and paediatric wards using a medication error checklist at a tertiary academic hospital in Gauteng, South Africa. South African Journal of Child Health. 2017;11(1):5-10. </w:t>
      </w:r>
    </w:p>
    <w:p w14:paraId="3C8B9920"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30. Kunac DL, Kennedy J, Austin N, Reith D. Incidence, preventability, and impact of adverse drug events (ADEs) and potential ADEs in hospitalized children in New Zealand. Pediatric Drugs. 2009;11(2):153-60. </w:t>
      </w:r>
    </w:p>
    <w:p w14:paraId="6ADAF755"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31. Kunac DL, Reith DM. Preventable medication-related events in hospitalised children in New Zealand. The New Zealand Medical Journal (Online). 2008;121(1272). </w:t>
      </w:r>
    </w:p>
    <w:p w14:paraId="1BE13969"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32. Khoo TB, Tan JW, Ng HP, Choo CM, Teh SH. Paediatric in-patient prescribing errors in Malaysia: a cross-sectional multicentre study. International Journal of Clinical Pharmacy. 2017;39(3):551-9. </w:t>
      </w:r>
    </w:p>
    <w:p w14:paraId="53240DBA"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lastRenderedPageBreak/>
        <w:t xml:space="preserve">33. Otero P, Leyton A, Mariani G, Cernadas JMC. Medication errors in pediatric inpatients: prevalence and results of a prevention program. Pediatrics. 2008;122(3):e737-e43. </w:t>
      </w:r>
    </w:p>
    <w:p w14:paraId="69DC4243"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34. Benkirane RR, Redouane R, Haimeur CC, El Kettani SSEC, Azzouzi AA, Alaoui AAd et al. Incidence of adverse drug events and medication errors in intensive care units: a prospective multicenter study. Journal of Patient Safety. 2009;5(1):16-22. </w:t>
      </w:r>
    </w:p>
    <w:p w14:paraId="065233BB"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35. Sakuma M, Ida H, Nakamura T, Ohta Y, Yamamoto K, Seki S et al. Adverse drug events and medication errors in Japanese paediatric inpatients: a retrospective cohort study. BMJ Quality and Safety. 2014;23(10):830-7. </w:t>
      </w:r>
    </w:p>
    <w:p w14:paraId="31E5A0DC"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36. Kaushal R, Bates DW, Landrigan C, McKenna KJ, Clapp MD, Federico F et al. Medication errors and adverse drug events in pediatric inpatients. Jama. 2001;285(16):2114-20. </w:t>
      </w:r>
    </w:p>
    <w:p w14:paraId="58CA3F58" w14:textId="77777777" w:rsidR="00CA6D8F" w:rsidRPr="00460613" w:rsidRDefault="00CA6D8F" w:rsidP="00CA6D8F">
      <w:pPr>
        <w:pStyle w:val="EndNoteBibliography"/>
        <w:rPr>
          <w:rFonts w:asciiTheme="majorBidi" w:hAnsiTheme="majorBidi" w:cstheme="majorBidi"/>
          <w:noProof/>
        </w:rPr>
      </w:pPr>
      <w:r w:rsidRPr="00460613">
        <w:rPr>
          <w:rFonts w:asciiTheme="majorBidi" w:hAnsiTheme="majorBidi" w:cstheme="majorBidi"/>
          <w:noProof/>
        </w:rPr>
        <w:t xml:space="preserve">37. Fortescue EB, Kaushal R, Landrigan CP, McKenna KJ, Clapp MD, Federico F et al. Prioritizing strategies for preventing medication errors and adverse drug events in pediatric inpatients. Pediatrics. 2003;111(4):722-9. </w:t>
      </w:r>
    </w:p>
    <w:p w14:paraId="4085E466" w14:textId="5158DAAF" w:rsidR="00374713" w:rsidRDefault="002454D6" w:rsidP="00CA6D8F">
      <w:r w:rsidRPr="00460613">
        <w:rPr>
          <w:rFonts w:asciiTheme="majorBidi" w:hAnsiTheme="majorBidi" w:cstheme="majorBidi"/>
        </w:rPr>
        <w:fldChar w:fldCharType="end"/>
      </w:r>
      <w:bookmarkStart w:id="1" w:name="_GoBack"/>
      <w:bookmarkEnd w:id="1"/>
    </w:p>
    <w:sectPr w:rsidR="00374713" w:rsidSect="0058711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2D64C" w14:textId="77777777" w:rsidR="003F6087" w:rsidRDefault="003F6087">
      <w:r>
        <w:separator/>
      </w:r>
    </w:p>
  </w:endnote>
  <w:endnote w:type="continuationSeparator" w:id="0">
    <w:p w14:paraId="3248F0B3" w14:textId="77777777" w:rsidR="003F6087" w:rsidRDefault="003F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1873140"/>
      <w:docPartObj>
        <w:docPartGallery w:val="Page Numbers (Bottom of Page)"/>
        <w:docPartUnique/>
      </w:docPartObj>
    </w:sdtPr>
    <w:sdtEndPr>
      <w:rPr>
        <w:rStyle w:val="PageNumber"/>
      </w:rPr>
    </w:sdtEndPr>
    <w:sdtContent>
      <w:p w14:paraId="0877DB63" w14:textId="77777777" w:rsidR="005B6267" w:rsidRDefault="005B6267" w:rsidP="003747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2813DE" w14:textId="77777777" w:rsidR="005B6267" w:rsidRPr="0011416F" w:rsidRDefault="005B6267" w:rsidP="00374713">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B720E" w14:textId="77777777" w:rsidR="003F6087" w:rsidRDefault="003F6087">
      <w:r>
        <w:separator/>
      </w:r>
    </w:p>
  </w:footnote>
  <w:footnote w:type="continuationSeparator" w:id="0">
    <w:p w14:paraId="1053AC0C" w14:textId="77777777" w:rsidR="003F6087" w:rsidRDefault="003F6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Drug Safety SpringerVancouverNumb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rdfs2xkdwadvew2f7p9z0aase999avef99&quot;&gt;My PhD EndNote Library&lt;record-ids&gt;&lt;item&gt;21&lt;/item&gt;&lt;item&gt;75&lt;/item&gt;&lt;item&gt;93&lt;/item&gt;&lt;item&gt;94&lt;/item&gt;&lt;item&gt;95&lt;/item&gt;&lt;item&gt;99&lt;/item&gt;&lt;item&gt;105&lt;/item&gt;&lt;item&gt;110&lt;/item&gt;&lt;item&gt;111&lt;/item&gt;&lt;item&gt;112&lt;/item&gt;&lt;item&gt;113&lt;/item&gt;&lt;item&gt;114&lt;/item&gt;&lt;item&gt;118&lt;/item&gt;&lt;item&gt;120&lt;/item&gt;&lt;item&gt;125&lt;/item&gt;&lt;item&gt;126&lt;/item&gt;&lt;item&gt;127&lt;/item&gt;&lt;item&gt;129&lt;/item&gt;&lt;item&gt;130&lt;/item&gt;&lt;item&gt;131&lt;/item&gt;&lt;item&gt;132&lt;/item&gt;&lt;item&gt;133&lt;/item&gt;&lt;item&gt;134&lt;/item&gt;&lt;item&gt;136&lt;/item&gt;&lt;item&gt;137&lt;/item&gt;&lt;item&gt;138&lt;/item&gt;&lt;item&gt;139&lt;/item&gt;&lt;item&gt;140&lt;/item&gt;&lt;item&gt;141&lt;/item&gt;&lt;item&gt;142&lt;/item&gt;&lt;item&gt;143&lt;/item&gt;&lt;item&gt;144&lt;/item&gt;&lt;item&gt;145&lt;/item&gt;&lt;item&gt;146&lt;/item&gt;&lt;item&gt;147&lt;/item&gt;&lt;item&gt;148&lt;/item&gt;&lt;item&gt;310&lt;/item&gt;&lt;/record-ids&gt;&lt;/item&gt;&lt;/Libraries&gt;"/>
  </w:docVars>
  <w:rsids>
    <w:rsidRoot w:val="00AF643B"/>
    <w:rsid w:val="00002B25"/>
    <w:rsid w:val="00011FCF"/>
    <w:rsid w:val="00021978"/>
    <w:rsid w:val="000241F6"/>
    <w:rsid w:val="00026A20"/>
    <w:rsid w:val="00033C1B"/>
    <w:rsid w:val="0009362E"/>
    <w:rsid w:val="00093C36"/>
    <w:rsid w:val="000A6A96"/>
    <w:rsid w:val="000B2DC1"/>
    <w:rsid w:val="000D7FB0"/>
    <w:rsid w:val="000F0635"/>
    <w:rsid w:val="000F0B83"/>
    <w:rsid w:val="000F4792"/>
    <w:rsid w:val="000F51E2"/>
    <w:rsid w:val="00100BD3"/>
    <w:rsid w:val="00110A44"/>
    <w:rsid w:val="00114BA3"/>
    <w:rsid w:val="00116987"/>
    <w:rsid w:val="00123CED"/>
    <w:rsid w:val="00125B40"/>
    <w:rsid w:val="00131E50"/>
    <w:rsid w:val="001342B3"/>
    <w:rsid w:val="00136A51"/>
    <w:rsid w:val="001510E3"/>
    <w:rsid w:val="00160C0E"/>
    <w:rsid w:val="00162855"/>
    <w:rsid w:val="00166982"/>
    <w:rsid w:val="001671B1"/>
    <w:rsid w:val="00167FCE"/>
    <w:rsid w:val="00180DAA"/>
    <w:rsid w:val="001A37A4"/>
    <w:rsid w:val="001B6173"/>
    <w:rsid w:val="001C355C"/>
    <w:rsid w:val="001C67A8"/>
    <w:rsid w:val="001D3828"/>
    <w:rsid w:val="001D51DF"/>
    <w:rsid w:val="001F182C"/>
    <w:rsid w:val="00204313"/>
    <w:rsid w:val="00213FFE"/>
    <w:rsid w:val="0022214A"/>
    <w:rsid w:val="00225990"/>
    <w:rsid w:val="00230E81"/>
    <w:rsid w:val="00230F62"/>
    <w:rsid w:val="00232C8A"/>
    <w:rsid w:val="002454D6"/>
    <w:rsid w:val="00247DB1"/>
    <w:rsid w:val="00254395"/>
    <w:rsid w:val="00255AC4"/>
    <w:rsid w:val="00294BF4"/>
    <w:rsid w:val="002A535D"/>
    <w:rsid w:val="002C23A3"/>
    <w:rsid w:val="002E7F10"/>
    <w:rsid w:val="002F31C1"/>
    <w:rsid w:val="002F5F4C"/>
    <w:rsid w:val="00301F6F"/>
    <w:rsid w:val="00310CDD"/>
    <w:rsid w:val="00313426"/>
    <w:rsid w:val="00314D0F"/>
    <w:rsid w:val="00317A99"/>
    <w:rsid w:val="00323A8E"/>
    <w:rsid w:val="00344BB1"/>
    <w:rsid w:val="00374713"/>
    <w:rsid w:val="00376902"/>
    <w:rsid w:val="00384A0F"/>
    <w:rsid w:val="00387889"/>
    <w:rsid w:val="00392389"/>
    <w:rsid w:val="003A363A"/>
    <w:rsid w:val="003A64B9"/>
    <w:rsid w:val="003A6B06"/>
    <w:rsid w:val="003B3DCB"/>
    <w:rsid w:val="003C310E"/>
    <w:rsid w:val="003D010B"/>
    <w:rsid w:val="003D41F7"/>
    <w:rsid w:val="003E49CC"/>
    <w:rsid w:val="003E7011"/>
    <w:rsid w:val="003F6087"/>
    <w:rsid w:val="00400398"/>
    <w:rsid w:val="004127C2"/>
    <w:rsid w:val="00412CA5"/>
    <w:rsid w:val="00417345"/>
    <w:rsid w:val="00442822"/>
    <w:rsid w:val="004506B0"/>
    <w:rsid w:val="00452D2F"/>
    <w:rsid w:val="004552D9"/>
    <w:rsid w:val="00460613"/>
    <w:rsid w:val="00480109"/>
    <w:rsid w:val="00483132"/>
    <w:rsid w:val="00490F7D"/>
    <w:rsid w:val="004A263C"/>
    <w:rsid w:val="004B0772"/>
    <w:rsid w:val="004D1116"/>
    <w:rsid w:val="004F1D6E"/>
    <w:rsid w:val="004F6180"/>
    <w:rsid w:val="00505ABC"/>
    <w:rsid w:val="00512CD7"/>
    <w:rsid w:val="0053010A"/>
    <w:rsid w:val="00530566"/>
    <w:rsid w:val="0055102A"/>
    <w:rsid w:val="00553827"/>
    <w:rsid w:val="0056683A"/>
    <w:rsid w:val="00581AD7"/>
    <w:rsid w:val="005857C1"/>
    <w:rsid w:val="00587117"/>
    <w:rsid w:val="005874F2"/>
    <w:rsid w:val="005A5C92"/>
    <w:rsid w:val="005B1071"/>
    <w:rsid w:val="005B6267"/>
    <w:rsid w:val="005C15F9"/>
    <w:rsid w:val="005C5439"/>
    <w:rsid w:val="005F52E3"/>
    <w:rsid w:val="005F7786"/>
    <w:rsid w:val="0062044E"/>
    <w:rsid w:val="0062131F"/>
    <w:rsid w:val="00621B6B"/>
    <w:rsid w:val="00632F77"/>
    <w:rsid w:val="006710CE"/>
    <w:rsid w:val="006859BC"/>
    <w:rsid w:val="006A16C1"/>
    <w:rsid w:val="006A4B44"/>
    <w:rsid w:val="006A782D"/>
    <w:rsid w:val="006B4421"/>
    <w:rsid w:val="006B46C7"/>
    <w:rsid w:val="006B55CC"/>
    <w:rsid w:val="00715A32"/>
    <w:rsid w:val="00730D49"/>
    <w:rsid w:val="00731F81"/>
    <w:rsid w:val="00733827"/>
    <w:rsid w:val="00735E06"/>
    <w:rsid w:val="00736639"/>
    <w:rsid w:val="007368EC"/>
    <w:rsid w:val="00747A09"/>
    <w:rsid w:val="00770FF3"/>
    <w:rsid w:val="007A4F5C"/>
    <w:rsid w:val="007B6524"/>
    <w:rsid w:val="007D2A75"/>
    <w:rsid w:val="007D6052"/>
    <w:rsid w:val="007E6AAB"/>
    <w:rsid w:val="007E76AA"/>
    <w:rsid w:val="007F4F53"/>
    <w:rsid w:val="00810477"/>
    <w:rsid w:val="008165B9"/>
    <w:rsid w:val="00823234"/>
    <w:rsid w:val="00827E0F"/>
    <w:rsid w:val="008331DE"/>
    <w:rsid w:val="00836E79"/>
    <w:rsid w:val="00841637"/>
    <w:rsid w:val="0085536A"/>
    <w:rsid w:val="0085597E"/>
    <w:rsid w:val="00862E30"/>
    <w:rsid w:val="00866CD7"/>
    <w:rsid w:val="00871E75"/>
    <w:rsid w:val="0087798C"/>
    <w:rsid w:val="008912E8"/>
    <w:rsid w:val="008977D8"/>
    <w:rsid w:val="008A028E"/>
    <w:rsid w:val="008B3D6D"/>
    <w:rsid w:val="008B4BD7"/>
    <w:rsid w:val="008D4794"/>
    <w:rsid w:val="008E097D"/>
    <w:rsid w:val="008E4D02"/>
    <w:rsid w:val="008F7528"/>
    <w:rsid w:val="00900DB6"/>
    <w:rsid w:val="00921E32"/>
    <w:rsid w:val="009469B0"/>
    <w:rsid w:val="00947A8B"/>
    <w:rsid w:val="00977EFA"/>
    <w:rsid w:val="00980294"/>
    <w:rsid w:val="00984605"/>
    <w:rsid w:val="00984912"/>
    <w:rsid w:val="009930C0"/>
    <w:rsid w:val="009B3208"/>
    <w:rsid w:val="009C730E"/>
    <w:rsid w:val="009F0425"/>
    <w:rsid w:val="009F48B3"/>
    <w:rsid w:val="009F573B"/>
    <w:rsid w:val="00A03770"/>
    <w:rsid w:val="00A05F91"/>
    <w:rsid w:val="00A07D1E"/>
    <w:rsid w:val="00A2660A"/>
    <w:rsid w:val="00A36DFC"/>
    <w:rsid w:val="00A4388A"/>
    <w:rsid w:val="00A54476"/>
    <w:rsid w:val="00A60E42"/>
    <w:rsid w:val="00A71E56"/>
    <w:rsid w:val="00A803B9"/>
    <w:rsid w:val="00A90160"/>
    <w:rsid w:val="00A920B0"/>
    <w:rsid w:val="00A921A2"/>
    <w:rsid w:val="00AB4551"/>
    <w:rsid w:val="00AB5946"/>
    <w:rsid w:val="00AB63F4"/>
    <w:rsid w:val="00AB6B96"/>
    <w:rsid w:val="00AB7426"/>
    <w:rsid w:val="00AC77F6"/>
    <w:rsid w:val="00AD1641"/>
    <w:rsid w:val="00AE01AF"/>
    <w:rsid w:val="00AF1BEA"/>
    <w:rsid w:val="00AF3F1A"/>
    <w:rsid w:val="00AF643B"/>
    <w:rsid w:val="00B12CEF"/>
    <w:rsid w:val="00B55140"/>
    <w:rsid w:val="00B553EE"/>
    <w:rsid w:val="00B56499"/>
    <w:rsid w:val="00B64C4B"/>
    <w:rsid w:val="00B713DD"/>
    <w:rsid w:val="00B9071E"/>
    <w:rsid w:val="00B94EF7"/>
    <w:rsid w:val="00B95D77"/>
    <w:rsid w:val="00B97E8E"/>
    <w:rsid w:val="00BA2A57"/>
    <w:rsid w:val="00BA4033"/>
    <w:rsid w:val="00BB3721"/>
    <w:rsid w:val="00BB63F2"/>
    <w:rsid w:val="00BD196F"/>
    <w:rsid w:val="00BD3C7A"/>
    <w:rsid w:val="00BD42E5"/>
    <w:rsid w:val="00BD5592"/>
    <w:rsid w:val="00BE522B"/>
    <w:rsid w:val="00C067FA"/>
    <w:rsid w:val="00C268E4"/>
    <w:rsid w:val="00C26BA4"/>
    <w:rsid w:val="00C41CAB"/>
    <w:rsid w:val="00C51428"/>
    <w:rsid w:val="00C52BEB"/>
    <w:rsid w:val="00C630DC"/>
    <w:rsid w:val="00C66211"/>
    <w:rsid w:val="00C80BD1"/>
    <w:rsid w:val="00C83170"/>
    <w:rsid w:val="00C92C4B"/>
    <w:rsid w:val="00C96E84"/>
    <w:rsid w:val="00CA6D8F"/>
    <w:rsid w:val="00CB576C"/>
    <w:rsid w:val="00CB61FE"/>
    <w:rsid w:val="00CC0E91"/>
    <w:rsid w:val="00CE79F3"/>
    <w:rsid w:val="00CF6170"/>
    <w:rsid w:val="00D02923"/>
    <w:rsid w:val="00D042BF"/>
    <w:rsid w:val="00D177AE"/>
    <w:rsid w:val="00D25DE9"/>
    <w:rsid w:val="00D441E5"/>
    <w:rsid w:val="00D46CF3"/>
    <w:rsid w:val="00D67C65"/>
    <w:rsid w:val="00D777A2"/>
    <w:rsid w:val="00D779F0"/>
    <w:rsid w:val="00D9001C"/>
    <w:rsid w:val="00D96B89"/>
    <w:rsid w:val="00DC4FBC"/>
    <w:rsid w:val="00DD7F40"/>
    <w:rsid w:val="00E1764B"/>
    <w:rsid w:val="00E17739"/>
    <w:rsid w:val="00E2526E"/>
    <w:rsid w:val="00E2650E"/>
    <w:rsid w:val="00E51564"/>
    <w:rsid w:val="00E57115"/>
    <w:rsid w:val="00E757BC"/>
    <w:rsid w:val="00E778B9"/>
    <w:rsid w:val="00E8135C"/>
    <w:rsid w:val="00E83815"/>
    <w:rsid w:val="00E86F4D"/>
    <w:rsid w:val="00EA003F"/>
    <w:rsid w:val="00EB1805"/>
    <w:rsid w:val="00EB22EF"/>
    <w:rsid w:val="00EB4EAB"/>
    <w:rsid w:val="00EC0AA3"/>
    <w:rsid w:val="00ED0346"/>
    <w:rsid w:val="00ED6231"/>
    <w:rsid w:val="00EE1883"/>
    <w:rsid w:val="00EF23A0"/>
    <w:rsid w:val="00EF75B4"/>
    <w:rsid w:val="00F07B81"/>
    <w:rsid w:val="00F114C9"/>
    <w:rsid w:val="00F2431E"/>
    <w:rsid w:val="00F32AD5"/>
    <w:rsid w:val="00F33B80"/>
    <w:rsid w:val="00F40BDF"/>
    <w:rsid w:val="00F57DE0"/>
    <w:rsid w:val="00F64A0D"/>
    <w:rsid w:val="00F7217A"/>
    <w:rsid w:val="00F85E5A"/>
    <w:rsid w:val="00F9668F"/>
    <w:rsid w:val="00FB3C2C"/>
    <w:rsid w:val="00FB766F"/>
    <w:rsid w:val="00FC3DAE"/>
    <w:rsid w:val="00FD414F"/>
    <w:rsid w:val="00FF29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42238721"/>
  <w14:defaultImageDpi w14:val="32767"/>
  <w15:chartTrackingRefBased/>
  <w15:docId w15:val="{BD76532F-A0B3-A147-9611-7CD50B69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41F6"/>
    <w:rPr>
      <w:rFonts w:asciiTheme="minorHAnsi" w:eastAsiaTheme="minorEastAsia" w:hAnsiTheme="minorHAnsi" w:cstheme="minorBidi"/>
    </w:rPr>
  </w:style>
  <w:style w:type="paragraph" w:styleId="Heading1">
    <w:name w:val="heading 1"/>
    <w:basedOn w:val="Normal"/>
    <w:next w:val="Normal"/>
    <w:link w:val="Heading1Char"/>
    <w:uiPriority w:val="9"/>
    <w:qFormat/>
    <w:rsid w:val="00621B6B"/>
    <w:pPr>
      <w:keepNext/>
      <w:keepLines/>
      <w:spacing w:before="480" w:after="240"/>
      <w:outlineLvl w:val="0"/>
    </w:pPr>
    <w:rPr>
      <w:rFonts w:asciiTheme="majorBidi" w:eastAsiaTheme="majorEastAsia" w:hAnsiTheme="majorBidi" w:cstheme="majorBidi"/>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1F6"/>
    <w:pPr>
      <w:tabs>
        <w:tab w:val="center" w:pos="4513"/>
        <w:tab w:val="right" w:pos="9026"/>
      </w:tabs>
    </w:pPr>
  </w:style>
  <w:style w:type="character" w:customStyle="1" w:styleId="HeaderChar">
    <w:name w:val="Header Char"/>
    <w:basedOn w:val="DefaultParagraphFont"/>
    <w:link w:val="Header"/>
    <w:uiPriority w:val="99"/>
    <w:rsid w:val="000241F6"/>
    <w:rPr>
      <w:rFonts w:asciiTheme="minorHAnsi" w:eastAsiaTheme="minorEastAsia" w:hAnsiTheme="minorHAnsi" w:cstheme="minorBidi"/>
    </w:rPr>
  </w:style>
  <w:style w:type="paragraph" w:styleId="Footer">
    <w:name w:val="footer"/>
    <w:basedOn w:val="Normal"/>
    <w:link w:val="FooterChar"/>
    <w:uiPriority w:val="99"/>
    <w:unhideWhenUsed/>
    <w:rsid w:val="000241F6"/>
    <w:pPr>
      <w:tabs>
        <w:tab w:val="center" w:pos="4513"/>
        <w:tab w:val="right" w:pos="9026"/>
      </w:tabs>
    </w:pPr>
  </w:style>
  <w:style w:type="character" w:customStyle="1" w:styleId="FooterChar">
    <w:name w:val="Footer Char"/>
    <w:basedOn w:val="DefaultParagraphFont"/>
    <w:link w:val="Footer"/>
    <w:uiPriority w:val="99"/>
    <w:rsid w:val="000241F6"/>
    <w:rPr>
      <w:rFonts w:asciiTheme="minorHAnsi" w:eastAsiaTheme="minorEastAsia" w:hAnsiTheme="minorHAnsi" w:cstheme="minorBidi"/>
    </w:rPr>
  </w:style>
  <w:style w:type="character" w:styleId="PageNumber">
    <w:name w:val="page number"/>
    <w:basedOn w:val="DefaultParagraphFont"/>
    <w:uiPriority w:val="99"/>
    <w:semiHidden/>
    <w:unhideWhenUsed/>
    <w:rsid w:val="000241F6"/>
  </w:style>
  <w:style w:type="paragraph" w:customStyle="1" w:styleId="EndNoteBibliographyTitle">
    <w:name w:val="EndNote Bibliography Title"/>
    <w:basedOn w:val="Normal"/>
    <w:link w:val="EndNoteBibliographyTitleChar"/>
    <w:rsid w:val="002454D6"/>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454D6"/>
    <w:rPr>
      <w:rFonts w:ascii="Calibri" w:eastAsiaTheme="minorEastAsia" w:hAnsi="Calibri" w:cs="Calibri"/>
      <w:lang w:val="en-US"/>
    </w:rPr>
  </w:style>
  <w:style w:type="paragraph" w:customStyle="1" w:styleId="EndNoteBibliography">
    <w:name w:val="EndNote Bibliography"/>
    <w:basedOn w:val="Normal"/>
    <w:link w:val="EndNoteBibliographyChar"/>
    <w:rsid w:val="002454D6"/>
    <w:rPr>
      <w:rFonts w:ascii="Calibri" w:hAnsi="Calibri" w:cs="Calibri"/>
      <w:lang w:val="en-US"/>
    </w:rPr>
  </w:style>
  <w:style w:type="character" w:customStyle="1" w:styleId="EndNoteBibliographyChar">
    <w:name w:val="EndNote Bibliography Char"/>
    <w:basedOn w:val="DefaultParagraphFont"/>
    <w:link w:val="EndNoteBibliography"/>
    <w:rsid w:val="002454D6"/>
    <w:rPr>
      <w:rFonts w:ascii="Calibri" w:eastAsiaTheme="minorEastAsia" w:hAnsi="Calibri" w:cs="Calibri"/>
      <w:lang w:val="en-US"/>
    </w:rPr>
  </w:style>
  <w:style w:type="character" w:styleId="Hyperlink">
    <w:name w:val="Hyperlink"/>
    <w:basedOn w:val="DefaultParagraphFont"/>
    <w:uiPriority w:val="99"/>
    <w:unhideWhenUsed/>
    <w:rsid w:val="002454D6"/>
    <w:rPr>
      <w:color w:val="0563C1" w:themeColor="hyperlink"/>
      <w:u w:val="single"/>
    </w:rPr>
  </w:style>
  <w:style w:type="character" w:styleId="UnresolvedMention">
    <w:name w:val="Unresolved Mention"/>
    <w:basedOn w:val="DefaultParagraphFont"/>
    <w:uiPriority w:val="99"/>
    <w:rsid w:val="002454D6"/>
    <w:rPr>
      <w:color w:val="605E5C"/>
      <w:shd w:val="clear" w:color="auto" w:fill="E1DFDD"/>
    </w:rPr>
  </w:style>
  <w:style w:type="character" w:customStyle="1" w:styleId="Heading1Char">
    <w:name w:val="Heading 1 Char"/>
    <w:basedOn w:val="DefaultParagraphFont"/>
    <w:link w:val="Heading1"/>
    <w:uiPriority w:val="9"/>
    <w:rsid w:val="00621B6B"/>
    <w:rPr>
      <w:rFonts w:asciiTheme="majorBidi" w:eastAsiaTheme="majorEastAsia" w:hAnsiTheme="majorBidi"/>
      <w:color w:val="000000" w:themeColor="text1"/>
      <w:szCs w:val="32"/>
    </w:rPr>
  </w:style>
  <w:style w:type="paragraph" w:styleId="BalloonText">
    <w:name w:val="Balloon Text"/>
    <w:basedOn w:val="Normal"/>
    <w:link w:val="BalloonTextChar"/>
    <w:uiPriority w:val="99"/>
    <w:semiHidden/>
    <w:unhideWhenUsed/>
    <w:rsid w:val="00230E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0E81"/>
    <w:rPr>
      <w:rFonts w:eastAsiaTheme="minorEastAs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p.org/Meetings-and-Events/Meetings-and-Conferences/Midyear-Clinical-Meeting-and-Exhibition/Midyear-Clinical-Meeting-Abstracts-Archive" TargetMode="External"/><Relationship Id="rId3" Type="http://schemas.openxmlformats.org/officeDocument/2006/relationships/webSettings" Target="webSettings.xml"/><Relationship Id="rId7" Type="http://schemas.openxmlformats.org/officeDocument/2006/relationships/hyperlink" Target="mailto:anwar.alghamdi@postgrad.manchester.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12</Pages>
  <Words>9375</Words>
  <Characters>53439</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62689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 Alghamdi</dc:creator>
  <cp:keywords/>
  <dc:description/>
  <cp:lastModifiedBy>Anwar Alghamdi</cp:lastModifiedBy>
  <cp:revision>91</cp:revision>
  <dcterms:created xsi:type="dcterms:W3CDTF">2019-06-19T13:25:00Z</dcterms:created>
  <dcterms:modified xsi:type="dcterms:W3CDTF">2019-07-22T16:34:00Z</dcterms:modified>
</cp:coreProperties>
</file>