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3C734" w14:textId="77777777" w:rsidR="000B48FA" w:rsidRPr="006730BA" w:rsidRDefault="000B48FA" w:rsidP="000B48FA">
      <w:pPr>
        <w:spacing w:after="0" w:line="480" w:lineRule="auto"/>
        <w:rPr>
          <w:rFonts w:cs="Times New Roman"/>
          <w:b/>
          <w:bCs/>
          <w:sz w:val="24"/>
          <w:szCs w:val="24"/>
        </w:rPr>
      </w:pPr>
      <w:bookmarkStart w:id="0" w:name="_GoBack"/>
      <w:r w:rsidRPr="006730BA">
        <w:rPr>
          <w:rFonts w:cs="Times New Roman"/>
          <w:b/>
          <w:bCs/>
          <w:sz w:val="24"/>
          <w:szCs w:val="24"/>
        </w:rPr>
        <w:t xml:space="preserve">Title: </w:t>
      </w:r>
      <w:r w:rsidRPr="006730BA">
        <w:rPr>
          <w:rFonts w:cs="Times New Roman"/>
          <w:sz w:val="24"/>
          <w:szCs w:val="24"/>
        </w:rPr>
        <w:t>Safety of apremilast in patients with psoriasis and psoriatic arthritis: findings from the UK Clinical Practice Research Datalink</w:t>
      </w:r>
    </w:p>
    <w:p w14:paraId="6E7DD5F4" w14:textId="77777777" w:rsidR="000B48FA" w:rsidRPr="006730BA" w:rsidRDefault="000B48FA" w:rsidP="000B48FA">
      <w:pPr>
        <w:spacing w:after="0" w:line="480" w:lineRule="auto"/>
        <w:rPr>
          <w:rFonts w:cs="Times New Roman"/>
          <w:b/>
          <w:bCs/>
          <w:sz w:val="24"/>
          <w:szCs w:val="24"/>
        </w:rPr>
      </w:pPr>
      <w:r w:rsidRPr="006730BA">
        <w:rPr>
          <w:rFonts w:cs="Times New Roman"/>
          <w:b/>
          <w:bCs/>
          <w:sz w:val="24"/>
          <w:szCs w:val="24"/>
        </w:rPr>
        <w:t xml:space="preserve">Journal: </w:t>
      </w:r>
      <w:r w:rsidRPr="006730BA">
        <w:rPr>
          <w:rFonts w:cs="Times New Roman"/>
          <w:sz w:val="24"/>
          <w:szCs w:val="24"/>
        </w:rPr>
        <w:t>Drug Safety</w:t>
      </w:r>
    </w:p>
    <w:p w14:paraId="6C85D717" w14:textId="77777777" w:rsidR="000B48FA" w:rsidRPr="006730BA" w:rsidRDefault="000B48FA" w:rsidP="000B48FA">
      <w:pPr>
        <w:spacing w:after="0" w:line="480" w:lineRule="auto"/>
        <w:rPr>
          <w:rFonts w:cs="Times New Roman"/>
          <w:sz w:val="24"/>
          <w:szCs w:val="24"/>
        </w:rPr>
      </w:pPr>
      <w:r w:rsidRPr="006730BA">
        <w:rPr>
          <w:rFonts w:cs="Times New Roman"/>
          <w:sz w:val="24"/>
          <w:szCs w:val="24"/>
        </w:rPr>
        <w:t>Rebecca Persson,</w:t>
      </w:r>
      <w:r w:rsidRPr="006730BA">
        <w:rPr>
          <w:rFonts w:cs="Times New Roman"/>
          <w:bCs/>
          <w:sz w:val="24"/>
          <w:szCs w:val="24"/>
          <w:vertAlign w:val="superscript"/>
        </w:rPr>
        <w:t>1</w:t>
      </w:r>
      <w:r w:rsidRPr="006730BA">
        <w:rPr>
          <w:rFonts w:cs="Times New Roman"/>
          <w:sz w:val="24"/>
          <w:szCs w:val="24"/>
        </w:rPr>
        <w:t xml:space="preserve"> Myriam </w:t>
      </w:r>
      <w:proofErr w:type="spellStart"/>
      <w:r w:rsidRPr="006730BA">
        <w:rPr>
          <w:rFonts w:cs="Times New Roman"/>
          <w:sz w:val="24"/>
          <w:szCs w:val="24"/>
        </w:rPr>
        <w:t>Missoup</w:t>
      </w:r>
      <w:proofErr w:type="spellEnd"/>
      <w:r w:rsidRPr="006730BA">
        <w:rPr>
          <w:rFonts w:cs="Times New Roman"/>
          <w:sz w:val="24"/>
          <w:szCs w:val="24"/>
        </w:rPr>
        <w:t xml:space="preserve"> Cordey,</w:t>
      </w:r>
      <w:r w:rsidRPr="006730BA">
        <w:rPr>
          <w:rFonts w:cs="Times New Roman"/>
          <w:bCs/>
          <w:sz w:val="24"/>
          <w:szCs w:val="24"/>
          <w:vertAlign w:val="superscript"/>
        </w:rPr>
        <w:t>2</w:t>
      </w:r>
      <w:r w:rsidRPr="006730BA">
        <w:rPr>
          <w:rFonts w:cs="Times New Roman"/>
          <w:sz w:val="24"/>
          <w:szCs w:val="24"/>
        </w:rPr>
        <w:t xml:space="preserve"> Maria Paris,</w:t>
      </w:r>
      <w:r w:rsidRPr="006730BA">
        <w:rPr>
          <w:rFonts w:cs="Times New Roman"/>
          <w:bCs/>
          <w:sz w:val="24"/>
          <w:szCs w:val="24"/>
          <w:vertAlign w:val="superscript"/>
        </w:rPr>
        <w:t>2</w:t>
      </w:r>
      <w:r w:rsidRPr="006730BA">
        <w:rPr>
          <w:rFonts w:cs="Times New Roman"/>
          <w:sz w:val="24"/>
          <w:szCs w:val="24"/>
        </w:rPr>
        <w:t xml:space="preserve"> Susan Jick </w:t>
      </w:r>
      <w:r w:rsidRPr="006730BA">
        <w:rPr>
          <w:rFonts w:cs="Times New Roman"/>
          <w:bCs/>
          <w:sz w:val="24"/>
          <w:szCs w:val="24"/>
          <w:vertAlign w:val="superscript"/>
        </w:rPr>
        <w:t>1,3</w:t>
      </w:r>
    </w:p>
    <w:p w14:paraId="65998B75" w14:textId="77777777" w:rsidR="000B48FA" w:rsidRPr="006730BA" w:rsidRDefault="000B48FA" w:rsidP="000B48FA">
      <w:pPr>
        <w:spacing w:after="0" w:line="480" w:lineRule="auto"/>
        <w:rPr>
          <w:rFonts w:cs="Times New Roman"/>
          <w:bCs/>
          <w:sz w:val="24"/>
          <w:szCs w:val="24"/>
          <w:vertAlign w:val="superscript"/>
        </w:rPr>
      </w:pPr>
      <w:r w:rsidRPr="006730BA">
        <w:rPr>
          <w:rFonts w:cs="Times New Roman"/>
          <w:bCs/>
          <w:sz w:val="24"/>
          <w:szCs w:val="24"/>
          <w:vertAlign w:val="superscript"/>
        </w:rPr>
        <w:t>1</w:t>
      </w:r>
      <w:r w:rsidRPr="006730BA">
        <w:rPr>
          <w:rFonts w:cs="Times New Roman"/>
          <w:sz w:val="24"/>
          <w:szCs w:val="24"/>
        </w:rPr>
        <w:t>Boston Collaborative Drug Surveillance Program, Lexington, MA, USA</w:t>
      </w:r>
    </w:p>
    <w:p w14:paraId="4E87FC51" w14:textId="77777777" w:rsidR="000B48FA" w:rsidRPr="006730BA" w:rsidRDefault="000B48FA" w:rsidP="000B48FA">
      <w:pPr>
        <w:spacing w:after="0" w:line="480" w:lineRule="auto"/>
        <w:rPr>
          <w:rFonts w:cs="Times New Roman"/>
          <w:bCs/>
          <w:sz w:val="24"/>
          <w:szCs w:val="24"/>
        </w:rPr>
      </w:pPr>
      <w:r w:rsidRPr="006730BA">
        <w:rPr>
          <w:rFonts w:cs="Times New Roman"/>
          <w:bCs/>
          <w:sz w:val="24"/>
          <w:szCs w:val="24"/>
          <w:vertAlign w:val="superscript"/>
        </w:rPr>
        <w:t>2</w:t>
      </w:r>
      <w:r w:rsidRPr="006730BA">
        <w:rPr>
          <w:rFonts w:cs="Times New Roman"/>
          <w:bCs/>
          <w:sz w:val="24"/>
          <w:szCs w:val="24"/>
        </w:rPr>
        <w:t>Amgen Inc., Thousand Oaks, CA, USA</w:t>
      </w:r>
    </w:p>
    <w:p w14:paraId="51E79015" w14:textId="77777777" w:rsidR="000B48FA" w:rsidRPr="006730BA" w:rsidRDefault="000B48FA" w:rsidP="000B48FA">
      <w:pPr>
        <w:spacing w:after="0" w:line="480" w:lineRule="auto"/>
        <w:rPr>
          <w:rFonts w:cs="Times New Roman"/>
          <w:sz w:val="24"/>
          <w:szCs w:val="24"/>
        </w:rPr>
      </w:pPr>
      <w:r w:rsidRPr="006730BA">
        <w:rPr>
          <w:rFonts w:cs="Times New Roman"/>
          <w:bCs/>
          <w:sz w:val="24"/>
          <w:szCs w:val="24"/>
          <w:vertAlign w:val="superscript"/>
        </w:rPr>
        <w:t>3</w:t>
      </w:r>
      <w:r w:rsidRPr="006730BA">
        <w:rPr>
          <w:rFonts w:cs="Times New Roman"/>
          <w:sz w:val="24"/>
          <w:szCs w:val="24"/>
        </w:rPr>
        <w:t>Boston University School of Public Health, Boston, MA, USA</w:t>
      </w:r>
    </w:p>
    <w:p w14:paraId="3B8F5B9B" w14:textId="640AE3A4" w:rsidR="000B48FA" w:rsidRPr="006730BA" w:rsidRDefault="000B48FA" w:rsidP="000B48FA">
      <w:pPr>
        <w:spacing w:before="240" w:after="0" w:line="480" w:lineRule="auto"/>
        <w:rPr>
          <w:rStyle w:val="Hyperlink"/>
          <w:rFonts w:cs="Times New Roman"/>
          <w:sz w:val="24"/>
          <w:szCs w:val="24"/>
        </w:rPr>
      </w:pPr>
      <w:r w:rsidRPr="006730BA">
        <w:rPr>
          <w:rFonts w:cs="Times New Roman"/>
          <w:b/>
          <w:sz w:val="24"/>
          <w:szCs w:val="24"/>
        </w:rPr>
        <w:t xml:space="preserve">Address for correspondence: </w:t>
      </w:r>
      <w:r w:rsidRPr="00DE4F24">
        <w:rPr>
          <w:rStyle w:val="Hyperlink"/>
          <w:rFonts w:cs="Times New Roman"/>
          <w:sz w:val="24"/>
          <w:szCs w:val="24"/>
        </w:rPr>
        <w:t>sjick@bu.edu</w:t>
      </w:r>
    </w:p>
    <w:p w14:paraId="05BA2B52" w14:textId="77777777" w:rsidR="000B48FA" w:rsidRPr="006730BA" w:rsidRDefault="000B48FA" w:rsidP="000B48FA">
      <w:pPr>
        <w:spacing w:after="0" w:line="480" w:lineRule="auto"/>
        <w:rPr>
          <w:rFonts w:cs="Times New Roman"/>
          <w:bCs/>
          <w:vertAlign w:val="superscript"/>
        </w:rPr>
      </w:pPr>
    </w:p>
    <w:p w14:paraId="521C8C61" w14:textId="77777777" w:rsidR="000B48FA" w:rsidRDefault="000B48FA" w:rsidP="000B48FA">
      <w:pPr>
        <w:spacing w:after="0" w:line="480" w:lineRule="auto"/>
        <w:rPr>
          <w:rFonts w:cs="Times New Roman"/>
          <w:b/>
          <w:sz w:val="24"/>
          <w:szCs w:val="24"/>
        </w:rPr>
      </w:pPr>
    </w:p>
    <w:p w14:paraId="168E899C" w14:textId="77777777" w:rsidR="002010F8" w:rsidRDefault="002010F8" w:rsidP="002010F8">
      <w:pPr>
        <w:spacing w:line="480" w:lineRule="auto"/>
        <w:rPr>
          <w:rFonts w:cs="Times New Roman"/>
          <w:b/>
          <w:bCs/>
          <w:sz w:val="24"/>
          <w:szCs w:val="24"/>
        </w:rPr>
      </w:pPr>
    </w:p>
    <w:p w14:paraId="7229DAD0" w14:textId="3FF91C88" w:rsidR="001D301A" w:rsidRPr="002010F8" w:rsidRDefault="000B48FA" w:rsidP="002010F8">
      <w:pPr>
        <w:spacing w:line="480" w:lineRule="auto"/>
        <w:rPr>
          <w:rFonts w:cs="Times New Roman"/>
          <w:b/>
          <w:bCs/>
          <w:sz w:val="24"/>
          <w:szCs w:val="24"/>
        </w:rPr>
      </w:pPr>
      <w:r w:rsidRPr="006730BA">
        <w:rPr>
          <w:rFonts w:cs="Times New Roman"/>
          <w:b/>
          <w:sz w:val="24"/>
          <w:szCs w:val="24"/>
        </w:rPr>
        <w:t xml:space="preserve">Supplement </w:t>
      </w:r>
      <w:r>
        <w:rPr>
          <w:rFonts w:cs="Times New Roman"/>
          <w:b/>
          <w:sz w:val="24"/>
          <w:szCs w:val="24"/>
        </w:rPr>
        <w:t>1</w:t>
      </w:r>
      <w:r w:rsidRPr="006730BA">
        <w:rPr>
          <w:rFonts w:cs="Times New Roman"/>
          <w:b/>
          <w:sz w:val="24"/>
          <w:szCs w:val="24"/>
        </w:rPr>
        <w:t xml:space="preserve">: </w:t>
      </w:r>
      <w:r w:rsidR="00BB09CB" w:rsidRPr="002010F8">
        <w:rPr>
          <w:rFonts w:cs="Times New Roman"/>
          <w:b/>
          <w:bCs/>
          <w:sz w:val="24"/>
          <w:szCs w:val="24"/>
        </w:rPr>
        <w:t>Methods and results for CPRD Aurum study</w:t>
      </w:r>
    </w:p>
    <w:p w14:paraId="7229DAD2" w14:textId="6038FA8A" w:rsidR="001D301A" w:rsidRPr="002010F8" w:rsidRDefault="00BB09CB" w:rsidP="0071030B">
      <w:pPr>
        <w:spacing w:after="0" w:line="480" w:lineRule="auto"/>
        <w:rPr>
          <w:rFonts w:cs="Times New Roman"/>
          <w:sz w:val="24"/>
          <w:szCs w:val="24"/>
        </w:rPr>
      </w:pPr>
      <w:r w:rsidRPr="002010F8">
        <w:rPr>
          <w:rFonts w:cs="Times New Roman"/>
          <w:b/>
          <w:bCs/>
          <w:sz w:val="24"/>
          <w:szCs w:val="24"/>
        </w:rPr>
        <w:t>Methods</w:t>
      </w:r>
      <w:r w:rsidRPr="002010F8">
        <w:rPr>
          <w:rFonts w:cs="Times New Roman"/>
          <w:sz w:val="24"/>
          <w:szCs w:val="24"/>
        </w:rPr>
        <w:t xml:space="preserve"> </w:t>
      </w:r>
    </w:p>
    <w:p w14:paraId="7229DAD3" w14:textId="77777777" w:rsidR="001D301A" w:rsidRPr="002010F8" w:rsidRDefault="00BB09CB" w:rsidP="0071030B">
      <w:pPr>
        <w:spacing w:after="0" w:line="480" w:lineRule="auto"/>
        <w:rPr>
          <w:rFonts w:cs="Times New Roman"/>
          <w:sz w:val="24"/>
          <w:szCs w:val="24"/>
        </w:rPr>
      </w:pPr>
      <w:r w:rsidRPr="002010F8">
        <w:rPr>
          <w:rFonts w:cs="Times New Roman"/>
          <w:sz w:val="24"/>
          <w:szCs w:val="24"/>
        </w:rPr>
        <w:t xml:space="preserve">The CPRD Aurum study followed the same methods as the CPRD GOLD study (as described in the main manuscript) except where described below.  </w:t>
      </w:r>
    </w:p>
    <w:p w14:paraId="7229DAD5" w14:textId="77777777" w:rsidR="001D301A" w:rsidRPr="002010F8" w:rsidRDefault="00BB09CB" w:rsidP="002010F8">
      <w:pPr>
        <w:spacing w:after="0" w:line="480" w:lineRule="auto"/>
        <w:rPr>
          <w:rFonts w:cs="Times New Roman"/>
          <w:b/>
          <w:bCs/>
          <w:i/>
          <w:iCs/>
          <w:sz w:val="24"/>
          <w:szCs w:val="24"/>
        </w:rPr>
      </w:pPr>
      <w:r w:rsidRPr="002010F8">
        <w:rPr>
          <w:rFonts w:cs="Times New Roman"/>
          <w:b/>
          <w:bCs/>
          <w:i/>
          <w:iCs/>
          <w:sz w:val="24"/>
          <w:szCs w:val="24"/>
        </w:rPr>
        <w:t>Data sources</w:t>
      </w:r>
    </w:p>
    <w:p w14:paraId="7229DAD6" w14:textId="0C344091" w:rsidR="001D301A" w:rsidRPr="002010F8" w:rsidRDefault="00BB09CB" w:rsidP="002010F8">
      <w:pPr>
        <w:spacing w:line="480" w:lineRule="auto"/>
        <w:rPr>
          <w:rFonts w:eastAsia="Times New Roman" w:cs="Times New Roman"/>
          <w:sz w:val="24"/>
          <w:szCs w:val="24"/>
          <w:highlight w:val="magenta"/>
        </w:rPr>
      </w:pPr>
      <w:r w:rsidRPr="002010F8">
        <w:rPr>
          <w:rFonts w:eastAsia="Times New Roman" w:cs="Times New Roman"/>
          <w:sz w:val="24"/>
          <w:szCs w:val="24"/>
        </w:rPr>
        <w:t xml:space="preserve">The CPRD Aurum database, available to researchers since 2019, </w:t>
      </w:r>
      <w:r w:rsidRPr="002010F8">
        <w:rPr>
          <w:rFonts w:cs="Times New Roman"/>
          <w:sz w:val="24"/>
          <w:szCs w:val="24"/>
        </w:rPr>
        <w:t>includes over 30 years of electronic healthcare data for over 13 million currently registered patients</w:t>
      </w:r>
      <w:r w:rsidRPr="002010F8">
        <w:rPr>
          <w:rFonts w:eastAsia="Times New Roman" w:cs="Times New Roman"/>
          <w:sz w:val="24"/>
          <w:szCs w:val="24"/>
        </w:rPr>
        <w:t xml:space="preserve"> from </w:t>
      </w:r>
      <w:r w:rsidRPr="002010F8">
        <w:rPr>
          <w:rFonts w:cs="Times New Roman"/>
          <w:sz w:val="24"/>
          <w:szCs w:val="24"/>
        </w:rPr>
        <w:t xml:space="preserve">1373 practices </w:t>
      </w:r>
      <w:r w:rsidRPr="002010F8">
        <w:rPr>
          <w:rFonts w:eastAsia="Times New Roman" w:cs="Times New Roman"/>
          <w:sz w:val="24"/>
          <w:szCs w:val="24"/>
        </w:rPr>
        <w:t>and is currently undergoing validation assessments</w:t>
      </w:r>
      <w:r w:rsidR="001325D3">
        <w:rPr>
          <w:rFonts w:eastAsia="Times New Roman" w:cs="Times New Roman"/>
          <w:sz w:val="24"/>
          <w:szCs w:val="24"/>
        </w:rPr>
        <w:t xml:space="preserve"> </w:t>
      </w:r>
      <w:r w:rsidR="001325D3" w:rsidRPr="001325D3">
        <w:rPr>
          <w:rFonts w:eastAsia="Times New Roman" w:cs="Times New Roman"/>
          <w:sz w:val="24"/>
          <w:szCs w:val="24"/>
        </w:rPr>
        <w:t>[1-5]</w:t>
      </w:r>
      <w:r w:rsidRPr="002010F8">
        <w:rPr>
          <w:rFonts w:eastAsia="Times New Roman" w:cs="Times New Roman"/>
          <w:sz w:val="24"/>
          <w:szCs w:val="24"/>
        </w:rPr>
        <w:t>. CPRD Aurum data</w:t>
      </w:r>
      <w:r w:rsidRPr="002010F8">
        <w:rPr>
          <w:rFonts w:cs="Times New Roman"/>
          <w:sz w:val="24"/>
          <w:szCs w:val="24"/>
        </w:rPr>
        <w:t xml:space="preserve"> includes demographics, diagnoses, prescriptions, symptoms and lifestyle factors recorded by a GP as well as clinical information sent to GPs from hospitalizations and specialist encounters</w:t>
      </w:r>
      <w:r w:rsidRPr="002010F8">
        <w:rPr>
          <w:rFonts w:eastAsia="Times New Roman" w:cs="Times New Roman"/>
          <w:sz w:val="24"/>
          <w:szCs w:val="24"/>
        </w:rPr>
        <w:t xml:space="preserve">. Although sourced from the same health system as the CPRD GOLD, CPRD Aurum is based on a different </w:t>
      </w:r>
      <w:r w:rsidRPr="002010F8">
        <w:rPr>
          <w:rFonts w:eastAsia="Times New Roman" w:cs="Times New Roman"/>
          <w:sz w:val="24"/>
          <w:szCs w:val="24"/>
        </w:rPr>
        <w:lastRenderedPageBreak/>
        <w:t xml:space="preserve">patient management system—EMIS—and data are captured with different coding systems. Differences between CPRD GOLD and CPRD Aurum are described in Table S1. </w:t>
      </w:r>
    </w:p>
    <w:p w14:paraId="7229DAD7" w14:textId="1587CB9A" w:rsidR="001D301A" w:rsidRPr="002010F8" w:rsidRDefault="00BB09CB" w:rsidP="002010F8">
      <w:pPr>
        <w:spacing w:after="0" w:line="480" w:lineRule="auto"/>
        <w:rPr>
          <w:rFonts w:cs="Times New Roman"/>
          <w:sz w:val="24"/>
          <w:szCs w:val="24"/>
          <w:highlight w:val="magenta"/>
        </w:rPr>
      </w:pPr>
      <w:r w:rsidRPr="002010F8">
        <w:rPr>
          <w:rFonts w:eastAsia="Times New Roman" w:cs="Times New Roman"/>
          <w:sz w:val="24"/>
          <w:szCs w:val="24"/>
        </w:rPr>
        <w:t xml:space="preserve">Hospital </w:t>
      </w:r>
      <w:r w:rsidR="001E3C7D" w:rsidRPr="002010F8">
        <w:rPr>
          <w:rFonts w:eastAsia="Times New Roman" w:cs="Times New Roman"/>
          <w:sz w:val="24"/>
          <w:szCs w:val="24"/>
        </w:rPr>
        <w:t>Episode</w:t>
      </w:r>
      <w:r w:rsidRPr="002010F8">
        <w:rPr>
          <w:rFonts w:eastAsia="Times New Roman" w:cs="Times New Roman"/>
          <w:sz w:val="24"/>
          <w:szCs w:val="24"/>
        </w:rPr>
        <w:t xml:space="preserve"> Statistics </w:t>
      </w:r>
      <w:r w:rsidRPr="002010F8">
        <w:rPr>
          <w:rFonts w:cs="Times New Roman"/>
          <w:sz w:val="24"/>
          <w:szCs w:val="24"/>
        </w:rPr>
        <w:t>(HES) Admitted Patient Care data, which include information on inpatient hospitalizations in England since 1997 for the purpose of hospital payment, were used as the external reference standard for validation of hospitalized adverse events of special interest (AESIs) recorded in CPRD Aurum</w:t>
      </w:r>
      <w:r w:rsidR="00870CCA">
        <w:rPr>
          <w:rFonts w:cs="Times New Roman"/>
          <w:sz w:val="24"/>
          <w:szCs w:val="24"/>
        </w:rPr>
        <w:t xml:space="preserve"> [6]</w:t>
      </w:r>
      <w:r w:rsidRPr="002010F8">
        <w:rPr>
          <w:rFonts w:cs="Times New Roman"/>
          <w:sz w:val="24"/>
          <w:szCs w:val="24"/>
        </w:rPr>
        <w:t>.</w:t>
      </w:r>
      <w:r w:rsidRPr="002010F8">
        <w:rPr>
          <w:rFonts w:cs="Times New Roman"/>
          <w:noProof/>
          <w:sz w:val="24"/>
          <w:szCs w:val="24"/>
        </w:rPr>
        <w:t xml:space="preserve"> </w:t>
      </w:r>
      <w:r w:rsidRPr="002010F8">
        <w:rPr>
          <w:rFonts w:cs="Times New Roman"/>
          <w:sz w:val="24"/>
          <w:szCs w:val="24"/>
        </w:rPr>
        <w:t xml:space="preserve">All CPRD Aurum practices in England are linked to HES data. HES data contain details of each National Health Service (NHS) hospital stay, including dates of admission and discharge, and primary and secondary diagnoses made during the hospital stay. </w:t>
      </w:r>
    </w:p>
    <w:p w14:paraId="7229DAD9" w14:textId="77777777" w:rsidR="001D301A" w:rsidRPr="002010F8" w:rsidRDefault="00BB09CB" w:rsidP="002010F8">
      <w:pPr>
        <w:spacing w:after="0" w:line="480" w:lineRule="auto"/>
        <w:rPr>
          <w:rFonts w:cs="Times New Roman"/>
          <w:b/>
          <w:bCs/>
          <w:i/>
          <w:iCs/>
          <w:sz w:val="24"/>
          <w:szCs w:val="24"/>
        </w:rPr>
      </w:pPr>
      <w:r w:rsidRPr="002010F8">
        <w:rPr>
          <w:rFonts w:cs="Times New Roman"/>
          <w:b/>
          <w:bCs/>
          <w:i/>
          <w:iCs/>
          <w:sz w:val="24"/>
          <w:szCs w:val="24"/>
        </w:rPr>
        <w:t>Cohort definitions</w:t>
      </w:r>
    </w:p>
    <w:p w14:paraId="7229DADA" w14:textId="77777777" w:rsidR="001D301A" w:rsidRPr="002010F8" w:rsidRDefault="00BB09CB" w:rsidP="002010F8">
      <w:pPr>
        <w:spacing w:after="0" w:line="480" w:lineRule="auto"/>
        <w:rPr>
          <w:rFonts w:eastAsia="Times New Roman" w:cs="Times New Roman"/>
          <w:sz w:val="24"/>
          <w:szCs w:val="24"/>
        </w:rPr>
      </w:pPr>
      <w:r w:rsidRPr="002010F8">
        <w:rPr>
          <w:rFonts w:cs="Times New Roman"/>
          <w:sz w:val="24"/>
          <w:szCs w:val="24"/>
        </w:rPr>
        <w:t xml:space="preserve">No differences from the CPRD GOLD study. </w:t>
      </w:r>
    </w:p>
    <w:p w14:paraId="7229DADC" w14:textId="77777777" w:rsidR="001D301A" w:rsidRPr="002010F8" w:rsidRDefault="00BB09CB" w:rsidP="002010F8">
      <w:pPr>
        <w:spacing w:after="0" w:line="480" w:lineRule="auto"/>
        <w:rPr>
          <w:rFonts w:cs="Times New Roman"/>
          <w:b/>
          <w:bCs/>
          <w:i/>
          <w:iCs/>
          <w:sz w:val="24"/>
          <w:szCs w:val="24"/>
        </w:rPr>
      </w:pPr>
      <w:r w:rsidRPr="002010F8">
        <w:rPr>
          <w:rFonts w:cs="Times New Roman"/>
          <w:b/>
          <w:bCs/>
          <w:i/>
          <w:iCs/>
          <w:sz w:val="24"/>
          <w:szCs w:val="24"/>
        </w:rPr>
        <w:t xml:space="preserve">Outcomes </w:t>
      </w:r>
    </w:p>
    <w:p w14:paraId="7229DADD" w14:textId="77777777" w:rsidR="001D301A" w:rsidRPr="002010F8" w:rsidRDefault="00BB09CB" w:rsidP="002010F8">
      <w:pPr>
        <w:spacing w:after="0" w:line="480" w:lineRule="auto"/>
        <w:rPr>
          <w:rFonts w:cs="Times New Roman"/>
          <w:sz w:val="24"/>
          <w:szCs w:val="24"/>
        </w:rPr>
      </w:pPr>
      <w:r w:rsidRPr="002010F8">
        <w:rPr>
          <w:rFonts w:cs="Times New Roman"/>
          <w:sz w:val="24"/>
          <w:szCs w:val="24"/>
        </w:rPr>
        <w:t>AESIs expected to require hospitalization (i.e., hospitalized infections, major adverse cardiac events [MACE], tachyarrhythmias, and solid and hematological malignancies) were validated using HES inpatient data.</w:t>
      </w:r>
    </w:p>
    <w:p w14:paraId="7229DADF" w14:textId="77777777" w:rsidR="001D301A" w:rsidRPr="002010F8" w:rsidRDefault="00BB09CB" w:rsidP="002010F8">
      <w:pPr>
        <w:keepNext/>
        <w:spacing w:after="0" w:line="480" w:lineRule="auto"/>
        <w:rPr>
          <w:rFonts w:cs="Times New Roman"/>
          <w:b/>
          <w:bCs/>
          <w:i/>
          <w:iCs/>
          <w:sz w:val="24"/>
          <w:szCs w:val="24"/>
        </w:rPr>
      </w:pPr>
      <w:r w:rsidRPr="002010F8">
        <w:rPr>
          <w:rFonts w:cs="Times New Roman"/>
          <w:b/>
          <w:bCs/>
          <w:i/>
          <w:iCs/>
          <w:sz w:val="24"/>
          <w:szCs w:val="24"/>
        </w:rPr>
        <w:t>Analysis</w:t>
      </w:r>
    </w:p>
    <w:p w14:paraId="7229DAE0" w14:textId="0E681EA4" w:rsidR="001D301A" w:rsidRPr="002010F8" w:rsidRDefault="00BB09CB" w:rsidP="002010F8">
      <w:pPr>
        <w:keepNext/>
        <w:spacing w:after="0" w:line="480" w:lineRule="auto"/>
        <w:rPr>
          <w:rFonts w:cs="Times New Roman"/>
          <w:sz w:val="24"/>
          <w:szCs w:val="24"/>
        </w:rPr>
      </w:pPr>
      <w:r w:rsidRPr="002010F8">
        <w:rPr>
          <w:rFonts w:cs="Times New Roman"/>
          <w:sz w:val="24"/>
          <w:szCs w:val="24"/>
        </w:rPr>
        <w:t>Upon receipt of CPRD Aurum data, we discovered that apremilast prescriptions subsequent to the treatment initiation pack were not captured for most patients (</w:t>
      </w:r>
      <w:r w:rsidRPr="002010F8">
        <w:rPr>
          <w:rFonts w:cs="Times New Roman"/>
          <w:i/>
          <w:iCs/>
          <w:sz w:val="24"/>
          <w:szCs w:val="24"/>
        </w:rPr>
        <w:t>see</w:t>
      </w:r>
      <w:r w:rsidRPr="002010F8">
        <w:rPr>
          <w:rFonts w:cs="Times New Roman"/>
          <w:sz w:val="24"/>
          <w:szCs w:val="24"/>
        </w:rPr>
        <w:t xml:space="preserve"> Results and Comment sections below). Thus, patients in all cohorts in CPRD Aurum analyses were censored after the approximate length of 1 apremilast prescription (30 days) plus the outcome-specific lag time. Thus, patients were censored at the first of the following: 1) study outcome occurred (separately for each outcome), 2) 30 days + outcome-specific lag time, 3) end of patient record, 4) death, or </w:t>
      </w:r>
      <w:r w:rsidRPr="002010F8">
        <w:rPr>
          <w:rFonts w:cs="Times New Roman"/>
          <w:sz w:val="24"/>
          <w:szCs w:val="24"/>
        </w:rPr>
        <w:lastRenderedPageBreak/>
        <w:t>5) end of data collection. All outcomes except for malignancies were limited to those recorded before the censor date. Malignancies were identified through the end of patient record.</w:t>
      </w:r>
    </w:p>
    <w:p w14:paraId="47DDC104" w14:textId="77777777" w:rsidR="0045793E" w:rsidRDefault="0045793E" w:rsidP="002010F8">
      <w:pPr>
        <w:spacing w:after="0" w:line="480" w:lineRule="auto"/>
        <w:rPr>
          <w:rFonts w:cs="Times New Roman"/>
          <w:b/>
          <w:bCs/>
          <w:sz w:val="24"/>
          <w:szCs w:val="24"/>
        </w:rPr>
      </w:pPr>
    </w:p>
    <w:p w14:paraId="7229DAE2" w14:textId="6E6C3297" w:rsidR="001D301A" w:rsidRPr="002010F8" w:rsidRDefault="00BB09CB" w:rsidP="002010F8">
      <w:pPr>
        <w:spacing w:after="0" w:line="480" w:lineRule="auto"/>
        <w:rPr>
          <w:rFonts w:cs="Times New Roman"/>
          <w:sz w:val="24"/>
          <w:szCs w:val="24"/>
        </w:rPr>
      </w:pPr>
      <w:r w:rsidRPr="002010F8">
        <w:rPr>
          <w:rFonts w:cs="Times New Roman"/>
          <w:b/>
          <w:bCs/>
          <w:sz w:val="24"/>
          <w:szCs w:val="24"/>
        </w:rPr>
        <w:t>Results</w:t>
      </w:r>
    </w:p>
    <w:p w14:paraId="7229DAE3" w14:textId="7739DF25" w:rsidR="001D301A" w:rsidRPr="002010F8" w:rsidRDefault="00BB09CB" w:rsidP="002010F8">
      <w:pPr>
        <w:spacing w:after="0" w:line="480" w:lineRule="auto"/>
        <w:rPr>
          <w:rFonts w:cs="Times New Roman"/>
          <w:sz w:val="24"/>
          <w:szCs w:val="24"/>
          <w:highlight w:val="magenta"/>
        </w:rPr>
      </w:pPr>
      <w:r w:rsidRPr="002010F8">
        <w:rPr>
          <w:rFonts w:cs="Times New Roman"/>
          <w:sz w:val="24"/>
          <w:szCs w:val="24"/>
        </w:rPr>
        <w:t xml:space="preserve">Overall, 441 apremilast-exposed patients were matched by age, sex, and length of record before cohort entry to 10,473 patients exposed to </w:t>
      </w:r>
      <w:r w:rsidR="00600D55" w:rsidRPr="002010F8">
        <w:rPr>
          <w:rFonts w:cs="Times New Roman"/>
          <w:sz w:val="24"/>
          <w:szCs w:val="24"/>
        </w:rPr>
        <w:t>non-apremilast treatments</w:t>
      </w:r>
      <w:r w:rsidRPr="002010F8">
        <w:rPr>
          <w:rFonts w:cs="Times New Roman"/>
          <w:sz w:val="24"/>
          <w:szCs w:val="24"/>
        </w:rPr>
        <w:t>. Apremilast-exposed patients were generally similar to patients in comparison cohorts. However, apremilast-exposed patients were less likely to have PsA than patients using oral + injectable treatments and more likely to have PsA than patients using oral only or injectable only treatments. Apremilast-exposed patients were also more likely to have a history of malignancy before cohort entry than patients in the corresponding non-apremilast cohorts (Table S2).</w:t>
      </w:r>
    </w:p>
    <w:p w14:paraId="7229DAE4" w14:textId="159A89CC" w:rsidR="001D301A" w:rsidRPr="002010F8" w:rsidRDefault="00BB09CB" w:rsidP="002010F8">
      <w:pPr>
        <w:spacing w:after="0" w:line="480" w:lineRule="auto"/>
        <w:rPr>
          <w:rFonts w:cs="Times New Roman"/>
          <w:sz w:val="24"/>
          <w:szCs w:val="24"/>
        </w:rPr>
      </w:pPr>
      <w:r w:rsidRPr="002010F8">
        <w:rPr>
          <w:rFonts w:cs="Times New Roman"/>
          <w:sz w:val="24"/>
          <w:szCs w:val="24"/>
        </w:rPr>
        <w:t>As described above, 91% of patients in the apremilast</w:t>
      </w:r>
      <w:r w:rsidR="00E74E8D" w:rsidRPr="002010F8">
        <w:rPr>
          <w:rFonts w:cs="Times New Roman"/>
          <w:sz w:val="24"/>
          <w:szCs w:val="24"/>
        </w:rPr>
        <w:t>-exposed</w:t>
      </w:r>
      <w:r w:rsidRPr="002010F8">
        <w:rPr>
          <w:rFonts w:cs="Times New Roman"/>
          <w:sz w:val="24"/>
          <w:szCs w:val="24"/>
        </w:rPr>
        <w:t xml:space="preserve"> cohort had only 1 prescription for apremilast recorded in their GP record in CPRD Aurum (Table S3). This pattern of use is inconsistent with apremilast use in CPRD GOLD and other data sources</w:t>
      </w:r>
      <w:r w:rsidR="009C2670">
        <w:rPr>
          <w:rFonts w:cs="Times New Roman"/>
          <w:sz w:val="24"/>
          <w:szCs w:val="24"/>
        </w:rPr>
        <w:t xml:space="preserve"> [7]</w:t>
      </w:r>
      <w:r w:rsidRPr="002010F8">
        <w:rPr>
          <w:rFonts w:cs="Times New Roman"/>
          <w:sz w:val="24"/>
          <w:szCs w:val="24"/>
        </w:rPr>
        <w:t>,</w:t>
      </w:r>
      <w:r w:rsidRPr="002010F8">
        <w:rPr>
          <w:rFonts w:cs="Times New Roman"/>
          <w:sz w:val="24"/>
          <w:szCs w:val="24"/>
          <w:vertAlign w:val="superscript"/>
        </w:rPr>
        <w:t xml:space="preserve"> </w:t>
      </w:r>
      <w:r w:rsidRPr="002010F8">
        <w:rPr>
          <w:rFonts w:cs="Times New Roman"/>
          <w:sz w:val="24"/>
          <w:szCs w:val="24"/>
        </w:rPr>
        <w:t>and indicates that CPRD Aurum does not capture all prescriptions for this drug. Attempts to validate the length of apremilast use in CPRD</w:t>
      </w:r>
      <w:r w:rsidR="001005D3" w:rsidRPr="002010F8">
        <w:rPr>
          <w:rFonts w:cs="Times New Roman"/>
          <w:sz w:val="24"/>
          <w:szCs w:val="24"/>
        </w:rPr>
        <w:t xml:space="preserve"> Aurum</w:t>
      </w:r>
      <w:r w:rsidRPr="002010F8">
        <w:rPr>
          <w:rFonts w:cs="Times New Roman"/>
          <w:sz w:val="24"/>
          <w:szCs w:val="24"/>
        </w:rPr>
        <w:t xml:space="preserve"> through GP questionnaires were delayed due to COVID-19.</w:t>
      </w:r>
    </w:p>
    <w:p w14:paraId="7229DAE5" w14:textId="550CA4ED" w:rsidR="001D301A" w:rsidRPr="002010F8" w:rsidRDefault="00BB09CB" w:rsidP="002010F8">
      <w:pPr>
        <w:spacing w:after="0" w:line="480" w:lineRule="auto"/>
        <w:rPr>
          <w:rFonts w:cs="Times New Roman"/>
          <w:sz w:val="24"/>
          <w:szCs w:val="24"/>
        </w:rPr>
      </w:pPr>
      <w:r w:rsidRPr="002010F8">
        <w:rPr>
          <w:rFonts w:eastAsia="Times New Roman" w:cs="Times New Roman"/>
          <w:sz w:val="24"/>
          <w:szCs w:val="24"/>
        </w:rPr>
        <w:t>No incident apremilast-exposed cases of MACE, tachyarrhythmias, vasculitis, treated depression, suicidal behaviors, or death were recorded in CPRD Aurum within 30 days + lag time after first apremilast use. There were also no cases of hematological malignancy at any time after exposure to apremilast. Incidence rates (IRs) of opportunistic and serious infections, hypersensitivity</w:t>
      </w:r>
      <w:r w:rsidR="002A1E55" w:rsidRPr="002010F8">
        <w:rPr>
          <w:rFonts w:eastAsia="Times New Roman" w:cs="Times New Roman"/>
          <w:sz w:val="24"/>
          <w:szCs w:val="24"/>
        </w:rPr>
        <w:t xml:space="preserve"> reactions</w:t>
      </w:r>
      <w:r w:rsidRPr="002010F8">
        <w:rPr>
          <w:rFonts w:eastAsia="Times New Roman" w:cs="Times New Roman"/>
          <w:sz w:val="24"/>
          <w:szCs w:val="24"/>
        </w:rPr>
        <w:t xml:space="preserve">, and solid and skin malignancies were </w:t>
      </w:r>
      <w:r w:rsidR="00E04AB9" w:rsidRPr="002010F8">
        <w:rPr>
          <w:rFonts w:eastAsia="Times New Roman" w:cs="Times New Roman"/>
          <w:sz w:val="24"/>
          <w:szCs w:val="24"/>
        </w:rPr>
        <w:t xml:space="preserve">generally </w:t>
      </w:r>
      <w:r w:rsidRPr="002010F8">
        <w:rPr>
          <w:rFonts w:eastAsia="Times New Roman" w:cs="Times New Roman"/>
          <w:sz w:val="24"/>
          <w:szCs w:val="24"/>
        </w:rPr>
        <w:t xml:space="preserve">similar </w:t>
      </w:r>
      <w:r w:rsidR="00245A53" w:rsidRPr="002010F8">
        <w:rPr>
          <w:rFonts w:eastAsia="Times New Roman" w:cs="Times New Roman"/>
          <w:sz w:val="24"/>
          <w:szCs w:val="24"/>
        </w:rPr>
        <w:t>across all</w:t>
      </w:r>
      <w:r w:rsidRPr="002010F8">
        <w:rPr>
          <w:rFonts w:eastAsia="Times New Roman" w:cs="Times New Roman"/>
          <w:sz w:val="24"/>
          <w:szCs w:val="24"/>
        </w:rPr>
        <w:t xml:space="preserve"> cohorts</w:t>
      </w:r>
      <w:r w:rsidR="00E04AB9" w:rsidRPr="002010F8">
        <w:rPr>
          <w:rFonts w:eastAsia="Times New Roman" w:cs="Times New Roman"/>
          <w:sz w:val="24"/>
          <w:szCs w:val="24"/>
        </w:rPr>
        <w:t xml:space="preserve"> </w:t>
      </w:r>
      <w:r w:rsidR="00245A53" w:rsidRPr="002010F8">
        <w:rPr>
          <w:rFonts w:eastAsia="Times New Roman" w:cs="Times New Roman"/>
          <w:sz w:val="24"/>
          <w:szCs w:val="24"/>
        </w:rPr>
        <w:t>except in the</w:t>
      </w:r>
      <w:r w:rsidR="00E04AB9" w:rsidRPr="002010F8">
        <w:rPr>
          <w:rFonts w:eastAsia="Times New Roman" w:cs="Times New Roman"/>
          <w:sz w:val="24"/>
          <w:szCs w:val="24"/>
        </w:rPr>
        <w:t xml:space="preserve"> injectable non-apremilast cohort </w:t>
      </w:r>
      <w:r w:rsidR="00245A53" w:rsidRPr="002010F8">
        <w:rPr>
          <w:rFonts w:eastAsia="Times New Roman" w:cs="Times New Roman"/>
          <w:sz w:val="24"/>
          <w:szCs w:val="24"/>
        </w:rPr>
        <w:t>where the rates were lower</w:t>
      </w:r>
      <w:r w:rsidRPr="002010F8">
        <w:rPr>
          <w:rFonts w:eastAsia="Times New Roman" w:cs="Times New Roman"/>
          <w:sz w:val="24"/>
          <w:szCs w:val="24"/>
        </w:rPr>
        <w:t>.</w:t>
      </w:r>
      <w:r w:rsidR="00E04AB9" w:rsidRPr="002010F8">
        <w:rPr>
          <w:rFonts w:eastAsia="Times New Roman" w:cs="Times New Roman"/>
          <w:sz w:val="24"/>
          <w:szCs w:val="24"/>
        </w:rPr>
        <w:t xml:space="preserve"> However, confidence intervals were wide for all estimates.</w:t>
      </w:r>
      <w:r w:rsidRPr="002010F8">
        <w:rPr>
          <w:rFonts w:eastAsia="Times New Roman" w:cs="Times New Roman"/>
          <w:sz w:val="24"/>
          <w:szCs w:val="24"/>
        </w:rPr>
        <w:t xml:space="preserve"> (Table S4, Figs. S1 and S2). The IRs of treated </w:t>
      </w:r>
      <w:r w:rsidRPr="002010F8">
        <w:rPr>
          <w:rFonts w:eastAsia="Times New Roman" w:cs="Times New Roman"/>
          <w:sz w:val="24"/>
          <w:szCs w:val="24"/>
        </w:rPr>
        <w:lastRenderedPageBreak/>
        <w:t xml:space="preserve">anxiety were lower in </w:t>
      </w:r>
      <w:r w:rsidR="00E04AB9" w:rsidRPr="002010F8">
        <w:rPr>
          <w:rFonts w:eastAsia="Times New Roman" w:cs="Times New Roman"/>
          <w:sz w:val="24"/>
          <w:szCs w:val="24"/>
        </w:rPr>
        <w:t xml:space="preserve">all </w:t>
      </w:r>
      <w:r w:rsidRPr="002010F8">
        <w:rPr>
          <w:rFonts w:eastAsia="Times New Roman" w:cs="Times New Roman"/>
          <w:sz w:val="24"/>
          <w:szCs w:val="24"/>
        </w:rPr>
        <w:t>non-apremilast cohorts than in the apremilast</w:t>
      </w:r>
      <w:r w:rsidR="00BC1CDC" w:rsidRPr="002010F8">
        <w:rPr>
          <w:rFonts w:eastAsia="Times New Roman" w:cs="Times New Roman"/>
          <w:sz w:val="24"/>
          <w:szCs w:val="24"/>
        </w:rPr>
        <w:t>-exposed</w:t>
      </w:r>
      <w:r w:rsidRPr="002010F8">
        <w:rPr>
          <w:rFonts w:eastAsia="Times New Roman" w:cs="Times New Roman"/>
          <w:sz w:val="24"/>
          <w:szCs w:val="24"/>
        </w:rPr>
        <w:t xml:space="preserve"> cohort; however the, IR in the apremilast</w:t>
      </w:r>
      <w:r w:rsidR="003C4EA4" w:rsidRPr="002010F8">
        <w:rPr>
          <w:rFonts w:eastAsia="Times New Roman" w:cs="Times New Roman"/>
          <w:sz w:val="24"/>
          <w:szCs w:val="24"/>
        </w:rPr>
        <w:t>-exposed</w:t>
      </w:r>
      <w:r w:rsidRPr="002010F8">
        <w:rPr>
          <w:rFonts w:eastAsia="Times New Roman" w:cs="Times New Roman"/>
          <w:sz w:val="24"/>
          <w:szCs w:val="24"/>
        </w:rPr>
        <w:t xml:space="preserve"> cohort was based on less than 5 apremilast-exposed cases. </w:t>
      </w:r>
    </w:p>
    <w:p w14:paraId="29C74E21" w14:textId="77777777" w:rsidR="003C4EA4" w:rsidRPr="002010F8" w:rsidRDefault="003C4EA4" w:rsidP="002010F8">
      <w:pPr>
        <w:spacing w:after="0" w:line="480" w:lineRule="auto"/>
        <w:rPr>
          <w:rFonts w:cs="Times New Roman"/>
          <w:b/>
          <w:bCs/>
          <w:sz w:val="24"/>
          <w:szCs w:val="24"/>
        </w:rPr>
      </w:pPr>
    </w:p>
    <w:p w14:paraId="7229DAE7" w14:textId="1F88F51E" w:rsidR="001D301A" w:rsidRPr="002010F8" w:rsidRDefault="00BB09CB" w:rsidP="002010F8">
      <w:pPr>
        <w:spacing w:after="0" w:line="480" w:lineRule="auto"/>
        <w:rPr>
          <w:rFonts w:cs="Times New Roman"/>
          <w:sz w:val="24"/>
          <w:szCs w:val="24"/>
        </w:rPr>
      </w:pPr>
      <w:r w:rsidRPr="002010F8">
        <w:rPr>
          <w:rFonts w:cs="Times New Roman"/>
          <w:b/>
          <w:bCs/>
          <w:sz w:val="24"/>
          <w:szCs w:val="24"/>
        </w:rPr>
        <w:t>Comment</w:t>
      </w:r>
    </w:p>
    <w:p w14:paraId="7229DAE8" w14:textId="6CFF7719" w:rsidR="001D301A" w:rsidRPr="002010F8" w:rsidRDefault="00BB09CB" w:rsidP="002010F8">
      <w:pPr>
        <w:spacing w:after="0" w:line="480" w:lineRule="auto"/>
        <w:rPr>
          <w:rFonts w:cs="Times New Roman"/>
          <w:sz w:val="24"/>
          <w:szCs w:val="24"/>
        </w:rPr>
      </w:pPr>
      <w:r w:rsidRPr="002010F8">
        <w:rPr>
          <w:rFonts w:cs="Times New Roman"/>
          <w:sz w:val="24"/>
          <w:szCs w:val="24"/>
        </w:rPr>
        <w:t xml:space="preserve">CPRD Aurum’s usefulness for assessing the safety of apremilast is limited to AESIs that occur soon after the first exposure. AESIs occurring after longer duration or larger cumulative dose cannot be assessed in this data source. Within the first 30 days of apremilast use (+ appropriate lag periods), there were no concerning excess cases of any AESI. The rate of treated anxiety was higher among apremilast-exposed patients than among patients in the non-apremilast cohorts; however, this rate as based on a very small number of cases. In addition to the limited information on apremilast exposure, the CPRD Aurum study is subject to the same limitations described in the CPRD GOLD study. </w:t>
      </w:r>
    </w:p>
    <w:p w14:paraId="75491EF1" w14:textId="77777777" w:rsidR="0091293F" w:rsidRDefault="0091293F" w:rsidP="002010F8">
      <w:pPr>
        <w:spacing w:line="480" w:lineRule="auto"/>
        <w:rPr>
          <w:rFonts w:cs="Times New Roman"/>
          <w:b/>
          <w:bCs/>
          <w:sz w:val="24"/>
          <w:szCs w:val="24"/>
        </w:rPr>
      </w:pPr>
    </w:p>
    <w:p w14:paraId="7229DAEA" w14:textId="194B3551" w:rsidR="001D301A" w:rsidRPr="002010F8" w:rsidRDefault="00BB09CB" w:rsidP="002010F8">
      <w:pPr>
        <w:spacing w:line="480" w:lineRule="auto"/>
        <w:rPr>
          <w:rFonts w:cs="Times New Roman"/>
          <w:b/>
          <w:bCs/>
          <w:sz w:val="24"/>
          <w:szCs w:val="24"/>
        </w:rPr>
      </w:pPr>
      <w:r w:rsidRPr="002010F8">
        <w:rPr>
          <w:rFonts w:cs="Times New Roman"/>
          <w:b/>
          <w:bCs/>
          <w:sz w:val="24"/>
          <w:szCs w:val="24"/>
        </w:rPr>
        <w:t>References</w:t>
      </w:r>
    </w:p>
    <w:p w14:paraId="60AA8A5D" w14:textId="77777777" w:rsidR="00BA4C75" w:rsidRDefault="00BA4C75" w:rsidP="00BA4C75">
      <w:pPr>
        <w:pStyle w:val="EndNoteBibliography"/>
        <w:numPr>
          <w:ilvl w:val="0"/>
          <w:numId w:val="1"/>
        </w:numPr>
        <w:spacing w:after="0" w:line="480" w:lineRule="auto"/>
        <w:ind w:left="426" w:hanging="426"/>
        <w:rPr>
          <w:sz w:val="24"/>
          <w:szCs w:val="24"/>
        </w:rPr>
      </w:pPr>
      <w:r w:rsidRPr="00ED6167">
        <w:rPr>
          <w:sz w:val="24"/>
          <w:szCs w:val="24"/>
        </w:rPr>
        <w:t xml:space="preserve">Wolf A, Dedman D, Campbell J, </w:t>
      </w:r>
      <w:r w:rsidRPr="004055CD">
        <w:rPr>
          <w:sz w:val="24"/>
          <w:szCs w:val="24"/>
        </w:rPr>
        <w:t>Booth H, Lunn D, Chapman J</w:t>
      </w:r>
      <w:r>
        <w:rPr>
          <w:sz w:val="24"/>
          <w:szCs w:val="24"/>
        </w:rPr>
        <w:t xml:space="preserve">, </w:t>
      </w:r>
      <w:r w:rsidRPr="00ED6167">
        <w:rPr>
          <w:sz w:val="24"/>
          <w:szCs w:val="24"/>
        </w:rPr>
        <w:t>et al. Data resource profile: Clinical Practice Research Datalink (CPRD) Aurum. Int J Epidemiol</w:t>
      </w:r>
      <w:r>
        <w:rPr>
          <w:sz w:val="24"/>
          <w:szCs w:val="24"/>
        </w:rPr>
        <w:t>.</w:t>
      </w:r>
      <w:r w:rsidRPr="00ED6167">
        <w:rPr>
          <w:sz w:val="24"/>
          <w:szCs w:val="24"/>
        </w:rPr>
        <w:t xml:space="preserve"> 2019;48:1740-40g.</w:t>
      </w:r>
    </w:p>
    <w:p w14:paraId="098B052E" w14:textId="77777777" w:rsidR="00BA4C75" w:rsidRDefault="00BA4C75" w:rsidP="00BA4C75">
      <w:pPr>
        <w:pStyle w:val="EndNoteBibliography"/>
        <w:numPr>
          <w:ilvl w:val="0"/>
          <w:numId w:val="1"/>
        </w:numPr>
        <w:spacing w:after="0" w:line="480" w:lineRule="auto"/>
        <w:ind w:left="426" w:hanging="426"/>
        <w:rPr>
          <w:sz w:val="24"/>
          <w:szCs w:val="24"/>
        </w:rPr>
      </w:pPr>
      <w:r w:rsidRPr="00ED6167">
        <w:rPr>
          <w:sz w:val="24"/>
          <w:szCs w:val="24"/>
        </w:rPr>
        <w:t xml:space="preserve">Jick SS, Hagberg KW, Persson R, </w:t>
      </w:r>
      <w:r w:rsidRPr="00A948A0">
        <w:rPr>
          <w:sz w:val="24"/>
          <w:szCs w:val="24"/>
        </w:rPr>
        <w:t>Vasilakis‐Scaramozza C, Williams T, Crellin E</w:t>
      </w:r>
      <w:r>
        <w:rPr>
          <w:sz w:val="24"/>
          <w:szCs w:val="24"/>
        </w:rPr>
        <w:t xml:space="preserve">, </w:t>
      </w:r>
      <w:r w:rsidRPr="00ED6167">
        <w:rPr>
          <w:sz w:val="24"/>
          <w:szCs w:val="24"/>
        </w:rPr>
        <w:t>et al. Quality and completeness of diagnoses recorded in the new CPRD Aurum Database: evaluation of pulmonary embolism. Pharmacoepidemiol Drug Saf</w:t>
      </w:r>
      <w:r>
        <w:rPr>
          <w:sz w:val="24"/>
          <w:szCs w:val="24"/>
        </w:rPr>
        <w:t>.</w:t>
      </w:r>
      <w:r w:rsidRPr="00ED6167">
        <w:rPr>
          <w:sz w:val="24"/>
          <w:szCs w:val="24"/>
        </w:rPr>
        <w:t xml:space="preserve"> 2020;29:1134-40.</w:t>
      </w:r>
    </w:p>
    <w:p w14:paraId="35525EB3" w14:textId="77777777" w:rsidR="00BA4C75" w:rsidRPr="00AA73E0" w:rsidRDefault="00BA4C75" w:rsidP="00BA4C75">
      <w:pPr>
        <w:pStyle w:val="EndNoteBibliography"/>
        <w:numPr>
          <w:ilvl w:val="0"/>
          <w:numId w:val="1"/>
        </w:numPr>
        <w:spacing w:after="0" w:line="480" w:lineRule="auto"/>
        <w:ind w:left="426" w:hanging="426"/>
        <w:rPr>
          <w:sz w:val="24"/>
          <w:szCs w:val="24"/>
        </w:rPr>
      </w:pPr>
      <w:r w:rsidRPr="00ED6167">
        <w:rPr>
          <w:sz w:val="24"/>
          <w:szCs w:val="24"/>
        </w:rPr>
        <w:t xml:space="preserve">Persson R, Sponholtz T, Vasilakis-Scaramozza C, </w:t>
      </w:r>
      <w:r w:rsidRPr="00AA73E0">
        <w:rPr>
          <w:sz w:val="24"/>
          <w:szCs w:val="24"/>
        </w:rPr>
        <w:t>Hagberg KW, Williams T, Kotecha D</w:t>
      </w:r>
      <w:r>
        <w:rPr>
          <w:sz w:val="24"/>
          <w:szCs w:val="24"/>
        </w:rPr>
        <w:t xml:space="preserve">, </w:t>
      </w:r>
      <w:r w:rsidRPr="00ED6167">
        <w:rPr>
          <w:sz w:val="24"/>
          <w:szCs w:val="24"/>
        </w:rPr>
        <w:t>et al. Quality and completeness of myocardial infarction recording in Clinical Practice Research Datalink Aurum. Clin Epidemiol</w:t>
      </w:r>
      <w:r>
        <w:rPr>
          <w:sz w:val="24"/>
          <w:szCs w:val="24"/>
        </w:rPr>
        <w:t>.</w:t>
      </w:r>
      <w:r w:rsidRPr="00ED6167">
        <w:rPr>
          <w:sz w:val="24"/>
          <w:szCs w:val="24"/>
        </w:rPr>
        <w:t xml:space="preserve"> 2021;13:745-53.</w:t>
      </w:r>
      <w:r w:rsidRPr="00AA73E0">
        <w:rPr>
          <w:rFonts w:ascii="Arial" w:hAnsi="Arial" w:cs="Arial"/>
          <w:color w:val="222222"/>
          <w:sz w:val="20"/>
          <w:szCs w:val="20"/>
          <w:shd w:val="clear" w:color="auto" w:fill="FFFFFF"/>
        </w:rPr>
        <w:t xml:space="preserve"> </w:t>
      </w:r>
    </w:p>
    <w:p w14:paraId="3407BA37" w14:textId="77777777" w:rsidR="00BA4C75" w:rsidRDefault="00BA4C75" w:rsidP="00BA4C75">
      <w:pPr>
        <w:pStyle w:val="EndNoteBibliography"/>
        <w:numPr>
          <w:ilvl w:val="0"/>
          <w:numId w:val="1"/>
        </w:numPr>
        <w:spacing w:after="0" w:line="480" w:lineRule="auto"/>
        <w:ind w:left="426" w:hanging="426"/>
        <w:rPr>
          <w:sz w:val="24"/>
          <w:szCs w:val="24"/>
        </w:rPr>
      </w:pPr>
      <w:r w:rsidRPr="00ED6167">
        <w:rPr>
          <w:sz w:val="24"/>
          <w:szCs w:val="24"/>
        </w:rPr>
        <w:lastRenderedPageBreak/>
        <w:t xml:space="preserve">Persson R, Vasilakis-Scaramozza C, Hagberg KW, </w:t>
      </w:r>
      <w:r w:rsidRPr="00A15DCA">
        <w:rPr>
          <w:sz w:val="24"/>
          <w:szCs w:val="24"/>
        </w:rPr>
        <w:t>Sponholtz T, Williams T, Myles P</w:t>
      </w:r>
      <w:r>
        <w:rPr>
          <w:sz w:val="24"/>
          <w:szCs w:val="24"/>
        </w:rPr>
        <w:t xml:space="preserve">, </w:t>
      </w:r>
      <w:r w:rsidRPr="00ED6167">
        <w:rPr>
          <w:sz w:val="24"/>
          <w:szCs w:val="24"/>
        </w:rPr>
        <w:t>et al. CPRD Aurum database: assessment of data quality and completeness of three important comorbidities. Pharmacoepidemiol Drug Saf</w:t>
      </w:r>
      <w:r>
        <w:rPr>
          <w:sz w:val="24"/>
          <w:szCs w:val="24"/>
        </w:rPr>
        <w:t>.</w:t>
      </w:r>
      <w:r w:rsidRPr="00ED6167">
        <w:rPr>
          <w:sz w:val="24"/>
          <w:szCs w:val="24"/>
        </w:rPr>
        <w:t xml:space="preserve"> 2020;29:1456-64.</w:t>
      </w:r>
    </w:p>
    <w:p w14:paraId="277FAADF" w14:textId="77777777" w:rsidR="00BA4C75" w:rsidRPr="00ED6167" w:rsidRDefault="00BA4C75" w:rsidP="00BA4C75">
      <w:pPr>
        <w:pStyle w:val="EndNoteBibliography"/>
        <w:numPr>
          <w:ilvl w:val="0"/>
          <w:numId w:val="1"/>
        </w:numPr>
        <w:spacing w:after="0" w:line="480" w:lineRule="auto"/>
        <w:ind w:left="426" w:hanging="426"/>
        <w:rPr>
          <w:sz w:val="24"/>
          <w:szCs w:val="24"/>
        </w:rPr>
      </w:pPr>
      <w:r w:rsidRPr="00ED6167">
        <w:rPr>
          <w:sz w:val="24"/>
          <w:szCs w:val="24"/>
        </w:rPr>
        <w:t>Clinical Practice Research Datalink. (2021). CPRD Aurum June 2021 (Version 2021.06.001) [Data set]. Clinical Practice Research Datalink. https://doi.org/10.48329/pyc2-we97</w:t>
      </w:r>
      <w:r>
        <w:rPr>
          <w:sz w:val="24"/>
          <w:szCs w:val="24"/>
        </w:rPr>
        <w:t>.</w:t>
      </w:r>
    </w:p>
    <w:p w14:paraId="67CAED26" w14:textId="77777777" w:rsidR="00BA4C75" w:rsidRPr="00ED6167" w:rsidRDefault="00BA4C75" w:rsidP="00BA4C75">
      <w:pPr>
        <w:pStyle w:val="EndNoteBibliography"/>
        <w:numPr>
          <w:ilvl w:val="0"/>
          <w:numId w:val="1"/>
        </w:numPr>
        <w:spacing w:after="0" w:line="480" w:lineRule="auto"/>
        <w:ind w:left="426" w:hanging="426"/>
        <w:rPr>
          <w:sz w:val="24"/>
          <w:szCs w:val="24"/>
        </w:rPr>
      </w:pPr>
      <w:r w:rsidRPr="00ED6167">
        <w:rPr>
          <w:sz w:val="24"/>
          <w:szCs w:val="24"/>
        </w:rPr>
        <w:t>Herbert A, Wijlaars L, Zylbersztejn A, Cromwell D, Hardelid P. Data resource profile: Hospital Episode Statistics Admitted Patient Care (HES APC). Int J Epidemiol</w:t>
      </w:r>
      <w:r>
        <w:rPr>
          <w:sz w:val="24"/>
          <w:szCs w:val="24"/>
        </w:rPr>
        <w:t>.</w:t>
      </w:r>
      <w:r w:rsidRPr="00ED6167">
        <w:rPr>
          <w:sz w:val="24"/>
          <w:szCs w:val="24"/>
        </w:rPr>
        <w:t xml:space="preserve"> 2017;46:1093-1093i.</w:t>
      </w:r>
    </w:p>
    <w:p w14:paraId="6EF8B739" w14:textId="77777777" w:rsidR="00BA4C75" w:rsidRPr="00ED6167" w:rsidRDefault="00BA4C75" w:rsidP="00BA4C75">
      <w:pPr>
        <w:pStyle w:val="EndNoteBibliography"/>
        <w:numPr>
          <w:ilvl w:val="0"/>
          <w:numId w:val="1"/>
        </w:numPr>
        <w:spacing w:after="0" w:line="480" w:lineRule="auto"/>
        <w:ind w:left="426" w:hanging="426"/>
        <w:rPr>
          <w:sz w:val="24"/>
          <w:szCs w:val="24"/>
        </w:rPr>
      </w:pPr>
      <w:r w:rsidRPr="00ED6167">
        <w:rPr>
          <w:sz w:val="24"/>
          <w:szCs w:val="24"/>
        </w:rPr>
        <w:t>Vasilakis-Scaramozza C, Persson R, Hagberg KW, Jick S. The risk of treated anxiety and treated depression among patients with psoriasis and psoriatic arthritis treated with apremilast compared to biologics, DMARDs and corticosteroids: a cohort study in the United States MarketScan database. J Eur Acad Dermatol Venereol</w:t>
      </w:r>
      <w:r>
        <w:rPr>
          <w:sz w:val="24"/>
          <w:szCs w:val="24"/>
        </w:rPr>
        <w:t>.</w:t>
      </w:r>
      <w:r w:rsidRPr="00ED6167">
        <w:rPr>
          <w:sz w:val="24"/>
          <w:szCs w:val="24"/>
        </w:rPr>
        <w:t xml:space="preserve"> 2020;34:1755-63.</w:t>
      </w:r>
    </w:p>
    <w:p w14:paraId="5699FF8A" w14:textId="24F0062A" w:rsidR="00BA4C75" w:rsidRDefault="00BA4C75" w:rsidP="00BA4C75">
      <w:pPr>
        <w:pStyle w:val="EndNoteBibliography"/>
        <w:numPr>
          <w:ilvl w:val="0"/>
          <w:numId w:val="1"/>
        </w:numPr>
        <w:spacing w:after="0" w:line="480" w:lineRule="auto"/>
        <w:ind w:left="426" w:hanging="426"/>
        <w:rPr>
          <w:sz w:val="24"/>
          <w:szCs w:val="24"/>
        </w:rPr>
      </w:pPr>
      <w:r w:rsidRPr="00ED6167">
        <w:rPr>
          <w:sz w:val="24"/>
          <w:szCs w:val="24"/>
        </w:rPr>
        <w:t xml:space="preserve">Herrett E, Gallagher AM, Bhaskaran K, </w:t>
      </w:r>
      <w:r w:rsidRPr="005D7817">
        <w:rPr>
          <w:sz w:val="24"/>
          <w:szCs w:val="24"/>
        </w:rPr>
        <w:t>Forbes H, Mathur R, Van Staa T</w:t>
      </w:r>
      <w:r>
        <w:rPr>
          <w:sz w:val="24"/>
          <w:szCs w:val="24"/>
        </w:rPr>
        <w:t xml:space="preserve">, </w:t>
      </w:r>
      <w:r w:rsidRPr="00ED6167">
        <w:rPr>
          <w:sz w:val="24"/>
          <w:szCs w:val="24"/>
        </w:rPr>
        <w:t>et al. Data resource profile: Clinical Practice Research Datalink (CPRD). Int J Epidemiol</w:t>
      </w:r>
      <w:r>
        <w:rPr>
          <w:sz w:val="24"/>
          <w:szCs w:val="24"/>
        </w:rPr>
        <w:t>.</w:t>
      </w:r>
      <w:r w:rsidRPr="00ED6167">
        <w:rPr>
          <w:sz w:val="24"/>
          <w:szCs w:val="24"/>
        </w:rPr>
        <w:t xml:space="preserve"> 2015;44:827-36.</w:t>
      </w:r>
    </w:p>
    <w:p w14:paraId="6CED3875" w14:textId="77777777" w:rsidR="00BA4C75" w:rsidRPr="00ED6167" w:rsidRDefault="00BA4C75" w:rsidP="00BA4C75">
      <w:pPr>
        <w:pStyle w:val="EndNoteBibliography"/>
        <w:numPr>
          <w:ilvl w:val="0"/>
          <w:numId w:val="1"/>
        </w:numPr>
        <w:spacing w:after="0" w:line="480" w:lineRule="auto"/>
        <w:ind w:left="426" w:hanging="426"/>
        <w:rPr>
          <w:sz w:val="24"/>
          <w:szCs w:val="24"/>
        </w:rPr>
      </w:pPr>
      <w:r w:rsidRPr="00ED6167">
        <w:rPr>
          <w:sz w:val="24"/>
          <w:szCs w:val="24"/>
        </w:rPr>
        <w:t>Clinical Practice Research Datalink. (2021). CPRD GOLD February 2021 (Version 2021.02.001) [Data set]. Clinical Practice Research Datalink. https://doi.org/10.48329/S0M3-8M14</w:t>
      </w:r>
      <w:r>
        <w:rPr>
          <w:sz w:val="24"/>
          <w:szCs w:val="24"/>
        </w:rPr>
        <w:t>.</w:t>
      </w:r>
    </w:p>
    <w:p w14:paraId="7229DAF2" w14:textId="4148F7FD" w:rsidR="001D301A" w:rsidRPr="002010F8" w:rsidRDefault="00BB09CB" w:rsidP="002010F8">
      <w:pPr>
        <w:pStyle w:val="EndNoteBibliography"/>
        <w:spacing w:after="0" w:line="480" w:lineRule="auto"/>
        <w:ind w:left="720" w:hanging="720"/>
        <w:rPr>
          <w:rFonts w:eastAsia="Times New Roman"/>
          <w:b/>
          <w:bCs/>
          <w:sz w:val="24"/>
          <w:szCs w:val="24"/>
          <w:highlight w:val="magenta"/>
        </w:rPr>
      </w:pPr>
      <w:r w:rsidRPr="002010F8">
        <w:rPr>
          <w:sz w:val="24"/>
          <w:szCs w:val="24"/>
          <w:highlight w:val="magenta"/>
        </w:rPr>
        <w:br w:type="column"/>
      </w:r>
      <w:r w:rsidRPr="00EC1ED4">
        <w:rPr>
          <w:rFonts w:eastAsia="Times New Roman"/>
          <w:b/>
          <w:bCs/>
          <w:sz w:val="24"/>
          <w:szCs w:val="24"/>
        </w:rPr>
        <w:lastRenderedPageBreak/>
        <w:t xml:space="preserve">Table S1: </w:t>
      </w:r>
      <w:r w:rsidR="008F21D9" w:rsidRPr="00EC1ED4">
        <w:rPr>
          <w:rFonts w:eastAsia="Times New Roman"/>
          <w:sz w:val="24"/>
          <w:szCs w:val="24"/>
        </w:rPr>
        <w:t>CPRD d</w:t>
      </w:r>
      <w:r w:rsidRPr="003871E2">
        <w:rPr>
          <w:rFonts w:eastAsia="Times New Roman"/>
          <w:sz w:val="24"/>
          <w:szCs w:val="24"/>
        </w:rPr>
        <w:t>at</w:t>
      </w:r>
      <w:r w:rsidRPr="002010F8">
        <w:rPr>
          <w:rFonts w:eastAsia="Times New Roman"/>
          <w:sz w:val="24"/>
          <w:szCs w:val="24"/>
        </w:rPr>
        <w:t>a sources and their characteristics</w:t>
      </w:r>
    </w:p>
    <w:tbl>
      <w:tblPr>
        <w:tblW w:w="5000" w:type="pct"/>
        <w:tblBorders>
          <w:top w:val="single" w:sz="4" w:space="0" w:color="auto"/>
          <w:bottom w:val="single" w:sz="4" w:space="0" w:color="auto"/>
        </w:tblBorders>
        <w:tblLook w:val="04A0" w:firstRow="1" w:lastRow="0" w:firstColumn="1" w:lastColumn="0" w:noHBand="0" w:noVBand="1"/>
      </w:tblPr>
      <w:tblGrid>
        <w:gridCol w:w="2840"/>
        <w:gridCol w:w="3358"/>
        <w:gridCol w:w="3162"/>
      </w:tblGrid>
      <w:tr w:rsidR="001D301A" w:rsidRPr="002010F8" w14:paraId="7229DAF7" w14:textId="77777777" w:rsidTr="00B8594D">
        <w:tc>
          <w:tcPr>
            <w:tcW w:w="1517" w:type="pct"/>
            <w:tcBorders>
              <w:top w:val="single" w:sz="4" w:space="0" w:color="auto"/>
              <w:bottom w:val="single" w:sz="4" w:space="0" w:color="auto"/>
              <w:right w:val="single" w:sz="4" w:space="0" w:color="auto"/>
            </w:tcBorders>
            <w:shd w:val="clear" w:color="auto" w:fill="auto"/>
          </w:tcPr>
          <w:p w14:paraId="7229DAF4" w14:textId="4602E97A" w:rsidR="001D301A" w:rsidRPr="002010F8" w:rsidRDefault="00BB09CB" w:rsidP="0071030B">
            <w:pPr>
              <w:spacing w:before="60" w:after="60" w:line="360" w:lineRule="auto"/>
              <w:rPr>
                <w:rFonts w:cs="Times New Roman"/>
                <w:b/>
                <w:sz w:val="24"/>
                <w:szCs w:val="24"/>
              </w:rPr>
            </w:pPr>
            <w:r w:rsidRPr="002010F8">
              <w:rPr>
                <w:rFonts w:cs="Times New Roman"/>
                <w:b/>
                <w:sz w:val="24"/>
                <w:szCs w:val="24"/>
              </w:rPr>
              <w:t>Database feature</w:t>
            </w:r>
          </w:p>
        </w:tc>
        <w:tc>
          <w:tcPr>
            <w:tcW w:w="1794" w:type="pct"/>
            <w:tcBorders>
              <w:top w:val="single" w:sz="4" w:space="0" w:color="auto"/>
              <w:left w:val="single" w:sz="4" w:space="0" w:color="auto"/>
              <w:bottom w:val="single" w:sz="4" w:space="0" w:color="auto"/>
              <w:right w:val="single" w:sz="4" w:space="0" w:color="auto"/>
            </w:tcBorders>
            <w:shd w:val="clear" w:color="auto" w:fill="auto"/>
          </w:tcPr>
          <w:p w14:paraId="7229DAF5" w14:textId="20379D63" w:rsidR="001D301A" w:rsidRPr="002010F8" w:rsidRDefault="00BB09CB" w:rsidP="0071030B">
            <w:pPr>
              <w:spacing w:before="60" w:after="60" w:line="360" w:lineRule="auto"/>
              <w:jc w:val="center"/>
              <w:rPr>
                <w:rFonts w:cs="Times New Roman"/>
                <w:b/>
                <w:sz w:val="24"/>
                <w:szCs w:val="24"/>
              </w:rPr>
            </w:pPr>
            <w:r w:rsidRPr="002010F8">
              <w:rPr>
                <w:rFonts w:cs="Times New Roman"/>
                <w:b/>
                <w:sz w:val="24"/>
                <w:szCs w:val="24"/>
              </w:rPr>
              <w:t>CPRD GOLD</w:t>
            </w:r>
            <w:r w:rsidR="00082F60">
              <w:rPr>
                <w:rFonts w:cs="Times New Roman"/>
                <w:b/>
                <w:sz w:val="24"/>
                <w:szCs w:val="24"/>
              </w:rPr>
              <w:t xml:space="preserve"> [8, 9]</w:t>
            </w:r>
          </w:p>
        </w:tc>
        <w:tc>
          <w:tcPr>
            <w:tcW w:w="1689" w:type="pct"/>
            <w:tcBorders>
              <w:top w:val="single" w:sz="4" w:space="0" w:color="auto"/>
              <w:left w:val="single" w:sz="4" w:space="0" w:color="auto"/>
              <w:bottom w:val="single" w:sz="4" w:space="0" w:color="auto"/>
            </w:tcBorders>
            <w:shd w:val="clear" w:color="auto" w:fill="auto"/>
          </w:tcPr>
          <w:p w14:paraId="7229DAF6" w14:textId="109D9C56" w:rsidR="001D301A" w:rsidRPr="002010F8" w:rsidRDefault="00BB09CB" w:rsidP="0071030B">
            <w:pPr>
              <w:spacing w:before="60" w:after="60" w:line="360" w:lineRule="auto"/>
              <w:jc w:val="center"/>
              <w:rPr>
                <w:rFonts w:cs="Times New Roman"/>
                <w:b/>
                <w:sz w:val="24"/>
                <w:szCs w:val="24"/>
              </w:rPr>
            </w:pPr>
            <w:r w:rsidRPr="002010F8">
              <w:rPr>
                <w:rFonts w:cs="Times New Roman"/>
                <w:b/>
                <w:sz w:val="24"/>
                <w:szCs w:val="24"/>
              </w:rPr>
              <w:t>CPRD Aurum</w:t>
            </w:r>
            <w:r w:rsidR="00082F60">
              <w:rPr>
                <w:rFonts w:cs="Times New Roman"/>
                <w:b/>
                <w:sz w:val="24"/>
                <w:szCs w:val="24"/>
              </w:rPr>
              <w:t xml:space="preserve"> [1, 5]</w:t>
            </w:r>
          </w:p>
        </w:tc>
      </w:tr>
      <w:tr w:rsidR="001D301A" w:rsidRPr="002010F8" w14:paraId="7229DAFB" w14:textId="77777777" w:rsidTr="002F67EE">
        <w:tc>
          <w:tcPr>
            <w:tcW w:w="1517" w:type="pct"/>
            <w:tcBorders>
              <w:top w:val="single" w:sz="4" w:space="0" w:color="auto"/>
            </w:tcBorders>
            <w:shd w:val="clear" w:color="auto" w:fill="auto"/>
          </w:tcPr>
          <w:p w14:paraId="7229DAF8" w14:textId="77777777" w:rsidR="001D301A" w:rsidRPr="00EC1ED4" w:rsidRDefault="00BB09CB" w:rsidP="0071030B">
            <w:pPr>
              <w:spacing w:before="60" w:after="60" w:line="360" w:lineRule="auto"/>
              <w:rPr>
                <w:rFonts w:cs="Times New Roman"/>
                <w:sz w:val="24"/>
                <w:szCs w:val="24"/>
              </w:rPr>
            </w:pPr>
            <w:r w:rsidRPr="00EC1ED4">
              <w:rPr>
                <w:rFonts w:cs="Times New Roman"/>
                <w:sz w:val="24"/>
                <w:szCs w:val="24"/>
              </w:rPr>
              <w:t xml:space="preserve">Country </w:t>
            </w:r>
          </w:p>
        </w:tc>
        <w:tc>
          <w:tcPr>
            <w:tcW w:w="1794" w:type="pct"/>
            <w:tcBorders>
              <w:top w:val="single" w:sz="4" w:space="0" w:color="auto"/>
            </w:tcBorders>
            <w:shd w:val="clear" w:color="auto" w:fill="auto"/>
          </w:tcPr>
          <w:p w14:paraId="7229DAF9" w14:textId="77777777" w:rsidR="001D301A" w:rsidRPr="002010F8" w:rsidRDefault="00BB09CB" w:rsidP="0071030B">
            <w:pPr>
              <w:spacing w:before="60" w:after="60" w:line="360" w:lineRule="auto"/>
              <w:rPr>
                <w:rFonts w:cs="Times New Roman"/>
                <w:sz w:val="24"/>
                <w:szCs w:val="24"/>
              </w:rPr>
            </w:pPr>
            <w:r w:rsidRPr="002010F8">
              <w:rPr>
                <w:rFonts w:cs="Times New Roman"/>
                <w:sz w:val="24"/>
                <w:szCs w:val="24"/>
              </w:rPr>
              <w:t>England, Scotland, Northern Ireland, Wales</w:t>
            </w:r>
          </w:p>
        </w:tc>
        <w:tc>
          <w:tcPr>
            <w:tcW w:w="1689" w:type="pct"/>
            <w:tcBorders>
              <w:top w:val="single" w:sz="4" w:space="0" w:color="auto"/>
            </w:tcBorders>
            <w:shd w:val="clear" w:color="auto" w:fill="auto"/>
          </w:tcPr>
          <w:p w14:paraId="7229DAFA" w14:textId="275E8352" w:rsidR="001D301A" w:rsidRPr="002010F8" w:rsidRDefault="00BB09CB" w:rsidP="0071030B">
            <w:pPr>
              <w:spacing w:before="60" w:after="60" w:line="360" w:lineRule="auto"/>
              <w:rPr>
                <w:rFonts w:cs="Times New Roman"/>
                <w:sz w:val="24"/>
                <w:szCs w:val="24"/>
                <w:highlight w:val="magenta"/>
              </w:rPr>
            </w:pPr>
            <w:proofErr w:type="spellStart"/>
            <w:r w:rsidRPr="002010F8">
              <w:rPr>
                <w:rFonts w:cs="Times New Roman"/>
                <w:sz w:val="24"/>
                <w:szCs w:val="24"/>
              </w:rPr>
              <w:t>England</w:t>
            </w:r>
            <w:r w:rsidRPr="002010F8">
              <w:rPr>
                <w:rFonts w:cs="Times New Roman"/>
                <w:sz w:val="24"/>
                <w:szCs w:val="24"/>
                <w:vertAlign w:val="superscript"/>
              </w:rPr>
              <w:t>a</w:t>
            </w:r>
            <w:proofErr w:type="spellEnd"/>
            <w:r w:rsidRPr="002010F8">
              <w:rPr>
                <w:rFonts w:cs="Times New Roman"/>
                <w:sz w:val="24"/>
                <w:szCs w:val="24"/>
              </w:rPr>
              <w:t xml:space="preserve"> and Northern Ireland</w:t>
            </w:r>
          </w:p>
        </w:tc>
      </w:tr>
      <w:tr w:rsidR="001D301A" w:rsidRPr="002010F8" w14:paraId="7229DAFF" w14:textId="77777777" w:rsidTr="002F67EE">
        <w:tc>
          <w:tcPr>
            <w:tcW w:w="1517" w:type="pct"/>
            <w:shd w:val="clear" w:color="auto" w:fill="auto"/>
          </w:tcPr>
          <w:p w14:paraId="7229DAFC" w14:textId="77777777" w:rsidR="001D301A" w:rsidRPr="00EC1ED4" w:rsidRDefault="00BB09CB" w:rsidP="0071030B">
            <w:pPr>
              <w:spacing w:before="60" w:after="60" w:line="360" w:lineRule="auto"/>
              <w:rPr>
                <w:rFonts w:cs="Times New Roman"/>
                <w:sz w:val="24"/>
                <w:szCs w:val="24"/>
              </w:rPr>
            </w:pPr>
            <w:r w:rsidRPr="00EC1ED4">
              <w:rPr>
                <w:rFonts w:cs="Times New Roman"/>
                <w:sz w:val="24"/>
                <w:szCs w:val="24"/>
              </w:rPr>
              <w:t>Coverage</w:t>
            </w:r>
          </w:p>
        </w:tc>
        <w:tc>
          <w:tcPr>
            <w:tcW w:w="1794" w:type="pct"/>
            <w:shd w:val="clear" w:color="auto" w:fill="auto"/>
          </w:tcPr>
          <w:p w14:paraId="7229DAFD" w14:textId="77777777" w:rsidR="001D301A" w:rsidRPr="002010F8" w:rsidRDefault="00BB09CB" w:rsidP="0071030B">
            <w:pPr>
              <w:spacing w:before="60" w:after="60" w:line="360" w:lineRule="auto"/>
              <w:rPr>
                <w:rFonts w:cs="Times New Roman"/>
                <w:sz w:val="24"/>
                <w:szCs w:val="24"/>
              </w:rPr>
            </w:pPr>
            <w:r w:rsidRPr="002010F8">
              <w:rPr>
                <w:rFonts w:cs="Times New Roman"/>
                <w:sz w:val="24"/>
                <w:szCs w:val="24"/>
              </w:rPr>
              <w:t>National</w:t>
            </w:r>
          </w:p>
        </w:tc>
        <w:tc>
          <w:tcPr>
            <w:tcW w:w="1689" w:type="pct"/>
            <w:shd w:val="clear" w:color="auto" w:fill="auto"/>
          </w:tcPr>
          <w:p w14:paraId="7229DAFE" w14:textId="77777777" w:rsidR="001D301A" w:rsidRPr="002010F8" w:rsidRDefault="00BB09CB" w:rsidP="0071030B">
            <w:pPr>
              <w:spacing w:before="60" w:after="60" w:line="360" w:lineRule="auto"/>
              <w:rPr>
                <w:rFonts w:cs="Times New Roman"/>
                <w:sz w:val="24"/>
                <w:szCs w:val="24"/>
              </w:rPr>
            </w:pPr>
            <w:r w:rsidRPr="002010F8">
              <w:rPr>
                <w:rFonts w:cs="Times New Roman"/>
                <w:sz w:val="24"/>
                <w:szCs w:val="24"/>
              </w:rPr>
              <w:t>National</w:t>
            </w:r>
          </w:p>
        </w:tc>
      </w:tr>
      <w:tr w:rsidR="001D301A" w:rsidRPr="002010F8" w14:paraId="7229DB03" w14:textId="77777777" w:rsidTr="002F67EE">
        <w:tc>
          <w:tcPr>
            <w:tcW w:w="1517" w:type="pct"/>
            <w:shd w:val="clear" w:color="auto" w:fill="auto"/>
          </w:tcPr>
          <w:p w14:paraId="7229DB00" w14:textId="77777777" w:rsidR="001D301A" w:rsidRPr="00EC1ED4" w:rsidRDefault="00BB09CB" w:rsidP="0071030B">
            <w:pPr>
              <w:spacing w:before="60" w:after="60" w:line="360" w:lineRule="auto"/>
              <w:rPr>
                <w:rFonts w:cs="Times New Roman"/>
                <w:sz w:val="24"/>
                <w:szCs w:val="24"/>
              </w:rPr>
            </w:pPr>
            <w:r w:rsidRPr="00EC1ED4">
              <w:rPr>
                <w:rFonts w:cs="Times New Roman"/>
                <w:sz w:val="24"/>
                <w:szCs w:val="24"/>
              </w:rPr>
              <w:t>Period of coverage</w:t>
            </w:r>
          </w:p>
        </w:tc>
        <w:tc>
          <w:tcPr>
            <w:tcW w:w="1794" w:type="pct"/>
            <w:shd w:val="clear" w:color="auto" w:fill="auto"/>
          </w:tcPr>
          <w:p w14:paraId="7229DB01" w14:textId="6FE0B588" w:rsidR="001D301A" w:rsidRPr="002010F8" w:rsidRDefault="00BB09CB" w:rsidP="0071030B">
            <w:pPr>
              <w:spacing w:before="60" w:after="60" w:line="360" w:lineRule="auto"/>
              <w:rPr>
                <w:rFonts w:cs="Times New Roman"/>
                <w:sz w:val="24"/>
                <w:szCs w:val="24"/>
              </w:rPr>
            </w:pPr>
            <w:r w:rsidRPr="002010F8">
              <w:rPr>
                <w:rFonts w:cs="Times New Roman"/>
                <w:sz w:val="24"/>
                <w:szCs w:val="24"/>
              </w:rPr>
              <w:t>1990–2020</w:t>
            </w:r>
          </w:p>
        </w:tc>
        <w:tc>
          <w:tcPr>
            <w:tcW w:w="1689" w:type="pct"/>
            <w:shd w:val="clear" w:color="auto" w:fill="auto"/>
          </w:tcPr>
          <w:p w14:paraId="7229DB02" w14:textId="4E0648C6" w:rsidR="001D301A" w:rsidRPr="002010F8" w:rsidRDefault="00BB09CB" w:rsidP="0071030B">
            <w:pPr>
              <w:spacing w:before="60" w:after="60" w:line="360" w:lineRule="auto"/>
              <w:rPr>
                <w:rFonts w:cs="Times New Roman"/>
                <w:sz w:val="24"/>
                <w:szCs w:val="24"/>
              </w:rPr>
            </w:pPr>
            <w:r w:rsidRPr="002010F8">
              <w:rPr>
                <w:rFonts w:cs="Times New Roman"/>
                <w:sz w:val="24"/>
                <w:szCs w:val="24"/>
              </w:rPr>
              <w:t>1990–2020</w:t>
            </w:r>
          </w:p>
        </w:tc>
      </w:tr>
      <w:tr w:rsidR="001D301A" w:rsidRPr="002010F8" w14:paraId="7229DB07" w14:textId="77777777" w:rsidTr="002F67EE">
        <w:tc>
          <w:tcPr>
            <w:tcW w:w="1517" w:type="pct"/>
            <w:shd w:val="clear" w:color="auto" w:fill="auto"/>
          </w:tcPr>
          <w:p w14:paraId="7229DB04" w14:textId="77777777" w:rsidR="001D301A" w:rsidRPr="00EC1ED4" w:rsidRDefault="00BB09CB" w:rsidP="0071030B">
            <w:pPr>
              <w:spacing w:before="60" w:after="60" w:line="360" w:lineRule="auto"/>
              <w:rPr>
                <w:rFonts w:cs="Times New Roman"/>
                <w:sz w:val="24"/>
                <w:szCs w:val="24"/>
              </w:rPr>
            </w:pPr>
            <w:r w:rsidRPr="00EC1ED4">
              <w:rPr>
                <w:rFonts w:cs="Times New Roman"/>
                <w:sz w:val="24"/>
                <w:szCs w:val="24"/>
              </w:rPr>
              <w:t>Currently registered patients</w:t>
            </w:r>
          </w:p>
        </w:tc>
        <w:tc>
          <w:tcPr>
            <w:tcW w:w="1794" w:type="pct"/>
            <w:shd w:val="clear" w:color="auto" w:fill="auto"/>
          </w:tcPr>
          <w:p w14:paraId="7229DB05" w14:textId="37B6C0F4" w:rsidR="001D301A" w:rsidRPr="002010F8" w:rsidRDefault="007729CF" w:rsidP="0071030B">
            <w:pPr>
              <w:spacing w:before="60" w:after="60" w:line="360" w:lineRule="auto"/>
              <w:rPr>
                <w:rFonts w:cs="Times New Roman"/>
                <w:sz w:val="24"/>
                <w:szCs w:val="24"/>
              </w:rPr>
            </w:pPr>
            <w:r w:rsidRPr="002010F8">
              <w:rPr>
                <w:rFonts w:cs="Times New Roman"/>
                <w:sz w:val="24"/>
                <w:szCs w:val="24"/>
              </w:rPr>
              <w:t xml:space="preserve">Over </w:t>
            </w:r>
            <w:r w:rsidR="00BB09CB" w:rsidRPr="002010F8">
              <w:rPr>
                <w:rFonts w:cs="Times New Roman"/>
                <w:sz w:val="24"/>
                <w:szCs w:val="24"/>
              </w:rPr>
              <w:t>3 million</w:t>
            </w:r>
          </w:p>
        </w:tc>
        <w:tc>
          <w:tcPr>
            <w:tcW w:w="1689" w:type="pct"/>
            <w:shd w:val="clear" w:color="auto" w:fill="auto"/>
          </w:tcPr>
          <w:p w14:paraId="7229DB06" w14:textId="7915259B" w:rsidR="001D301A" w:rsidRPr="002010F8" w:rsidRDefault="007729CF" w:rsidP="0071030B">
            <w:pPr>
              <w:spacing w:before="60" w:after="60" w:line="360" w:lineRule="auto"/>
              <w:rPr>
                <w:rFonts w:cs="Times New Roman"/>
                <w:sz w:val="24"/>
                <w:szCs w:val="24"/>
              </w:rPr>
            </w:pPr>
            <w:r w:rsidRPr="002010F8">
              <w:rPr>
                <w:rFonts w:cs="Times New Roman"/>
                <w:sz w:val="24"/>
                <w:szCs w:val="24"/>
              </w:rPr>
              <w:t>O</w:t>
            </w:r>
            <w:r w:rsidR="00581384" w:rsidRPr="002010F8">
              <w:rPr>
                <w:rFonts w:cs="Times New Roman"/>
                <w:sz w:val="24"/>
                <w:szCs w:val="24"/>
              </w:rPr>
              <w:t>ver</w:t>
            </w:r>
            <w:r w:rsidR="00BB09CB" w:rsidRPr="002010F8">
              <w:rPr>
                <w:rFonts w:cs="Times New Roman"/>
                <w:sz w:val="24"/>
                <w:szCs w:val="24"/>
              </w:rPr>
              <w:t>13 million</w:t>
            </w:r>
          </w:p>
        </w:tc>
      </w:tr>
      <w:tr w:rsidR="001D301A" w:rsidRPr="002010F8" w14:paraId="7229DB0B" w14:textId="77777777" w:rsidTr="002F67EE">
        <w:tc>
          <w:tcPr>
            <w:tcW w:w="1517" w:type="pct"/>
            <w:shd w:val="clear" w:color="auto" w:fill="auto"/>
          </w:tcPr>
          <w:p w14:paraId="7229DB08" w14:textId="77777777" w:rsidR="001D301A" w:rsidRPr="00EC1ED4" w:rsidRDefault="00BB09CB" w:rsidP="0071030B">
            <w:pPr>
              <w:spacing w:before="60" w:after="60" w:line="360" w:lineRule="auto"/>
              <w:rPr>
                <w:rFonts w:cs="Times New Roman"/>
                <w:sz w:val="24"/>
                <w:szCs w:val="24"/>
                <w:highlight w:val="magenta"/>
              </w:rPr>
            </w:pPr>
            <w:r w:rsidRPr="00EC1ED4">
              <w:rPr>
                <w:rFonts w:cs="Times New Roman"/>
                <w:sz w:val="24"/>
                <w:szCs w:val="24"/>
              </w:rPr>
              <w:t>Inpatient visits</w:t>
            </w:r>
          </w:p>
        </w:tc>
        <w:tc>
          <w:tcPr>
            <w:tcW w:w="1794" w:type="pct"/>
            <w:shd w:val="clear" w:color="auto" w:fill="auto"/>
          </w:tcPr>
          <w:p w14:paraId="7229DB09" w14:textId="61442FED" w:rsidR="001D301A" w:rsidRPr="002010F8" w:rsidRDefault="00BB09CB" w:rsidP="0071030B">
            <w:pPr>
              <w:spacing w:before="60" w:after="60" w:line="360" w:lineRule="auto"/>
              <w:rPr>
                <w:rFonts w:cs="Times New Roman"/>
                <w:sz w:val="24"/>
                <w:szCs w:val="24"/>
                <w:vertAlign w:val="superscript"/>
              </w:rPr>
            </w:pPr>
            <w:r w:rsidRPr="002010F8">
              <w:rPr>
                <w:rFonts w:cs="Times New Roman"/>
                <w:sz w:val="24"/>
                <w:szCs w:val="24"/>
              </w:rPr>
              <w:t>Yes, though may not be complete. English practices can be linked to HES data</w:t>
            </w:r>
            <w:r w:rsidR="002310E7" w:rsidRPr="002010F8">
              <w:rPr>
                <w:rFonts w:cs="Times New Roman"/>
                <w:sz w:val="24"/>
                <w:szCs w:val="24"/>
                <w:vertAlign w:val="superscript"/>
              </w:rPr>
              <w:t>8</w:t>
            </w:r>
          </w:p>
        </w:tc>
        <w:tc>
          <w:tcPr>
            <w:tcW w:w="1689" w:type="pct"/>
            <w:shd w:val="clear" w:color="auto" w:fill="auto"/>
          </w:tcPr>
          <w:p w14:paraId="7229DB0A" w14:textId="71009577" w:rsidR="001D301A" w:rsidRPr="002010F8" w:rsidRDefault="00BB09CB" w:rsidP="0071030B">
            <w:pPr>
              <w:spacing w:before="60" w:after="60" w:line="360" w:lineRule="auto"/>
              <w:rPr>
                <w:rFonts w:cs="Times New Roman"/>
                <w:sz w:val="24"/>
                <w:szCs w:val="24"/>
                <w:vertAlign w:val="superscript"/>
              </w:rPr>
            </w:pPr>
            <w:r w:rsidRPr="002010F8">
              <w:rPr>
                <w:rFonts w:cs="Times New Roman"/>
                <w:sz w:val="24"/>
                <w:szCs w:val="24"/>
              </w:rPr>
              <w:t xml:space="preserve">Yes, though may not be complete. English practices can be linked to HES </w:t>
            </w:r>
            <w:proofErr w:type="spellStart"/>
            <w:r w:rsidRPr="002010F8">
              <w:rPr>
                <w:rFonts w:cs="Times New Roman"/>
                <w:sz w:val="24"/>
                <w:szCs w:val="24"/>
              </w:rPr>
              <w:t>data</w:t>
            </w:r>
            <w:r w:rsidR="001005D3" w:rsidRPr="002010F8">
              <w:rPr>
                <w:rFonts w:cs="Times New Roman"/>
                <w:sz w:val="24"/>
                <w:szCs w:val="24"/>
                <w:vertAlign w:val="superscript"/>
              </w:rPr>
              <w:t>b</w:t>
            </w:r>
            <w:proofErr w:type="spellEnd"/>
            <w:r w:rsidR="001005D3" w:rsidRPr="002010F8">
              <w:rPr>
                <w:rFonts w:cs="Times New Roman"/>
                <w:sz w:val="24"/>
                <w:szCs w:val="24"/>
                <w:vertAlign w:val="superscript"/>
              </w:rPr>
              <w:t xml:space="preserve"> </w:t>
            </w:r>
            <w:r w:rsidR="008D6085" w:rsidRPr="002010F8">
              <w:rPr>
                <w:rFonts w:cs="Times New Roman"/>
                <w:sz w:val="24"/>
                <w:szCs w:val="24"/>
                <w:vertAlign w:val="superscript"/>
              </w:rPr>
              <w:t>1</w:t>
            </w:r>
          </w:p>
        </w:tc>
      </w:tr>
      <w:tr w:rsidR="001D301A" w:rsidRPr="002010F8" w14:paraId="7229DB0F" w14:textId="77777777" w:rsidTr="002F67EE">
        <w:tc>
          <w:tcPr>
            <w:tcW w:w="1517" w:type="pct"/>
            <w:shd w:val="clear" w:color="auto" w:fill="auto"/>
          </w:tcPr>
          <w:p w14:paraId="7229DB0C" w14:textId="77777777" w:rsidR="001D301A" w:rsidRPr="00EC1ED4" w:rsidRDefault="00BB09CB" w:rsidP="0071030B">
            <w:pPr>
              <w:spacing w:before="60" w:after="60" w:line="360" w:lineRule="auto"/>
              <w:rPr>
                <w:rFonts w:cs="Times New Roman"/>
                <w:sz w:val="24"/>
                <w:szCs w:val="24"/>
              </w:rPr>
            </w:pPr>
            <w:r w:rsidRPr="00EC1ED4">
              <w:rPr>
                <w:rFonts w:cs="Times New Roman"/>
                <w:sz w:val="24"/>
                <w:szCs w:val="24"/>
              </w:rPr>
              <w:t>Outpatient visits</w:t>
            </w:r>
          </w:p>
        </w:tc>
        <w:tc>
          <w:tcPr>
            <w:tcW w:w="1794" w:type="pct"/>
            <w:shd w:val="clear" w:color="auto" w:fill="auto"/>
          </w:tcPr>
          <w:p w14:paraId="7229DB0D" w14:textId="77777777" w:rsidR="001D301A" w:rsidRPr="002010F8" w:rsidRDefault="00BB09CB" w:rsidP="0071030B">
            <w:pPr>
              <w:spacing w:before="60" w:after="60" w:line="360" w:lineRule="auto"/>
              <w:rPr>
                <w:rFonts w:cs="Times New Roman"/>
                <w:sz w:val="24"/>
                <w:szCs w:val="24"/>
              </w:rPr>
            </w:pPr>
            <w:r w:rsidRPr="002010F8">
              <w:rPr>
                <w:rFonts w:cs="Times New Roman"/>
                <w:sz w:val="24"/>
                <w:szCs w:val="24"/>
              </w:rPr>
              <w:t>Yes</w:t>
            </w:r>
          </w:p>
        </w:tc>
        <w:tc>
          <w:tcPr>
            <w:tcW w:w="1689" w:type="pct"/>
            <w:shd w:val="clear" w:color="auto" w:fill="auto"/>
          </w:tcPr>
          <w:p w14:paraId="7229DB0E" w14:textId="77777777" w:rsidR="001D301A" w:rsidRPr="002010F8" w:rsidRDefault="00BB09CB" w:rsidP="0071030B">
            <w:pPr>
              <w:spacing w:before="60" w:after="60" w:line="360" w:lineRule="auto"/>
              <w:rPr>
                <w:rFonts w:cs="Times New Roman"/>
                <w:sz w:val="24"/>
                <w:szCs w:val="24"/>
              </w:rPr>
            </w:pPr>
            <w:r w:rsidRPr="002010F8">
              <w:rPr>
                <w:rFonts w:cs="Times New Roman"/>
                <w:sz w:val="24"/>
                <w:szCs w:val="24"/>
              </w:rPr>
              <w:t>Yes</w:t>
            </w:r>
          </w:p>
        </w:tc>
      </w:tr>
      <w:tr w:rsidR="001D301A" w:rsidRPr="002010F8" w14:paraId="7229DB13" w14:textId="77777777" w:rsidTr="002F67EE">
        <w:tc>
          <w:tcPr>
            <w:tcW w:w="1517" w:type="pct"/>
            <w:shd w:val="clear" w:color="auto" w:fill="auto"/>
          </w:tcPr>
          <w:p w14:paraId="7229DB10" w14:textId="77777777" w:rsidR="001D301A" w:rsidRPr="00EC1ED4" w:rsidRDefault="00BB09CB" w:rsidP="0071030B">
            <w:pPr>
              <w:spacing w:before="60" w:after="60" w:line="360" w:lineRule="auto"/>
              <w:rPr>
                <w:rFonts w:cs="Times New Roman"/>
                <w:sz w:val="24"/>
                <w:szCs w:val="24"/>
              </w:rPr>
            </w:pPr>
            <w:r w:rsidRPr="00EC1ED4">
              <w:rPr>
                <w:rFonts w:cs="Times New Roman"/>
                <w:sz w:val="24"/>
                <w:szCs w:val="24"/>
              </w:rPr>
              <w:t>Medications</w:t>
            </w:r>
          </w:p>
        </w:tc>
        <w:tc>
          <w:tcPr>
            <w:tcW w:w="1794" w:type="pct"/>
            <w:shd w:val="clear" w:color="auto" w:fill="auto"/>
          </w:tcPr>
          <w:p w14:paraId="7229DB11" w14:textId="77777777" w:rsidR="001D301A" w:rsidRPr="002010F8" w:rsidRDefault="00BB09CB" w:rsidP="0071030B">
            <w:pPr>
              <w:spacing w:before="60" w:after="60" w:line="360" w:lineRule="auto"/>
              <w:rPr>
                <w:rFonts w:cs="Times New Roman"/>
                <w:sz w:val="24"/>
                <w:szCs w:val="24"/>
              </w:rPr>
            </w:pPr>
            <w:r w:rsidRPr="002010F8">
              <w:rPr>
                <w:rFonts w:cs="Times New Roman"/>
                <w:sz w:val="24"/>
                <w:szCs w:val="24"/>
              </w:rPr>
              <w:t>Prescriptions at GP outpatient visits</w:t>
            </w:r>
          </w:p>
        </w:tc>
        <w:tc>
          <w:tcPr>
            <w:tcW w:w="1689" w:type="pct"/>
            <w:shd w:val="clear" w:color="auto" w:fill="auto"/>
          </w:tcPr>
          <w:p w14:paraId="7229DB12" w14:textId="77777777" w:rsidR="001D301A" w:rsidRPr="002010F8" w:rsidRDefault="00BB09CB" w:rsidP="0071030B">
            <w:pPr>
              <w:spacing w:before="60" w:after="60" w:line="360" w:lineRule="auto"/>
              <w:rPr>
                <w:rFonts w:cs="Times New Roman"/>
                <w:sz w:val="24"/>
                <w:szCs w:val="24"/>
              </w:rPr>
            </w:pPr>
            <w:r w:rsidRPr="002010F8">
              <w:rPr>
                <w:rFonts w:cs="Times New Roman"/>
                <w:sz w:val="24"/>
                <w:szCs w:val="24"/>
              </w:rPr>
              <w:t>Prescriptions at GP outpatient visits</w:t>
            </w:r>
          </w:p>
        </w:tc>
      </w:tr>
      <w:tr w:rsidR="001D301A" w:rsidRPr="002010F8" w14:paraId="7229DB17" w14:textId="77777777" w:rsidTr="002F67EE">
        <w:tc>
          <w:tcPr>
            <w:tcW w:w="1517" w:type="pct"/>
            <w:shd w:val="clear" w:color="auto" w:fill="auto"/>
          </w:tcPr>
          <w:p w14:paraId="7229DB14" w14:textId="7C757F6C" w:rsidR="001D301A" w:rsidRPr="00EC1ED4" w:rsidRDefault="00BB09CB" w:rsidP="0071030B">
            <w:pPr>
              <w:spacing w:before="60" w:after="60" w:line="360" w:lineRule="auto"/>
              <w:rPr>
                <w:rFonts w:cs="Times New Roman"/>
                <w:sz w:val="24"/>
                <w:szCs w:val="24"/>
              </w:rPr>
            </w:pPr>
            <w:r w:rsidRPr="00EC1ED4">
              <w:rPr>
                <w:rFonts w:cs="Times New Roman"/>
                <w:sz w:val="24"/>
                <w:szCs w:val="24"/>
              </w:rPr>
              <w:t>Height, weight, and BMI</w:t>
            </w:r>
          </w:p>
        </w:tc>
        <w:tc>
          <w:tcPr>
            <w:tcW w:w="1794" w:type="pct"/>
            <w:shd w:val="clear" w:color="auto" w:fill="auto"/>
          </w:tcPr>
          <w:p w14:paraId="7229DB15" w14:textId="77777777" w:rsidR="001D301A" w:rsidRPr="002010F8" w:rsidRDefault="00BB09CB" w:rsidP="0071030B">
            <w:pPr>
              <w:spacing w:before="60" w:after="60" w:line="360" w:lineRule="auto"/>
              <w:rPr>
                <w:rFonts w:cs="Times New Roman"/>
                <w:sz w:val="24"/>
                <w:szCs w:val="24"/>
              </w:rPr>
            </w:pPr>
            <w:r w:rsidRPr="002010F8">
              <w:rPr>
                <w:rFonts w:cs="Times New Roman"/>
                <w:sz w:val="24"/>
                <w:szCs w:val="24"/>
              </w:rPr>
              <w:t>Yes</w:t>
            </w:r>
          </w:p>
        </w:tc>
        <w:tc>
          <w:tcPr>
            <w:tcW w:w="1689" w:type="pct"/>
            <w:shd w:val="clear" w:color="auto" w:fill="auto"/>
          </w:tcPr>
          <w:p w14:paraId="7229DB16" w14:textId="77777777" w:rsidR="001D301A" w:rsidRPr="002010F8" w:rsidRDefault="00BB09CB" w:rsidP="0071030B">
            <w:pPr>
              <w:spacing w:before="60" w:after="60" w:line="360" w:lineRule="auto"/>
              <w:rPr>
                <w:rFonts w:cs="Times New Roman"/>
                <w:sz w:val="24"/>
                <w:szCs w:val="24"/>
              </w:rPr>
            </w:pPr>
            <w:r w:rsidRPr="002010F8">
              <w:rPr>
                <w:rFonts w:cs="Times New Roman"/>
                <w:sz w:val="24"/>
                <w:szCs w:val="24"/>
              </w:rPr>
              <w:t>Yes</w:t>
            </w:r>
          </w:p>
        </w:tc>
      </w:tr>
      <w:tr w:rsidR="001D301A" w:rsidRPr="002010F8" w14:paraId="7229DB1B" w14:textId="77777777" w:rsidTr="002F67EE">
        <w:tc>
          <w:tcPr>
            <w:tcW w:w="1517" w:type="pct"/>
            <w:shd w:val="clear" w:color="auto" w:fill="FFFFFF"/>
          </w:tcPr>
          <w:p w14:paraId="7229DB18" w14:textId="77777777" w:rsidR="001D301A" w:rsidRPr="00EC1ED4" w:rsidRDefault="00BB09CB" w:rsidP="0071030B">
            <w:pPr>
              <w:spacing w:before="60" w:after="60" w:line="360" w:lineRule="auto"/>
              <w:rPr>
                <w:rFonts w:cs="Times New Roman"/>
                <w:sz w:val="24"/>
                <w:szCs w:val="24"/>
              </w:rPr>
            </w:pPr>
            <w:r w:rsidRPr="00EC1ED4">
              <w:rPr>
                <w:rFonts w:cs="Times New Roman"/>
                <w:sz w:val="24"/>
                <w:szCs w:val="24"/>
              </w:rPr>
              <w:t>Diagnosis codes</w:t>
            </w:r>
          </w:p>
        </w:tc>
        <w:tc>
          <w:tcPr>
            <w:tcW w:w="1794" w:type="pct"/>
            <w:shd w:val="clear" w:color="auto" w:fill="FFFFFF"/>
          </w:tcPr>
          <w:p w14:paraId="7229DB19" w14:textId="77777777" w:rsidR="001D301A" w:rsidRPr="002010F8" w:rsidRDefault="00BB09CB" w:rsidP="0071030B">
            <w:pPr>
              <w:spacing w:before="60" w:after="60" w:line="360" w:lineRule="auto"/>
              <w:rPr>
                <w:rFonts w:cs="Times New Roman"/>
                <w:sz w:val="24"/>
                <w:szCs w:val="24"/>
              </w:rPr>
            </w:pPr>
            <w:r w:rsidRPr="002010F8">
              <w:rPr>
                <w:rFonts w:cs="Times New Roman"/>
                <w:sz w:val="24"/>
                <w:szCs w:val="24"/>
              </w:rPr>
              <w:t>Read codes</w:t>
            </w:r>
          </w:p>
        </w:tc>
        <w:tc>
          <w:tcPr>
            <w:tcW w:w="1689" w:type="pct"/>
            <w:shd w:val="clear" w:color="auto" w:fill="FFFFFF"/>
          </w:tcPr>
          <w:p w14:paraId="7229DB1A" w14:textId="4D8739A1" w:rsidR="001D301A" w:rsidRPr="002010F8" w:rsidRDefault="00BB09CB" w:rsidP="0071030B">
            <w:pPr>
              <w:spacing w:before="60" w:after="60" w:line="360" w:lineRule="auto"/>
              <w:rPr>
                <w:rFonts w:cs="Times New Roman"/>
                <w:sz w:val="24"/>
                <w:szCs w:val="24"/>
                <w:highlight w:val="magenta"/>
              </w:rPr>
            </w:pPr>
            <w:r w:rsidRPr="002010F8">
              <w:rPr>
                <w:rFonts w:cs="Times New Roman"/>
                <w:sz w:val="24"/>
                <w:szCs w:val="24"/>
              </w:rPr>
              <w:t>Read/SNOMED</w:t>
            </w:r>
            <w:r w:rsidR="006260D0" w:rsidRPr="002010F8">
              <w:rPr>
                <w:rFonts w:cs="Times New Roman"/>
                <w:sz w:val="24"/>
                <w:szCs w:val="24"/>
              </w:rPr>
              <w:t xml:space="preserve"> CT</w:t>
            </w:r>
          </w:p>
        </w:tc>
      </w:tr>
      <w:tr w:rsidR="001D301A" w:rsidRPr="002010F8" w14:paraId="7229DB1F" w14:textId="77777777" w:rsidTr="002F67EE">
        <w:tc>
          <w:tcPr>
            <w:tcW w:w="1517" w:type="pct"/>
            <w:shd w:val="clear" w:color="auto" w:fill="FFFFFF"/>
          </w:tcPr>
          <w:p w14:paraId="7229DB1C" w14:textId="77777777" w:rsidR="001D301A" w:rsidRPr="00EC1ED4" w:rsidRDefault="00BB09CB" w:rsidP="0071030B">
            <w:pPr>
              <w:spacing w:before="60" w:after="60" w:line="360" w:lineRule="auto"/>
              <w:rPr>
                <w:rFonts w:cs="Times New Roman"/>
                <w:sz w:val="24"/>
                <w:szCs w:val="24"/>
              </w:rPr>
            </w:pPr>
            <w:r w:rsidRPr="00EC1ED4">
              <w:rPr>
                <w:rFonts w:cs="Times New Roman"/>
                <w:sz w:val="24"/>
                <w:szCs w:val="24"/>
              </w:rPr>
              <w:t>Medication codes</w:t>
            </w:r>
          </w:p>
        </w:tc>
        <w:tc>
          <w:tcPr>
            <w:tcW w:w="1794" w:type="pct"/>
            <w:shd w:val="clear" w:color="auto" w:fill="FFFFFF"/>
          </w:tcPr>
          <w:p w14:paraId="7229DB1D" w14:textId="77777777" w:rsidR="001D301A" w:rsidRPr="002010F8" w:rsidRDefault="00BB09CB" w:rsidP="0071030B">
            <w:pPr>
              <w:spacing w:before="60" w:after="60" w:line="360" w:lineRule="auto"/>
              <w:rPr>
                <w:rFonts w:cs="Times New Roman"/>
                <w:sz w:val="24"/>
                <w:szCs w:val="24"/>
              </w:rPr>
            </w:pPr>
            <w:proofErr w:type="spellStart"/>
            <w:r w:rsidRPr="002010F8">
              <w:rPr>
                <w:rFonts w:cs="Times New Roman"/>
                <w:sz w:val="24"/>
                <w:szCs w:val="24"/>
              </w:rPr>
              <w:t>Gemscript</w:t>
            </w:r>
            <w:proofErr w:type="spellEnd"/>
          </w:p>
        </w:tc>
        <w:tc>
          <w:tcPr>
            <w:tcW w:w="1689" w:type="pct"/>
            <w:shd w:val="clear" w:color="auto" w:fill="FFFFFF"/>
          </w:tcPr>
          <w:p w14:paraId="7229DB1E" w14:textId="77777777" w:rsidR="001D301A" w:rsidRPr="002010F8" w:rsidRDefault="00BB09CB" w:rsidP="0071030B">
            <w:pPr>
              <w:spacing w:before="60" w:after="60" w:line="360" w:lineRule="auto"/>
              <w:rPr>
                <w:rFonts w:cs="Times New Roman"/>
                <w:sz w:val="24"/>
                <w:szCs w:val="24"/>
                <w:highlight w:val="magenta"/>
              </w:rPr>
            </w:pPr>
            <w:proofErr w:type="spellStart"/>
            <w:r w:rsidRPr="002010F8">
              <w:rPr>
                <w:rFonts w:cs="Times New Roman"/>
                <w:sz w:val="24"/>
                <w:szCs w:val="24"/>
              </w:rPr>
              <w:t>ProdCode</w:t>
            </w:r>
            <w:proofErr w:type="spellEnd"/>
          </w:p>
        </w:tc>
      </w:tr>
      <w:tr w:rsidR="001D301A" w:rsidRPr="002010F8" w14:paraId="7229DB23" w14:textId="77777777" w:rsidTr="002F67EE">
        <w:tc>
          <w:tcPr>
            <w:tcW w:w="1517" w:type="pct"/>
            <w:shd w:val="clear" w:color="auto" w:fill="FFFFFF"/>
          </w:tcPr>
          <w:p w14:paraId="7229DB20" w14:textId="77777777" w:rsidR="001D301A" w:rsidRPr="00EC1ED4" w:rsidRDefault="00BB09CB" w:rsidP="0071030B">
            <w:pPr>
              <w:spacing w:before="60" w:after="60" w:line="360" w:lineRule="auto"/>
              <w:rPr>
                <w:rFonts w:cs="Times New Roman"/>
                <w:sz w:val="24"/>
                <w:szCs w:val="24"/>
              </w:rPr>
            </w:pPr>
            <w:r w:rsidRPr="00EC1ED4">
              <w:rPr>
                <w:rFonts w:cs="Times New Roman"/>
                <w:sz w:val="24"/>
                <w:szCs w:val="24"/>
              </w:rPr>
              <w:t>Mortality</w:t>
            </w:r>
          </w:p>
        </w:tc>
        <w:tc>
          <w:tcPr>
            <w:tcW w:w="1794" w:type="pct"/>
            <w:shd w:val="clear" w:color="auto" w:fill="FFFFFF"/>
          </w:tcPr>
          <w:p w14:paraId="7229DB21" w14:textId="77777777" w:rsidR="001D301A" w:rsidRPr="002010F8" w:rsidRDefault="00BB09CB" w:rsidP="0071030B">
            <w:pPr>
              <w:spacing w:before="60" w:after="60" w:line="360" w:lineRule="auto"/>
              <w:rPr>
                <w:rFonts w:cs="Times New Roman"/>
                <w:sz w:val="24"/>
                <w:szCs w:val="24"/>
              </w:rPr>
            </w:pPr>
            <w:r w:rsidRPr="002010F8">
              <w:rPr>
                <w:rFonts w:cs="Times New Roman"/>
                <w:sz w:val="24"/>
                <w:szCs w:val="24"/>
              </w:rPr>
              <w:t>Yes</w:t>
            </w:r>
          </w:p>
        </w:tc>
        <w:tc>
          <w:tcPr>
            <w:tcW w:w="1689" w:type="pct"/>
            <w:shd w:val="clear" w:color="auto" w:fill="FFFFFF"/>
          </w:tcPr>
          <w:p w14:paraId="7229DB22" w14:textId="77777777" w:rsidR="001D301A" w:rsidRPr="002010F8" w:rsidRDefault="00BB09CB" w:rsidP="0071030B">
            <w:pPr>
              <w:spacing w:before="60" w:after="60" w:line="360" w:lineRule="auto"/>
              <w:rPr>
                <w:rFonts w:cs="Times New Roman"/>
                <w:sz w:val="24"/>
                <w:szCs w:val="24"/>
                <w:highlight w:val="magenta"/>
              </w:rPr>
            </w:pPr>
            <w:r w:rsidRPr="002010F8">
              <w:rPr>
                <w:rFonts w:cs="Times New Roman"/>
                <w:sz w:val="24"/>
                <w:szCs w:val="24"/>
              </w:rPr>
              <w:t>Yes</w:t>
            </w:r>
          </w:p>
        </w:tc>
      </w:tr>
      <w:tr w:rsidR="001D301A" w:rsidRPr="002010F8" w14:paraId="7229DB27" w14:textId="77777777" w:rsidTr="002F67EE">
        <w:tc>
          <w:tcPr>
            <w:tcW w:w="1517" w:type="pct"/>
            <w:shd w:val="clear" w:color="auto" w:fill="FFFFFF"/>
          </w:tcPr>
          <w:p w14:paraId="7229DB24" w14:textId="77777777" w:rsidR="001D301A" w:rsidRPr="00EC1ED4" w:rsidRDefault="00BB09CB" w:rsidP="0071030B">
            <w:pPr>
              <w:spacing w:before="60" w:after="60" w:line="360" w:lineRule="auto"/>
              <w:rPr>
                <w:rFonts w:cs="Times New Roman"/>
                <w:sz w:val="24"/>
                <w:szCs w:val="24"/>
              </w:rPr>
            </w:pPr>
            <w:r w:rsidRPr="00EC1ED4">
              <w:rPr>
                <w:rFonts w:cs="Times New Roman"/>
                <w:sz w:val="24"/>
                <w:szCs w:val="24"/>
              </w:rPr>
              <w:t>Data validation</w:t>
            </w:r>
          </w:p>
        </w:tc>
        <w:tc>
          <w:tcPr>
            <w:tcW w:w="1794" w:type="pct"/>
            <w:shd w:val="clear" w:color="auto" w:fill="FFFFFF"/>
          </w:tcPr>
          <w:p w14:paraId="7229DB25" w14:textId="77777777" w:rsidR="001D301A" w:rsidRPr="002010F8" w:rsidRDefault="00BB09CB" w:rsidP="0071030B">
            <w:pPr>
              <w:spacing w:before="60" w:after="60" w:line="360" w:lineRule="auto"/>
              <w:rPr>
                <w:rFonts w:cs="Times New Roman"/>
                <w:sz w:val="24"/>
                <w:szCs w:val="24"/>
              </w:rPr>
            </w:pPr>
            <w:r w:rsidRPr="002010F8">
              <w:rPr>
                <w:rFonts w:cs="Times New Roman"/>
                <w:sz w:val="24"/>
                <w:szCs w:val="24"/>
              </w:rPr>
              <w:t>Extensive validation for many outcomes</w:t>
            </w:r>
          </w:p>
        </w:tc>
        <w:tc>
          <w:tcPr>
            <w:tcW w:w="1689" w:type="pct"/>
            <w:shd w:val="clear" w:color="auto" w:fill="FFFFFF"/>
          </w:tcPr>
          <w:p w14:paraId="7229DB26" w14:textId="77777777" w:rsidR="001D301A" w:rsidRPr="002010F8" w:rsidRDefault="00BB09CB" w:rsidP="0071030B">
            <w:pPr>
              <w:spacing w:before="60" w:after="60" w:line="360" w:lineRule="auto"/>
              <w:rPr>
                <w:rFonts w:cs="Times New Roman"/>
                <w:sz w:val="24"/>
                <w:szCs w:val="24"/>
                <w:highlight w:val="magenta"/>
              </w:rPr>
            </w:pPr>
            <w:r w:rsidRPr="002010F8">
              <w:rPr>
                <w:rFonts w:cs="Times New Roman"/>
                <w:sz w:val="24"/>
                <w:szCs w:val="24"/>
              </w:rPr>
              <w:t>Currently being validated</w:t>
            </w:r>
          </w:p>
        </w:tc>
      </w:tr>
    </w:tbl>
    <w:p w14:paraId="7229DB28" w14:textId="385711D4" w:rsidR="001D301A" w:rsidRPr="00DC1FE6" w:rsidRDefault="00BB09CB" w:rsidP="004A111C">
      <w:pPr>
        <w:spacing w:before="240" w:after="0" w:line="360" w:lineRule="auto"/>
        <w:rPr>
          <w:rFonts w:eastAsia="Times New Roman" w:cs="Times New Roman"/>
          <w:sz w:val="20"/>
          <w:szCs w:val="20"/>
          <w:highlight w:val="magenta"/>
        </w:rPr>
      </w:pPr>
      <w:r w:rsidRPr="00DC1FE6">
        <w:rPr>
          <w:rFonts w:eastAsia="Times New Roman" w:cs="Times New Roman"/>
          <w:sz w:val="20"/>
          <w:szCs w:val="20"/>
          <w:vertAlign w:val="superscript"/>
        </w:rPr>
        <w:t>a</w:t>
      </w:r>
      <w:r w:rsidRPr="00DC1FE6">
        <w:rPr>
          <w:rFonts w:eastAsia="Times New Roman" w:cs="Times New Roman"/>
          <w:sz w:val="20"/>
          <w:szCs w:val="20"/>
        </w:rPr>
        <w:t>99% of practices currently contributing to CPRD Aurum are in England.</w:t>
      </w:r>
    </w:p>
    <w:p w14:paraId="7229DB29" w14:textId="375FCB21" w:rsidR="001D301A" w:rsidRPr="00DC1FE6" w:rsidRDefault="00BB09CB" w:rsidP="00D32C8F">
      <w:pPr>
        <w:autoSpaceDE w:val="0"/>
        <w:autoSpaceDN w:val="0"/>
        <w:adjustRightInd w:val="0"/>
        <w:spacing w:after="0" w:line="360" w:lineRule="auto"/>
        <w:rPr>
          <w:rFonts w:cs="Times New Roman"/>
          <w:sz w:val="20"/>
          <w:szCs w:val="20"/>
        </w:rPr>
      </w:pPr>
      <w:proofErr w:type="spellStart"/>
      <w:r w:rsidRPr="00DC1FE6">
        <w:rPr>
          <w:rFonts w:cs="Times New Roman"/>
          <w:sz w:val="20"/>
          <w:szCs w:val="20"/>
          <w:vertAlign w:val="superscript"/>
        </w:rPr>
        <w:t>b</w:t>
      </w:r>
      <w:r w:rsidRPr="00DC1FE6">
        <w:rPr>
          <w:rFonts w:cs="Times New Roman"/>
          <w:sz w:val="20"/>
          <w:szCs w:val="20"/>
        </w:rPr>
        <w:t>Virtually</w:t>
      </w:r>
      <w:proofErr w:type="spellEnd"/>
      <w:r w:rsidRPr="00DC1FE6">
        <w:rPr>
          <w:rFonts w:cs="Times New Roman"/>
          <w:sz w:val="20"/>
          <w:szCs w:val="20"/>
        </w:rPr>
        <w:t xml:space="preserve"> all patients in the CPRD Aurum are eligible for linkage to HES data. HES data contain details of hospital stays, including dates of admission and discharge, the primary diagnosis, and additional diagnoses, and procedures. We obtained HES data, where available, for all patients to ensure that we did not miss any AESI-related hospitalization and to validate any identified AESI-related hospitalization found in the CPRD Aurum records.</w:t>
      </w:r>
    </w:p>
    <w:p w14:paraId="7229DB2A" w14:textId="56A4DBBF" w:rsidR="001D301A" w:rsidRPr="00DC1FE6" w:rsidRDefault="00BB09CB" w:rsidP="00D32C8F">
      <w:pPr>
        <w:autoSpaceDE w:val="0"/>
        <w:autoSpaceDN w:val="0"/>
        <w:adjustRightInd w:val="0"/>
        <w:spacing w:after="0" w:line="360" w:lineRule="auto"/>
        <w:rPr>
          <w:rFonts w:cs="Times New Roman"/>
          <w:sz w:val="20"/>
          <w:szCs w:val="20"/>
        </w:rPr>
      </w:pPr>
      <w:r w:rsidRPr="00DC1FE6">
        <w:rPr>
          <w:rFonts w:eastAsia="Times New Roman" w:cs="Times New Roman"/>
          <w:sz w:val="20"/>
          <w:szCs w:val="20"/>
        </w:rPr>
        <w:t>AESI=adverse event of special interest, BMI=body mass index, CPRD=Clinical Practice Research Datalink, GP=general practitioner, HES, Hospital Episode Statistics</w:t>
      </w:r>
      <w:r w:rsidR="006260D0" w:rsidRPr="00DC1FE6">
        <w:rPr>
          <w:rFonts w:eastAsia="Times New Roman" w:cs="Times New Roman"/>
          <w:sz w:val="20"/>
          <w:szCs w:val="20"/>
        </w:rPr>
        <w:t xml:space="preserve">, </w:t>
      </w:r>
      <w:r w:rsidR="006260D0" w:rsidRPr="00DC1FE6">
        <w:rPr>
          <w:rFonts w:cs="Times New Roman"/>
          <w:sz w:val="20"/>
          <w:szCs w:val="20"/>
        </w:rPr>
        <w:t>SNOMED CT= Systemized Nomenclature of Medicine – Clinical Terms.</w:t>
      </w:r>
      <w:r w:rsidR="006260D0" w:rsidRPr="00DC1FE6">
        <w:rPr>
          <w:rFonts w:cs="Times New Roman"/>
          <w:sz w:val="20"/>
          <w:szCs w:val="20"/>
          <w:shd w:val="clear" w:color="auto" w:fill="FFFFFF"/>
        </w:rPr>
        <w:t> </w:t>
      </w:r>
    </w:p>
    <w:p w14:paraId="7229DB2B" w14:textId="6DF9064B" w:rsidR="001D301A" w:rsidRPr="002010F8" w:rsidRDefault="00BB09CB" w:rsidP="002010F8">
      <w:pPr>
        <w:spacing w:after="0" w:line="480" w:lineRule="auto"/>
        <w:rPr>
          <w:rFonts w:cs="Times New Roman"/>
          <w:b/>
          <w:bCs/>
          <w:sz w:val="24"/>
          <w:szCs w:val="24"/>
        </w:rPr>
      </w:pPr>
      <w:r w:rsidRPr="00DC1FE6">
        <w:rPr>
          <w:rFonts w:cs="Times New Roman"/>
          <w:sz w:val="20"/>
          <w:szCs w:val="20"/>
        </w:rPr>
        <w:br w:type="column"/>
      </w:r>
      <w:r w:rsidRPr="00EC1ED4">
        <w:rPr>
          <w:rFonts w:cs="Times New Roman"/>
          <w:b/>
          <w:bCs/>
          <w:sz w:val="24"/>
          <w:szCs w:val="24"/>
        </w:rPr>
        <w:lastRenderedPageBreak/>
        <w:t xml:space="preserve">Table S2: </w:t>
      </w:r>
      <w:r w:rsidRPr="00EC1ED4">
        <w:rPr>
          <w:rFonts w:cs="Times New Roman"/>
          <w:sz w:val="24"/>
          <w:szCs w:val="24"/>
        </w:rPr>
        <w:t xml:space="preserve">Description of patients in the apremilast and matched non-apremilast treatment cohorts: CPRD Aurum + </w:t>
      </w:r>
      <w:proofErr w:type="spellStart"/>
      <w:r w:rsidRPr="00EC1ED4">
        <w:rPr>
          <w:rFonts w:cs="Times New Roman"/>
          <w:sz w:val="24"/>
          <w:szCs w:val="24"/>
        </w:rPr>
        <w:t>HES</w:t>
      </w:r>
      <w:r w:rsidRPr="002010F8">
        <w:rPr>
          <w:rFonts w:cs="Times New Roman"/>
          <w:sz w:val="24"/>
          <w:szCs w:val="24"/>
          <w:vertAlign w:val="superscript"/>
        </w:rPr>
        <w:t>a</w:t>
      </w:r>
      <w:proofErr w:type="spellEnd"/>
      <w:r w:rsidRPr="002010F8">
        <w:rPr>
          <w:rFonts w:cs="Times New Roman"/>
          <w:sz w:val="24"/>
          <w:szCs w:val="24"/>
        </w:rPr>
        <w:t xml:space="preserve"> (2015–2020)</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234"/>
        <w:gridCol w:w="1363"/>
        <w:gridCol w:w="1439"/>
        <w:gridCol w:w="1455"/>
        <w:gridCol w:w="1869"/>
      </w:tblGrid>
      <w:tr w:rsidR="001D301A" w:rsidRPr="002010F8" w14:paraId="7229DB35" w14:textId="77777777" w:rsidTr="00B8594D">
        <w:tc>
          <w:tcPr>
            <w:tcW w:w="3235" w:type="dxa"/>
            <w:tcBorders>
              <w:top w:val="single" w:sz="4" w:space="0" w:color="auto"/>
              <w:left w:val="nil"/>
              <w:bottom w:val="single" w:sz="4" w:space="0" w:color="auto"/>
            </w:tcBorders>
            <w:shd w:val="clear" w:color="auto" w:fill="auto"/>
          </w:tcPr>
          <w:p w14:paraId="7229DB2C" w14:textId="77777777" w:rsidR="001D301A" w:rsidRPr="002010F8" w:rsidRDefault="001D301A" w:rsidP="0071030B">
            <w:pPr>
              <w:tabs>
                <w:tab w:val="left" w:pos="330"/>
              </w:tabs>
              <w:spacing w:line="360" w:lineRule="auto"/>
              <w:rPr>
                <w:rFonts w:cs="Times New Roman"/>
                <w:sz w:val="24"/>
                <w:szCs w:val="24"/>
              </w:rPr>
            </w:pPr>
          </w:p>
        </w:tc>
        <w:tc>
          <w:tcPr>
            <w:tcW w:w="1350" w:type="dxa"/>
            <w:tcBorders>
              <w:top w:val="single" w:sz="4" w:space="0" w:color="auto"/>
              <w:bottom w:val="single" w:sz="4" w:space="0" w:color="auto"/>
              <w:right w:val="single" w:sz="4" w:space="0" w:color="auto"/>
            </w:tcBorders>
            <w:shd w:val="clear" w:color="auto" w:fill="auto"/>
            <w:vAlign w:val="bottom"/>
          </w:tcPr>
          <w:p w14:paraId="7229DB2D" w14:textId="77777777" w:rsidR="001D301A" w:rsidRPr="002010F8" w:rsidRDefault="00BB09CB" w:rsidP="0071030B">
            <w:pPr>
              <w:tabs>
                <w:tab w:val="left" w:pos="214"/>
              </w:tabs>
              <w:spacing w:line="360" w:lineRule="auto"/>
              <w:jc w:val="center"/>
              <w:rPr>
                <w:rFonts w:cs="Times New Roman"/>
                <w:b/>
                <w:bCs/>
                <w:sz w:val="24"/>
                <w:szCs w:val="24"/>
              </w:rPr>
            </w:pPr>
            <w:r w:rsidRPr="002010F8">
              <w:rPr>
                <w:rFonts w:cs="Times New Roman"/>
                <w:b/>
                <w:bCs/>
                <w:sz w:val="24"/>
                <w:szCs w:val="24"/>
              </w:rPr>
              <w:t>Apremilast</w:t>
            </w:r>
          </w:p>
          <w:p w14:paraId="7229DB2E" w14:textId="6C703D8C" w:rsidR="001D301A" w:rsidRPr="002010F8" w:rsidRDefault="00BB09CB" w:rsidP="0071030B">
            <w:pPr>
              <w:tabs>
                <w:tab w:val="left" w:pos="214"/>
              </w:tabs>
              <w:spacing w:line="360" w:lineRule="auto"/>
              <w:jc w:val="center"/>
              <w:rPr>
                <w:rFonts w:cs="Times New Roman"/>
                <w:b/>
                <w:bCs/>
                <w:sz w:val="24"/>
                <w:szCs w:val="24"/>
              </w:rPr>
            </w:pPr>
            <w:r w:rsidRPr="002010F8">
              <w:rPr>
                <w:rFonts w:cs="Times New Roman"/>
                <w:b/>
                <w:bCs/>
                <w:i/>
                <w:iCs/>
                <w:sz w:val="24"/>
                <w:szCs w:val="24"/>
              </w:rPr>
              <w:t>N</w:t>
            </w:r>
            <w:r w:rsidRPr="002010F8">
              <w:rPr>
                <w:rFonts w:cs="Times New Roman"/>
                <w:b/>
                <w:bCs/>
                <w:sz w:val="24"/>
                <w:szCs w:val="24"/>
              </w:rPr>
              <w:t xml:space="preserve"> </w:t>
            </w:r>
            <w:r w:rsidRPr="00EC1ED4">
              <w:rPr>
                <w:rFonts w:cs="Times New Roman"/>
                <w:b/>
                <w:bCs/>
                <w:sz w:val="24"/>
                <w:szCs w:val="24"/>
              </w:rPr>
              <w:sym w:font="Symbol" w:char="F03D"/>
            </w:r>
            <w:r w:rsidRPr="00EC1ED4">
              <w:rPr>
                <w:rFonts w:cs="Times New Roman"/>
                <w:b/>
                <w:bCs/>
                <w:sz w:val="24"/>
                <w:szCs w:val="24"/>
              </w:rPr>
              <w:t xml:space="preserve"> 441 </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14:paraId="7229DB2F" w14:textId="77777777" w:rsidR="001D301A" w:rsidRPr="002010F8" w:rsidRDefault="00BB09CB" w:rsidP="0071030B">
            <w:pPr>
              <w:tabs>
                <w:tab w:val="left" w:pos="188"/>
              </w:tabs>
              <w:spacing w:line="360" w:lineRule="auto"/>
              <w:jc w:val="center"/>
              <w:rPr>
                <w:rFonts w:cs="Times New Roman"/>
                <w:b/>
                <w:bCs/>
                <w:sz w:val="24"/>
                <w:szCs w:val="24"/>
              </w:rPr>
            </w:pPr>
            <w:r w:rsidRPr="002010F8">
              <w:rPr>
                <w:rFonts w:cs="Times New Roman"/>
                <w:b/>
                <w:bCs/>
                <w:sz w:val="24"/>
                <w:szCs w:val="24"/>
              </w:rPr>
              <w:t>Oral only</w:t>
            </w:r>
          </w:p>
          <w:p w14:paraId="7229DB30" w14:textId="28F60B69" w:rsidR="001D301A" w:rsidRPr="00EC1ED4" w:rsidRDefault="00BB09CB" w:rsidP="0071030B">
            <w:pPr>
              <w:tabs>
                <w:tab w:val="left" w:pos="188"/>
              </w:tabs>
              <w:spacing w:line="360" w:lineRule="auto"/>
              <w:jc w:val="center"/>
              <w:rPr>
                <w:rFonts w:cs="Times New Roman"/>
                <w:b/>
                <w:bCs/>
                <w:sz w:val="24"/>
                <w:szCs w:val="24"/>
              </w:rPr>
            </w:pPr>
            <w:r w:rsidRPr="002010F8">
              <w:rPr>
                <w:rFonts w:cs="Times New Roman"/>
                <w:b/>
                <w:bCs/>
                <w:i/>
                <w:iCs/>
                <w:sz w:val="24"/>
                <w:szCs w:val="24"/>
              </w:rPr>
              <w:t>N</w:t>
            </w:r>
            <w:r w:rsidRPr="002010F8">
              <w:rPr>
                <w:rFonts w:cs="Times New Roman"/>
                <w:b/>
                <w:bCs/>
                <w:sz w:val="24"/>
                <w:szCs w:val="24"/>
              </w:rPr>
              <w:t xml:space="preserve"> </w:t>
            </w:r>
            <w:r w:rsidRPr="00EC1ED4">
              <w:rPr>
                <w:rFonts w:cs="Times New Roman"/>
                <w:b/>
                <w:bCs/>
                <w:sz w:val="24"/>
                <w:szCs w:val="24"/>
              </w:rPr>
              <w:sym w:font="Symbol" w:char="F03D"/>
            </w:r>
            <w:r w:rsidRPr="00EC1ED4">
              <w:rPr>
                <w:rFonts w:cs="Times New Roman"/>
                <w:b/>
                <w:bCs/>
                <w:sz w:val="24"/>
                <w:szCs w:val="24"/>
              </w:rPr>
              <w:t xml:space="preserve"> 3865 </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bottom"/>
          </w:tcPr>
          <w:p w14:paraId="7229DB31" w14:textId="77777777" w:rsidR="001D301A" w:rsidRPr="002010F8" w:rsidRDefault="00BB09CB" w:rsidP="0071030B">
            <w:pPr>
              <w:tabs>
                <w:tab w:val="left" w:pos="188"/>
              </w:tabs>
              <w:spacing w:line="360" w:lineRule="auto"/>
              <w:jc w:val="center"/>
              <w:rPr>
                <w:rFonts w:cs="Times New Roman"/>
                <w:b/>
                <w:bCs/>
                <w:sz w:val="24"/>
                <w:szCs w:val="24"/>
              </w:rPr>
            </w:pPr>
            <w:r w:rsidRPr="002010F8">
              <w:rPr>
                <w:rFonts w:cs="Times New Roman"/>
                <w:b/>
                <w:bCs/>
                <w:sz w:val="24"/>
                <w:szCs w:val="24"/>
              </w:rPr>
              <w:t>Injectable only</w:t>
            </w:r>
          </w:p>
          <w:p w14:paraId="7229DB32" w14:textId="02209630" w:rsidR="001D301A" w:rsidRPr="00EC1ED4" w:rsidRDefault="00BB09CB" w:rsidP="0071030B">
            <w:pPr>
              <w:tabs>
                <w:tab w:val="left" w:pos="188"/>
              </w:tabs>
              <w:spacing w:line="360" w:lineRule="auto"/>
              <w:jc w:val="center"/>
              <w:rPr>
                <w:rFonts w:cs="Times New Roman"/>
                <w:b/>
                <w:bCs/>
                <w:sz w:val="24"/>
                <w:szCs w:val="24"/>
              </w:rPr>
            </w:pPr>
            <w:r w:rsidRPr="002010F8">
              <w:rPr>
                <w:rFonts w:cs="Times New Roman"/>
                <w:b/>
                <w:bCs/>
                <w:i/>
                <w:iCs/>
                <w:sz w:val="24"/>
                <w:szCs w:val="24"/>
              </w:rPr>
              <w:t>N</w:t>
            </w:r>
            <w:r w:rsidRPr="002010F8">
              <w:rPr>
                <w:rFonts w:cs="Times New Roman"/>
                <w:b/>
                <w:bCs/>
                <w:sz w:val="24"/>
                <w:szCs w:val="24"/>
              </w:rPr>
              <w:t xml:space="preserve"> </w:t>
            </w:r>
            <w:r w:rsidRPr="00EC1ED4">
              <w:rPr>
                <w:rFonts w:cs="Times New Roman"/>
                <w:b/>
                <w:bCs/>
                <w:sz w:val="24"/>
                <w:szCs w:val="24"/>
              </w:rPr>
              <w:sym w:font="Symbol" w:char="F03D"/>
            </w:r>
            <w:r w:rsidRPr="00EC1ED4">
              <w:rPr>
                <w:rFonts w:cs="Times New Roman"/>
                <w:b/>
                <w:bCs/>
                <w:sz w:val="24"/>
                <w:szCs w:val="24"/>
              </w:rPr>
              <w:t xml:space="preserve"> 3509 </w:t>
            </w:r>
          </w:p>
        </w:tc>
        <w:tc>
          <w:tcPr>
            <w:tcW w:w="1870" w:type="dxa"/>
            <w:tcBorders>
              <w:top w:val="single" w:sz="4" w:space="0" w:color="auto"/>
              <w:left w:val="single" w:sz="4" w:space="0" w:color="auto"/>
              <w:bottom w:val="single" w:sz="4" w:space="0" w:color="auto"/>
              <w:right w:val="nil"/>
            </w:tcBorders>
            <w:shd w:val="clear" w:color="auto" w:fill="auto"/>
            <w:vAlign w:val="bottom"/>
          </w:tcPr>
          <w:p w14:paraId="7229DB33" w14:textId="77777777" w:rsidR="001D301A" w:rsidRPr="002010F8" w:rsidRDefault="00BB09CB" w:rsidP="0071030B">
            <w:pPr>
              <w:tabs>
                <w:tab w:val="left" w:pos="163"/>
              </w:tabs>
              <w:spacing w:line="360" w:lineRule="auto"/>
              <w:jc w:val="center"/>
              <w:rPr>
                <w:rFonts w:cs="Times New Roman"/>
                <w:b/>
                <w:bCs/>
                <w:sz w:val="24"/>
                <w:szCs w:val="24"/>
              </w:rPr>
            </w:pPr>
            <w:r w:rsidRPr="002010F8">
              <w:rPr>
                <w:rFonts w:cs="Times New Roman"/>
                <w:b/>
                <w:bCs/>
                <w:sz w:val="24"/>
                <w:szCs w:val="24"/>
              </w:rPr>
              <w:t>Oral + injectable</w:t>
            </w:r>
          </w:p>
          <w:p w14:paraId="7229DB34" w14:textId="372E5726" w:rsidR="001D301A" w:rsidRPr="00EC1ED4" w:rsidRDefault="00BB09CB" w:rsidP="0071030B">
            <w:pPr>
              <w:tabs>
                <w:tab w:val="left" w:pos="163"/>
              </w:tabs>
              <w:spacing w:line="360" w:lineRule="auto"/>
              <w:jc w:val="center"/>
              <w:rPr>
                <w:rFonts w:cs="Times New Roman"/>
                <w:b/>
                <w:bCs/>
                <w:sz w:val="24"/>
                <w:szCs w:val="24"/>
              </w:rPr>
            </w:pPr>
            <w:r w:rsidRPr="002010F8">
              <w:rPr>
                <w:rFonts w:cs="Times New Roman"/>
                <w:b/>
                <w:bCs/>
                <w:i/>
                <w:iCs/>
                <w:sz w:val="24"/>
                <w:szCs w:val="24"/>
              </w:rPr>
              <w:t>N</w:t>
            </w:r>
            <w:r w:rsidRPr="002010F8">
              <w:rPr>
                <w:rFonts w:cs="Times New Roman"/>
                <w:b/>
                <w:bCs/>
                <w:sz w:val="24"/>
                <w:szCs w:val="24"/>
              </w:rPr>
              <w:t xml:space="preserve"> </w:t>
            </w:r>
            <w:r w:rsidRPr="00EC1ED4">
              <w:rPr>
                <w:rFonts w:cs="Times New Roman"/>
                <w:b/>
                <w:bCs/>
                <w:sz w:val="24"/>
                <w:szCs w:val="24"/>
              </w:rPr>
              <w:sym w:font="Symbol" w:char="F03D"/>
            </w:r>
            <w:r w:rsidRPr="00EC1ED4">
              <w:rPr>
                <w:rFonts w:cs="Times New Roman"/>
                <w:b/>
                <w:bCs/>
                <w:sz w:val="24"/>
                <w:szCs w:val="24"/>
              </w:rPr>
              <w:t xml:space="preserve"> 3099 </w:t>
            </w:r>
          </w:p>
        </w:tc>
      </w:tr>
      <w:tr w:rsidR="001D301A" w:rsidRPr="002010F8" w14:paraId="7229DB3B" w14:textId="77777777" w:rsidTr="00BB47AB">
        <w:tc>
          <w:tcPr>
            <w:tcW w:w="3235" w:type="dxa"/>
            <w:tcBorders>
              <w:top w:val="single" w:sz="4" w:space="0" w:color="auto"/>
              <w:left w:val="nil"/>
            </w:tcBorders>
          </w:tcPr>
          <w:p w14:paraId="7229DB36" w14:textId="6933ABEA" w:rsidR="001D301A" w:rsidRPr="00EC1ED4" w:rsidRDefault="00BB09CB" w:rsidP="0071030B">
            <w:pPr>
              <w:tabs>
                <w:tab w:val="left" w:pos="330"/>
              </w:tabs>
              <w:spacing w:line="360" w:lineRule="auto"/>
              <w:rPr>
                <w:rFonts w:cs="Times New Roman"/>
                <w:sz w:val="24"/>
                <w:szCs w:val="24"/>
              </w:rPr>
            </w:pPr>
            <w:r w:rsidRPr="00EC1ED4">
              <w:rPr>
                <w:rFonts w:cs="Times New Roman"/>
                <w:b/>
                <w:sz w:val="24"/>
                <w:szCs w:val="24"/>
              </w:rPr>
              <w:t>Sex</w:t>
            </w:r>
          </w:p>
        </w:tc>
        <w:tc>
          <w:tcPr>
            <w:tcW w:w="1350" w:type="dxa"/>
            <w:tcBorders>
              <w:top w:val="single" w:sz="4" w:space="0" w:color="auto"/>
            </w:tcBorders>
          </w:tcPr>
          <w:p w14:paraId="7229DB37" w14:textId="77777777" w:rsidR="001D301A" w:rsidRPr="002010F8" w:rsidRDefault="001D301A" w:rsidP="0071030B">
            <w:pPr>
              <w:tabs>
                <w:tab w:val="left" w:pos="214"/>
              </w:tabs>
              <w:spacing w:line="360" w:lineRule="auto"/>
              <w:rPr>
                <w:rFonts w:cs="Times New Roman"/>
                <w:sz w:val="24"/>
                <w:szCs w:val="24"/>
              </w:rPr>
            </w:pPr>
          </w:p>
        </w:tc>
        <w:tc>
          <w:tcPr>
            <w:tcW w:w="1440" w:type="dxa"/>
            <w:tcBorders>
              <w:top w:val="single" w:sz="4" w:space="0" w:color="auto"/>
            </w:tcBorders>
          </w:tcPr>
          <w:p w14:paraId="7229DB38" w14:textId="77777777" w:rsidR="001D301A" w:rsidRPr="002010F8" w:rsidRDefault="001D301A" w:rsidP="0071030B">
            <w:pPr>
              <w:tabs>
                <w:tab w:val="left" w:pos="188"/>
              </w:tabs>
              <w:spacing w:line="360" w:lineRule="auto"/>
              <w:rPr>
                <w:rFonts w:cs="Times New Roman"/>
                <w:sz w:val="24"/>
                <w:szCs w:val="24"/>
              </w:rPr>
            </w:pPr>
          </w:p>
        </w:tc>
        <w:tc>
          <w:tcPr>
            <w:tcW w:w="1455" w:type="dxa"/>
            <w:tcBorders>
              <w:top w:val="single" w:sz="4" w:space="0" w:color="auto"/>
            </w:tcBorders>
          </w:tcPr>
          <w:p w14:paraId="7229DB39" w14:textId="77777777" w:rsidR="001D301A" w:rsidRPr="002010F8" w:rsidRDefault="001D301A" w:rsidP="0071030B">
            <w:pPr>
              <w:tabs>
                <w:tab w:val="left" w:pos="188"/>
              </w:tabs>
              <w:spacing w:line="360" w:lineRule="auto"/>
              <w:rPr>
                <w:rFonts w:cs="Times New Roman"/>
                <w:sz w:val="24"/>
                <w:szCs w:val="24"/>
              </w:rPr>
            </w:pPr>
          </w:p>
        </w:tc>
        <w:tc>
          <w:tcPr>
            <w:tcW w:w="1870" w:type="dxa"/>
            <w:tcBorders>
              <w:top w:val="single" w:sz="4" w:space="0" w:color="auto"/>
              <w:right w:val="nil"/>
            </w:tcBorders>
          </w:tcPr>
          <w:p w14:paraId="7229DB3A" w14:textId="77777777" w:rsidR="001D301A" w:rsidRPr="002010F8" w:rsidRDefault="001D301A" w:rsidP="0071030B">
            <w:pPr>
              <w:tabs>
                <w:tab w:val="left" w:pos="163"/>
              </w:tabs>
              <w:spacing w:line="360" w:lineRule="auto"/>
              <w:rPr>
                <w:rFonts w:cs="Times New Roman"/>
                <w:sz w:val="24"/>
                <w:szCs w:val="24"/>
              </w:rPr>
            </w:pPr>
          </w:p>
        </w:tc>
      </w:tr>
      <w:tr w:rsidR="001D301A" w:rsidRPr="002010F8" w14:paraId="7229DB41" w14:textId="77777777" w:rsidTr="00BB47AB">
        <w:tc>
          <w:tcPr>
            <w:tcW w:w="3235" w:type="dxa"/>
            <w:tcBorders>
              <w:left w:val="nil"/>
            </w:tcBorders>
          </w:tcPr>
          <w:p w14:paraId="7229DB3C"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t>Female</w:t>
            </w:r>
          </w:p>
        </w:tc>
        <w:tc>
          <w:tcPr>
            <w:tcW w:w="1350" w:type="dxa"/>
          </w:tcPr>
          <w:p w14:paraId="7229DB3D"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232 (53)</w:t>
            </w:r>
          </w:p>
        </w:tc>
        <w:tc>
          <w:tcPr>
            <w:tcW w:w="1440" w:type="dxa"/>
          </w:tcPr>
          <w:p w14:paraId="7229DB3E"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1957 (51)</w:t>
            </w:r>
          </w:p>
        </w:tc>
        <w:tc>
          <w:tcPr>
            <w:tcW w:w="1455" w:type="dxa"/>
          </w:tcPr>
          <w:p w14:paraId="7229DB3F"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1772 (51)</w:t>
            </w:r>
          </w:p>
        </w:tc>
        <w:tc>
          <w:tcPr>
            <w:tcW w:w="1870" w:type="dxa"/>
            <w:tcBorders>
              <w:right w:val="nil"/>
            </w:tcBorders>
          </w:tcPr>
          <w:p w14:paraId="7229DB40"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1673 (54)</w:t>
            </w:r>
          </w:p>
        </w:tc>
      </w:tr>
      <w:tr w:rsidR="001D301A" w:rsidRPr="002010F8" w14:paraId="7229DB47" w14:textId="77777777" w:rsidTr="00BB47AB">
        <w:tc>
          <w:tcPr>
            <w:tcW w:w="3235" w:type="dxa"/>
            <w:tcBorders>
              <w:left w:val="nil"/>
            </w:tcBorders>
          </w:tcPr>
          <w:p w14:paraId="7229DB42"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t>Male</w:t>
            </w:r>
          </w:p>
        </w:tc>
        <w:tc>
          <w:tcPr>
            <w:tcW w:w="1350" w:type="dxa"/>
          </w:tcPr>
          <w:p w14:paraId="7229DB43"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209 (47)</w:t>
            </w:r>
          </w:p>
        </w:tc>
        <w:tc>
          <w:tcPr>
            <w:tcW w:w="1440" w:type="dxa"/>
          </w:tcPr>
          <w:p w14:paraId="7229DB44"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1908 (49)</w:t>
            </w:r>
          </w:p>
        </w:tc>
        <w:tc>
          <w:tcPr>
            <w:tcW w:w="1455" w:type="dxa"/>
          </w:tcPr>
          <w:p w14:paraId="7229DB45"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1737 (49)</w:t>
            </w:r>
          </w:p>
        </w:tc>
        <w:tc>
          <w:tcPr>
            <w:tcW w:w="1870" w:type="dxa"/>
            <w:tcBorders>
              <w:right w:val="nil"/>
            </w:tcBorders>
          </w:tcPr>
          <w:p w14:paraId="7229DB46"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1426 (46)</w:t>
            </w:r>
          </w:p>
        </w:tc>
      </w:tr>
      <w:tr w:rsidR="001D301A" w:rsidRPr="002010F8" w14:paraId="7229DB4D" w14:textId="77777777" w:rsidTr="00BB47AB">
        <w:tc>
          <w:tcPr>
            <w:tcW w:w="3235" w:type="dxa"/>
            <w:tcBorders>
              <w:left w:val="nil"/>
            </w:tcBorders>
          </w:tcPr>
          <w:p w14:paraId="7229DB48" w14:textId="77777777" w:rsidR="001D301A" w:rsidRPr="00EC1ED4" w:rsidRDefault="00BB09CB" w:rsidP="0071030B">
            <w:pPr>
              <w:tabs>
                <w:tab w:val="left" w:pos="330"/>
              </w:tabs>
              <w:spacing w:line="360" w:lineRule="auto"/>
              <w:rPr>
                <w:rFonts w:cs="Times New Roman"/>
                <w:sz w:val="24"/>
                <w:szCs w:val="24"/>
              </w:rPr>
            </w:pPr>
            <w:r w:rsidRPr="00EC1ED4">
              <w:rPr>
                <w:rFonts w:cs="Times New Roman"/>
                <w:b/>
                <w:bCs/>
                <w:sz w:val="24"/>
                <w:szCs w:val="24"/>
              </w:rPr>
              <w:t>Age at cohort entry (years)</w:t>
            </w:r>
          </w:p>
        </w:tc>
        <w:tc>
          <w:tcPr>
            <w:tcW w:w="1350" w:type="dxa"/>
          </w:tcPr>
          <w:p w14:paraId="7229DB49" w14:textId="77777777" w:rsidR="001D301A" w:rsidRPr="002010F8" w:rsidRDefault="001D301A" w:rsidP="0071030B">
            <w:pPr>
              <w:tabs>
                <w:tab w:val="left" w:pos="214"/>
              </w:tabs>
              <w:spacing w:line="360" w:lineRule="auto"/>
              <w:jc w:val="center"/>
              <w:rPr>
                <w:rFonts w:cs="Times New Roman"/>
                <w:sz w:val="24"/>
                <w:szCs w:val="24"/>
              </w:rPr>
            </w:pPr>
          </w:p>
        </w:tc>
        <w:tc>
          <w:tcPr>
            <w:tcW w:w="1440" w:type="dxa"/>
          </w:tcPr>
          <w:p w14:paraId="7229DB4A" w14:textId="77777777" w:rsidR="001D301A" w:rsidRPr="002010F8" w:rsidRDefault="001D301A" w:rsidP="0071030B">
            <w:pPr>
              <w:tabs>
                <w:tab w:val="left" w:pos="188"/>
              </w:tabs>
              <w:spacing w:line="360" w:lineRule="auto"/>
              <w:jc w:val="center"/>
              <w:rPr>
                <w:rFonts w:cs="Times New Roman"/>
                <w:sz w:val="24"/>
                <w:szCs w:val="24"/>
              </w:rPr>
            </w:pPr>
          </w:p>
        </w:tc>
        <w:tc>
          <w:tcPr>
            <w:tcW w:w="1455" w:type="dxa"/>
          </w:tcPr>
          <w:p w14:paraId="7229DB4B" w14:textId="77777777" w:rsidR="001D301A" w:rsidRPr="002010F8" w:rsidRDefault="001D301A" w:rsidP="0071030B">
            <w:pPr>
              <w:tabs>
                <w:tab w:val="left" w:pos="188"/>
              </w:tabs>
              <w:spacing w:line="360" w:lineRule="auto"/>
              <w:jc w:val="center"/>
              <w:rPr>
                <w:rFonts w:cs="Times New Roman"/>
                <w:sz w:val="24"/>
                <w:szCs w:val="24"/>
              </w:rPr>
            </w:pPr>
          </w:p>
        </w:tc>
        <w:tc>
          <w:tcPr>
            <w:tcW w:w="1870" w:type="dxa"/>
            <w:tcBorders>
              <w:right w:val="nil"/>
            </w:tcBorders>
          </w:tcPr>
          <w:p w14:paraId="7229DB4C" w14:textId="77777777" w:rsidR="001D301A" w:rsidRPr="002010F8" w:rsidRDefault="001D301A" w:rsidP="0071030B">
            <w:pPr>
              <w:tabs>
                <w:tab w:val="left" w:pos="163"/>
              </w:tabs>
              <w:spacing w:line="360" w:lineRule="auto"/>
              <w:jc w:val="center"/>
              <w:rPr>
                <w:rFonts w:cs="Times New Roman"/>
                <w:sz w:val="24"/>
                <w:szCs w:val="24"/>
              </w:rPr>
            </w:pPr>
          </w:p>
        </w:tc>
      </w:tr>
      <w:tr w:rsidR="001D301A" w:rsidRPr="002010F8" w14:paraId="7229DB53" w14:textId="77777777" w:rsidTr="00BB47AB">
        <w:tc>
          <w:tcPr>
            <w:tcW w:w="3235" w:type="dxa"/>
            <w:tcBorders>
              <w:left w:val="nil"/>
            </w:tcBorders>
          </w:tcPr>
          <w:p w14:paraId="7229DB4E"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t xml:space="preserve">Mean </w:t>
            </w:r>
            <w:r w:rsidRPr="00EC1ED4">
              <w:rPr>
                <w:rFonts w:cs="Times New Roman"/>
                <w:sz w:val="24"/>
                <w:szCs w:val="24"/>
              </w:rPr>
              <w:sym w:font="Symbol" w:char="F0B1"/>
            </w:r>
            <w:r w:rsidRPr="00EC1ED4">
              <w:rPr>
                <w:rFonts w:cs="Times New Roman"/>
                <w:sz w:val="24"/>
                <w:szCs w:val="24"/>
              </w:rPr>
              <w:t xml:space="preserve"> SD </w:t>
            </w:r>
          </w:p>
        </w:tc>
        <w:tc>
          <w:tcPr>
            <w:tcW w:w="1350" w:type="dxa"/>
          </w:tcPr>
          <w:p w14:paraId="7229DB4F" w14:textId="77777777" w:rsidR="001D301A" w:rsidRPr="00EC1ED4" w:rsidRDefault="00BB09CB" w:rsidP="0071030B">
            <w:pPr>
              <w:tabs>
                <w:tab w:val="left" w:pos="214"/>
              </w:tabs>
              <w:spacing w:line="360" w:lineRule="auto"/>
              <w:jc w:val="center"/>
              <w:rPr>
                <w:rFonts w:cs="Times New Roman"/>
                <w:sz w:val="24"/>
                <w:szCs w:val="24"/>
              </w:rPr>
            </w:pPr>
            <w:r w:rsidRPr="002010F8">
              <w:rPr>
                <w:rFonts w:cs="Times New Roman"/>
                <w:sz w:val="24"/>
                <w:szCs w:val="24"/>
              </w:rPr>
              <w:t xml:space="preserve">53 </w:t>
            </w:r>
            <w:r w:rsidRPr="00EC1ED4">
              <w:rPr>
                <w:rFonts w:cs="Times New Roman"/>
                <w:sz w:val="24"/>
                <w:szCs w:val="24"/>
              </w:rPr>
              <w:sym w:font="Symbol" w:char="F0B1"/>
            </w:r>
            <w:r w:rsidRPr="00EC1ED4">
              <w:rPr>
                <w:rFonts w:cs="Times New Roman"/>
                <w:sz w:val="24"/>
                <w:szCs w:val="24"/>
              </w:rPr>
              <w:t xml:space="preserve"> 15</w:t>
            </w:r>
          </w:p>
        </w:tc>
        <w:tc>
          <w:tcPr>
            <w:tcW w:w="1440" w:type="dxa"/>
          </w:tcPr>
          <w:p w14:paraId="7229DB50" w14:textId="77777777" w:rsidR="001D301A" w:rsidRPr="00EC1ED4" w:rsidRDefault="00BB09CB" w:rsidP="0071030B">
            <w:pPr>
              <w:tabs>
                <w:tab w:val="left" w:pos="188"/>
              </w:tabs>
              <w:spacing w:line="360" w:lineRule="auto"/>
              <w:jc w:val="center"/>
              <w:rPr>
                <w:rFonts w:cs="Times New Roman"/>
                <w:sz w:val="24"/>
                <w:szCs w:val="24"/>
              </w:rPr>
            </w:pPr>
            <w:r w:rsidRPr="002010F8">
              <w:rPr>
                <w:rFonts w:cs="Times New Roman"/>
                <w:sz w:val="24"/>
                <w:szCs w:val="24"/>
              </w:rPr>
              <w:t xml:space="preserve">54 </w:t>
            </w:r>
            <w:r w:rsidRPr="00EC1ED4">
              <w:rPr>
                <w:rFonts w:cs="Times New Roman"/>
                <w:sz w:val="24"/>
                <w:szCs w:val="24"/>
              </w:rPr>
              <w:sym w:font="Symbol" w:char="F0B1"/>
            </w:r>
            <w:r w:rsidRPr="00EC1ED4">
              <w:rPr>
                <w:rFonts w:cs="Times New Roman"/>
                <w:sz w:val="24"/>
                <w:szCs w:val="24"/>
              </w:rPr>
              <w:t xml:space="preserve"> 15</w:t>
            </w:r>
          </w:p>
        </w:tc>
        <w:tc>
          <w:tcPr>
            <w:tcW w:w="1455" w:type="dxa"/>
          </w:tcPr>
          <w:p w14:paraId="7229DB51" w14:textId="77777777" w:rsidR="001D301A" w:rsidRPr="00EC1ED4" w:rsidRDefault="00BB09CB" w:rsidP="0071030B">
            <w:pPr>
              <w:tabs>
                <w:tab w:val="left" w:pos="188"/>
              </w:tabs>
              <w:spacing w:line="360" w:lineRule="auto"/>
              <w:jc w:val="center"/>
              <w:rPr>
                <w:rFonts w:cs="Times New Roman"/>
                <w:sz w:val="24"/>
                <w:szCs w:val="24"/>
              </w:rPr>
            </w:pPr>
            <w:r w:rsidRPr="002010F8">
              <w:rPr>
                <w:rFonts w:cs="Times New Roman"/>
                <w:sz w:val="24"/>
                <w:szCs w:val="24"/>
              </w:rPr>
              <w:t xml:space="preserve">55 </w:t>
            </w:r>
            <w:r w:rsidRPr="00EC1ED4">
              <w:rPr>
                <w:rFonts w:cs="Times New Roman"/>
                <w:sz w:val="24"/>
                <w:szCs w:val="24"/>
              </w:rPr>
              <w:sym w:font="Symbol" w:char="F0B1"/>
            </w:r>
            <w:r w:rsidRPr="00EC1ED4">
              <w:rPr>
                <w:rFonts w:cs="Times New Roman"/>
                <w:sz w:val="24"/>
                <w:szCs w:val="24"/>
              </w:rPr>
              <w:t xml:space="preserve"> 14</w:t>
            </w:r>
          </w:p>
        </w:tc>
        <w:tc>
          <w:tcPr>
            <w:tcW w:w="1870" w:type="dxa"/>
            <w:tcBorders>
              <w:right w:val="nil"/>
            </w:tcBorders>
          </w:tcPr>
          <w:p w14:paraId="7229DB52" w14:textId="77777777" w:rsidR="001D301A" w:rsidRPr="00EC1ED4" w:rsidRDefault="00BB09CB" w:rsidP="0071030B">
            <w:pPr>
              <w:tabs>
                <w:tab w:val="left" w:pos="163"/>
              </w:tabs>
              <w:spacing w:line="360" w:lineRule="auto"/>
              <w:jc w:val="center"/>
              <w:rPr>
                <w:rFonts w:cs="Times New Roman"/>
                <w:sz w:val="24"/>
                <w:szCs w:val="24"/>
              </w:rPr>
            </w:pPr>
            <w:r w:rsidRPr="002010F8">
              <w:rPr>
                <w:rFonts w:cs="Times New Roman"/>
                <w:sz w:val="24"/>
                <w:szCs w:val="24"/>
              </w:rPr>
              <w:t xml:space="preserve">55 </w:t>
            </w:r>
            <w:r w:rsidRPr="00EC1ED4">
              <w:rPr>
                <w:rFonts w:cs="Times New Roman"/>
                <w:sz w:val="24"/>
                <w:szCs w:val="24"/>
              </w:rPr>
              <w:sym w:font="Symbol" w:char="F0B1"/>
            </w:r>
            <w:r w:rsidRPr="00EC1ED4">
              <w:rPr>
                <w:rFonts w:cs="Times New Roman"/>
                <w:sz w:val="24"/>
                <w:szCs w:val="24"/>
              </w:rPr>
              <w:t xml:space="preserve"> 13</w:t>
            </w:r>
          </w:p>
        </w:tc>
      </w:tr>
      <w:tr w:rsidR="001D301A" w:rsidRPr="002010F8" w14:paraId="7229DB59" w14:textId="77777777" w:rsidTr="00BB47AB">
        <w:tc>
          <w:tcPr>
            <w:tcW w:w="3235" w:type="dxa"/>
            <w:tcBorders>
              <w:left w:val="nil"/>
            </w:tcBorders>
          </w:tcPr>
          <w:p w14:paraId="7229DB54" w14:textId="25AE1EC5"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t>18–44</w:t>
            </w:r>
          </w:p>
        </w:tc>
        <w:tc>
          <w:tcPr>
            <w:tcW w:w="1350" w:type="dxa"/>
          </w:tcPr>
          <w:p w14:paraId="7229DB55"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131 (30)</w:t>
            </w:r>
          </w:p>
        </w:tc>
        <w:tc>
          <w:tcPr>
            <w:tcW w:w="1440" w:type="dxa"/>
          </w:tcPr>
          <w:p w14:paraId="7229DB56"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1062 (27)</w:t>
            </w:r>
          </w:p>
        </w:tc>
        <w:tc>
          <w:tcPr>
            <w:tcW w:w="1455" w:type="dxa"/>
          </w:tcPr>
          <w:p w14:paraId="7229DB57"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847 (24)</w:t>
            </w:r>
          </w:p>
        </w:tc>
        <w:tc>
          <w:tcPr>
            <w:tcW w:w="1870" w:type="dxa"/>
            <w:tcBorders>
              <w:right w:val="nil"/>
            </w:tcBorders>
          </w:tcPr>
          <w:p w14:paraId="7229DB58"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677 (22)</w:t>
            </w:r>
          </w:p>
        </w:tc>
      </w:tr>
      <w:tr w:rsidR="001D301A" w:rsidRPr="002010F8" w14:paraId="7229DB5F" w14:textId="77777777" w:rsidTr="00BB47AB">
        <w:tc>
          <w:tcPr>
            <w:tcW w:w="3235" w:type="dxa"/>
            <w:tcBorders>
              <w:left w:val="nil"/>
            </w:tcBorders>
          </w:tcPr>
          <w:p w14:paraId="7229DB5A" w14:textId="2648FDD0"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t>45–59</w:t>
            </w:r>
          </w:p>
        </w:tc>
        <w:tc>
          <w:tcPr>
            <w:tcW w:w="1350" w:type="dxa"/>
          </w:tcPr>
          <w:p w14:paraId="7229DB5B"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157 (36)</w:t>
            </w:r>
          </w:p>
        </w:tc>
        <w:tc>
          <w:tcPr>
            <w:tcW w:w="1440" w:type="dxa"/>
          </w:tcPr>
          <w:p w14:paraId="7229DB5C"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1382 (36)</w:t>
            </w:r>
          </w:p>
        </w:tc>
        <w:tc>
          <w:tcPr>
            <w:tcW w:w="1455" w:type="dxa"/>
          </w:tcPr>
          <w:p w14:paraId="7229DB5D"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1303 (37)</w:t>
            </w:r>
          </w:p>
        </w:tc>
        <w:tc>
          <w:tcPr>
            <w:tcW w:w="1870" w:type="dxa"/>
            <w:tcBorders>
              <w:right w:val="nil"/>
            </w:tcBorders>
          </w:tcPr>
          <w:p w14:paraId="7229DB5E"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1251 (40)</w:t>
            </w:r>
          </w:p>
        </w:tc>
      </w:tr>
      <w:tr w:rsidR="001D301A" w:rsidRPr="002010F8" w14:paraId="7229DB65" w14:textId="77777777" w:rsidTr="00BB47AB">
        <w:tc>
          <w:tcPr>
            <w:tcW w:w="3235" w:type="dxa"/>
            <w:tcBorders>
              <w:left w:val="nil"/>
            </w:tcBorders>
          </w:tcPr>
          <w:p w14:paraId="7229DB60"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r>
            <w:r w:rsidRPr="00EC1ED4">
              <w:rPr>
                <w:rFonts w:cs="Times New Roman"/>
                <w:sz w:val="24"/>
                <w:szCs w:val="24"/>
              </w:rPr>
              <w:sym w:font="Symbol" w:char="F0B3"/>
            </w:r>
            <w:r w:rsidRPr="00EC1ED4">
              <w:rPr>
                <w:rFonts w:cs="Times New Roman"/>
                <w:sz w:val="24"/>
                <w:szCs w:val="24"/>
              </w:rPr>
              <w:t xml:space="preserve"> 60</w:t>
            </w:r>
          </w:p>
        </w:tc>
        <w:tc>
          <w:tcPr>
            <w:tcW w:w="1350" w:type="dxa"/>
          </w:tcPr>
          <w:p w14:paraId="7229DB61"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153 (35)</w:t>
            </w:r>
          </w:p>
        </w:tc>
        <w:tc>
          <w:tcPr>
            <w:tcW w:w="1440" w:type="dxa"/>
          </w:tcPr>
          <w:p w14:paraId="7229DB62"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1421 (37)</w:t>
            </w:r>
          </w:p>
        </w:tc>
        <w:tc>
          <w:tcPr>
            <w:tcW w:w="1455" w:type="dxa"/>
          </w:tcPr>
          <w:p w14:paraId="7229DB63"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1359 (39)</w:t>
            </w:r>
          </w:p>
        </w:tc>
        <w:tc>
          <w:tcPr>
            <w:tcW w:w="1870" w:type="dxa"/>
            <w:tcBorders>
              <w:right w:val="nil"/>
            </w:tcBorders>
          </w:tcPr>
          <w:p w14:paraId="7229DB64"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1171 (38)</w:t>
            </w:r>
          </w:p>
        </w:tc>
      </w:tr>
      <w:tr w:rsidR="001D301A" w:rsidRPr="002010F8" w14:paraId="7229DB6B" w14:textId="77777777" w:rsidTr="00BB47AB">
        <w:tc>
          <w:tcPr>
            <w:tcW w:w="3235" w:type="dxa"/>
            <w:tcBorders>
              <w:left w:val="nil"/>
            </w:tcBorders>
          </w:tcPr>
          <w:p w14:paraId="7229DB66" w14:textId="5915015E" w:rsidR="001D301A" w:rsidRPr="00EC1ED4" w:rsidRDefault="00BB09CB" w:rsidP="0071030B">
            <w:pPr>
              <w:tabs>
                <w:tab w:val="left" w:pos="330"/>
              </w:tabs>
              <w:spacing w:line="360" w:lineRule="auto"/>
              <w:rPr>
                <w:rFonts w:cs="Times New Roman"/>
                <w:sz w:val="24"/>
                <w:szCs w:val="24"/>
              </w:rPr>
            </w:pPr>
            <w:r w:rsidRPr="00EC1ED4">
              <w:rPr>
                <w:rFonts w:cs="Times New Roman"/>
                <w:b/>
                <w:bCs/>
                <w:sz w:val="24"/>
                <w:szCs w:val="24"/>
              </w:rPr>
              <w:t>Diagnosis</w:t>
            </w:r>
          </w:p>
        </w:tc>
        <w:tc>
          <w:tcPr>
            <w:tcW w:w="1350" w:type="dxa"/>
          </w:tcPr>
          <w:p w14:paraId="7229DB67" w14:textId="77777777" w:rsidR="001D301A" w:rsidRPr="002010F8" w:rsidRDefault="001D301A" w:rsidP="0071030B">
            <w:pPr>
              <w:tabs>
                <w:tab w:val="left" w:pos="214"/>
              </w:tabs>
              <w:spacing w:line="360" w:lineRule="auto"/>
              <w:jc w:val="center"/>
              <w:rPr>
                <w:rFonts w:cs="Times New Roman"/>
                <w:sz w:val="24"/>
                <w:szCs w:val="24"/>
              </w:rPr>
            </w:pPr>
          </w:p>
        </w:tc>
        <w:tc>
          <w:tcPr>
            <w:tcW w:w="1440" w:type="dxa"/>
          </w:tcPr>
          <w:p w14:paraId="7229DB68" w14:textId="77777777" w:rsidR="001D301A" w:rsidRPr="002010F8" w:rsidRDefault="001D301A" w:rsidP="0071030B">
            <w:pPr>
              <w:tabs>
                <w:tab w:val="left" w:pos="188"/>
              </w:tabs>
              <w:spacing w:line="360" w:lineRule="auto"/>
              <w:jc w:val="center"/>
              <w:rPr>
                <w:rFonts w:cs="Times New Roman"/>
                <w:sz w:val="24"/>
                <w:szCs w:val="24"/>
              </w:rPr>
            </w:pPr>
          </w:p>
        </w:tc>
        <w:tc>
          <w:tcPr>
            <w:tcW w:w="1455" w:type="dxa"/>
          </w:tcPr>
          <w:p w14:paraId="7229DB69" w14:textId="77777777" w:rsidR="001D301A" w:rsidRPr="002010F8" w:rsidRDefault="001D301A" w:rsidP="0071030B">
            <w:pPr>
              <w:tabs>
                <w:tab w:val="left" w:pos="188"/>
              </w:tabs>
              <w:spacing w:line="360" w:lineRule="auto"/>
              <w:jc w:val="center"/>
              <w:rPr>
                <w:rFonts w:cs="Times New Roman"/>
                <w:sz w:val="24"/>
                <w:szCs w:val="24"/>
              </w:rPr>
            </w:pPr>
          </w:p>
        </w:tc>
        <w:tc>
          <w:tcPr>
            <w:tcW w:w="1870" w:type="dxa"/>
            <w:tcBorders>
              <w:right w:val="nil"/>
            </w:tcBorders>
          </w:tcPr>
          <w:p w14:paraId="7229DB6A" w14:textId="77777777" w:rsidR="001D301A" w:rsidRPr="002010F8" w:rsidRDefault="001D301A" w:rsidP="0071030B">
            <w:pPr>
              <w:tabs>
                <w:tab w:val="left" w:pos="163"/>
              </w:tabs>
              <w:spacing w:line="360" w:lineRule="auto"/>
              <w:jc w:val="center"/>
              <w:rPr>
                <w:rFonts w:cs="Times New Roman"/>
                <w:sz w:val="24"/>
                <w:szCs w:val="24"/>
              </w:rPr>
            </w:pPr>
          </w:p>
        </w:tc>
      </w:tr>
      <w:tr w:rsidR="001D301A" w:rsidRPr="002010F8" w14:paraId="7229DB71" w14:textId="77777777" w:rsidTr="00BB47AB">
        <w:tc>
          <w:tcPr>
            <w:tcW w:w="3235" w:type="dxa"/>
            <w:tcBorders>
              <w:left w:val="nil"/>
            </w:tcBorders>
          </w:tcPr>
          <w:p w14:paraId="7229DB6C" w14:textId="77777777" w:rsidR="001D301A" w:rsidRPr="00EC1ED4" w:rsidRDefault="00BB09CB" w:rsidP="0071030B">
            <w:pPr>
              <w:tabs>
                <w:tab w:val="left" w:pos="330"/>
              </w:tabs>
              <w:spacing w:line="360" w:lineRule="auto"/>
              <w:ind w:left="240"/>
              <w:rPr>
                <w:rFonts w:cs="Times New Roman"/>
                <w:b/>
                <w:bCs/>
                <w:sz w:val="24"/>
                <w:szCs w:val="24"/>
              </w:rPr>
            </w:pPr>
            <w:r w:rsidRPr="00EC1ED4">
              <w:rPr>
                <w:rFonts w:cs="Times New Roman"/>
                <w:sz w:val="24"/>
                <w:szCs w:val="24"/>
              </w:rPr>
              <w:t>PsA with or without psoriasis</w:t>
            </w:r>
          </w:p>
        </w:tc>
        <w:tc>
          <w:tcPr>
            <w:tcW w:w="1350" w:type="dxa"/>
          </w:tcPr>
          <w:p w14:paraId="7229DB6D"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201 (46)</w:t>
            </w:r>
          </w:p>
        </w:tc>
        <w:tc>
          <w:tcPr>
            <w:tcW w:w="1440" w:type="dxa"/>
          </w:tcPr>
          <w:p w14:paraId="7229DB6E"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1077 (28)</w:t>
            </w:r>
          </w:p>
        </w:tc>
        <w:tc>
          <w:tcPr>
            <w:tcW w:w="1455" w:type="dxa"/>
          </w:tcPr>
          <w:p w14:paraId="7229DB6F"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1051 (30)</w:t>
            </w:r>
          </w:p>
        </w:tc>
        <w:tc>
          <w:tcPr>
            <w:tcW w:w="1870" w:type="dxa"/>
            <w:tcBorders>
              <w:right w:val="nil"/>
            </w:tcBorders>
          </w:tcPr>
          <w:p w14:paraId="7229DB70"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1764 (57)</w:t>
            </w:r>
          </w:p>
        </w:tc>
      </w:tr>
      <w:tr w:rsidR="001D301A" w:rsidRPr="002010F8" w14:paraId="7229DB77" w14:textId="77777777" w:rsidTr="00BB47AB">
        <w:tc>
          <w:tcPr>
            <w:tcW w:w="3235" w:type="dxa"/>
            <w:tcBorders>
              <w:left w:val="nil"/>
            </w:tcBorders>
          </w:tcPr>
          <w:p w14:paraId="7229DB72" w14:textId="77777777" w:rsidR="001D301A" w:rsidRPr="00EC1ED4" w:rsidRDefault="00BB09CB" w:rsidP="0071030B">
            <w:pPr>
              <w:tabs>
                <w:tab w:val="left" w:pos="330"/>
              </w:tabs>
              <w:spacing w:line="360" w:lineRule="auto"/>
              <w:ind w:left="240"/>
              <w:rPr>
                <w:rFonts w:cs="Times New Roman"/>
                <w:b/>
                <w:bCs/>
                <w:sz w:val="24"/>
                <w:szCs w:val="24"/>
              </w:rPr>
            </w:pPr>
            <w:r w:rsidRPr="00EC1ED4">
              <w:rPr>
                <w:rFonts w:cs="Times New Roman"/>
                <w:sz w:val="24"/>
                <w:szCs w:val="24"/>
              </w:rPr>
              <w:t>Psoriasis only</w:t>
            </w:r>
          </w:p>
        </w:tc>
        <w:tc>
          <w:tcPr>
            <w:tcW w:w="1350" w:type="dxa"/>
          </w:tcPr>
          <w:p w14:paraId="7229DB73"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221 (50)</w:t>
            </w:r>
          </w:p>
        </w:tc>
        <w:tc>
          <w:tcPr>
            <w:tcW w:w="1440" w:type="dxa"/>
          </w:tcPr>
          <w:p w14:paraId="7229DB74"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2788 (72)</w:t>
            </w:r>
          </w:p>
        </w:tc>
        <w:tc>
          <w:tcPr>
            <w:tcW w:w="1455" w:type="dxa"/>
          </w:tcPr>
          <w:p w14:paraId="7229DB75"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2458 (70)</w:t>
            </w:r>
          </w:p>
        </w:tc>
        <w:tc>
          <w:tcPr>
            <w:tcW w:w="1870" w:type="dxa"/>
            <w:tcBorders>
              <w:right w:val="nil"/>
            </w:tcBorders>
          </w:tcPr>
          <w:p w14:paraId="7229DB76"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1335 (43)</w:t>
            </w:r>
          </w:p>
        </w:tc>
      </w:tr>
      <w:tr w:rsidR="001D301A" w:rsidRPr="002010F8" w14:paraId="7229DB7D" w14:textId="77777777" w:rsidTr="00BB47AB">
        <w:tc>
          <w:tcPr>
            <w:tcW w:w="3235" w:type="dxa"/>
            <w:tcBorders>
              <w:left w:val="nil"/>
            </w:tcBorders>
          </w:tcPr>
          <w:p w14:paraId="7229DB78" w14:textId="77777777" w:rsidR="001D301A" w:rsidRPr="002010F8" w:rsidRDefault="00BB09CB" w:rsidP="0071030B">
            <w:pPr>
              <w:tabs>
                <w:tab w:val="left" w:pos="330"/>
              </w:tabs>
              <w:spacing w:line="360" w:lineRule="auto"/>
              <w:ind w:left="240"/>
              <w:rPr>
                <w:rFonts w:cs="Times New Roman"/>
                <w:b/>
                <w:bCs/>
                <w:sz w:val="24"/>
                <w:szCs w:val="24"/>
              </w:rPr>
            </w:pPr>
            <w:r w:rsidRPr="00EC1ED4">
              <w:rPr>
                <w:rFonts w:cs="Times New Roman"/>
                <w:sz w:val="24"/>
                <w:szCs w:val="24"/>
              </w:rPr>
              <w:t>Neither diagnosis code in record</w:t>
            </w:r>
            <w:r w:rsidRPr="00EC1ED4">
              <w:rPr>
                <w:rFonts w:cs="Times New Roman"/>
                <w:sz w:val="24"/>
                <w:szCs w:val="24"/>
                <w:vertAlign w:val="superscript"/>
              </w:rPr>
              <w:t xml:space="preserve"> b</w:t>
            </w:r>
          </w:p>
        </w:tc>
        <w:tc>
          <w:tcPr>
            <w:tcW w:w="1350" w:type="dxa"/>
          </w:tcPr>
          <w:p w14:paraId="7229DB79"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19 (4)</w:t>
            </w:r>
          </w:p>
        </w:tc>
        <w:tc>
          <w:tcPr>
            <w:tcW w:w="1440" w:type="dxa"/>
          </w:tcPr>
          <w:p w14:paraId="7229DB7A"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0 (0)</w:t>
            </w:r>
          </w:p>
        </w:tc>
        <w:tc>
          <w:tcPr>
            <w:tcW w:w="1455" w:type="dxa"/>
          </w:tcPr>
          <w:p w14:paraId="7229DB7B"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0 (0)</w:t>
            </w:r>
          </w:p>
        </w:tc>
        <w:tc>
          <w:tcPr>
            <w:tcW w:w="1870" w:type="dxa"/>
            <w:tcBorders>
              <w:right w:val="nil"/>
            </w:tcBorders>
          </w:tcPr>
          <w:p w14:paraId="7229DB7C"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0 (0)</w:t>
            </w:r>
          </w:p>
        </w:tc>
      </w:tr>
      <w:tr w:rsidR="001D301A" w:rsidRPr="002010F8" w14:paraId="7229DB83" w14:textId="77777777" w:rsidTr="00BB47AB">
        <w:tc>
          <w:tcPr>
            <w:tcW w:w="3235" w:type="dxa"/>
            <w:tcBorders>
              <w:left w:val="nil"/>
            </w:tcBorders>
          </w:tcPr>
          <w:p w14:paraId="7229DB7E" w14:textId="7A42D5BC" w:rsidR="001D301A" w:rsidRPr="002010F8" w:rsidRDefault="00BB09CB" w:rsidP="0071030B">
            <w:pPr>
              <w:tabs>
                <w:tab w:val="left" w:pos="330"/>
              </w:tabs>
              <w:spacing w:line="360" w:lineRule="auto"/>
              <w:rPr>
                <w:rFonts w:cs="Times New Roman"/>
                <w:sz w:val="24"/>
                <w:szCs w:val="24"/>
              </w:rPr>
            </w:pPr>
            <w:r w:rsidRPr="00EC1ED4">
              <w:rPr>
                <w:rFonts w:cs="Times New Roman"/>
                <w:b/>
                <w:sz w:val="24"/>
                <w:szCs w:val="24"/>
              </w:rPr>
              <w:t>Smoking status at cohort entry</w:t>
            </w:r>
          </w:p>
        </w:tc>
        <w:tc>
          <w:tcPr>
            <w:tcW w:w="1350" w:type="dxa"/>
          </w:tcPr>
          <w:p w14:paraId="7229DB7F" w14:textId="77777777" w:rsidR="001D301A" w:rsidRPr="002010F8" w:rsidRDefault="001D301A" w:rsidP="0071030B">
            <w:pPr>
              <w:tabs>
                <w:tab w:val="left" w:pos="214"/>
              </w:tabs>
              <w:spacing w:line="360" w:lineRule="auto"/>
              <w:jc w:val="center"/>
              <w:rPr>
                <w:rFonts w:cs="Times New Roman"/>
                <w:sz w:val="24"/>
                <w:szCs w:val="24"/>
              </w:rPr>
            </w:pPr>
          </w:p>
        </w:tc>
        <w:tc>
          <w:tcPr>
            <w:tcW w:w="1440" w:type="dxa"/>
          </w:tcPr>
          <w:p w14:paraId="7229DB80" w14:textId="77777777" w:rsidR="001D301A" w:rsidRPr="002010F8" w:rsidRDefault="001D301A" w:rsidP="0071030B">
            <w:pPr>
              <w:tabs>
                <w:tab w:val="left" w:pos="188"/>
              </w:tabs>
              <w:spacing w:line="360" w:lineRule="auto"/>
              <w:jc w:val="center"/>
              <w:rPr>
                <w:rFonts w:cs="Times New Roman"/>
                <w:sz w:val="24"/>
                <w:szCs w:val="24"/>
              </w:rPr>
            </w:pPr>
          </w:p>
        </w:tc>
        <w:tc>
          <w:tcPr>
            <w:tcW w:w="1455" w:type="dxa"/>
          </w:tcPr>
          <w:p w14:paraId="7229DB81" w14:textId="77777777" w:rsidR="001D301A" w:rsidRPr="002010F8" w:rsidRDefault="001D301A" w:rsidP="0071030B">
            <w:pPr>
              <w:tabs>
                <w:tab w:val="left" w:pos="188"/>
              </w:tabs>
              <w:spacing w:line="360" w:lineRule="auto"/>
              <w:jc w:val="center"/>
              <w:rPr>
                <w:rFonts w:cs="Times New Roman"/>
                <w:sz w:val="24"/>
                <w:szCs w:val="24"/>
              </w:rPr>
            </w:pPr>
          </w:p>
        </w:tc>
        <w:tc>
          <w:tcPr>
            <w:tcW w:w="1870" w:type="dxa"/>
            <w:tcBorders>
              <w:right w:val="nil"/>
            </w:tcBorders>
          </w:tcPr>
          <w:p w14:paraId="7229DB82" w14:textId="77777777" w:rsidR="001D301A" w:rsidRPr="002010F8" w:rsidRDefault="001D301A" w:rsidP="0071030B">
            <w:pPr>
              <w:tabs>
                <w:tab w:val="left" w:pos="163"/>
              </w:tabs>
              <w:spacing w:line="360" w:lineRule="auto"/>
              <w:jc w:val="center"/>
              <w:rPr>
                <w:rFonts w:cs="Times New Roman"/>
                <w:sz w:val="24"/>
                <w:szCs w:val="24"/>
              </w:rPr>
            </w:pPr>
          </w:p>
        </w:tc>
      </w:tr>
      <w:tr w:rsidR="001D301A" w:rsidRPr="002010F8" w14:paraId="7229DB89" w14:textId="77777777" w:rsidTr="00BB47AB">
        <w:tc>
          <w:tcPr>
            <w:tcW w:w="3235" w:type="dxa"/>
            <w:tcBorders>
              <w:left w:val="nil"/>
            </w:tcBorders>
          </w:tcPr>
          <w:p w14:paraId="7229DB84"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t>Current</w:t>
            </w:r>
          </w:p>
        </w:tc>
        <w:tc>
          <w:tcPr>
            <w:tcW w:w="1350" w:type="dxa"/>
          </w:tcPr>
          <w:p w14:paraId="7229DB85"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107 (25)</w:t>
            </w:r>
          </w:p>
        </w:tc>
        <w:tc>
          <w:tcPr>
            <w:tcW w:w="1440" w:type="dxa"/>
          </w:tcPr>
          <w:p w14:paraId="7229DB86"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1120 (29)</w:t>
            </w:r>
          </w:p>
        </w:tc>
        <w:tc>
          <w:tcPr>
            <w:tcW w:w="1455" w:type="dxa"/>
          </w:tcPr>
          <w:p w14:paraId="7229DB87" w14:textId="593DDEF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796 (23)</w:t>
            </w:r>
          </w:p>
        </w:tc>
        <w:tc>
          <w:tcPr>
            <w:tcW w:w="1870" w:type="dxa"/>
            <w:tcBorders>
              <w:right w:val="nil"/>
            </w:tcBorders>
          </w:tcPr>
          <w:p w14:paraId="7229DB88"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700 (23)</w:t>
            </w:r>
          </w:p>
        </w:tc>
      </w:tr>
      <w:tr w:rsidR="001D301A" w:rsidRPr="002010F8" w14:paraId="7229DB8F" w14:textId="77777777" w:rsidTr="00BB47AB">
        <w:tc>
          <w:tcPr>
            <w:tcW w:w="3235" w:type="dxa"/>
            <w:tcBorders>
              <w:left w:val="nil"/>
            </w:tcBorders>
          </w:tcPr>
          <w:p w14:paraId="7229DB8A"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t>Former smoker</w:t>
            </w:r>
          </w:p>
        </w:tc>
        <w:tc>
          <w:tcPr>
            <w:tcW w:w="1350" w:type="dxa"/>
          </w:tcPr>
          <w:p w14:paraId="7229DB8B"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156 (35)</w:t>
            </w:r>
          </w:p>
        </w:tc>
        <w:tc>
          <w:tcPr>
            <w:tcW w:w="1440" w:type="dxa"/>
          </w:tcPr>
          <w:p w14:paraId="7229DB8C"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1326 (35)</w:t>
            </w:r>
          </w:p>
        </w:tc>
        <w:tc>
          <w:tcPr>
            <w:tcW w:w="1455" w:type="dxa"/>
          </w:tcPr>
          <w:p w14:paraId="7229DB8D"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1265 (36)</w:t>
            </w:r>
          </w:p>
        </w:tc>
        <w:tc>
          <w:tcPr>
            <w:tcW w:w="1870" w:type="dxa"/>
            <w:tcBorders>
              <w:right w:val="nil"/>
            </w:tcBorders>
          </w:tcPr>
          <w:p w14:paraId="7229DB8E"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1124 (36)</w:t>
            </w:r>
          </w:p>
        </w:tc>
      </w:tr>
      <w:tr w:rsidR="001D301A" w:rsidRPr="002010F8" w14:paraId="7229DB95" w14:textId="77777777" w:rsidTr="00BB47AB">
        <w:tc>
          <w:tcPr>
            <w:tcW w:w="3235" w:type="dxa"/>
            <w:tcBorders>
              <w:left w:val="nil"/>
            </w:tcBorders>
          </w:tcPr>
          <w:p w14:paraId="7229DB90"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t>Non-smoker</w:t>
            </w:r>
          </w:p>
        </w:tc>
        <w:tc>
          <w:tcPr>
            <w:tcW w:w="1350" w:type="dxa"/>
          </w:tcPr>
          <w:p w14:paraId="7229DB91"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177 (40)</w:t>
            </w:r>
          </w:p>
        </w:tc>
        <w:tc>
          <w:tcPr>
            <w:tcW w:w="1440" w:type="dxa"/>
          </w:tcPr>
          <w:p w14:paraId="7229DB92"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1409 (36)</w:t>
            </w:r>
          </w:p>
        </w:tc>
        <w:tc>
          <w:tcPr>
            <w:tcW w:w="1455" w:type="dxa"/>
          </w:tcPr>
          <w:p w14:paraId="7229DB93"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1434 (41)</w:t>
            </w:r>
          </w:p>
        </w:tc>
        <w:tc>
          <w:tcPr>
            <w:tcW w:w="1870" w:type="dxa"/>
            <w:tcBorders>
              <w:right w:val="nil"/>
            </w:tcBorders>
          </w:tcPr>
          <w:p w14:paraId="7229DB94"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1263 (41)</w:t>
            </w:r>
          </w:p>
        </w:tc>
      </w:tr>
      <w:tr w:rsidR="001D301A" w:rsidRPr="002010F8" w14:paraId="7229DB9B" w14:textId="77777777" w:rsidTr="00BB47AB">
        <w:tc>
          <w:tcPr>
            <w:tcW w:w="3235" w:type="dxa"/>
            <w:tcBorders>
              <w:left w:val="nil"/>
            </w:tcBorders>
          </w:tcPr>
          <w:p w14:paraId="7229DB96"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t>Unknown smoking status</w:t>
            </w:r>
          </w:p>
        </w:tc>
        <w:tc>
          <w:tcPr>
            <w:tcW w:w="1350" w:type="dxa"/>
          </w:tcPr>
          <w:p w14:paraId="7229DB97"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&lt; 5 (</w:t>
            </w:r>
            <w:r w:rsidRPr="00EC1ED4">
              <w:rPr>
                <w:rFonts w:cs="Times New Roman"/>
                <w:sz w:val="24"/>
                <w:szCs w:val="24"/>
              </w:rPr>
              <w:sym w:font="Symbol" w:char="F03C"/>
            </w:r>
            <w:r w:rsidRPr="00EC1ED4">
              <w:rPr>
                <w:rFonts w:cs="Times New Roman"/>
                <w:sz w:val="24"/>
                <w:szCs w:val="24"/>
              </w:rPr>
              <w:t xml:space="preserve"> 1)</w:t>
            </w:r>
          </w:p>
        </w:tc>
        <w:tc>
          <w:tcPr>
            <w:tcW w:w="1440" w:type="dxa"/>
          </w:tcPr>
          <w:p w14:paraId="7229DB98"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10 (0)</w:t>
            </w:r>
          </w:p>
        </w:tc>
        <w:tc>
          <w:tcPr>
            <w:tcW w:w="1455" w:type="dxa"/>
          </w:tcPr>
          <w:p w14:paraId="7229DB99"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14 (0)</w:t>
            </w:r>
          </w:p>
        </w:tc>
        <w:tc>
          <w:tcPr>
            <w:tcW w:w="1870" w:type="dxa"/>
            <w:tcBorders>
              <w:right w:val="nil"/>
            </w:tcBorders>
          </w:tcPr>
          <w:p w14:paraId="7229DB9A"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12 (0)</w:t>
            </w:r>
          </w:p>
        </w:tc>
      </w:tr>
      <w:tr w:rsidR="001D301A" w:rsidRPr="002010F8" w14:paraId="7229DBA1" w14:textId="77777777" w:rsidTr="00BB47AB">
        <w:tc>
          <w:tcPr>
            <w:tcW w:w="3235" w:type="dxa"/>
            <w:tcBorders>
              <w:left w:val="nil"/>
            </w:tcBorders>
          </w:tcPr>
          <w:p w14:paraId="7229DB9C" w14:textId="77777777" w:rsidR="001D301A" w:rsidRPr="003871E2" w:rsidRDefault="00BB09CB" w:rsidP="0071030B">
            <w:pPr>
              <w:tabs>
                <w:tab w:val="left" w:pos="330"/>
              </w:tabs>
              <w:spacing w:line="360" w:lineRule="auto"/>
              <w:rPr>
                <w:rFonts w:cs="Times New Roman"/>
                <w:sz w:val="24"/>
                <w:szCs w:val="24"/>
              </w:rPr>
            </w:pPr>
            <w:r w:rsidRPr="00EC1ED4">
              <w:rPr>
                <w:rFonts w:cs="Times New Roman"/>
                <w:b/>
                <w:sz w:val="24"/>
                <w:szCs w:val="24"/>
              </w:rPr>
              <w:t>BMI before cohort entry</w:t>
            </w:r>
          </w:p>
        </w:tc>
        <w:tc>
          <w:tcPr>
            <w:tcW w:w="1350" w:type="dxa"/>
          </w:tcPr>
          <w:p w14:paraId="7229DB9D" w14:textId="77777777" w:rsidR="001D301A" w:rsidRPr="002010F8" w:rsidRDefault="001D301A" w:rsidP="0071030B">
            <w:pPr>
              <w:tabs>
                <w:tab w:val="left" w:pos="214"/>
              </w:tabs>
              <w:spacing w:line="360" w:lineRule="auto"/>
              <w:jc w:val="center"/>
              <w:rPr>
                <w:rFonts w:cs="Times New Roman"/>
                <w:i/>
                <w:iCs/>
                <w:sz w:val="24"/>
                <w:szCs w:val="24"/>
              </w:rPr>
            </w:pPr>
          </w:p>
        </w:tc>
        <w:tc>
          <w:tcPr>
            <w:tcW w:w="1440" w:type="dxa"/>
          </w:tcPr>
          <w:p w14:paraId="7229DB9E" w14:textId="77777777" w:rsidR="001D301A" w:rsidRPr="002010F8" w:rsidRDefault="001D301A" w:rsidP="0071030B">
            <w:pPr>
              <w:tabs>
                <w:tab w:val="left" w:pos="188"/>
              </w:tabs>
              <w:spacing w:line="360" w:lineRule="auto"/>
              <w:jc w:val="center"/>
              <w:rPr>
                <w:rFonts w:cs="Times New Roman"/>
                <w:sz w:val="24"/>
                <w:szCs w:val="24"/>
              </w:rPr>
            </w:pPr>
          </w:p>
        </w:tc>
        <w:tc>
          <w:tcPr>
            <w:tcW w:w="1455" w:type="dxa"/>
          </w:tcPr>
          <w:p w14:paraId="7229DB9F" w14:textId="77777777" w:rsidR="001D301A" w:rsidRPr="002010F8" w:rsidRDefault="001D301A" w:rsidP="0071030B">
            <w:pPr>
              <w:tabs>
                <w:tab w:val="left" w:pos="188"/>
              </w:tabs>
              <w:spacing w:line="360" w:lineRule="auto"/>
              <w:jc w:val="center"/>
              <w:rPr>
                <w:rFonts w:cs="Times New Roman"/>
                <w:sz w:val="24"/>
                <w:szCs w:val="24"/>
              </w:rPr>
            </w:pPr>
          </w:p>
        </w:tc>
        <w:tc>
          <w:tcPr>
            <w:tcW w:w="1870" w:type="dxa"/>
            <w:tcBorders>
              <w:right w:val="nil"/>
            </w:tcBorders>
          </w:tcPr>
          <w:p w14:paraId="7229DBA0" w14:textId="77777777" w:rsidR="001D301A" w:rsidRPr="002010F8" w:rsidRDefault="001D301A" w:rsidP="0071030B">
            <w:pPr>
              <w:tabs>
                <w:tab w:val="left" w:pos="163"/>
              </w:tabs>
              <w:spacing w:line="360" w:lineRule="auto"/>
              <w:jc w:val="center"/>
              <w:rPr>
                <w:rFonts w:cs="Times New Roman"/>
                <w:sz w:val="24"/>
                <w:szCs w:val="24"/>
              </w:rPr>
            </w:pPr>
          </w:p>
        </w:tc>
      </w:tr>
      <w:tr w:rsidR="001D301A" w:rsidRPr="002010F8" w14:paraId="7229DBA7" w14:textId="77777777" w:rsidTr="00BB47AB">
        <w:tc>
          <w:tcPr>
            <w:tcW w:w="3235" w:type="dxa"/>
            <w:tcBorders>
              <w:left w:val="nil"/>
            </w:tcBorders>
          </w:tcPr>
          <w:p w14:paraId="7229DBA2"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r>
            <w:r w:rsidRPr="00EC1ED4">
              <w:rPr>
                <w:rFonts w:cs="Times New Roman"/>
                <w:sz w:val="24"/>
                <w:szCs w:val="24"/>
              </w:rPr>
              <w:sym w:font="Symbol" w:char="F03C"/>
            </w:r>
            <w:r w:rsidRPr="00EC1ED4">
              <w:rPr>
                <w:rFonts w:cs="Times New Roman"/>
                <w:sz w:val="24"/>
                <w:szCs w:val="24"/>
              </w:rPr>
              <w:t xml:space="preserve"> 18.5</w:t>
            </w:r>
          </w:p>
        </w:tc>
        <w:tc>
          <w:tcPr>
            <w:tcW w:w="1350" w:type="dxa"/>
          </w:tcPr>
          <w:p w14:paraId="7229DBA3" w14:textId="77777777" w:rsidR="001D301A" w:rsidRPr="002010F8" w:rsidRDefault="00BB09CB" w:rsidP="0071030B">
            <w:pPr>
              <w:tabs>
                <w:tab w:val="left" w:pos="214"/>
              </w:tabs>
              <w:spacing w:line="360" w:lineRule="auto"/>
              <w:jc w:val="center"/>
              <w:rPr>
                <w:rFonts w:cs="Times New Roman"/>
                <w:i/>
                <w:iCs/>
                <w:sz w:val="24"/>
                <w:szCs w:val="24"/>
              </w:rPr>
            </w:pPr>
            <w:r w:rsidRPr="002010F8">
              <w:rPr>
                <w:rFonts w:cs="Times New Roman"/>
                <w:sz w:val="24"/>
                <w:szCs w:val="24"/>
              </w:rPr>
              <w:t>13 (3)</w:t>
            </w:r>
          </w:p>
        </w:tc>
        <w:tc>
          <w:tcPr>
            <w:tcW w:w="1440" w:type="dxa"/>
          </w:tcPr>
          <w:p w14:paraId="7229DBA4"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60 (2)</w:t>
            </w:r>
          </w:p>
        </w:tc>
        <w:tc>
          <w:tcPr>
            <w:tcW w:w="1455" w:type="dxa"/>
          </w:tcPr>
          <w:p w14:paraId="7229DBA5"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36 (1)</w:t>
            </w:r>
          </w:p>
        </w:tc>
        <w:tc>
          <w:tcPr>
            <w:tcW w:w="1870" w:type="dxa"/>
            <w:tcBorders>
              <w:right w:val="nil"/>
            </w:tcBorders>
          </w:tcPr>
          <w:p w14:paraId="7229DBA6"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32 (1)</w:t>
            </w:r>
          </w:p>
        </w:tc>
      </w:tr>
      <w:tr w:rsidR="001D301A" w:rsidRPr="002010F8" w14:paraId="7229DBAD" w14:textId="77777777" w:rsidTr="00BB47AB">
        <w:tc>
          <w:tcPr>
            <w:tcW w:w="3235" w:type="dxa"/>
            <w:tcBorders>
              <w:left w:val="nil"/>
            </w:tcBorders>
          </w:tcPr>
          <w:p w14:paraId="7229DBA8" w14:textId="221FD1D8"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t>18.5 to &lt; 25.0</w:t>
            </w:r>
          </w:p>
        </w:tc>
        <w:tc>
          <w:tcPr>
            <w:tcW w:w="1350" w:type="dxa"/>
          </w:tcPr>
          <w:p w14:paraId="7229DBA9"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84 (19)</w:t>
            </w:r>
          </w:p>
        </w:tc>
        <w:tc>
          <w:tcPr>
            <w:tcW w:w="1440" w:type="dxa"/>
          </w:tcPr>
          <w:p w14:paraId="7229DBAA"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916 (24)</w:t>
            </w:r>
          </w:p>
        </w:tc>
        <w:tc>
          <w:tcPr>
            <w:tcW w:w="1455" w:type="dxa"/>
          </w:tcPr>
          <w:p w14:paraId="7229DBAB"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703 (20)</w:t>
            </w:r>
          </w:p>
        </w:tc>
        <w:tc>
          <w:tcPr>
            <w:tcW w:w="1870" w:type="dxa"/>
            <w:tcBorders>
              <w:right w:val="nil"/>
            </w:tcBorders>
          </w:tcPr>
          <w:p w14:paraId="7229DBAC"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619 (20)</w:t>
            </w:r>
          </w:p>
        </w:tc>
      </w:tr>
      <w:tr w:rsidR="001D301A" w:rsidRPr="002010F8" w14:paraId="7229DBB3" w14:textId="77777777" w:rsidTr="00BB47AB">
        <w:tc>
          <w:tcPr>
            <w:tcW w:w="3235" w:type="dxa"/>
            <w:tcBorders>
              <w:left w:val="nil"/>
            </w:tcBorders>
          </w:tcPr>
          <w:p w14:paraId="7229DBAE" w14:textId="1963607D"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t>25.0 to &lt; 30.0</w:t>
            </w:r>
          </w:p>
        </w:tc>
        <w:tc>
          <w:tcPr>
            <w:tcW w:w="1350" w:type="dxa"/>
          </w:tcPr>
          <w:p w14:paraId="7229DBAF"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122 (28)</w:t>
            </w:r>
          </w:p>
        </w:tc>
        <w:tc>
          <w:tcPr>
            <w:tcW w:w="1440" w:type="dxa"/>
          </w:tcPr>
          <w:p w14:paraId="7229DBB0"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1212 (31)</w:t>
            </w:r>
          </w:p>
        </w:tc>
        <w:tc>
          <w:tcPr>
            <w:tcW w:w="1455" w:type="dxa"/>
          </w:tcPr>
          <w:p w14:paraId="7229DBB1"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1147 (33)</w:t>
            </w:r>
          </w:p>
        </w:tc>
        <w:tc>
          <w:tcPr>
            <w:tcW w:w="1870" w:type="dxa"/>
            <w:tcBorders>
              <w:right w:val="nil"/>
            </w:tcBorders>
          </w:tcPr>
          <w:p w14:paraId="7229DBB2"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947 (31)</w:t>
            </w:r>
          </w:p>
        </w:tc>
      </w:tr>
      <w:tr w:rsidR="001D301A" w:rsidRPr="002010F8" w14:paraId="7229DBB9" w14:textId="77777777" w:rsidTr="00BB47AB">
        <w:tc>
          <w:tcPr>
            <w:tcW w:w="3235" w:type="dxa"/>
            <w:tcBorders>
              <w:left w:val="nil"/>
            </w:tcBorders>
          </w:tcPr>
          <w:p w14:paraId="7229DBB4"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r>
            <w:r w:rsidRPr="00EC1ED4">
              <w:rPr>
                <w:rFonts w:cs="Times New Roman"/>
                <w:sz w:val="24"/>
                <w:szCs w:val="24"/>
              </w:rPr>
              <w:sym w:font="Symbol" w:char="F0B3"/>
            </w:r>
            <w:r w:rsidRPr="00EC1ED4">
              <w:rPr>
                <w:rFonts w:cs="Times New Roman"/>
                <w:sz w:val="24"/>
                <w:szCs w:val="24"/>
              </w:rPr>
              <w:t xml:space="preserve"> 30.0</w:t>
            </w:r>
          </w:p>
        </w:tc>
        <w:tc>
          <w:tcPr>
            <w:tcW w:w="1350" w:type="dxa"/>
          </w:tcPr>
          <w:p w14:paraId="7229DBB5"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190 (43)</w:t>
            </w:r>
          </w:p>
        </w:tc>
        <w:tc>
          <w:tcPr>
            <w:tcW w:w="1440" w:type="dxa"/>
          </w:tcPr>
          <w:p w14:paraId="7229DBB6"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1495 (39)</w:t>
            </w:r>
          </w:p>
        </w:tc>
        <w:tc>
          <w:tcPr>
            <w:tcW w:w="1455" w:type="dxa"/>
          </w:tcPr>
          <w:p w14:paraId="7229DBB7"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1432 (41)</w:t>
            </w:r>
          </w:p>
        </w:tc>
        <w:tc>
          <w:tcPr>
            <w:tcW w:w="1870" w:type="dxa"/>
            <w:tcBorders>
              <w:right w:val="nil"/>
            </w:tcBorders>
          </w:tcPr>
          <w:p w14:paraId="7229DBB8"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1368 (44)</w:t>
            </w:r>
          </w:p>
        </w:tc>
      </w:tr>
      <w:tr w:rsidR="001D301A" w:rsidRPr="002010F8" w14:paraId="7229DBBF" w14:textId="77777777" w:rsidTr="00BB47AB">
        <w:tc>
          <w:tcPr>
            <w:tcW w:w="3235" w:type="dxa"/>
            <w:tcBorders>
              <w:left w:val="nil"/>
            </w:tcBorders>
          </w:tcPr>
          <w:p w14:paraId="7229DBBA"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lastRenderedPageBreak/>
              <w:tab/>
              <w:t>Unknown</w:t>
            </w:r>
          </w:p>
        </w:tc>
        <w:tc>
          <w:tcPr>
            <w:tcW w:w="1350" w:type="dxa"/>
          </w:tcPr>
          <w:p w14:paraId="7229DBBB"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32 (7)</w:t>
            </w:r>
          </w:p>
        </w:tc>
        <w:tc>
          <w:tcPr>
            <w:tcW w:w="1440" w:type="dxa"/>
          </w:tcPr>
          <w:p w14:paraId="7229DBBC"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182 (5)</w:t>
            </w:r>
          </w:p>
        </w:tc>
        <w:tc>
          <w:tcPr>
            <w:tcW w:w="1455" w:type="dxa"/>
          </w:tcPr>
          <w:p w14:paraId="7229DBBD"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191 (5)</w:t>
            </w:r>
          </w:p>
        </w:tc>
        <w:tc>
          <w:tcPr>
            <w:tcW w:w="1870" w:type="dxa"/>
            <w:tcBorders>
              <w:right w:val="nil"/>
            </w:tcBorders>
          </w:tcPr>
          <w:p w14:paraId="7229DBBE"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133 (4)</w:t>
            </w:r>
          </w:p>
        </w:tc>
      </w:tr>
      <w:tr w:rsidR="001D301A" w:rsidRPr="002010F8" w14:paraId="7229DBC5" w14:textId="77777777" w:rsidTr="00BB47AB">
        <w:tc>
          <w:tcPr>
            <w:tcW w:w="3235" w:type="dxa"/>
            <w:tcBorders>
              <w:left w:val="nil"/>
            </w:tcBorders>
          </w:tcPr>
          <w:p w14:paraId="7229DBC0" w14:textId="77777777" w:rsidR="001D301A" w:rsidRPr="00EC1ED4" w:rsidRDefault="00BB09CB" w:rsidP="0071030B">
            <w:pPr>
              <w:tabs>
                <w:tab w:val="left" w:pos="330"/>
              </w:tabs>
              <w:spacing w:line="360" w:lineRule="auto"/>
              <w:rPr>
                <w:rFonts w:cs="Times New Roman"/>
                <w:sz w:val="24"/>
                <w:szCs w:val="24"/>
              </w:rPr>
            </w:pPr>
            <w:r w:rsidRPr="00EC1ED4">
              <w:rPr>
                <w:rFonts w:cs="Times New Roman"/>
                <w:b/>
                <w:bCs/>
                <w:sz w:val="24"/>
                <w:szCs w:val="24"/>
              </w:rPr>
              <w:t>Time between registration with GP and cohort entry (years)</w:t>
            </w:r>
          </w:p>
        </w:tc>
        <w:tc>
          <w:tcPr>
            <w:tcW w:w="1350" w:type="dxa"/>
          </w:tcPr>
          <w:p w14:paraId="7229DBC1" w14:textId="77777777" w:rsidR="001D301A" w:rsidRPr="002010F8" w:rsidRDefault="001D301A" w:rsidP="0071030B">
            <w:pPr>
              <w:tabs>
                <w:tab w:val="left" w:pos="214"/>
              </w:tabs>
              <w:spacing w:line="360" w:lineRule="auto"/>
              <w:jc w:val="center"/>
              <w:rPr>
                <w:rFonts w:cs="Times New Roman"/>
                <w:sz w:val="24"/>
                <w:szCs w:val="24"/>
              </w:rPr>
            </w:pPr>
          </w:p>
        </w:tc>
        <w:tc>
          <w:tcPr>
            <w:tcW w:w="1440" w:type="dxa"/>
          </w:tcPr>
          <w:p w14:paraId="7229DBC2" w14:textId="77777777" w:rsidR="001D301A" w:rsidRPr="002010F8" w:rsidRDefault="001D301A" w:rsidP="0071030B">
            <w:pPr>
              <w:tabs>
                <w:tab w:val="left" w:pos="188"/>
              </w:tabs>
              <w:spacing w:line="360" w:lineRule="auto"/>
              <w:jc w:val="center"/>
              <w:rPr>
                <w:rFonts w:cs="Times New Roman"/>
                <w:sz w:val="24"/>
                <w:szCs w:val="24"/>
              </w:rPr>
            </w:pPr>
          </w:p>
        </w:tc>
        <w:tc>
          <w:tcPr>
            <w:tcW w:w="1455" w:type="dxa"/>
          </w:tcPr>
          <w:p w14:paraId="7229DBC3" w14:textId="77777777" w:rsidR="001D301A" w:rsidRPr="002010F8" w:rsidRDefault="001D301A" w:rsidP="0071030B">
            <w:pPr>
              <w:tabs>
                <w:tab w:val="left" w:pos="188"/>
              </w:tabs>
              <w:spacing w:line="360" w:lineRule="auto"/>
              <w:jc w:val="center"/>
              <w:rPr>
                <w:rFonts w:cs="Times New Roman"/>
                <w:sz w:val="24"/>
                <w:szCs w:val="24"/>
              </w:rPr>
            </w:pPr>
          </w:p>
        </w:tc>
        <w:tc>
          <w:tcPr>
            <w:tcW w:w="1870" w:type="dxa"/>
            <w:tcBorders>
              <w:right w:val="nil"/>
            </w:tcBorders>
          </w:tcPr>
          <w:p w14:paraId="7229DBC4" w14:textId="77777777" w:rsidR="001D301A" w:rsidRPr="002010F8" w:rsidRDefault="001D301A" w:rsidP="0071030B">
            <w:pPr>
              <w:tabs>
                <w:tab w:val="left" w:pos="163"/>
              </w:tabs>
              <w:spacing w:line="360" w:lineRule="auto"/>
              <w:jc w:val="center"/>
              <w:rPr>
                <w:rFonts w:cs="Times New Roman"/>
                <w:sz w:val="24"/>
                <w:szCs w:val="24"/>
              </w:rPr>
            </w:pPr>
          </w:p>
        </w:tc>
      </w:tr>
      <w:tr w:rsidR="001D301A" w:rsidRPr="002010F8" w14:paraId="7229DBCB" w14:textId="77777777" w:rsidTr="00BB47AB">
        <w:tc>
          <w:tcPr>
            <w:tcW w:w="3235" w:type="dxa"/>
            <w:tcBorders>
              <w:left w:val="nil"/>
            </w:tcBorders>
          </w:tcPr>
          <w:p w14:paraId="7229DBC6"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t xml:space="preserve">Mean </w:t>
            </w:r>
            <w:r w:rsidRPr="00EC1ED4">
              <w:rPr>
                <w:rFonts w:cs="Times New Roman"/>
                <w:sz w:val="24"/>
                <w:szCs w:val="24"/>
              </w:rPr>
              <w:sym w:font="Symbol" w:char="F0B1"/>
            </w:r>
            <w:r w:rsidRPr="00EC1ED4">
              <w:rPr>
                <w:rFonts w:cs="Times New Roman"/>
                <w:sz w:val="24"/>
                <w:szCs w:val="24"/>
              </w:rPr>
              <w:t xml:space="preserve"> SD</w:t>
            </w:r>
          </w:p>
        </w:tc>
        <w:tc>
          <w:tcPr>
            <w:tcW w:w="1350" w:type="dxa"/>
          </w:tcPr>
          <w:p w14:paraId="7229DBC7" w14:textId="77777777" w:rsidR="001D301A" w:rsidRPr="00EC1ED4" w:rsidRDefault="00BB09CB" w:rsidP="0071030B">
            <w:pPr>
              <w:tabs>
                <w:tab w:val="left" w:pos="214"/>
              </w:tabs>
              <w:spacing w:line="360" w:lineRule="auto"/>
              <w:jc w:val="center"/>
              <w:rPr>
                <w:rFonts w:cs="Times New Roman"/>
                <w:sz w:val="24"/>
                <w:szCs w:val="24"/>
              </w:rPr>
            </w:pPr>
            <w:r w:rsidRPr="002010F8">
              <w:rPr>
                <w:rFonts w:cs="Times New Roman"/>
                <w:sz w:val="24"/>
                <w:szCs w:val="24"/>
              </w:rPr>
              <w:t xml:space="preserve">14 </w:t>
            </w:r>
            <w:r w:rsidRPr="00EC1ED4">
              <w:rPr>
                <w:rFonts w:cs="Times New Roman"/>
                <w:sz w:val="24"/>
                <w:szCs w:val="24"/>
              </w:rPr>
              <w:sym w:font="Symbol" w:char="F0B1"/>
            </w:r>
            <w:r w:rsidRPr="00EC1ED4">
              <w:rPr>
                <w:rFonts w:cs="Times New Roman"/>
                <w:sz w:val="24"/>
                <w:szCs w:val="24"/>
              </w:rPr>
              <w:t xml:space="preserve"> 10</w:t>
            </w:r>
          </w:p>
        </w:tc>
        <w:tc>
          <w:tcPr>
            <w:tcW w:w="1440" w:type="dxa"/>
          </w:tcPr>
          <w:p w14:paraId="7229DBC8" w14:textId="77777777" w:rsidR="001D301A" w:rsidRPr="00EC1ED4" w:rsidRDefault="00BB09CB" w:rsidP="0071030B">
            <w:pPr>
              <w:tabs>
                <w:tab w:val="left" w:pos="188"/>
              </w:tabs>
              <w:spacing w:line="360" w:lineRule="auto"/>
              <w:jc w:val="center"/>
              <w:rPr>
                <w:rFonts w:cs="Times New Roman"/>
                <w:sz w:val="24"/>
                <w:szCs w:val="24"/>
              </w:rPr>
            </w:pPr>
            <w:r w:rsidRPr="002010F8">
              <w:rPr>
                <w:rFonts w:cs="Times New Roman"/>
                <w:sz w:val="24"/>
                <w:szCs w:val="24"/>
              </w:rPr>
              <w:t xml:space="preserve">15 </w:t>
            </w:r>
            <w:r w:rsidRPr="00EC1ED4">
              <w:rPr>
                <w:rFonts w:cs="Times New Roman"/>
                <w:sz w:val="24"/>
                <w:szCs w:val="24"/>
              </w:rPr>
              <w:sym w:font="Symbol" w:char="F0B1"/>
            </w:r>
            <w:r w:rsidRPr="00EC1ED4">
              <w:rPr>
                <w:rFonts w:cs="Times New Roman"/>
                <w:sz w:val="24"/>
                <w:szCs w:val="24"/>
              </w:rPr>
              <w:t xml:space="preserve"> 9</w:t>
            </w:r>
          </w:p>
        </w:tc>
        <w:tc>
          <w:tcPr>
            <w:tcW w:w="1455" w:type="dxa"/>
          </w:tcPr>
          <w:p w14:paraId="7229DBC9" w14:textId="77777777" w:rsidR="001D301A" w:rsidRPr="00EC1ED4" w:rsidRDefault="00BB09CB" w:rsidP="0071030B">
            <w:pPr>
              <w:tabs>
                <w:tab w:val="left" w:pos="188"/>
              </w:tabs>
              <w:spacing w:line="360" w:lineRule="auto"/>
              <w:jc w:val="center"/>
              <w:rPr>
                <w:rFonts w:cs="Times New Roman"/>
                <w:sz w:val="24"/>
                <w:szCs w:val="24"/>
              </w:rPr>
            </w:pPr>
            <w:r w:rsidRPr="002010F8">
              <w:rPr>
                <w:rFonts w:cs="Times New Roman"/>
                <w:sz w:val="24"/>
                <w:szCs w:val="24"/>
              </w:rPr>
              <w:t xml:space="preserve">16 </w:t>
            </w:r>
            <w:r w:rsidRPr="00EC1ED4">
              <w:rPr>
                <w:rFonts w:cs="Times New Roman"/>
                <w:sz w:val="24"/>
                <w:szCs w:val="24"/>
              </w:rPr>
              <w:sym w:font="Symbol" w:char="F0B1"/>
            </w:r>
            <w:r w:rsidRPr="00EC1ED4">
              <w:rPr>
                <w:rFonts w:cs="Times New Roman"/>
                <w:sz w:val="24"/>
                <w:szCs w:val="24"/>
              </w:rPr>
              <w:t xml:space="preserve"> 9</w:t>
            </w:r>
          </w:p>
        </w:tc>
        <w:tc>
          <w:tcPr>
            <w:tcW w:w="1870" w:type="dxa"/>
            <w:tcBorders>
              <w:right w:val="nil"/>
            </w:tcBorders>
          </w:tcPr>
          <w:p w14:paraId="7229DBCA" w14:textId="77777777" w:rsidR="001D301A" w:rsidRPr="00EC1ED4" w:rsidRDefault="00BB09CB" w:rsidP="0071030B">
            <w:pPr>
              <w:tabs>
                <w:tab w:val="left" w:pos="163"/>
              </w:tabs>
              <w:spacing w:line="360" w:lineRule="auto"/>
              <w:jc w:val="center"/>
              <w:rPr>
                <w:rFonts w:cs="Times New Roman"/>
                <w:sz w:val="24"/>
                <w:szCs w:val="24"/>
              </w:rPr>
            </w:pPr>
            <w:r w:rsidRPr="002010F8">
              <w:rPr>
                <w:rFonts w:cs="Times New Roman"/>
                <w:sz w:val="24"/>
                <w:szCs w:val="24"/>
              </w:rPr>
              <w:t xml:space="preserve">17 </w:t>
            </w:r>
            <w:r w:rsidRPr="00EC1ED4">
              <w:rPr>
                <w:rFonts w:cs="Times New Roman"/>
                <w:sz w:val="24"/>
                <w:szCs w:val="24"/>
              </w:rPr>
              <w:sym w:font="Symbol" w:char="F0B1"/>
            </w:r>
            <w:r w:rsidRPr="00EC1ED4">
              <w:rPr>
                <w:rFonts w:cs="Times New Roman"/>
                <w:sz w:val="24"/>
                <w:szCs w:val="24"/>
              </w:rPr>
              <w:t xml:space="preserve"> 9</w:t>
            </w:r>
          </w:p>
        </w:tc>
      </w:tr>
      <w:tr w:rsidR="001D301A" w:rsidRPr="002010F8" w14:paraId="7229DBD1" w14:textId="77777777" w:rsidTr="00BB47AB">
        <w:tc>
          <w:tcPr>
            <w:tcW w:w="3235" w:type="dxa"/>
            <w:tcBorders>
              <w:left w:val="nil"/>
            </w:tcBorders>
          </w:tcPr>
          <w:p w14:paraId="7229DBCC" w14:textId="14795EB3" w:rsidR="001D301A" w:rsidRPr="003871E2" w:rsidRDefault="00BB09CB" w:rsidP="0071030B">
            <w:pPr>
              <w:tabs>
                <w:tab w:val="left" w:pos="330"/>
              </w:tabs>
              <w:spacing w:line="360" w:lineRule="auto"/>
              <w:rPr>
                <w:rFonts w:cs="Times New Roman"/>
                <w:sz w:val="24"/>
                <w:szCs w:val="24"/>
              </w:rPr>
            </w:pPr>
            <w:r w:rsidRPr="00EC1ED4">
              <w:rPr>
                <w:rFonts w:cs="Times New Roman"/>
                <w:sz w:val="24"/>
                <w:szCs w:val="24"/>
              </w:rPr>
              <w:tab/>
            </w:r>
            <w:r w:rsidRPr="00EC1ED4">
              <w:rPr>
                <w:rFonts w:cs="Times New Roman"/>
                <w:sz w:val="24"/>
                <w:szCs w:val="24"/>
              </w:rPr>
              <w:sym w:font="Symbol" w:char="F03C"/>
            </w:r>
            <w:r w:rsidRPr="00EC1ED4">
              <w:rPr>
                <w:rFonts w:cs="Times New Roman"/>
                <w:sz w:val="24"/>
                <w:szCs w:val="24"/>
              </w:rPr>
              <w:t xml:space="preserve"> 1</w:t>
            </w:r>
            <w:r w:rsidRPr="00EC1ED4">
              <w:rPr>
                <w:rFonts w:cs="Times New Roman"/>
                <w:sz w:val="24"/>
                <w:szCs w:val="24"/>
                <w:vertAlign w:val="superscript"/>
              </w:rPr>
              <w:t>c</w:t>
            </w:r>
          </w:p>
        </w:tc>
        <w:tc>
          <w:tcPr>
            <w:tcW w:w="1350" w:type="dxa"/>
          </w:tcPr>
          <w:p w14:paraId="7229DBCD" w14:textId="0F32B0DA" w:rsidR="001D301A" w:rsidRPr="002010F8" w:rsidRDefault="00BB09CB" w:rsidP="0071030B">
            <w:pPr>
              <w:tabs>
                <w:tab w:val="left" w:pos="214"/>
              </w:tabs>
              <w:spacing w:line="360" w:lineRule="auto"/>
              <w:jc w:val="center"/>
              <w:rPr>
                <w:rFonts w:cs="Times New Roman"/>
                <w:sz w:val="24"/>
                <w:szCs w:val="24"/>
                <w:vertAlign w:val="superscript"/>
              </w:rPr>
            </w:pPr>
            <w:r w:rsidRPr="002010F8">
              <w:rPr>
                <w:rFonts w:cs="Times New Roman"/>
                <w:sz w:val="24"/>
                <w:szCs w:val="24"/>
              </w:rPr>
              <w:t>58 (13)</w:t>
            </w:r>
            <w:r w:rsidRPr="002010F8">
              <w:rPr>
                <w:rFonts w:cs="Times New Roman"/>
                <w:sz w:val="24"/>
                <w:szCs w:val="24"/>
                <w:vertAlign w:val="superscript"/>
              </w:rPr>
              <w:t>c</w:t>
            </w:r>
          </w:p>
        </w:tc>
        <w:tc>
          <w:tcPr>
            <w:tcW w:w="1440" w:type="dxa"/>
          </w:tcPr>
          <w:p w14:paraId="7229DBCE"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0 (0)</w:t>
            </w:r>
          </w:p>
        </w:tc>
        <w:tc>
          <w:tcPr>
            <w:tcW w:w="1455" w:type="dxa"/>
          </w:tcPr>
          <w:p w14:paraId="7229DBCF"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0 (0)</w:t>
            </w:r>
          </w:p>
        </w:tc>
        <w:tc>
          <w:tcPr>
            <w:tcW w:w="1870" w:type="dxa"/>
            <w:tcBorders>
              <w:right w:val="nil"/>
            </w:tcBorders>
          </w:tcPr>
          <w:p w14:paraId="7229DBD0"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0 (0)</w:t>
            </w:r>
          </w:p>
        </w:tc>
      </w:tr>
      <w:tr w:rsidR="001D301A" w:rsidRPr="002010F8" w14:paraId="7229DBD7" w14:textId="77777777" w:rsidTr="00BB47AB">
        <w:tc>
          <w:tcPr>
            <w:tcW w:w="3235" w:type="dxa"/>
            <w:tcBorders>
              <w:left w:val="nil"/>
            </w:tcBorders>
          </w:tcPr>
          <w:p w14:paraId="7229DBD2" w14:textId="632C38D1"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t xml:space="preserve">1–9 </w:t>
            </w:r>
          </w:p>
        </w:tc>
        <w:tc>
          <w:tcPr>
            <w:tcW w:w="1350" w:type="dxa"/>
          </w:tcPr>
          <w:p w14:paraId="7229DBD3"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123 (28)</w:t>
            </w:r>
          </w:p>
        </w:tc>
        <w:tc>
          <w:tcPr>
            <w:tcW w:w="1440" w:type="dxa"/>
          </w:tcPr>
          <w:p w14:paraId="7229DBD4"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1267 (33)</w:t>
            </w:r>
          </w:p>
        </w:tc>
        <w:tc>
          <w:tcPr>
            <w:tcW w:w="1455" w:type="dxa"/>
          </w:tcPr>
          <w:p w14:paraId="7229DBD5"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1021 (29)</w:t>
            </w:r>
          </w:p>
        </w:tc>
        <w:tc>
          <w:tcPr>
            <w:tcW w:w="1870" w:type="dxa"/>
            <w:tcBorders>
              <w:right w:val="nil"/>
            </w:tcBorders>
          </w:tcPr>
          <w:p w14:paraId="7229DBD6"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852 (27)</w:t>
            </w:r>
          </w:p>
        </w:tc>
      </w:tr>
      <w:tr w:rsidR="001D301A" w:rsidRPr="002010F8" w14:paraId="7229DBDD" w14:textId="77777777" w:rsidTr="00BB47AB">
        <w:tc>
          <w:tcPr>
            <w:tcW w:w="3235" w:type="dxa"/>
            <w:tcBorders>
              <w:left w:val="nil"/>
            </w:tcBorders>
          </w:tcPr>
          <w:p w14:paraId="7229DBD8"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ab/>
            </w:r>
            <w:r w:rsidRPr="00EC1ED4">
              <w:rPr>
                <w:rFonts w:cs="Times New Roman"/>
                <w:sz w:val="24"/>
                <w:szCs w:val="24"/>
              </w:rPr>
              <w:sym w:font="Symbol" w:char="F0B3"/>
            </w:r>
            <w:r w:rsidRPr="00EC1ED4">
              <w:rPr>
                <w:rFonts w:cs="Times New Roman"/>
                <w:sz w:val="24"/>
                <w:szCs w:val="24"/>
              </w:rPr>
              <w:t xml:space="preserve"> 10 </w:t>
            </w:r>
          </w:p>
        </w:tc>
        <w:tc>
          <w:tcPr>
            <w:tcW w:w="1350" w:type="dxa"/>
          </w:tcPr>
          <w:p w14:paraId="7229DBD9"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260 (59)</w:t>
            </w:r>
          </w:p>
        </w:tc>
        <w:tc>
          <w:tcPr>
            <w:tcW w:w="1440" w:type="dxa"/>
          </w:tcPr>
          <w:p w14:paraId="7229DBDA"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2598 (67)</w:t>
            </w:r>
          </w:p>
        </w:tc>
        <w:tc>
          <w:tcPr>
            <w:tcW w:w="1455" w:type="dxa"/>
          </w:tcPr>
          <w:p w14:paraId="7229DBDB"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2488 (71)</w:t>
            </w:r>
          </w:p>
        </w:tc>
        <w:tc>
          <w:tcPr>
            <w:tcW w:w="1870" w:type="dxa"/>
            <w:tcBorders>
              <w:right w:val="nil"/>
            </w:tcBorders>
          </w:tcPr>
          <w:p w14:paraId="7229DBDC"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2247 (73)</w:t>
            </w:r>
          </w:p>
        </w:tc>
      </w:tr>
      <w:tr w:rsidR="001D301A" w:rsidRPr="002010F8" w14:paraId="7229DBE3" w14:textId="77777777" w:rsidTr="00BB47AB">
        <w:tc>
          <w:tcPr>
            <w:tcW w:w="3235" w:type="dxa"/>
            <w:tcBorders>
              <w:left w:val="nil"/>
            </w:tcBorders>
          </w:tcPr>
          <w:p w14:paraId="7229DBDE" w14:textId="3B4DEE6D" w:rsidR="001D301A" w:rsidRPr="002010F8" w:rsidRDefault="00BB09CB" w:rsidP="0071030B">
            <w:pPr>
              <w:tabs>
                <w:tab w:val="left" w:pos="330"/>
              </w:tabs>
              <w:spacing w:line="360" w:lineRule="auto"/>
              <w:rPr>
                <w:rFonts w:cs="Times New Roman"/>
                <w:sz w:val="24"/>
                <w:szCs w:val="24"/>
              </w:rPr>
            </w:pPr>
            <w:r w:rsidRPr="00EC1ED4">
              <w:rPr>
                <w:rFonts w:cs="Times New Roman"/>
                <w:b/>
                <w:bCs/>
                <w:sz w:val="24"/>
                <w:szCs w:val="24"/>
              </w:rPr>
              <w:t>Prevalence of comorbidities at cohort entry</w:t>
            </w:r>
          </w:p>
        </w:tc>
        <w:tc>
          <w:tcPr>
            <w:tcW w:w="1350" w:type="dxa"/>
          </w:tcPr>
          <w:p w14:paraId="7229DBDF" w14:textId="77777777" w:rsidR="001D301A" w:rsidRPr="002010F8" w:rsidRDefault="001D301A" w:rsidP="0071030B">
            <w:pPr>
              <w:tabs>
                <w:tab w:val="left" w:pos="214"/>
              </w:tabs>
              <w:spacing w:line="360" w:lineRule="auto"/>
              <w:jc w:val="center"/>
              <w:rPr>
                <w:rFonts w:cs="Times New Roman"/>
                <w:sz w:val="24"/>
                <w:szCs w:val="24"/>
              </w:rPr>
            </w:pPr>
          </w:p>
        </w:tc>
        <w:tc>
          <w:tcPr>
            <w:tcW w:w="1440" w:type="dxa"/>
          </w:tcPr>
          <w:p w14:paraId="7229DBE0" w14:textId="77777777" w:rsidR="001D301A" w:rsidRPr="002010F8" w:rsidRDefault="001D301A" w:rsidP="0071030B">
            <w:pPr>
              <w:tabs>
                <w:tab w:val="left" w:pos="188"/>
              </w:tabs>
              <w:spacing w:line="360" w:lineRule="auto"/>
              <w:jc w:val="center"/>
              <w:rPr>
                <w:rFonts w:cs="Times New Roman"/>
                <w:sz w:val="24"/>
                <w:szCs w:val="24"/>
              </w:rPr>
            </w:pPr>
          </w:p>
        </w:tc>
        <w:tc>
          <w:tcPr>
            <w:tcW w:w="1455" w:type="dxa"/>
          </w:tcPr>
          <w:p w14:paraId="7229DBE1" w14:textId="77777777" w:rsidR="001D301A" w:rsidRPr="002010F8" w:rsidRDefault="001D301A" w:rsidP="0071030B">
            <w:pPr>
              <w:tabs>
                <w:tab w:val="left" w:pos="188"/>
              </w:tabs>
              <w:spacing w:line="360" w:lineRule="auto"/>
              <w:jc w:val="center"/>
              <w:rPr>
                <w:rFonts w:cs="Times New Roman"/>
                <w:sz w:val="24"/>
                <w:szCs w:val="24"/>
              </w:rPr>
            </w:pPr>
          </w:p>
        </w:tc>
        <w:tc>
          <w:tcPr>
            <w:tcW w:w="1870" w:type="dxa"/>
            <w:tcBorders>
              <w:right w:val="nil"/>
            </w:tcBorders>
          </w:tcPr>
          <w:p w14:paraId="7229DBE2" w14:textId="77777777" w:rsidR="001D301A" w:rsidRPr="002010F8" w:rsidRDefault="001D301A" w:rsidP="0071030B">
            <w:pPr>
              <w:tabs>
                <w:tab w:val="left" w:pos="163"/>
              </w:tabs>
              <w:spacing w:line="360" w:lineRule="auto"/>
              <w:jc w:val="center"/>
              <w:rPr>
                <w:rFonts w:cs="Times New Roman"/>
                <w:sz w:val="24"/>
                <w:szCs w:val="24"/>
              </w:rPr>
            </w:pPr>
          </w:p>
        </w:tc>
      </w:tr>
      <w:tr w:rsidR="001D301A" w:rsidRPr="002010F8" w14:paraId="7229DBE9" w14:textId="77777777" w:rsidTr="00BB47AB">
        <w:tc>
          <w:tcPr>
            <w:tcW w:w="3235" w:type="dxa"/>
            <w:tcBorders>
              <w:left w:val="nil"/>
            </w:tcBorders>
          </w:tcPr>
          <w:p w14:paraId="7229DBE4" w14:textId="328C8DE2" w:rsidR="001D301A" w:rsidRPr="003871E2" w:rsidRDefault="00BB09CB" w:rsidP="0071030B">
            <w:pPr>
              <w:tabs>
                <w:tab w:val="left" w:pos="330"/>
              </w:tabs>
              <w:spacing w:line="360" w:lineRule="auto"/>
              <w:rPr>
                <w:rFonts w:cs="Times New Roman"/>
                <w:sz w:val="24"/>
                <w:szCs w:val="24"/>
              </w:rPr>
            </w:pPr>
            <w:proofErr w:type="spellStart"/>
            <w:r w:rsidRPr="00EC1ED4">
              <w:rPr>
                <w:rFonts w:cs="Times New Roman"/>
                <w:sz w:val="24"/>
                <w:szCs w:val="24"/>
              </w:rPr>
              <w:t>MACE</w:t>
            </w:r>
            <w:r w:rsidRPr="00EC1ED4">
              <w:rPr>
                <w:rFonts w:cs="Times New Roman"/>
                <w:sz w:val="24"/>
                <w:szCs w:val="24"/>
                <w:vertAlign w:val="superscript"/>
              </w:rPr>
              <w:t>a</w:t>
            </w:r>
            <w:proofErr w:type="spellEnd"/>
          </w:p>
        </w:tc>
        <w:tc>
          <w:tcPr>
            <w:tcW w:w="1350" w:type="dxa"/>
          </w:tcPr>
          <w:p w14:paraId="7229DBE5"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38 (9)</w:t>
            </w:r>
          </w:p>
        </w:tc>
        <w:tc>
          <w:tcPr>
            <w:tcW w:w="1440" w:type="dxa"/>
          </w:tcPr>
          <w:p w14:paraId="7229DBE6"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260 (7)</w:t>
            </w:r>
          </w:p>
        </w:tc>
        <w:tc>
          <w:tcPr>
            <w:tcW w:w="1455" w:type="dxa"/>
          </w:tcPr>
          <w:p w14:paraId="7229DBE7"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212 (6)</w:t>
            </w:r>
          </w:p>
        </w:tc>
        <w:tc>
          <w:tcPr>
            <w:tcW w:w="1870" w:type="dxa"/>
            <w:tcBorders>
              <w:right w:val="nil"/>
            </w:tcBorders>
          </w:tcPr>
          <w:p w14:paraId="7229DBE8"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213 (7)</w:t>
            </w:r>
          </w:p>
        </w:tc>
      </w:tr>
      <w:tr w:rsidR="001D301A" w:rsidRPr="002010F8" w14:paraId="7229DBEF" w14:textId="77777777" w:rsidTr="00BB47AB">
        <w:tc>
          <w:tcPr>
            <w:tcW w:w="3235" w:type="dxa"/>
            <w:tcBorders>
              <w:left w:val="nil"/>
            </w:tcBorders>
          </w:tcPr>
          <w:p w14:paraId="7229DBEA" w14:textId="552BD66A" w:rsidR="001D301A" w:rsidRPr="003871E2" w:rsidRDefault="00BB09CB" w:rsidP="0071030B">
            <w:pPr>
              <w:tabs>
                <w:tab w:val="left" w:pos="330"/>
              </w:tabs>
              <w:spacing w:line="360" w:lineRule="auto"/>
              <w:rPr>
                <w:rFonts w:cs="Times New Roman"/>
                <w:sz w:val="24"/>
                <w:szCs w:val="24"/>
              </w:rPr>
            </w:pPr>
            <w:proofErr w:type="spellStart"/>
            <w:r w:rsidRPr="00EC1ED4">
              <w:rPr>
                <w:rFonts w:cs="Times New Roman"/>
                <w:sz w:val="24"/>
                <w:szCs w:val="24"/>
              </w:rPr>
              <w:t>Tachyarrhythmias</w:t>
            </w:r>
            <w:r w:rsidRPr="00EC1ED4">
              <w:rPr>
                <w:rFonts w:cs="Times New Roman"/>
                <w:sz w:val="24"/>
                <w:szCs w:val="24"/>
                <w:vertAlign w:val="superscript"/>
              </w:rPr>
              <w:t>a</w:t>
            </w:r>
            <w:proofErr w:type="spellEnd"/>
          </w:p>
        </w:tc>
        <w:tc>
          <w:tcPr>
            <w:tcW w:w="1350" w:type="dxa"/>
          </w:tcPr>
          <w:p w14:paraId="7229DBEB"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44 (10)</w:t>
            </w:r>
          </w:p>
        </w:tc>
        <w:tc>
          <w:tcPr>
            <w:tcW w:w="1440" w:type="dxa"/>
          </w:tcPr>
          <w:p w14:paraId="7229DBEC"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293 (8)</w:t>
            </w:r>
          </w:p>
        </w:tc>
        <w:tc>
          <w:tcPr>
            <w:tcW w:w="1455" w:type="dxa"/>
          </w:tcPr>
          <w:p w14:paraId="7229DBED" w14:textId="339E1DEC"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211 (6)</w:t>
            </w:r>
          </w:p>
        </w:tc>
        <w:tc>
          <w:tcPr>
            <w:tcW w:w="1870" w:type="dxa"/>
            <w:tcBorders>
              <w:right w:val="nil"/>
            </w:tcBorders>
          </w:tcPr>
          <w:p w14:paraId="7229DBEE"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230 (7)</w:t>
            </w:r>
          </w:p>
        </w:tc>
      </w:tr>
      <w:tr w:rsidR="001D301A" w:rsidRPr="002010F8" w14:paraId="7229DBF5" w14:textId="77777777" w:rsidTr="00BB47AB">
        <w:tc>
          <w:tcPr>
            <w:tcW w:w="3235" w:type="dxa"/>
            <w:tcBorders>
              <w:left w:val="nil"/>
            </w:tcBorders>
          </w:tcPr>
          <w:p w14:paraId="7229DBF0" w14:textId="77777777" w:rsidR="001D301A" w:rsidRPr="00EC1ED4" w:rsidRDefault="00BB09CB" w:rsidP="0071030B">
            <w:pPr>
              <w:tabs>
                <w:tab w:val="left" w:pos="190"/>
                <w:tab w:val="left" w:pos="330"/>
              </w:tabs>
              <w:spacing w:line="360" w:lineRule="auto"/>
              <w:rPr>
                <w:rFonts w:cs="Times New Roman"/>
                <w:sz w:val="24"/>
                <w:szCs w:val="24"/>
              </w:rPr>
            </w:pPr>
            <w:r w:rsidRPr="00EC1ED4">
              <w:rPr>
                <w:rFonts w:cs="Times New Roman"/>
                <w:sz w:val="24"/>
                <w:szCs w:val="24"/>
              </w:rPr>
              <w:t>Vasculitis</w:t>
            </w:r>
          </w:p>
        </w:tc>
        <w:tc>
          <w:tcPr>
            <w:tcW w:w="1350" w:type="dxa"/>
          </w:tcPr>
          <w:p w14:paraId="7229DBF1"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&lt; 5 (</w:t>
            </w:r>
            <w:r w:rsidRPr="00EC1ED4">
              <w:rPr>
                <w:rFonts w:cs="Times New Roman"/>
                <w:sz w:val="24"/>
                <w:szCs w:val="24"/>
              </w:rPr>
              <w:sym w:font="Symbol" w:char="F03C"/>
            </w:r>
            <w:r w:rsidRPr="00EC1ED4">
              <w:rPr>
                <w:rFonts w:cs="Times New Roman"/>
                <w:sz w:val="24"/>
                <w:szCs w:val="24"/>
              </w:rPr>
              <w:t xml:space="preserve"> 1)</w:t>
            </w:r>
          </w:p>
        </w:tc>
        <w:tc>
          <w:tcPr>
            <w:tcW w:w="1440" w:type="dxa"/>
          </w:tcPr>
          <w:p w14:paraId="7229DBF2"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31 (1)</w:t>
            </w:r>
          </w:p>
        </w:tc>
        <w:tc>
          <w:tcPr>
            <w:tcW w:w="1455" w:type="dxa"/>
          </w:tcPr>
          <w:p w14:paraId="7229DBF3"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23 (1)</w:t>
            </w:r>
          </w:p>
        </w:tc>
        <w:tc>
          <w:tcPr>
            <w:tcW w:w="1870" w:type="dxa"/>
            <w:tcBorders>
              <w:right w:val="nil"/>
            </w:tcBorders>
          </w:tcPr>
          <w:p w14:paraId="7229DBF4"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38 (1)</w:t>
            </w:r>
          </w:p>
        </w:tc>
      </w:tr>
      <w:tr w:rsidR="001D301A" w:rsidRPr="002010F8" w14:paraId="7229DBFB" w14:textId="77777777" w:rsidTr="00BB47AB">
        <w:tc>
          <w:tcPr>
            <w:tcW w:w="3235" w:type="dxa"/>
            <w:tcBorders>
              <w:left w:val="nil"/>
            </w:tcBorders>
          </w:tcPr>
          <w:p w14:paraId="7229DBF6" w14:textId="7282F12D" w:rsidR="001D301A" w:rsidRPr="002010F8" w:rsidRDefault="00BB09CB" w:rsidP="0071030B">
            <w:pPr>
              <w:tabs>
                <w:tab w:val="left" w:pos="330"/>
              </w:tabs>
              <w:spacing w:line="360" w:lineRule="auto"/>
              <w:rPr>
                <w:rFonts w:cs="Times New Roman"/>
                <w:sz w:val="24"/>
                <w:szCs w:val="24"/>
              </w:rPr>
            </w:pPr>
            <w:proofErr w:type="spellStart"/>
            <w:r w:rsidRPr="00EC1ED4">
              <w:rPr>
                <w:rFonts w:cs="Times New Roman"/>
                <w:sz w:val="24"/>
                <w:szCs w:val="24"/>
              </w:rPr>
              <w:t>Malignancy</w:t>
            </w:r>
            <w:r w:rsidR="00982808" w:rsidRPr="00EC1ED4">
              <w:rPr>
                <w:rFonts w:cs="Times New Roman"/>
                <w:sz w:val="24"/>
                <w:szCs w:val="24"/>
                <w:vertAlign w:val="superscript"/>
              </w:rPr>
              <w:t>a</w:t>
            </w:r>
            <w:proofErr w:type="spellEnd"/>
            <w:r w:rsidRPr="003871E2">
              <w:rPr>
                <w:rFonts w:cs="Times New Roman"/>
                <w:sz w:val="24"/>
                <w:szCs w:val="24"/>
              </w:rPr>
              <w:t xml:space="preserve"> </w:t>
            </w:r>
          </w:p>
        </w:tc>
        <w:tc>
          <w:tcPr>
            <w:tcW w:w="1350" w:type="dxa"/>
          </w:tcPr>
          <w:p w14:paraId="7229DBF7" w14:textId="77777777" w:rsidR="001D301A" w:rsidRPr="002010F8" w:rsidRDefault="00BB09CB" w:rsidP="0071030B">
            <w:pPr>
              <w:tabs>
                <w:tab w:val="left" w:pos="214"/>
              </w:tabs>
              <w:spacing w:line="360" w:lineRule="auto"/>
              <w:jc w:val="center"/>
              <w:rPr>
                <w:rFonts w:cs="Times New Roman"/>
                <w:i/>
                <w:iCs/>
                <w:sz w:val="24"/>
                <w:szCs w:val="24"/>
              </w:rPr>
            </w:pPr>
            <w:r w:rsidRPr="002010F8">
              <w:rPr>
                <w:rFonts w:cs="Times New Roman"/>
                <w:sz w:val="24"/>
                <w:szCs w:val="24"/>
              </w:rPr>
              <w:t>79 (18)</w:t>
            </w:r>
          </w:p>
        </w:tc>
        <w:tc>
          <w:tcPr>
            <w:tcW w:w="1440" w:type="dxa"/>
          </w:tcPr>
          <w:p w14:paraId="7229DBF8"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390 (10)</w:t>
            </w:r>
          </w:p>
        </w:tc>
        <w:tc>
          <w:tcPr>
            <w:tcW w:w="1455" w:type="dxa"/>
          </w:tcPr>
          <w:p w14:paraId="7229DBF9"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363 (10)</w:t>
            </w:r>
          </w:p>
        </w:tc>
        <w:tc>
          <w:tcPr>
            <w:tcW w:w="1870" w:type="dxa"/>
            <w:tcBorders>
              <w:right w:val="nil"/>
            </w:tcBorders>
          </w:tcPr>
          <w:p w14:paraId="7229DBFA"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317 (10)</w:t>
            </w:r>
          </w:p>
        </w:tc>
      </w:tr>
      <w:tr w:rsidR="001D301A" w:rsidRPr="002010F8" w14:paraId="7229DC01" w14:textId="77777777" w:rsidTr="00BB47AB">
        <w:tc>
          <w:tcPr>
            <w:tcW w:w="3235" w:type="dxa"/>
            <w:tcBorders>
              <w:left w:val="nil"/>
            </w:tcBorders>
          </w:tcPr>
          <w:p w14:paraId="7229DBFC" w14:textId="77777777" w:rsidR="001D301A" w:rsidRPr="003871E2" w:rsidRDefault="00BB09CB" w:rsidP="0071030B">
            <w:pPr>
              <w:tabs>
                <w:tab w:val="left" w:pos="330"/>
              </w:tabs>
              <w:spacing w:line="360" w:lineRule="auto"/>
              <w:rPr>
                <w:rFonts w:cs="Times New Roman"/>
                <w:iCs/>
                <w:sz w:val="24"/>
                <w:szCs w:val="24"/>
              </w:rPr>
            </w:pPr>
            <w:r w:rsidRPr="00EC1ED4">
              <w:rPr>
                <w:rFonts w:cs="Times New Roman"/>
                <w:iCs/>
                <w:sz w:val="24"/>
                <w:szCs w:val="24"/>
              </w:rPr>
              <w:tab/>
              <w:t xml:space="preserve">Solid </w:t>
            </w:r>
            <w:r w:rsidRPr="00EC1ED4">
              <w:rPr>
                <w:rFonts w:cs="Times New Roman"/>
                <w:iCs/>
                <w:sz w:val="24"/>
                <w:szCs w:val="24"/>
                <w:vertAlign w:val="superscript"/>
              </w:rPr>
              <w:t>a</w:t>
            </w:r>
          </w:p>
        </w:tc>
        <w:tc>
          <w:tcPr>
            <w:tcW w:w="1350" w:type="dxa"/>
          </w:tcPr>
          <w:p w14:paraId="7229DBFD"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44 (10)</w:t>
            </w:r>
          </w:p>
        </w:tc>
        <w:tc>
          <w:tcPr>
            <w:tcW w:w="1440" w:type="dxa"/>
          </w:tcPr>
          <w:p w14:paraId="7229DBFE"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263 (7)</w:t>
            </w:r>
          </w:p>
        </w:tc>
        <w:tc>
          <w:tcPr>
            <w:tcW w:w="1455" w:type="dxa"/>
          </w:tcPr>
          <w:p w14:paraId="7229DBFF"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201 (6)</w:t>
            </w:r>
          </w:p>
        </w:tc>
        <w:tc>
          <w:tcPr>
            <w:tcW w:w="1870" w:type="dxa"/>
            <w:tcBorders>
              <w:right w:val="nil"/>
            </w:tcBorders>
          </w:tcPr>
          <w:p w14:paraId="7229DC00"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207 (7)</w:t>
            </w:r>
          </w:p>
        </w:tc>
      </w:tr>
      <w:tr w:rsidR="001D301A" w:rsidRPr="002010F8" w14:paraId="7229DC07" w14:textId="77777777" w:rsidTr="00BB47AB">
        <w:tc>
          <w:tcPr>
            <w:tcW w:w="3235" w:type="dxa"/>
            <w:tcBorders>
              <w:left w:val="nil"/>
            </w:tcBorders>
          </w:tcPr>
          <w:p w14:paraId="7229DC02" w14:textId="0DCD8D02" w:rsidR="001D301A" w:rsidRPr="003871E2" w:rsidRDefault="00BB09CB" w:rsidP="0071030B">
            <w:pPr>
              <w:tabs>
                <w:tab w:val="left" w:pos="330"/>
              </w:tabs>
              <w:spacing w:line="360" w:lineRule="auto"/>
              <w:rPr>
                <w:rFonts w:cs="Times New Roman"/>
                <w:iCs/>
                <w:sz w:val="24"/>
                <w:szCs w:val="24"/>
              </w:rPr>
            </w:pPr>
            <w:r w:rsidRPr="00EC1ED4">
              <w:rPr>
                <w:rFonts w:cs="Times New Roman"/>
                <w:iCs/>
                <w:sz w:val="24"/>
                <w:szCs w:val="24"/>
              </w:rPr>
              <w:tab/>
            </w:r>
            <w:proofErr w:type="spellStart"/>
            <w:r w:rsidRPr="00EC1ED4">
              <w:rPr>
                <w:rFonts w:cs="Times New Roman"/>
                <w:iCs/>
                <w:sz w:val="24"/>
                <w:szCs w:val="24"/>
              </w:rPr>
              <w:t>Hematological</w:t>
            </w:r>
            <w:r w:rsidRPr="00EC1ED4">
              <w:rPr>
                <w:rFonts w:cs="Times New Roman"/>
                <w:iCs/>
                <w:sz w:val="24"/>
                <w:szCs w:val="24"/>
                <w:vertAlign w:val="superscript"/>
              </w:rPr>
              <w:t>a</w:t>
            </w:r>
            <w:proofErr w:type="spellEnd"/>
          </w:p>
        </w:tc>
        <w:tc>
          <w:tcPr>
            <w:tcW w:w="1350" w:type="dxa"/>
          </w:tcPr>
          <w:p w14:paraId="7229DC03"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16 (4)</w:t>
            </w:r>
          </w:p>
        </w:tc>
        <w:tc>
          <w:tcPr>
            <w:tcW w:w="1440" w:type="dxa"/>
          </w:tcPr>
          <w:p w14:paraId="7229DC04"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65 (2)</w:t>
            </w:r>
          </w:p>
        </w:tc>
        <w:tc>
          <w:tcPr>
            <w:tcW w:w="1455" w:type="dxa"/>
          </w:tcPr>
          <w:p w14:paraId="7229DC05"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32 (1)</w:t>
            </w:r>
          </w:p>
        </w:tc>
        <w:tc>
          <w:tcPr>
            <w:tcW w:w="1870" w:type="dxa"/>
            <w:tcBorders>
              <w:right w:val="nil"/>
            </w:tcBorders>
          </w:tcPr>
          <w:p w14:paraId="7229DC06"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47 (2)</w:t>
            </w:r>
          </w:p>
        </w:tc>
      </w:tr>
      <w:tr w:rsidR="001D301A" w:rsidRPr="002010F8" w14:paraId="7229DC0D" w14:textId="77777777" w:rsidTr="00BB47AB">
        <w:tc>
          <w:tcPr>
            <w:tcW w:w="3235" w:type="dxa"/>
            <w:tcBorders>
              <w:left w:val="nil"/>
            </w:tcBorders>
          </w:tcPr>
          <w:p w14:paraId="7229DC08" w14:textId="77777777" w:rsidR="001D301A" w:rsidRPr="00EC1ED4" w:rsidRDefault="00BB09CB" w:rsidP="0071030B">
            <w:pPr>
              <w:tabs>
                <w:tab w:val="left" w:pos="330"/>
              </w:tabs>
              <w:spacing w:line="360" w:lineRule="auto"/>
              <w:rPr>
                <w:rFonts w:cs="Times New Roman"/>
                <w:iCs/>
                <w:sz w:val="24"/>
                <w:szCs w:val="24"/>
              </w:rPr>
            </w:pPr>
            <w:r w:rsidRPr="00EC1ED4">
              <w:rPr>
                <w:rFonts w:cs="Times New Roman"/>
                <w:iCs/>
                <w:sz w:val="24"/>
                <w:szCs w:val="24"/>
              </w:rPr>
              <w:tab/>
              <w:t>Non-melanoma skin</w:t>
            </w:r>
          </w:p>
        </w:tc>
        <w:tc>
          <w:tcPr>
            <w:tcW w:w="1350" w:type="dxa"/>
          </w:tcPr>
          <w:p w14:paraId="7229DC09"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29 (7)</w:t>
            </w:r>
          </w:p>
        </w:tc>
        <w:tc>
          <w:tcPr>
            <w:tcW w:w="1440" w:type="dxa"/>
          </w:tcPr>
          <w:p w14:paraId="7229DC0A"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115 (3)</w:t>
            </w:r>
          </w:p>
        </w:tc>
        <w:tc>
          <w:tcPr>
            <w:tcW w:w="1455" w:type="dxa"/>
          </w:tcPr>
          <w:p w14:paraId="7229DC0B"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152 (4)</w:t>
            </w:r>
          </w:p>
        </w:tc>
        <w:tc>
          <w:tcPr>
            <w:tcW w:w="1870" w:type="dxa"/>
            <w:tcBorders>
              <w:right w:val="nil"/>
            </w:tcBorders>
          </w:tcPr>
          <w:p w14:paraId="7229DC0C"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105 (3)</w:t>
            </w:r>
          </w:p>
        </w:tc>
      </w:tr>
      <w:tr w:rsidR="001D301A" w:rsidRPr="002010F8" w14:paraId="7229DC13" w14:textId="77777777" w:rsidTr="00BB47AB">
        <w:tc>
          <w:tcPr>
            <w:tcW w:w="3235" w:type="dxa"/>
            <w:tcBorders>
              <w:left w:val="nil"/>
            </w:tcBorders>
          </w:tcPr>
          <w:p w14:paraId="7229DC0E" w14:textId="21A739CE" w:rsidR="001D301A" w:rsidRPr="003871E2" w:rsidRDefault="00BB09CB" w:rsidP="0071030B">
            <w:pPr>
              <w:tabs>
                <w:tab w:val="left" w:pos="330"/>
              </w:tabs>
              <w:spacing w:line="360" w:lineRule="auto"/>
              <w:rPr>
                <w:rFonts w:cs="Times New Roman"/>
                <w:sz w:val="24"/>
                <w:szCs w:val="24"/>
                <w:vertAlign w:val="superscript"/>
              </w:rPr>
            </w:pPr>
            <w:r w:rsidRPr="00EC1ED4">
              <w:rPr>
                <w:rFonts w:cs="Times New Roman"/>
                <w:sz w:val="24"/>
                <w:szCs w:val="24"/>
              </w:rPr>
              <w:t xml:space="preserve">Treated </w:t>
            </w:r>
            <w:proofErr w:type="spellStart"/>
            <w:r w:rsidRPr="00EC1ED4">
              <w:rPr>
                <w:rFonts w:cs="Times New Roman"/>
                <w:sz w:val="24"/>
                <w:szCs w:val="24"/>
              </w:rPr>
              <w:t>depression</w:t>
            </w:r>
            <w:r w:rsidRPr="00EC1ED4">
              <w:rPr>
                <w:rFonts w:cs="Times New Roman"/>
                <w:sz w:val="24"/>
                <w:szCs w:val="24"/>
                <w:vertAlign w:val="superscript"/>
              </w:rPr>
              <w:t>d</w:t>
            </w:r>
            <w:proofErr w:type="spellEnd"/>
          </w:p>
        </w:tc>
        <w:tc>
          <w:tcPr>
            <w:tcW w:w="1350" w:type="dxa"/>
          </w:tcPr>
          <w:p w14:paraId="7229DC0F" w14:textId="77777777" w:rsidR="001D301A" w:rsidRPr="002010F8" w:rsidRDefault="00BB09CB" w:rsidP="0071030B">
            <w:pPr>
              <w:tabs>
                <w:tab w:val="left" w:pos="214"/>
              </w:tabs>
              <w:spacing w:line="360" w:lineRule="auto"/>
              <w:jc w:val="center"/>
              <w:rPr>
                <w:rFonts w:cs="Times New Roman"/>
                <w:i/>
                <w:iCs/>
                <w:sz w:val="24"/>
                <w:szCs w:val="24"/>
              </w:rPr>
            </w:pPr>
            <w:r w:rsidRPr="002010F8">
              <w:rPr>
                <w:rFonts w:cs="Times New Roman"/>
                <w:sz w:val="24"/>
                <w:szCs w:val="24"/>
              </w:rPr>
              <w:t>122 (27)</w:t>
            </w:r>
          </w:p>
        </w:tc>
        <w:tc>
          <w:tcPr>
            <w:tcW w:w="1440" w:type="dxa"/>
          </w:tcPr>
          <w:p w14:paraId="7229DC10" w14:textId="77777777" w:rsidR="001D301A" w:rsidRPr="002010F8" w:rsidRDefault="00BB09CB" w:rsidP="0071030B">
            <w:pPr>
              <w:tabs>
                <w:tab w:val="left" w:pos="188"/>
              </w:tabs>
              <w:spacing w:line="360" w:lineRule="auto"/>
              <w:jc w:val="center"/>
              <w:rPr>
                <w:rFonts w:cs="Times New Roman"/>
                <w:i/>
                <w:iCs/>
                <w:sz w:val="24"/>
                <w:szCs w:val="24"/>
              </w:rPr>
            </w:pPr>
            <w:r w:rsidRPr="002010F8">
              <w:rPr>
                <w:rFonts w:cs="Times New Roman"/>
                <w:sz w:val="24"/>
                <w:szCs w:val="24"/>
              </w:rPr>
              <w:t>1130 (29)</w:t>
            </w:r>
          </w:p>
        </w:tc>
        <w:tc>
          <w:tcPr>
            <w:tcW w:w="1455" w:type="dxa"/>
          </w:tcPr>
          <w:p w14:paraId="7229DC11" w14:textId="77777777" w:rsidR="001D301A" w:rsidRPr="002010F8" w:rsidRDefault="00BB09CB" w:rsidP="0071030B">
            <w:pPr>
              <w:tabs>
                <w:tab w:val="left" w:pos="188"/>
              </w:tabs>
              <w:spacing w:line="360" w:lineRule="auto"/>
              <w:jc w:val="center"/>
              <w:rPr>
                <w:rFonts w:cs="Times New Roman"/>
                <w:i/>
                <w:iCs/>
                <w:sz w:val="24"/>
                <w:szCs w:val="24"/>
              </w:rPr>
            </w:pPr>
            <w:r w:rsidRPr="002010F8">
              <w:rPr>
                <w:rFonts w:cs="Times New Roman"/>
                <w:sz w:val="24"/>
                <w:szCs w:val="24"/>
              </w:rPr>
              <w:t>1004 (29)</w:t>
            </w:r>
          </w:p>
        </w:tc>
        <w:tc>
          <w:tcPr>
            <w:tcW w:w="1870" w:type="dxa"/>
            <w:tcBorders>
              <w:right w:val="nil"/>
            </w:tcBorders>
          </w:tcPr>
          <w:p w14:paraId="7229DC12" w14:textId="77777777" w:rsidR="001D301A" w:rsidRPr="002010F8" w:rsidRDefault="00BB09CB" w:rsidP="0071030B">
            <w:pPr>
              <w:tabs>
                <w:tab w:val="left" w:pos="163"/>
              </w:tabs>
              <w:spacing w:line="360" w:lineRule="auto"/>
              <w:jc w:val="center"/>
              <w:rPr>
                <w:rFonts w:cs="Times New Roman"/>
                <w:i/>
                <w:iCs/>
                <w:sz w:val="24"/>
                <w:szCs w:val="24"/>
              </w:rPr>
            </w:pPr>
            <w:r w:rsidRPr="002010F8">
              <w:rPr>
                <w:rFonts w:cs="Times New Roman"/>
                <w:sz w:val="24"/>
                <w:szCs w:val="24"/>
              </w:rPr>
              <w:t>996 (32)</w:t>
            </w:r>
          </w:p>
        </w:tc>
      </w:tr>
      <w:tr w:rsidR="001D301A" w:rsidRPr="002010F8" w14:paraId="7229DC19" w14:textId="77777777" w:rsidTr="00BB47AB">
        <w:tc>
          <w:tcPr>
            <w:tcW w:w="3235" w:type="dxa"/>
            <w:tcBorders>
              <w:left w:val="nil"/>
            </w:tcBorders>
          </w:tcPr>
          <w:p w14:paraId="7229DC14" w14:textId="27615088" w:rsidR="001D301A" w:rsidRPr="003871E2" w:rsidRDefault="00BB09CB" w:rsidP="0071030B">
            <w:pPr>
              <w:tabs>
                <w:tab w:val="left" w:pos="330"/>
              </w:tabs>
              <w:spacing w:line="360" w:lineRule="auto"/>
              <w:rPr>
                <w:rFonts w:cs="Times New Roman"/>
                <w:sz w:val="24"/>
                <w:szCs w:val="24"/>
                <w:vertAlign w:val="superscript"/>
              </w:rPr>
            </w:pPr>
            <w:r w:rsidRPr="00EC1ED4">
              <w:rPr>
                <w:rFonts w:cs="Times New Roman"/>
                <w:sz w:val="24"/>
                <w:szCs w:val="24"/>
              </w:rPr>
              <w:t xml:space="preserve">Treated </w:t>
            </w:r>
            <w:proofErr w:type="spellStart"/>
            <w:r w:rsidRPr="00EC1ED4">
              <w:rPr>
                <w:rFonts w:cs="Times New Roman"/>
                <w:sz w:val="24"/>
                <w:szCs w:val="24"/>
              </w:rPr>
              <w:t>anxiety</w:t>
            </w:r>
            <w:r w:rsidRPr="00EC1ED4">
              <w:rPr>
                <w:rFonts w:cs="Times New Roman"/>
                <w:sz w:val="24"/>
                <w:szCs w:val="24"/>
                <w:vertAlign w:val="superscript"/>
              </w:rPr>
              <w:t>e</w:t>
            </w:r>
            <w:proofErr w:type="spellEnd"/>
          </w:p>
        </w:tc>
        <w:tc>
          <w:tcPr>
            <w:tcW w:w="1350" w:type="dxa"/>
          </w:tcPr>
          <w:p w14:paraId="7229DC15"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63 (14)</w:t>
            </w:r>
          </w:p>
        </w:tc>
        <w:tc>
          <w:tcPr>
            <w:tcW w:w="1440" w:type="dxa"/>
          </w:tcPr>
          <w:p w14:paraId="7229DC16"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709 (18)</w:t>
            </w:r>
          </w:p>
        </w:tc>
        <w:tc>
          <w:tcPr>
            <w:tcW w:w="1455" w:type="dxa"/>
          </w:tcPr>
          <w:p w14:paraId="7229DC17"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620 (18)</w:t>
            </w:r>
          </w:p>
        </w:tc>
        <w:tc>
          <w:tcPr>
            <w:tcW w:w="1870" w:type="dxa"/>
            <w:tcBorders>
              <w:right w:val="nil"/>
            </w:tcBorders>
          </w:tcPr>
          <w:p w14:paraId="7229DC18"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560 (18)</w:t>
            </w:r>
          </w:p>
        </w:tc>
      </w:tr>
      <w:tr w:rsidR="001D301A" w:rsidRPr="002010F8" w14:paraId="7229DC1F" w14:textId="77777777" w:rsidTr="00BB47AB">
        <w:tc>
          <w:tcPr>
            <w:tcW w:w="3235" w:type="dxa"/>
            <w:tcBorders>
              <w:left w:val="nil"/>
            </w:tcBorders>
          </w:tcPr>
          <w:p w14:paraId="7229DC1A"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Suicidal behaviors</w:t>
            </w:r>
          </w:p>
        </w:tc>
        <w:tc>
          <w:tcPr>
            <w:tcW w:w="1350" w:type="dxa"/>
          </w:tcPr>
          <w:p w14:paraId="7229DC1B" w14:textId="77777777" w:rsidR="001D301A" w:rsidRPr="002010F8" w:rsidRDefault="00BB09CB" w:rsidP="0071030B">
            <w:pPr>
              <w:tabs>
                <w:tab w:val="left" w:pos="214"/>
              </w:tabs>
              <w:spacing w:line="360" w:lineRule="auto"/>
              <w:jc w:val="center"/>
              <w:rPr>
                <w:rFonts w:cs="Times New Roman"/>
                <w:sz w:val="24"/>
                <w:szCs w:val="24"/>
              </w:rPr>
            </w:pPr>
            <w:r w:rsidRPr="002010F8">
              <w:rPr>
                <w:rFonts w:cs="Times New Roman"/>
                <w:sz w:val="24"/>
                <w:szCs w:val="24"/>
              </w:rPr>
              <w:t>37 (8)</w:t>
            </w:r>
          </w:p>
        </w:tc>
        <w:tc>
          <w:tcPr>
            <w:tcW w:w="1440" w:type="dxa"/>
          </w:tcPr>
          <w:p w14:paraId="7229DC1C"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355 (9)</w:t>
            </w:r>
          </w:p>
        </w:tc>
        <w:tc>
          <w:tcPr>
            <w:tcW w:w="1455" w:type="dxa"/>
          </w:tcPr>
          <w:p w14:paraId="7229DC1D" w14:textId="77777777" w:rsidR="001D301A" w:rsidRPr="002010F8" w:rsidRDefault="00BB09CB" w:rsidP="0071030B">
            <w:pPr>
              <w:tabs>
                <w:tab w:val="left" w:pos="188"/>
              </w:tabs>
              <w:spacing w:line="360" w:lineRule="auto"/>
              <w:jc w:val="center"/>
              <w:rPr>
                <w:rFonts w:cs="Times New Roman"/>
                <w:sz w:val="24"/>
                <w:szCs w:val="24"/>
              </w:rPr>
            </w:pPr>
            <w:r w:rsidRPr="002010F8">
              <w:rPr>
                <w:rFonts w:cs="Times New Roman"/>
                <w:sz w:val="24"/>
                <w:szCs w:val="24"/>
              </w:rPr>
              <w:t>266 (8)</w:t>
            </w:r>
          </w:p>
        </w:tc>
        <w:tc>
          <w:tcPr>
            <w:tcW w:w="1870" w:type="dxa"/>
            <w:tcBorders>
              <w:right w:val="nil"/>
            </w:tcBorders>
          </w:tcPr>
          <w:p w14:paraId="7229DC1E" w14:textId="77777777" w:rsidR="001D301A" w:rsidRPr="002010F8" w:rsidRDefault="00BB09CB" w:rsidP="0071030B">
            <w:pPr>
              <w:tabs>
                <w:tab w:val="left" w:pos="163"/>
              </w:tabs>
              <w:spacing w:line="360" w:lineRule="auto"/>
              <w:jc w:val="center"/>
              <w:rPr>
                <w:rFonts w:cs="Times New Roman"/>
                <w:sz w:val="24"/>
                <w:szCs w:val="24"/>
              </w:rPr>
            </w:pPr>
            <w:r w:rsidRPr="002010F8">
              <w:rPr>
                <w:rFonts w:cs="Times New Roman"/>
                <w:sz w:val="24"/>
                <w:szCs w:val="24"/>
              </w:rPr>
              <w:t>281 (9)</w:t>
            </w:r>
          </w:p>
        </w:tc>
      </w:tr>
      <w:tr w:rsidR="001D301A" w:rsidRPr="002010F8" w14:paraId="7229DC25" w14:textId="77777777" w:rsidTr="00BB47AB">
        <w:tc>
          <w:tcPr>
            <w:tcW w:w="3235" w:type="dxa"/>
            <w:tcBorders>
              <w:left w:val="nil"/>
            </w:tcBorders>
          </w:tcPr>
          <w:p w14:paraId="7229DC20" w14:textId="74D82794" w:rsidR="001D301A" w:rsidRPr="00EC1ED4" w:rsidRDefault="00BB09CB" w:rsidP="0071030B">
            <w:pPr>
              <w:tabs>
                <w:tab w:val="left" w:pos="330"/>
              </w:tabs>
              <w:spacing w:line="360" w:lineRule="auto"/>
              <w:rPr>
                <w:rFonts w:cs="Times New Roman"/>
                <w:sz w:val="24"/>
                <w:szCs w:val="24"/>
              </w:rPr>
            </w:pPr>
            <w:r w:rsidRPr="00EC1ED4">
              <w:rPr>
                <w:rFonts w:cs="Times New Roman"/>
                <w:b/>
                <w:sz w:val="24"/>
                <w:szCs w:val="24"/>
              </w:rPr>
              <w:t>Acute comorbidities in the year before cohort entry</w:t>
            </w:r>
          </w:p>
        </w:tc>
        <w:tc>
          <w:tcPr>
            <w:tcW w:w="1350" w:type="dxa"/>
          </w:tcPr>
          <w:p w14:paraId="7229DC21" w14:textId="77777777" w:rsidR="001D301A" w:rsidRPr="002010F8" w:rsidRDefault="001D301A" w:rsidP="0071030B">
            <w:pPr>
              <w:tabs>
                <w:tab w:val="left" w:pos="214"/>
              </w:tabs>
              <w:spacing w:line="360" w:lineRule="auto"/>
              <w:rPr>
                <w:rFonts w:cs="Times New Roman"/>
                <w:sz w:val="24"/>
                <w:szCs w:val="24"/>
              </w:rPr>
            </w:pPr>
          </w:p>
        </w:tc>
        <w:tc>
          <w:tcPr>
            <w:tcW w:w="1440" w:type="dxa"/>
          </w:tcPr>
          <w:p w14:paraId="7229DC22" w14:textId="77777777" w:rsidR="001D301A" w:rsidRPr="002010F8" w:rsidRDefault="001D301A" w:rsidP="0071030B">
            <w:pPr>
              <w:tabs>
                <w:tab w:val="left" w:pos="188"/>
              </w:tabs>
              <w:spacing w:line="360" w:lineRule="auto"/>
              <w:rPr>
                <w:rFonts w:cs="Times New Roman"/>
                <w:sz w:val="24"/>
                <w:szCs w:val="24"/>
              </w:rPr>
            </w:pPr>
          </w:p>
        </w:tc>
        <w:tc>
          <w:tcPr>
            <w:tcW w:w="1455" w:type="dxa"/>
          </w:tcPr>
          <w:p w14:paraId="7229DC23" w14:textId="77777777" w:rsidR="001D301A" w:rsidRPr="002010F8" w:rsidRDefault="001D301A" w:rsidP="0071030B">
            <w:pPr>
              <w:tabs>
                <w:tab w:val="left" w:pos="188"/>
              </w:tabs>
              <w:spacing w:line="360" w:lineRule="auto"/>
              <w:rPr>
                <w:rFonts w:cs="Times New Roman"/>
                <w:sz w:val="24"/>
                <w:szCs w:val="24"/>
              </w:rPr>
            </w:pPr>
          </w:p>
        </w:tc>
        <w:tc>
          <w:tcPr>
            <w:tcW w:w="1870" w:type="dxa"/>
            <w:tcBorders>
              <w:right w:val="nil"/>
            </w:tcBorders>
          </w:tcPr>
          <w:p w14:paraId="7229DC24" w14:textId="77777777" w:rsidR="001D301A" w:rsidRPr="002010F8" w:rsidRDefault="001D301A" w:rsidP="0071030B">
            <w:pPr>
              <w:tabs>
                <w:tab w:val="left" w:pos="163"/>
              </w:tabs>
              <w:spacing w:line="360" w:lineRule="auto"/>
              <w:rPr>
                <w:rFonts w:cs="Times New Roman"/>
                <w:sz w:val="24"/>
                <w:szCs w:val="24"/>
              </w:rPr>
            </w:pPr>
          </w:p>
        </w:tc>
      </w:tr>
      <w:tr w:rsidR="001D301A" w:rsidRPr="002010F8" w14:paraId="7229DC2B" w14:textId="77777777" w:rsidTr="00BB47AB">
        <w:tc>
          <w:tcPr>
            <w:tcW w:w="3235" w:type="dxa"/>
            <w:tcBorders>
              <w:left w:val="nil"/>
            </w:tcBorders>
          </w:tcPr>
          <w:p w14:paraId="7229DC26" w14:textId="5B5B29D3" w:rsidR="001D301A" w:rsidRPr="003871E2" w:rsidRDefault="00BB09CB" w:rsidP="0071030B">
            <w:pPr>
              <w:tabs>
                <w:tab w:val="left" w:pos="330"/>
              </w:tabs>
              <w:spacing w:line="360" w:lineRule="auto"/>
              <w:rPr>
                <w:rFonts w:cs="Times New Roman"/>
                <w:sz w:val="24"/>
                <w:szCs w:val="24"/>
                <w:vertAlign w:val="superscript"/>
              </w:rPr>
            </w:pPr>
            <w:r w:rsidRPr="00EC1ED4">
              <w:rPr>
                <w:rFonts w:cs="Times New Roman"/>
                <w:sz w:val="24"/>
                <w:szCs w:val="24"/>
              </w:rPr>
              <w:t xml:space="preserve">Opportunistic </w:t>
            </w:r>
            <w:proofErr w:type="spellStart"/>
            <w:r w:rsidRPr="00EC1ED4">
              <w:rPr>
                <w:rFonts w:cs="Times New Roman"/>
                <w:sz w:val="24"/>
                <w:szCs w:val="24"/>
              </w:rPr>
              <w:t>infections</w:t>
            </w:r>
            <w:r w:rsidRPr="00EC1ED4">
              <w:rPr>
                <w:rFonts w:cs="Times New Roman"/>
                <w:sz w:val="24"/>
                <w:szCs w:val="24"/>
                <w:vertAlign w:val="superscript"/>
              </w:rPr>
              <w:t>f</w:t>
            </w:r>
            <w:proofErr w:type="spellEnd"/>
          </w:p>
        </w:tc>
        <w:tc>
          <w:tcPr>
            <w:tcW w:w="1350" w:type="dxa"/>
          </w:tcPr>
          <w:p w14:paraId="7229DC27" w14:textId="77777777" w:rsidR="001D301A" w:rsidRPr="002010F8" w:rsidRDefault="00BB09CB" w:rsidP="0071030B">
            <w:pPr>
              <w:tabs>
                <w:tab w:val="left" w:pos="214"/>
              </w:tabs>
              <w:spacing w:line="360" w:lineRule="auto"/>
              <w:rPr>
                <w:rFonts w:cs="Times New Roman"/>
                <w:sz w:val="24"/>
                <w:szCs w:val="24"/>
              </w:rPr>
            </w:pPr>
            <w:r w:rsidRPr="002010F8">
              <w:rPr>
                <w:rFonts w:cs="Times New Roman"/>
                <w:sz w:val="24"/>
                <w:szCs w:val="24"/>
              </w:rPr>
              <w:t>16 (4)</w:t>
            </w:r>
          </w:p>
        </w:tc>
        <w:tc>
          <w:tcPr>
            <w:tcW w:w="1440" w:type="dxa"/>
          </w:tcPr>
          <w:p w14:paraId="7229DC28" w14:textId="77777777" w:rsidR="001D301A" w:rsidRPr="002010F8" w:rsidRDefault="00BB09CB" w:rsidP="0071030B">
            <w:pPr>
              <w:tabs>
                <w:tab w:val="left" w:pos="188"/>
              </w:tabs>
              <w:spacing w:line="360" w:lineRule="auto"/>
              <w:rPr>
                <w:rFonts w:cs="Times New Roman"/>
                <w:sz w:val="24"/>
                <w:szCs w:val="24"/>
              </w:rPr>
            </w:pPr>
            <w:r w:rsidRPr="002010F8">
              <w:rPr>
                <w:rFonts w:cs="Times New Roman"/>
                <w:sz w:val="24"/>
                <w:szCs w:val="24"/>
              </w:rPr>
              <w:t>144 (4)</w:t>
            </w:r>
          </w:p>
        </w:tc>
        <w:tc>
          <w:tcPr>
            <w:tcW w:w="1455" w:type="dxa"/>
          </w:tcPr>
          <w:p w14:paraId="7229DC29" w14:textId="77777777" w:rsidR="001D301A" w:rsidRPr="002010F8" w:rsidRDefault="00BB09CB" w:rsidP="0071030B">
            <w:pPr>
              <w:tabs>
                <w:tab w:val="left" w:pos="188"/>
              </w:tabs>
              <w:spacing w:line="360" w:lineRule="auto"/>
              <w:rPr>
                <w:rFonts w:cs="Times New Roman"/>
                <w:sz w:val="24"/>
                <w:szCs w:val="24"/>
              </w:rPr>
            </w:pPr>
            <w:r w:rsidRPr="002010F8">
              <w:rPr>
                <w:rFonts w:cs="Times New Roman"/>
                <w:sz w:val="24"/>
                <w:szCs w:val="24"/>
              </w:rPr>
              <w:t>108 (3)</w:t>
            </w:r>
          </w:p>
        </w:tc>
        <w:tc>
          <w:tcPr>
            <w:tcW w:w="1870" w:type="dxa"/>
            <w:tcBorders>
              <w:right w:val="nil"/>
            </w:tcBorders>
          </w:tcPr>
          <w:p w14:paraId="7229DC2A" w14:textId="77777777" w:rsidR="001D301A" w:rsidRPr="002010F8" w:rsidRDefault="00BB09CB" w:rsidP="0071030B">
            <w:pPr>
              <w:tabs>
                <w:tab w:val="left" w:pos="163"/>
              </w:tabs>
              <w:spacing w:line="360" w:lineRule="auto"/>
              <w:rPr>
                <w:rFonts w:cs="Times New Roman"/>
                <w:sz w:val="24"/>
                <w:szCs w:val="24"/>
              </w:rPr>
            </w:pPr>
            <w:r w:rsidRPr="002010F8">
              <w:rPr>
                <w:rFonts w:cs="Times New Roman"/>
                <w:sz w:val="24"/>
                <w:szCs w:val="24"/>
              </w:rPr>
              <w:t>128 (4)</w:t>
            </w:r>
          </w:p>
        </w:tc>
      </w:tr>
      <w:tr w:rsidR="001D301A" w:rsidRPr="002010F8" w14:paraId="7229DC31" w14:textId="77777777" w:rsidTr="00BB47AB">
        <w:tc>
          <w:tcPr>
            <w:tcW w:w="3235" w:type="dxa"/>
            <w:tcBorders>
              <w:left w:val="nil"/>
              <w:bottom w:val="single" w:sz="4" w:space="0" w:color="auto"/>
            </w:tcBorders>
          </w:tcPr>
          <w:p w14:paraId="7229DC2C" w14:textId="77777777" w:rsidR="001D301A" w:rsidRPr="00EC1ED4" w:rsidRDefault="00BB09CB" w:rsidP="0071030B">
            <w:pPr>
              <w:tabs>
                <w:tab w:val="left" w:pos="330"/>
              </w:tabs>
              <w:spacing w:line="360" w:lineRule="auto"/>
              <w:rPr>
                <w:rFonts w:cs="Times New Roman"/>
                <w:sz w:val="24"/>
                <w:szCs w:val="24"/>
              </w:rPr>
            </w:pPr>
            <w:r w:rsidRPr="00EC1ED4">
              <w:rPr>
                <w:rFonts w:cs="Times New Roman"/>
                <w:sz w:val="24"/>
                <w:szCs w:val="24"/>
              </w:rPr>
              <w:t>Hypersensitivity reactions</w:t>
            </w:r>
          </w:p>
        </w:tc>
        <w:tc>
          <w:tcPr>
            <w:tcW w:w="1350" w:type="dxa"/>
            <w:tcBorders>
              <w:bottom w:val="single" w:sz="4" w:space="0" w:color="auto"/>
            </w:tcBorders>
          </w:tcPr>
          <w:p w14:paraId="7229DC2D" w14:textId="77777777" w:rsidR="001D301A" w:rsidRPr="002010F8" w:rsidRDefault="00BB09CB" w:rsidP="0071030B">
            <w:pPr>
              <w:tabs>
                <w:tab w:val="left" w:pos="214"/>
              </w:tabs>
              <w:spacing w:line="360" w:lineRule="auto"/>
              <w:rPr>
                <w:rFonts w:cs="Times New Roman"/>
                <w:sz w:val="24"/>
                <w:szCs w:val="24"/>
              </w:rPr>
            </w:pPr>
            <w:r w:rsidRPr="002010F8">
              <w:rPr>
                <w:rFonts w:cs="Times New Roman"/>
                <w:sz w:val="24"/>
                <w:szCs w:val="24"/>
              </w:rPr>
              <w:t>52 (12)</w:t>
            </w:r>
          </w:p>
        </w:tc>
        <w:tc>
          <w:tcPr>
            <w:tcW w:w="1440" w:type="dxa"/>
            <w:tcBorders>
              <w:bottom w:val="single" w:sz="4" w:space="0" w:color="auto"/>
            </w:tcBorders>
          </w:tcPr>
          <w:p w14:paraId="7229DC2E" w14:textId="77777777" w:rsidR="001D301A" w:rsidRPr="002010F8" w:rsidRDefault="00BB09CB" w:rsidP="0071030B">
            <w:pPr>
              <w:tabs>
                <w:tab w:val="left" w:pos="188"/>
              </w:tabs>
              <w:spacing w:line="360" w:lineRule="auto"/>
              <w:rPr>
                <w:rFonts w:cs="Times New Roman"/>
                <w:sz w:val="24"/>
                <w:szCs w:val="24"/>
              </w:rPr>
            </w:pPr>
            <w:r w:rsidRPr="002010F8">
              <w:rPr>
                <w:rFonts w:cs="Times New Roman"/>
                <w:sz w:val="24"/>
                <w:szCs w:val="24"/>
              </w:rPr>
              <w:t>427 (11)</w:t>
            </w:r>
          </w:p>
        </w:tc>
        <w:tc>
          <w:tcPr>
            <w:tcW w:w="1455" w:type="dxa"/>
            <w:tcBorders>
              <w:bottom w:val="single" w:sz="4" w:space="0" w:color="auto"/>
            </w:tcBorders>
          </w:tcPr>
          <w:p w14:paraId="7229DC2F" w14:textId="77777777" w:rsidR="001D301A" w:rsidRPr="002010F8" w:rsidRDefault="00BB09CB" w:rsidP="0071030B">
            <w:pPr>
              <w:tabs>
                <w:tab w:val="left" w:pos="188"/>
              </w:tabs>
              <w:spacing w:line="360" w:lineRule="auto"/>
              <w:rPr>
                <w:rFonts w:cs="Times New Roman"/>
                <w:sz w:val="24"/>
                <w:szCs w:val="24"/>
              </w:rPr>
            </w:pPr>
            <w:r w:rsidRPr="002010F8">
              <w:rPr>
                <w:rFonts w:cs="Times New Roman"/>
                <w:sz w:val="24"/>
                <w:szCs w:val="24"/>
              </w:rPr>
              <w:t xml:space="preserve">303 (9) </w:t>
            </w:r>
          </w:p>
        </w:tc>
        <w:tc>
          <w:tcPr>
            <w:tcW w:w="1870" w:type="dxa"/>
            <w:tcBorders>
              <w:bottom w:val="single" w:sz="4" w:space="0" w:color="auto"/>
              <w:right w:val="nil"/>
            </w:tcBorders>
          </w:tcPr>
          <w:p w14:paraId="7229DC30" w14:textId="77777777" w:rsidR="001D301A" w:rsidRPr="002010F8" w:rsidRDefault="00BB09CB" w:rsidP="0071030B">
            <w:pPr>
              <w:tabs>
                <w:tab w:val="left" w:pos="163"/>
              </w:tabs>
              <w:spacing w:line="360" w:lineRule="auto"/>
              <w:rPr>
                <w:rFonts w:cs="Times New Roman"/>
                <w:sz w:val="24"/>
                <w:szCs w:val="24"/>
              </w:rPr>
            </w:pPr>
            <w:r w:rsidRPr="002010F8">
              <w:rPr>
                <w:rFonts w:cs="Times New Roman"/>
                <w:sz w:val="24"/>
                <w:szCs w:val="24"/>
              </w:rPr>
              <w:t>314 (10)</w:t>
            </w:r>
          </w:p>
        </w:tc>
      </w:tr>
    </w:tbl>
    <w:p w14:paraId="7229DC32" w14:textId="5786CA4F" w:rsidR="001D301A" w:rsidRPr="0071030B" w:rsidRDefault="00BB09CB" w:rsidP="004A111C">
      <w:pPr>
        <w:spacing w:before="240" w:after="0" w:line="360" w:lineRule="auto"/>
        <w:rPr>
          <w:rFonts w:eastAsia="Times New Roman" w:cs="Times New Roman"/>
          <w:sz w:val="20"/>
          <w:szCs w:val="20"/>
        </w:rPr>
      </w:pPr>
      <w:r w:rsidRPr="0071030B">
        <w:rPr>
          <w:rFonts w:eastAsia="Times New Roman" w:cs="Times New Roman"/>
          <w:sz w:val="20"/>
          <w:szCs w:val="20"/>
        </w:rPr>
        <w:t xml:space="preserve">All results are presented as </w:t>
      </w:r>
      <w:r w:rsidRPr="0071030B">
        <w:rPr>
          <w:rFonts w:eastAsia="Times New Roman" w:cs="Times New Roman"/>
          <w:i/>
          <w:iCs/>
          <w:sz w:val="20"/>
          <w:szCs w:val="20"/>
        </w:rPr>
        <w:t>n</w:t>
      </w:r>
      <w:r w:rsidRPr="0071030B">
        <w:rPr>
          <w:rFonts w:eastAsia="Times New Roman" w:cs="Times New Roman"/>
          <w:sz w:val="20"/>
          <w:szCs w:val="20"/>
        </w:rPr>
        <w:t xml:space="preserve"> (%), unless specified.</w:t>
      </w:r>
    </w:p>
    <w:p w14:paraId="7229DC33" w14:textId="53607B3D" w:rsidR="001D301A" w:rsidRPr="0071030B" w:rsidRDefault="00BB09CB" w:rsidP="004A111C">
      <w:pPr>
        <w:spacing w:after="0" w:line="360" w:lineRule="auto"/>
        <w:rPr>
          <w:rFonts w:eastAsia="Times New Roman" w:cs="Times New Roman"/>
          <w:sz w:val="20"/>
          <w:szCs w:val="20"/>
          <w:vertAlign w:val="superscript"/>
        </w:rPr>
      </w:pPr>
      <w:proofErr w:type="spellStart"/>
      <w:r w:rsidRPr="0071030B">
        <w:rPr>
          <w:rFonts w:eastAsia="Times New Roman" w:cs="Times New Roman"/>
          <w:sz w:val="20"/>
          <w:szCs w:val="20"/>
          <w:vertAlign w:val="superscript"/>
        </w:rPr>
        <w:t>a</w:t>
      </w:r>
      <w:r w:rsidRPr="0071030B">
        <w:rPr>
          <w:rFonts w:eastAsia="Times New Roman" w:cs="Times New Roman"/>
          <w:sz w:val="20"/>
          <w:szCs w:val="20"/>
        </w:rPr>
        <w:t>Includes</w:t>
      </w:r>
      <w:proofErr w:type="spellEnd"/>
      <w:r w:rsidRPr="0071030B">
        <w:rPr>
          <w:rFonts w:eastAsia="Times New Roman" w:cs="Times New Roman"/>
          <w:sz w:val="20"/>
          <w:szCs w:val="20"/>
        </w:rPr>
        <w:t xml:space="preserve"> diagnoses recorded in HES for MACE, </w:t>
      </w:r>
      <w:r w:rsidRPr="0071030B">
        <w:rPr>
          <w:rFonts w:cs="Times New Roman"/>
          <w:sz w:val="20"/>
          <w:szCs w:val="20"/>
        </w:rPr>
        <w:t xml:space="preserve">tachyarrhythmias, and solid and hematological malignancies. </w:t>
      </w:r>
      <w:r w:rsidRPr="0071030B">
        <w:rPr>
          <w:rFonts w:eastAsia="Times New Roman" w:cs="Times New Roman"/>
          <w:sz w:val="20"/>
          <w:szCs w:val="20"/>
          <w:vertAlign w:val="superscript"/>
        </w:rPr>
        <w:t xml:space="preserve"> </w:t>
      </w:r>
    </w:p>
    <w:p w14:paraId="7229DC34" w14:textId="3764A91B" w:rsidR="001D301A" w:rsidRPr="0071030B" w:rsidRDefault="00BB09CB" w:rsidP="004A111C">
      <w:pPr>
        <w:spacing w:after="0" w:line="360" w:lineRule="auto"/>
        <w:rPr>
          <w:rFonts w:eastAsia="Times New Roman" w:cs="Times New Roman"/>
          <w:sz w:val="20"/>
          <w:szCs w:val="20"/>
        </w:rPr>
      </w:pPr>
      <w:proofErr w:type="spellStart"/>
      <w:r w:rsidRPr="0071030B">
        <w:rPr>
          <w:rFonts w:eastAsia="Times New Roman" w:cs="Times New Roman"/>
          <w:sz w:val="20"/>
          <w:szCs w:val="20"/>
          <w:vertAlign w:val="superscript"/>
        </w:rPr>
        <w:t>b</w:t>
      </w:r>
      <w:r w:rsidRPr="0071030B">
        <w:rPr>
          <w:rFonts w:eastAsia="Times New Roman" w:cs="Times New Roman"/>
          <w:sz w:val="20"/>
          <w:szCs w:val="20"/>
        </w:rPr>
        <w:t>Psoriasis</w:t>
      </w:r>
      <w:proofErr w:type="spellEnd"/>
      <w:r w:rsidRPr="0071030B">
        <w:rPr>
          <w:rFonts w:eastAsia="Times New Roman" w:cs="Times New Roman"/>
          <w:sz w:val="20"/>
          <w:szCs w:val="20"/>
        </w:rPr>
        <w:t xml:space="preserve"> and psoriatic arthritis were the only approved indications for apremilast during the study period. </w:t>
      </w:r>
    </w:p>
    <w:p w14:paraId="7229DC35" w14:textId="7DCC520E" w:rsidR="001D301A" w:rsidRPr="0071030B" w:rsidRDefault="00BB09CB" w:rsidP="004A111C">
      <w:pPr>
        <w:spacing w:after="0" w:line="360" w:lineRule="auto"/>
        <w:rPr>
          <w:rFonts w:eastAsia="Times New Roman" w:cs="Times New Roman"/>
          <w:sz w:val="20"/>
          <w:szCs w:val="20"/>
        </w:rPr>
      </w:pPr>
      <w:proofErr w:type="spellStart"/>
      <w:r w:rsidRPr="0071030B">
        <w:rPr>
          <w:rFonts w:eastAsia="Times New Roman" w:cs="Times New Roman"/>
          <w:sz w:val="20"/>
          <w:szCs w:val="20"/>
          <w:vertAlign w:val="superscript"/>
        </w:rPr>
        <w:t>c</w:t>
      </w:r>
      <w:r w:rsidRPr="0071030B">
        <w:rPr>
          <w:rFonts w:eastAsia="Times New Roman" w:cs="Times New Roman"/>
          <w:sz w:val="20"/>
          <w:szCs w:val="20"/>
        </w:rPr>
        <w:t>The</w:t>
      </w:r>
      <w:proofErr w:type="spellEnd"/>
      <w:r w:rsidRPr="0071030B">
        <w:rPr>
          <w:rFonts w:eastAsia="Times New Roman" w:cs="Times New Roman"/>
          <w:sz w:val="20"/>
          <w:szCs w:val="20"/>
        </w:rPr>
        <w:t xml:space="preserve"> study population included patients with at least 1 year of recorded data. Given the small number of apremilast-exposed patients present in the data, we also included all apremilast-exposed patients regardless of record length before the first apremilast prescription.</w:t>
      </w:r>
    </w:p>
    <w:p w14:paraId="7229DC36" w14:textId="2274CC83" w:rsidR="001D301A" w:rsidRPr="0071030B" w:rsidRDefault="00BB09CB" w:rsidP="004A111C">
      <w:pPr>
        <w:spacing w:after="0" w:line="360" w:lineRule="auto"/>
        <w:rPr>
          <w:rFonts w:eastAsia="Times New Roman" w:cs="Times New Roman"/>
          <w:sz w:val="20"/>
          <w:szCs w:val="20"/>
        </w:rPr>
      </w:pPr>
      <w:proofErr w:type="spellStart"/>
      <w:r w:rsidRPr="0071030B">
        <w:rPr>
          <w:rFonts w:eastAsia="Times New Roman" w:cs="Times New Roman"/>
          <w:sz w:val="20"/>
          <w:szCs w:val="20"/>
          <w:vertAlign w:val="superscript"/>
        </w:rPr>
        <w:t>d</w:t>
      </w:r>
      <w:r w:rsidRPr="0071030B">
        <w:rPr>
          <w:rFonts w:eastAsia="Times New Roman" w:cs="Times New Roman"/>
          <w:sz w:val="20"/>
          <w:szCs w:val="20"/>
        </w:rPr>
        <w:t>Record</w:t>
      </w:r>
      <w:proofErr w:type="spellEnd"/>
      <w:r w:rsidRPr="0071030B">
        <w:rPr>
          <w:rFonts w:eastAsia="Times New Roman" w:cs="Times New Roman"/>
          <w:sz w:val="20"/>
          <w:szCs w:val="20"/>
        </w:rPr>
        <w:t xml:space="preserve"> contains a</w:t>
      </w:r>
      <w:r w:rsidR="00CB3538" w:rsidRPr="0071030B">
        <w:rPr>
          <w:rFonts w:eastAsia="Times New Roman" w:cs="Times New Roman"/>
          <w:sz w:val="20"/>
          <w:szCs w:val="20"/>
        </w:rPr>
        <w:t>t least 1</w:t>
      </w:r>
      <w:r w:rsidRPr="0071030B">
        <w:rPr>
          <w:rFonts w:eastAsia="Times New Roman" w:cs="Times New Roman"/>
          <w:sz w:val="20"/>
          <w:szCs w:val="20"/>
        </w:rPr>
        <w:t xml:space="preserve"> prescription for an antidepressant recorded within 60 days of a depression diagnosis, with both </w:t>
      </w:r>
      <w:r w:rsidR="00512565" w:rsidRPr="0071030B">
        <w:rPr>
          <w:rFonts w:eastAsia="Times New Roman" w:cs="Times New Roman"/>
          <w:sz w:val="20"/>
          <w:szCs w:val="20"/>
        </w:rPr>
        <w:t xml:space="preserve">treatment and diagnosis </w:t>
      </w:r>
      <w:r w:rsidRPr="0071030B">
        <w:rPr>
          <w:rFonts w:eastAsia="Times New Roman" w:cs="Times New Roman"/>
          <w:sz w:val="20"/>
          <w:szCs w:val="20"/>
        </w:rPr>
        <w:t xml:space="preserve">codes recorded before the cohort entry date. </w:t>
      </w:r>
    </w:p>
    <w:p w14:paraId="7229DC37" w14:textId="75D686F1" w:rsidR="001D301A" w:rsidRPr="0071030B" w:rsidRDefault="00BB09CB" w:rsidP="004A111C">
      <w:pPr>
        <w:spacing w:after="0" w:line="360" w:lineRule="auto"/>
        <w:rPr>
          <w:rFonts w:eastAsia="Times New Roman" w:cs="Times New Roman"/>
          <w:sz w:val="20"/>
          <w:szCs w:val="20"/>
        </w:rPr>
      </w:pPr>
      <w:proofErr w:type="spellStart"/>
      <w:r w:rsidRPr="0071030B">
        <w:rPr>
          <w:rFonts w:eastAsia="Times New Roman" w:cs="Times New Roman"/>
          <w:sz w:val="20"/>
          <w:szCs w:val="20"/>
          <w:vertAlign w:val="superscript"/>
        </w:rPr>
        <w:lastRenderedPageBreak/>
        <w:t>e</w:t>
      </w:r>
      <w:r w:rsidRPr="0071030B">
        <w:rPr>
          <w:rFonts w:eastAsia="Times New Roman" w:cs="Times New Roman"/>
          <w:sz w:val="20"/>
          <w:szCs w:val="20"/>
        </w:rPr>
        <w:t>Record</w:t>
      </w:r>
      <w:proofErr w:type="spellEnd"/>
      <w:r w:rsidRPr="0071030B">
        <w:rPr>
          <w:rFonts w:eastAsia="Times New Roman" w:cs="Times New Roman"/>
          <w:sz w:val="20"/>
          <w:szCs w:val="20"/>
        </w:rPr>
        <w:t xml:space="preserve"> contains a</w:t>
      </w:r>
      <w:r w:rsidR="00CB3538" w:rsidRPr="0071030B">
        <w:rPr>
          <w:rFonts w:eastAsia="Times New Roman" w:cs="Times New Roman"/>
          <w:sz w:val="20"/>
          <w:szCs w:val="20"/>
        </w:rPr>
        <w:t>t least 1</w:t>
      </w:r>
      <w:r w:rsidRPr="0071030B">
        <w:rPr>
          <w:rFonts w:eastAsia="Times New Roman" w:cs="Times New Roman"/>
          <w:sz w:val="20"/>
          <w:szCs w:val="20"/>
        </w:rPr>
        <w:t xml:space="preserve"> prescription for an anti-anxiety treatment recorded within 60 days of an anxiety diagnosis, with both </w:t>
      </w:r>
      <w:r w:rsidR="00512565" w:rsidRPr="0071030B">
        <w:rPr>
          <w:rFonts w:eastAsia="Times New Roman" w:cs="Times New Roman"/>
          <w:sz w:val="20"/>
          <w:szCs w:val="20"/>
        </w:rPr>
        <w:t xml:space="preserve">treatment and diagnosis </w:t>
      </w:r>
      <w:r w:rsidRPr="0071030B">
        <w:rPr>
          <w:rFonts w:eastAsia="Times New Roman" w:cs="Times New Roman"/>
          <w:sz w:val="20"/>
          <w:szCs w:val="20"/>
        </w:rPr>
        <w:t xml:space="preserve">codes recorded before the cohort entry date. </w:t>
      </w:r>
    </w:p>
    <w:p w14:paraId="7229DC38" w14:textId="4203C516" w:rsidR="001D301A" w:rsidRPr="0071030B" w:rsidRDefault="00BB09CB" w:rsidP="004A111C">
      <w:pPr>
        <w:spacing w:after="0" w:line="360" w:lineRule="auto"/>
        <w:rPr>
          <w:rFonts w:eastAsia="Times New Roman" w:cs="Times New Roman"/>
          <w:sz w:val="20"/>
          <w:szCs w:val="20"/>
        </w:rPr>
      </w:pPr>
      <w:proofErr w:type="spellStart"/>
      <w:r w:rsidRPr="0071030B">
        <w:rPr>
          <w:rFonts w:eastAsia="Times New Roman" w:cs="Times New Roman"/>
          <w:sz w:val="20"/>
          <w:szCs w:val="20"/>
          <w:vertAlign w:val="superscript"/>
        </w:rPr>
        <w:t>f</w:t>
      </w:r>
      <w:r w:rsidRPr="0071030B">
        <w:rPr>
          <w:rFonts w:eastAsia="Times New Roman" w:cs="Times New Roman"/>
          <w:sz w:val="20"/>
          <w:szCs w:val="20"/>
        </w:rPr>
        <w:t>Serious</w:t>
      </w:r>
      <w:proofErr w:type="spellEnd"/>
      <w:r w:rsidRPr="0071030B">
        <w:rPr>
          <w:rFonts w:eastAsia="Times New Roman" w:cs="Times New Roman"/>
          <w:sz w:val="20"/>
          <w:szCs w:val="20"/>
        </w:rPr>
        <w:t xml:space="preserve"> (i.e., hospitalized) infections before cohort entry are not captured here.</w:t>
      </w:r>
    </w:p>
    <w:p w14:paraId="7229DC39" w14:textId="25ACA872" w:rsidR="001D301A" w:rsidRPr="0071030B" w:rsidRDefault="00BB09CB" w:rsidP="004A111C">
      <w:pPr>
        <w:spacing w:after="0" w:line="360" w:lineRule="auto"/>
        <w:rPr>
          <w:rFonts w:eastAsia="Times New Roman" w:cs="Times New Roman"/>
          <w:sz w:val="20"/>
          <w:szCs w:val="20"/>
        </w:rPr>
      </w:pPr>
      <w:r w:rsidRPr="0071030B">
        <w:rPr>
          <w:rFonts w:eastAsia="Times New Roman" w:cs="Times New Roman"/>
          <w:sz w:val="20"/>
          <w:szCs w:val="20"/>
        </w:rPr>
        <w:t xml:space="preserve">BMI=body mass index, CPRD=Clinical Practice Research Datalink, GP=general practitioner, HES=Hospital Episode Statistics, MACE= major adverse cardiac event, PsA=psoriatic arthritis, SD=standard deviation. </w:t>
      </w:r>
    </w:p>
    <w:p w14:paraId="7229DC3A" w14:textId="6BC6F3E1" w:rsidR="001D301A" w:rsidRPr="0071030B" w:rsidRDefault="00BB09CB" w:rsidP="004A111C">
      <w:pPr>
        <w:spacing w:after="0" w:line="360" w:lineRule="auto"/>
        <w:rPr>
          <w:rFonts w:eastAsia="Times New Roman" w:cs="Times New Roman"/>
          <w:sz w:val="20"/>
          <w:szCs w:val="20"/>
        </w:rPr>
      </w:pPr>
      <w:r w:rsidRPr="0071030B">
        <w:rPr>
          <w:rFonts w:eastAsia="Times New Roman" w:cs="Times New Roman"/>
          <w:sz w:val="20"/>
          <w:szCs w:val="20"/>
        </w:rPr>
        <w:t>Note: Cell sizes less than 5 are not reportable</w:t>
      </w:r>
      <w:r w:rsidR="00982F34" w:rsidRPr="0071030B">
        <w:rPr>
          <w:rFonts w:eastAsia="Times New Roman" w:cs="Times New Roman"/>
          <w:sz w:val="20"/>
          <w:szCs w:val="20"/>
        </w:rPr>
        <w:t xml:space="preserve"> </w:t>
      </w:r>
      <w:r w:rsidR="00982F34" w:rsidRPr="0071030B">
        <w:rPr>
          <w:rFonts w:cs="Times New Roman"/>
          <w:sz w:val="20"/>
          <w:szCs w:val="20"/>
        </w:rPr>
        <w:t>per license agreement</w:t>
      </w:r>
      <w:r w:rsidRPr="0071030B">
        <w:rPr>
          <w:rFonts w:eastAsia="Times New Roman" w:cs="Times New Roman"/>
          <w:sz w:val="20"/>
          <w:szCs w:val="20"/>
        </w:rPr>
        <w:t>.</w:t>
      </w:r>
    </w:p>
    <w:p w14:paraId="7229DC3B" w14:textId="77777777" w:rsidR="001D301A" w:rsidRPr="002010F8" w:rsidRDefault="001D301A" w:rsidP="002010F8">
      <w:pPr>
        <w:spacing w:line="480" w:lineRule="auto"/>
        <w:rPr>
          <w:rFonts w:cs="Times New Roman"/>
          <w:sz w:val="24"/>
          <w:szCs w:val="24"/>
        </w:rPr>
      </w:pPr>
    </w:p>
    <w:p w14:paraId="7229DC3C" w14:textId="77777777" w:rsidR="001D301A" w:rsidRPr="002010F8" w:rsidRDefault="001D301A" w:rsidP="002010F8">
      <w:pPr>
        <w:spacing w:line="480" w:lineRule="auto"/>
        <w:rPr>
          <w:rFonts w:cs="Times New Roman"/>
          <w:sz w:val="24"/>
          <w:szCs w:val="24"/>
        </w:rPr>
      </w:pPr>
    </w:p>
    <w:p w14:paraId="7229DC3D" w14:textId="77777777" w:rsidR="001D301A" w:rsidRPr="002010F8" w:rsidRDefault="001D301A" w:rsidP="002010F8">
      <w:pPr>
        <w:spacing w:line="480" w:lineRule="auto"/>
        <w:rPr>
          <w:rFonts w:cs="Times New Roman"/>
          <w:sz w:val="24"/>
          <w:szCs w:val="24"/>
        </w:rPr>
      </w:pPr>
    </w:p>
    <w:p w14:paraId="7229DC3E" w14:textId="345615E9" w:rsidR="001D301A" w:rsidRPr="002010F8" w:rsidRDefault="00BB09CB" w:rsidP="002010F8">
      <w:pPr>
        <w:spacing w:after="0" w:line="480" w:lineRule="auto"/>
        <w:rPr>
          <w:rFonts w:cs="Times New Roman"/>
          <w:sz w:val="24"/>
          <w:szCs w:val="24"/>
          <w:highlight w:val="magenta"/>
        </w:rPr>
      </w:pPr>
      <w:r w:rsidRPr="002010F8">
        <w:rPr>
          <w:rFonts w:cs="Times New Roman"/>
          <w:sz w:val="24"/>
          <w:szCs w:val="24"/>
        </w:rPr>
        <w:br w:type="column"/>
      </w:r>
      <w:r w:rsidRPr="002010F8">
        <w:rPr>
          <w:rFonts w:cs="Times New Roman"/>
          <w:b/>
          <w:bCs/>
          <w:sz w:val="24"/>
          <w:szCs w:val="24"/>
        </w:rPr>
        <w:lastRenderedPageBreak/>
        <w:t>Table S3:</w:t>
      </w:r>
      <w:r w:rsidRPr="00EC1ED4">
        <w:rPr>
          <w:rFonts w:cs="Times New Roman"/>
          <w:b/>
          <w:bCs/>
          <w:sz w:val="24"/>
          <w:szCs w:val="24"/>
        </w:rPr>
        <w:t xml:space="preserve"> </w:t>
      </w:r>
      <w:r w:rsidRPr="002010F8">
        <w:rPr>
          <w:rFonts w:cs="Times New Roman"/>
          <w:sz w:val="24"/>
          <w:szCs w:val="24"/>
        </w:rPr>
        <w:t>Characteristics of patients in the apremilast and matched non-apremilast treatment cohorts during study follow-up: CPRD Aurum (2015–2020)</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148"/>
        <w:gridCol w:w="1508"/>
        <w:gridCol w:w="1438"/>
        <w:gridCol w:w="1438"/>
        <w:gridCol w:w="1818"/>
      </w:tblGrid>
      <w:tr w:rsidR="001D301A" w:rsidRPr="002010F8" w14:paraId="7229DC48" w14:textId="77777777" w:rsidTr="00B8594D">
        <w:tc>
          <w:tcPr>
            <w:tcW w:w="3148" w:type="dxa"/>
            <w:tcBorders>
              <w:top w:val="single" w:sz="4" w:space="0" w:color="auto"/>
              <w:left w:val="nil"/>
              <w:bottom w:val="single" w:sz="4" w:space="0" w:color="auto"/>
            </w:tcBorders>
            <w:shd w:val="clear" w:color="auto" w:fill="auto"/>
          </w:tcPr>
          <w:p w14:paraId="7229DC3F" w14:textId="77777777" w:rsidR="001D301A" w:rsidRPr="00EC1ED4" w:rsidRDefault="001D301A" w:rsidP="004A111C">
            <w:pPr>
              <w:tabs>
                <w:tab w:val="left" w:pos="330"/>
              </w:tabs>
              <w:spacing w:line="360" w:lineRule="auto"/>
              <w:rPr>
                <w:rFonts w:cs="Times New Roman"/>
                <w:sz w:val="24"/>
                <w:szCs w:val="24"/>
              </w:rPr>
            </w:pPr>
          </w:p>
        </w:tc>
        <w:tc>
          <w:tcPr>
            <w:tcW w:w="1508" w:type="dxa"/>
            <w:tcBorders>
              <w:top w:val="single" w:sz="4" w:space="0" w:color="auto"/>
              <w:bottom w:val="single" w:sz="4" w:space="0" w:color="auto"/>
              <w:right w:val="single" w:sz="4" w:space="0" w:color="auto"/>
            </w:tcBorders>
            <w:shd w:val="clear" w:color="auto" w:fill="auto"/>
            <w:vAlign w:val="bottom"/>
          </w:tcPr>
          <w:p w14:paraId="7229DC40" w14:textId="77777777" w:rsidR="001D301A" w:rsidRPr="002010F8" w:rsidRDefault="00BB09CB" w:rsidP="004A111C">
            <w:pPr>
              <w:tabs>
                <w:tab w:val="left" w:pos="214"/>
              </w:tabs>
              <w:spacing w:line="360" w:lineRule="auto"/>
              <w:rPr>
                <w:rFonts w:cs="Times New Roman"/>
                <w:b/>
                <w:bCs/>
                <w:sz w:val="24"/>
                <w:szCs w:val="24"/>
              </w:rPr>
            </w:pPr>
            <w:r w:rsidRPr="002010F8">
              <w:rPr>
                <w:rFonts w:cs="Times New Roman"/>
                <w:b/>
                <w:bCs/>
                <w:sz w:val="24"/>
                <w:szCs w:val="24"/>
              </w:rPr>
              <w:t>Apremilast</w:t>
            </w:r>
          </w:p>
          <w:p w14:paraId="7229DC41" w14:textId="1E09C57D" w:rsidR="001D301A" w:rsidRPr="002010F8" w:rsidRDefault="00BB09CB" w:rsidP="004A111C">
            <w:pPr>
              <w:tabs>
                <w:tab w:val="left" w:pos="214"/>
              </w:tabs>
              <w:spacing w:line="360" w:lineRule="auto"/>
              <w:rPr>
                <w:rFonts w:cs="Times New Roman"/>
                <w:b/>
                <w:bCs/>
                <w:sz w:val="24"/>
                <w:szCs w:val="24"/>
              </w:rPr>
            </w:pPr>
            <w:r w:rsidRPr="002010F8">
              <w:rPr>
                <w:rFonts w:cs="Times New Roman"/>
                <w:b/>
                <w:bCs/>
                <w:i/>
                <w:iCs/>
                <w:sz w:val="24"/>
                <w:szCs w:val="24"/>
              </w:rPr>
              <w:t>N</w:t>
            </w:r>
            <w:r w:rsidRPr="002010F8">
              <w:rPr>
                <w:rFonts w:cs="Times New Roman"/>
                <w:b/>
                <w:bCs/>
                <w:sz w:val="24"/>
                <w:szCs w:val="24"/>
              </w:rPr>
              <w:t xml:space="preserve"> </w:t>
            </w:r>
            <w:r w:rsidRPr="00EC1ED4">
              <w:rPr>
                <w:rFonts w:cs="Times New Roman"/>
                <w:b/>
                <w:bCs/>
                <w:sz w:val="24"/>
                <w:szCs w:val="24"/>
              </w:rPr>
              <w:sym w:font="Symbol" w:char="F03D"/>
            </w:r>
            <w:r w:rsidRPr="00EC1ED4">
              <w:rPr>
                <w:rFonts w:cs="Times New Roman"/>
                <w:b/>
                <w:bCs/>
                <w:sz w:val="24"/>
                <w:szCs w:val="24"/>
              </w:rPr>
              <w:t xml:space="preserve"> 441</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229DC42" w14:textId="77777777" w:rsidR="001D301A" w:rsidRPr="002010F8" w:rsidRDefault="00BB09CB" w:rsidP="004A111C">
            <w:pPr>
              <w:tabs>
                <w:tab w:val="left" w:pos="188"/>
              </w:tabs>
              <w:spacing w:line="360" w:lineRule="auto"/>
              <w:rPr>
                <w:rFonts w:cs="Times New Roman"/>
                <w:b/>
                <w:bCs/>
                <w:sz w:val="24"/>
                <w:szCs w:val="24"/>
              </w:rPr>
            </w:pPr>
            <w:r w:rsidRPr="002010F8">
              <w:rPr>
                <w:rFonts w:cs="Times New Roman"/>
                <w:b/>
                <w:bCs/>
                <w:sz w:val="24"/>
                <w:szCs w:val="24"/>
              </w:rPr>
              <w:t>Oral only</w:t>
            </w:r>
          </w:p>
          <w:p w14:paraId="7229DC43" w14:textId="77EA0354" w:rsidR="001D301A" w:rsidRPr="002010F8" w:rsidRDefault="00BB09CB" w:rsidP="004A111C">
            <w:pPr>
              <w:tabs>
                <w:tab w:val="left" w:pos="188"/>
              </w:tabs>
              <w:spacing w:line="360" w:lineRule="auto"/>
              <w:rPr>
                <w:rFonts w:cs="Times New Roman"/>
                <w:b/>
                <w:bCs/>
                <w:sz w:val="24"/>
                <w:szCs w:val="24"/>
              </w:rPr>
            </w:pPr>
            <w:r w:rsidRPr="002010F8">
              <w:rPr>
                <w:rFonts w:cs="Times New Roman"/>
                <w:b/>
                <w:bCs/>
                <w:i/>
                <w:iCs/>
                <w:sz w:val="24"/>
                <w:szCs w:val="24"/>
              </w:rPr>
              <w:t>N</w:t>
            </w:r>
            <w:r w:rsidRPr="002010F8">
              <w:rPr>
                <w:rFonts w:cs="Times New Roman"/>
                <w:b/>
                <w:bCs/>
                <w:sz w:val="24"/>
                <w:szCs w:val="24"/>
              </w:rPr>
              <w:t xml:space="preserve"> </w:t>
            </w:r>
            <w:r w:rsidRPr="00EC1ED4">
              <w:rPr>
                <w:rFonts w:cs="Times New Roman"/>
                <w:b/>
                <w:bCs/>
                <w:sz w:val="24"/>
                <w:szCs w:val="24"/>
              </w:rPr>
              <w:sym w:font="Symbol" w:char="F03D"/>
            </w:r>
            <w:r w:rsidRPr="00EC1ED4">
              <w:rPr>
                <w:rFonts w:cs="Times New Roman"/>
                <w:b/>
                <w:bCs/>
                <w:sz w:val="24"/>
                <w:szCs w:val="24"/>
              </w:rPr>
              <w:t xml:space="preserve"> 3865</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tcPr>
          <w:p w14:paraId="7229DC44" w14:textId="77777777" w:rsidR="001D301A" w:rsidRPr="002010F8" w:rsidRDefault="00BB09CB" w:rsidP="004A111C">
            <w:pPr>
              <w:tabs>
                <w:tab w:val="left" w:pos="188"/>
              </w:tabs>
              <w:spacing w:line="360" w:lineRule="auto"/>
              <w:rPr>
                <w:rFonts w:cs="Times New Roman"/>
                <w:b/>
                <w:bCs/>
                <w:sz w:val="24"/>
                <w:szCs w:val="24"/>
              </w:rPr>
            </w:pPr>
            <w:r w:rsidRPr="002010F8">
              <w:rPr>
                <w:rFonts w:cs="Times New Roman"/>
                <w:b/>
                <w:bCs/>
                <w:sz w:val="24"/>
                <w:szCs w:val="24"/>
              </w:rPr>
              <w:t>Injectable only</w:t>
            </w:r>
          </w:p>
          <w:p w14:paraId="7229DC45" w14:textId="678EB330" w:rsidR="001D301A" w:rsidRPr="002010F8" w:rsidRDefault="00BB09CB" w:rsidP="004A111C">
            <w:pPr>
              <w:tabs>
                <w:tab w:val="left" w:pos="188"/>
              </w:tabs>
              <w:spacing w:line="360" w:lineRule="auto"/>
              <w:rPr>
                <w:rFonts w:cs="Times New Roman"/>
                <w:b/>
                <w:bCs/>
                <w:sz w:val="24"/>
                <w:szCs w:val="24"/>
              </w:rPr>
            </w:pPr>
            <w:r w:rsidRPr="002010F8">
              <w:rPr>
                <w:rFonts w:cs="Times New Roman"/>
                <w:b/>
                <w:bCs/>
                <w:i/>
                <w:iCs/>
                <w:sz w:val="24"/>
                <w:szCs w:val="24"/>
              </w:rPr>
              <w:t>N</w:t>
            </w:r>
            <w:r w:rsidRPr="002010F8">
              <w:rPr>
                <w:rFonts w:cs="Times New Roman"/>
                <w:b/>
                <w:bCs/>
                <w:sz w:val="24"/>
                <w:szCs w:val="24"/>
              </w:rPr>
              <w:t xml:space="preserve"> </w:t>
            </w:r>
            <w:r w:rsidRPr="00EC1ED4">
              <w:rPr>
                <w:rFonts w:cs="Times New Roman"/>
                <w:b/>
                <w:bCs/>
                <w:sz w:val="24"/>
                <w:szCs w:val="24"/>
              </w:rPr>
              <w:sym w:font="Symbol" w:char="F03D"/>
            </w:r>
            <w:r w:rsidRPr="00EC1ED4">
              <w:rPr>
                <w:rFonts w:cs="Times New Roman"/>
                <w:b/>
                <w:bCs/>
                <w:sz w:val="24"/>
                <w:szCs w:val="24"/>
              </w:rPr>
              <w:t xml:space="preserve"> 3509</w:t>
            </w:r>
          </w:p>
        </w:tc>
        <w:tc>
          <w:tcPr>
            <w:tcW w:w="1818" w:type="dxa"/>
            <w:tcBorders>
              <w:top w:val="single" w:sz="4" w:space="0" w:color="auto"/>
              <w:left w:val="single" w:sz="4" w:space="0" w:color="auto"/>
              <w:bottom w:val="single" w:sz="4" w:space="0" w:color="auto"/>
              <w:right w:val="nil"/>
            </w:tcBorders>
            <w:shd w:val="clear" w:color="auto" w:fill="auto"/>
            <w:vAlign w:val="bottom"/>
          </w:tcPr>
          <w:p w14:paraId="7229DC46" w14:textId="77777777" w:rsidR="001D301A" w:rsidRPr="002010F8" w:rsidRDefault="00BB09CB" w:rsidP="004A111C">
            <w:pPr>
              <w:tabs>
                <w:tab w:val="left" w:pos="163"/>
              </w:tabs>
              <w:spacing w:line="360" w:lineRule="auto"/>
              <w:rPr>
                <w:rFonts w:cs="Times New Roman"/>
                <w:b/>
                <w:bCs/>
                <w:sz w:val="24"/>
                <w:szCs w:val="24"/>
              </w:rPr>
            </w:pPr>
            <w:r w:rsidRPr="002010F8">
              <w:rPr>
                <w:rFonts w:cs="Times New Roman"/>
                <w:b/>
                <w:bCs/>
                <w:sz w:val="24"/>
                <w:szCs w:val="24"/>
              </w:rPr>
              <w:t xml:space="preserve">Oral + injectable </w:t>
            </w:r>
          </w:p>
          <w:p w14:paraId="7229DC47" w14:textId="687D1413" w:rsidR="001D301A" w:rsidRPr="002010F8" w:rsidRDefault="00BB09CB" w:rsidP="004A111C">
            <w:pPr>
              <w:tabs>
                <w:tab w:val="left" w:pos="163"/>
              </w:tabs>
              <w:spacing w:line="360" w:lineRule="auto"/>
              <w:rPr>
                <w:rFonts w:cs="Times New Roman"/>
                <w:b/>
                <w:bCs/>
                <w:sz w:val="24"/>
                <w:szCs w:val="24"/>
              </w:rPr>
            </w:pPr>
            <w:r w:rsidRPr="002010F8">
              <w:rPr>
                <w:rFonts w:cs="Times New Roman"/>
                <w:b/>
                <w:bCs/>
                <w:i/>
                <w:iCs/>
                <w:sz w:val="24"/>
                <w:szCs w:val="24"/>
              </w:rPr>
              <w:t>N</w:t>
            </w:r>
            <w:r w:rsidRPr="002010F8">
              <w:rPr>
                <w:rFonts w:cs="Times New Roman"/>
                <w:b/>
                <w:bCs/>
                <w:sz w:val="24"/>
                <w:szCs w:val="24"/>
              </w:rPr>
              <w:t xml:space="preserve"> </w:t>
            </w:r>
            <w:r w:rsidRPr="00EC1ED4">
              <w:rPr>
                <w:rFonts w:cs="Times New Roman"/>
                <w:b/>
                <w:bCs/>
                <w:sz w:val="24"/>
                <w:szCs w:val="24"/>
              </w:rPr>
              <w:sym w:font="Symbol" w:char="F03D"/>
            </w:r>
            <w:r w:rsidRPr="00EC1ED4">
              <w:rPr>
                <w:rFonts w:cs="Times New Roman"/>
                <w:b/>
                <w:bCs/>
                <w:sz w:val="24"/>
                <w:szCs w:val="24"/>
              </w:rPr>
              <w:t xml:space="preserve"> 3099</w:t>
            </w:r>
          </w:p>
        </w:tc>
      </w:tr>
      <w:tr w:rsidR="001D301A" w:rsidRPr="002010F8" w14:paraId="7229DC4A" w14:textId="77777777" w:rsidTr="00F60907">
        <w:tc>
          <w:tcPr>
            <w:tcW w:w="9350" w:type="dxa"/>
            <w:gridSpan w:val="5"/>
            <w:tcBorders>
              <w:top w:val="single" w:sz="4" w:space="0" w:color="auto"/>
              <w:left w:val="nil"/>
              <w:right w:val="nil"/>
            </w:tcBorders>
            <w:vAlign w:val="center"/>
          </w:tcPr>
          <w:p w14:paraId="7229DC49" w14:textId="77777777" w:rsidR="001D301A" w:rsidRPr="002010F8" w:rsidRDefault="00BB09CB" w:rsidP="00F60907">
            <w:pPr>
              <w:tabs>
                <w:tab w:val="left" w:pos="163"/>
              </w:tabs>
              <w:spacing w:line="360" w:lineRule="auto"/>
              <w:rPr>
                <w:rFonts w:cs="Times New Roman"/>
                <w:b/>
                <w:bCs/>
                <w:sz w:val="24"/>
                <w:szCs w:val="24"/>
                <w:vertAlign w:val="superscript"/>
              </w:rPr>
            </w:pPr>
            <w:r w:rsidRPr="00EC1ED4">
              <w:rPr>
                <w:rFonts w:cs="Times New Roman"/>
                <w:b/>
                <w:bCs/>
                <w:sz w:val="24"/>
                <w:szCs w:val="24"/>
              </w:rPr>
              <w:t>Length of medical record follow-up after cohort entry (months)</w:t>
            </w:r>
            <w:r w:rsidRPr="003871E2">
              <w:rPr>
                <w:rFonts w:cs="Times New Roman"/>
                <w:b/>
                <w:bCs/>
                <w:sz w:val="24"/>
                <w:szCs w:val="24"/>
                <w:vertAlign w:val="superscript"/>
              </w:rPr>
              <w:t>a</w:t>
            </w:r>
          </w:p>
        </w:tc>
      </w:tr>
      <w:tr w:rsidR="001D301A" w:rsidRPr="002010F8" w14:paraId="7229DC50" w14:textId="77777777" w:rsidTr="00F60907">
        <w:tc>
          <w:tcPr>
            <w:tcW w:w="3148" w:type="dxa"/>
            <w:tcBorders>
              <w:left w:val="nil"/>
            </w:tcBorders>
            <w:vAlign w:val="center"/>
          </w:tcPr>
          <w:p w14:paraId="7229DC4B" w14:textId="77777777"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t xml:space="preserve">Mean </w:t>
            </w:r>
            <w:r w:rsidRPr="00EC1ED4">
              <w:rPr>
                <w:rFonts w:cs="Times New Roman"/>
                <w:sz w:val="24"/>
                <w:szCs w:val="24"/>
              </w:rPr>
              <w:sym w:font="Symbol" w:char="F0B1"/>
            </w:r>
            <w:r w:rsidRPr="00EC1ED4">
              <w:rPr>
                <w:rFonts w:cs="Times New Roman"/>
                <w:sz w:val="24"/>
                <w:szCs w:val="24"/>
              </w:rPr>
              <w:t xml:space="preserve"> SD</w:t>
            </w:r>
          </w:p>
        </w:tc>
        <w:tc>
          <w:tcPr>
            <w:tcW w:w="1508" w:type="dxa"/>
            <w:vAlign w:val="center"/>
          </w:tcPr>
          <w:p w14:paraId="7229DC4C"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 xml:space="preserve">20 </w:t>
            </w:r>
            <w:r w:rsidRPr="00EC1ED4">
              <w:rPr>
                <w:rFonts w:cs="Times New Roman"/>
                <w:sz w:val="24"/>
                <w:szCs w:val="24"/>
              </w:rPr>
              <w:sym w:font="Symbol" w:char="F0B1"/>
            </w:r>
            <w:r w:rsidRPr="00EC1ED4">
              <w:rPr>
                <w:rFonts w:cs="Times New Roman"/>
                <w:sz w:val="24"/>
                <w:szCs w:val="24"/>
              </w:rPr>
              <w:t xml:space="preserve"> 14</w:t>
            </w:r>
          </w:p>
        </w:tc>
        <w:tc>
          <w:tcPr>
            <w:tcW w:w="1438" w:type="dxa"/>
            <w:vAlign w:val="center"/>
          </w:tcPr>
          <w:p w14:paraId="7229DC4D"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 xml:space="preserve">20 </w:t>
            </w:r>
            <w:r w:rsidRPr="00EC1ED4">
              <w:rPr>
                <w:rFonts w:cs="Times New Roman"/>
                <w:sz w:val="24"/>
                <w:szCs w:val="24"/>
              </w:rPr>
              <w:sym w:font="Symbol" w:char="F0B1"/>
            </w:r>
            <w:r w:rsidRPr="00EC1ED4">
              <w:rPr>
                <w:rFonts w:cs="Times New Roman"/>
                <w:sz w:val="24"/>
                <w:szCs w:val="24"/>
              </w:rPr>
              <w:t xml:space="preserve"> 13</w:t>
            </w:r>
          </w:p>
        </w:tc>
        <w:tc>
          <w:tcPr>
            <w:tcW w:w="1438" w:type="dxa"/>
            <w:vAlign w:val="center"/>
          </w:tcPr>
          <w:p w14:paraId="7229DC4E"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 xml:space="preserve">21 </w:t>
            </w:r>
            <w:r w:rsidRPr="00EC1ED4">
              <w:rPr>
                <w:rFonts w:cs="Times New Roman"/>
                <w:sz w:val="24"/>
                <w:szCs w:val="24"/>
              </w:rPr>
              <w:sym w:font="Symbol" w:char="F0B1"/>
            </w:r>
            <w:r w:rsidRPr="00EC1ED4">
              <w:rPr>
                <w:rFonts w:cs="Times New Roman"/>
                <w:sz w:val="24"/>
                <w:szCs w:val="24"/>
              </w:rPr>
              <w:t xml:space="preserve"> 14</w:t>
            </w:r>
          </w:p>
        </w:tc>
        <w:tc>
          <w:tcPr>
            <w:tcW w:w="1818" w:type="dxa"/>
            <w:tcBorders>
              <w:right w:val="nil"/>
            </w:tcBorders>
            <w:vAlign w:val="center"/>
          </w:tcPr>
          <w:p w14:paraId="7229DC4F"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 xml:space="preserve">23 </w:t>
            </w:r>
            <w:r w:rsidRPr="00EC1ED4">
              <w:rPr>
                <w:rFonts w:cs="Times New Roman"/>
                <w:sz w:val="24"/>
                <w:szCs w:val="24"/>
              </w:rPr>
              <w:sym w:font="Symbol" w:char="F0B1"/>
            </w:r>
            <w:r w:rsidRPr="00EC1ED4">
              <w:rPr>
                <w:rFonts w:cs="Times New Roman"/>
                <w:sz w:val="24"/>
                <w:szCs w:val="24"/>
              </w:rPr>
              <w:t xml:space="preserve"> 13</w:t>
            </w:r>
          </w:p>
        </w:tc>
      </w:tr>
      <w:tr w:rsidR="001D301A" w:rsidRPr="002010F8" w14:paraId="7229DC56" w14:textId="77777777" w:rsidTr="00F60907">
        <w:tc>
          <w:tcPr>
            <w:tcW w:w="3148" w:type="dxa"/>
            <w:tcBorders>
              <w:left w:val="nil"/>
            </w:tcBorders>
            <w:vAlign w:val="center"/>
          </w:tcPr>
          <w:p w14:paraId="7229DC51" w14:textId="77777777"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t>Median (IQR)</w:t>
            </w:r>
          </w:p>
        </w:tc>
        <w:tc>
          <w:tcPr>
            <w:tcW w:w="1508" w:type="dxa"/>
            <w:vAlign w:val="center"/>
          </w:tcPr>
          <w:p w14:paraId="7229DC52" w14:textId="13193F00"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17 (9–29)</w:t>
            </w:r>
          </w:p>
        </w:tc>
        <w:tc>
          <w:tcPr>
            <w:tcW w:w="1438" w:type="dxa"/>
            <w:vAlign w:val="center"/>
          </w:tcPr>
          <w:p w14:paraId="7229DC53" w14:textId="743EFC84"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17 (9–28)</w:t>
            </w:r>
          </w:p>
        </w:tc>
        <w:tc>
          <w:tcPr>
            <w:tcW w:w="1438" w:type="dxa"/>
            <w:vAlign w:val="center"/>
          </w:tcPr>
          <w:p w14:paraId="7229DC54" w14:textId="1BB8850A"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18 (10–30)</w:t>
            </w:r>
          </w:p>
        </w:tc>
        <w:tc>
          <w:tcPr>
            <w:tcW w:w="1818" w:type="dxa"/>
            <w:tcBorders>
              <w:right w:val="nil"/>
            </w:tcBorders>
            <w:vAlign w:val="center"/>
          </w:tcPr>
          <w:p w14:paraId="7229DC55" w14:textId="45108A02"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20 (13–32)</w:t>
            </w:r>
          </w:p>
        </w:tc>
      </w:tr>
      <w:tr w:rsidR="001D301A" w:rsidRPr="002010F8" w14:paraId="7229DC5C" w14:textId="77777777" w:rsidTr="00F60907">
        <w:tc>
          <w:tcPr>
            <w:tcW w:w="3148" w:type="dxa"/>
            <w:tcBorders>
              <w:left w:val="nil"/>
            </w:tcBorders>
            <w:vAlign w:val="center"/>
          </w:tcPr>
          <w:p w14:paraId="7229DC57" w14:textId="77777777"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sym w:font="Symbol" w:char="F03C"/>
            </w:r>
            <w:r w:rsidRPr="00EC1ED4">
              <w:rPr>
                <w:rFonts w:cs="Times New Roman"/>
                <w:sz w:val="24"/>
                <w:szCs w:val="24"/>
              </w:rPr>
              <w:t xml:space="preserve"> 6</w:t>
            </w:r>
          </w:p>
        </w:tc>
        <w:tc>
          <w:tcPr>
            <w:tcW w:w="1508" w:type="dxa"/>
            <w:vAlign w:val="center"/>
          </w:tcPr>
          <w:p w14:paraId="7229DC58"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68 (15)</w:t>
            </w:r>
          </w:p>
        </w:tc>
        <w:tc>
          <w:tcPr>
            <w:tcW w:w="1438" w:type="dxa"/>
            <w:vAlign w:val="center"/>
          </w:tcPr>
          <w:p w14:paraId="7229DC59"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577 (15)</w:t>
            </w:r>
          </w:p>
        </w:tc>
        <w:tc>
          <w:tcPr>
            <w:tcW w:w="1438" w:type="dxa"/>
            <w:vAlign w:val="center"/>
          </w:tcPr>
          <w:p w14:paraId="7229DC5A"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465 (13)</w:t>
            </w:r>
          </w:p>
        </w:tc>
        <w:tc>
          <w:tcPr>
            <w:tcW w:w="1818" w:type="dxa"/>
            <w:tcBorders>
              <w:right w:val="nil"/>
            </w:tcBorders>
            <w:vAlign w:val="center"/>
          </w:tcPr>
          <w:p w14:paraId="7229DC5B"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213 (7)</w:t>
            </w:r>
          </w:p>
        </w:tc>
      </w:tr>
      <w:tr w:rsidR="001D301A" w:rsidRPr="002010F8" w14:paraId="7229DC62" w14:textId="77777777" w:rsidTr="00F60907">
        <w:tc>
          <w:tcPr>
            <w:tcW w:w="3148" w:type="dxa"/>
            <w:tcBorders>
              <w:left w:val="nil"/>
            </w:tcBorders>
            <w:vAlign w:val="center"/>
          </w:tcPr>
          <w:p w14:paraId="7229DC5D" w14:textId="268B3529"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t>6–11</w:t>
            </w:r>
          </w:p>
        </w:tc>
        <w:tc>
          <w:tcPr>
            <w:tcW w:w="1508" w:type="dxa"/>
            <w:vAlign w:val="center"/>
          </w:tcPr>
          <w:p w14:paraId="7229DC5E"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79 (18)</w:t>
            </w:r>
          </w:p>
        </w:tc>
        <w:tc>
          <w:tcPr>
            <w:tcW w:w="1438" w:type="dxa"/>
            <w:vAlign w:val="center"/>
          </w:tcPr>
          <w:p w14:paraId="7229DC5F"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748 (19)</w:t>
            </w:r>
          </w:p>
        </w:tc>
        <w:tc>
          <w:tcPr>
            <w:tcW w:w="1438" w:type="dxa"/>
            <w:vAlign w:val="center"/>
          </w:tcPr>
          <w:p w14:paraId="7229DC60"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638 (18)</w:t>
            </w:r>
          </w:p>
        </w:tc>
        <w:tc>
          <w:tcPr>
            <w:tcW w:w="1818" w:type="dxa"/>
            <w:tcBorders>
              <w:right w:val="nil"/>
            </w:tcBorders>
            <w:vAlign w:val="center"/>
          </w:tcPr>
          <w:p w14:paraId="7229DC61"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480 (15)</w:t>
            </w:r>
          </w:p>
        </w:tc>
      </w:tr>
      <w:tr w:rsidR="001D301A" w:rsidRPr="002010F8" w14:paraId="7229DC68" w14:textId="77777777" w:rsidTr="00F60907">
        <w:tc>
          <w:tcPr>
            <w:tcW w:w="3148" w:type="dxa"/>
            <w:tcBorders>
              <w:left w:val="nil"/>
            </w:tcBorders>
            <w:vAlign w:val="center"/>
          </w:tcPr>
          <w:p w14:paraId="7229DC63" w14:textId="458335D8"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t>12–23</w:t>
            </w:r>
          </w:p>
        </w:tc>
        <w:tc>
          <w:tcPr>
            <w:tcW w:w="1508" w:type="dxa"/>
            <w:vAlign w:val="center"/>
          </w:tcPr>
          <w:p w14:paraId="7229DC64"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150 (34)</w:t>
            </w:r>
          </w:p>
        </w:tc>
        <w:tc>
          <w:tcPr>
            <w:tcW w:w="1438" w:type="dxa"/>
            <w:vAlign w:val="center"/>
          </w:tcPr>
          <w:p w14:paraId="7229DC65"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1306 (34)</w:t>
            </w:r>
          </w:p>
        </w:tc>
        <w:tc>
          <w:tcPr>
            <w:tcW w:w="1438" w:type="dxa"/>
            <w:vAlign w:val="center"/>
          </w:tcPr>
          <w:p w14:paraId="7229DC66"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1164 (33)</w:t>
            </w:r>
          </w:p>
        </w:tc>
        <w:tc>
          <w:tcPr>
            <w:tcW w:w="1818" w:type="dxa"/>
            <w:tcBorders>
              <w:right w:val="nil"/>
            </w:tcBorders>
            <w:vAlign w:val="center"/>
          </w:tcPr>
          <w:p w14:paraId="7229DC67"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1151 (37)</w:t>
            </w:r>
          </w:p>
        </w:tc>
      </w:tr>
      <w:tr w:rsidR="001D301A" w:rsidRPr="002010F8" w14:paraId="7229DC6E" w14:textId="77777777" w:rsidTr="00F60907">
        <w:tc>
          <w:tcPr>
            <w:tcW w:w="3148" w:type="dxa"/>
            <w:tcBorders>
              <w:left w:val="nil"/>
            </w:tcBorders>
            <w:vAlign w:val="center"/>
          </w:tcPr>
          <w:p w14:paraId="7229DC69" w14:textId="55B5720A"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t>24–35</w:t>
            </w:r>
          </w:p>
        </w:tc>
        <w:tc>
          <w:tcPr>
            <w:tcW w:w="1508" w:type="dxa"/>
            <w:vAlign w:val="center"/>
          </w:tcPr>
          <w:p w14:paraId="7229DC6A"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81 (18)</w:t>
            </w:r>
          </w:p>
        </w:tc>
        <w:tc>
          <w:tcPr>
            <w:tcW w:w="1438" w:type="dxa"/>
            <w:vAlign w:val="center"/>
          </w:tcPr>
          <w:p w14:paraId="7229DC6B"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726 (19)</w:t>
            </w:r>
          </w:p>
        </w:tc>
        <w:tc>
          <w:tcPr>
            <w:tcW w:w="1438" w:type="dxa"/>
            <w:vAlign w:val="center"/>
          </w:tcPr>
          <w:p w14:paraId="7229DC6C"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718 (20)</w:t>
            </w:r>
          </w:p>
        </w:tc>
        <w:tc>
          <w:tcPr>
            <w:tcW w:w="1818" w:type="dxa"/>
            <w:tcBorders>
              <w:right w:val="nil"/>
            </w:tcBorders>
            <w:vAlign w:val="center"/>
          </w:tcPr>
          <w:p w14:paraId="7229DC6D"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721 (23)</w:t>
            </w:r>
          </w:p>
        </w:tc>
      </w:tr>
      <w:tr w:rsidR="001D301A" w:rsidRPr="002010F8" w14:paraId="7229DC74" w14:textId="77777777" w:rsidTr="00F60907">
        <w:tc>
          <w:tcPr>
            <w:tcW w:w="3148" w:type="dxa"/>
            <w:tcBorders>
              <w:left w:val="nil"/>
            </w:tcBorders>
            <w:vAlign w:val="center"/>
          </w:tcPr>
          <w:p w14:paraId="7229DC6F" w14:textId="2CE4C9EB"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t>36–47</w:t>
            </w:r>
          </w:p>
        </w:tc>
        <w:tc>
          <w:tcPr>
            <w:tcW w:w="1508" w:type="dxa"/>
            <w:vAlign w:val="center"/>
          </w:tcPr>
          <w:p w14:paraId="7229DC70"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38 (9)</w:t>
            </w:r>
          </w:p>
        </w:tc>
        <w:tc>
          <w:tcPr>
            <w:tcW w:w="1438" w:type="dxa"/>
            <w:vAlign w:val="center"/>
          </w:tcPr>
          <w:p w14:paraId="7229DC71"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346 (9)</w:t>
            </w:r>
          </w:p>
        </w:tc>
        <w:tc>
          <w:tcPr>
            <w:tcW w:w="1438" w:type="dxa"/>
            <w:vAlign w:val="center"/>
          </w:tcPr>
          <w:p w14:paraId="7229DC72"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339 (10)</w:t>
            </w:r>
          </w:p>
        </w:tc>
        <w:tc>
          <w:tcPr>
            <w:tcW w:w="1818" w:type="dxa"/>
            <w:tcBorders>
              <w:right w:val="nil"/>
            </w:tcBorders>
            <w:vAlign w:val="center"/>
          </w:tcPr>
          <w:p w14:paraId="7229DC73"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341 (11)</w:t>
            </w:r>
          </w:p>
        </w:tc>
      </w:tr>
      <w:tr w:rsidR="001D301A" w:rsidRPr="002010F8" w14:paraId="7229DC7A" w14:textId="77777777" w:rsidTr="00F60907">
        <w:tc>
          <w:tcPr>
            <w:tcW w:w="3148" w:type="dxa"/>
            <w:tcBorders>
              <w:left w:val="nil"/>
            </w:tcBorders>
            <w:vAlign w:val="center"/>
          </w:tcPr>
          <w:p w14:paraId="7229DC75" w14:textId="6022FF81"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t>&gt; 48</w:t>
            </w:r>
          </w:p>
        </w:tc>
        <w:tc>
          <w:tcPr>
            <w:tcW w:w="1508" w:type="dxa"/>
            <w:vAlign w:val="center"/>
          </w:tcPr>
          <w:p w14:paraId="7229DC76"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25 (6)</w:t>
            </w:r>
          </w:p>
        </w:tc>
        <w:tc>
          <w:tcPr>
            <w:tcW w:w="1438" w:type="dxa"/>
            <w:vAlign w:val="center"/>
          </w:tcPr>
          <w:p w14:paraId="7229DC77"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162 (4)</w:t>
            </w:r>
          </w:p>
        </w:tc>
        <w:tc>
          <w:tcPr>
            <w:tcW w:w="1438" w:type="dxa"/>
            <w:vAlign w:val="center"/>
          </w:tcPr>
          <w:p w14:paraId="7229DC78"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185 (5)</w:t>
            </w:r>
          </w:p>
        </w:tc>
        <w:tc>
          <w:tcPr>
            <w:tcW w:w="1818" w:type="dxa"/>
            <w:tcBorders>
              <w:right w:val="nil"/>
            </w:tcBorders>
            <w:vAlign w:val="center"/>
          </w:tcPr>
          <w:p w14:paraId="7229DC79"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193 (6)</w:t>
            </w:r>
          </w:p>
        </w:tc>
      </w:tr>
      <w:tr w:rsidR="001D301A" w:rsidRPr="002010F8" w14:paraId="7229DC7C" w14:textId="77777777" w:rsidTr="00F60907">
        <w:tc>
          <w:tcPr>
            <w:tcW w:w="9350" w:type="dxa"/>
            <w:gridSpan w:val="5"/>
            <w:tcBorders>
              <w:left w:val="nil"/>
              <w:right w:val="nil"/>
            </w:tcBorders>
            <w:vAlign w:val="center"/>
          </w:tcPr>
          <w:p w14:paraId="7229DC7B" w14:textId="39B0EE7A" w:rsidR="001D301A" w:rsidRPr="002010F8" w:rsidRDefault="00BB09CB" w:rsidP="00F60907">
            <w:pPr>
              <w:tabs>
                <w:tab w:val="left" w:pos="163"/>
              </w:tabs>
              <w:spacing w:line="360" w:lineRule="auto"/>
              <w:rPr>
                <w:rFonts w:cs="Times New Roman"/>
                <w:b/>
                <w:bCs/>
                <w:sz w:val="24"/>
                <w:szCs w:val="24"/>
              </w:rPr>
            </w:pPr>
            <w:r w:rsidRPr="00EC1ED4">
              <w:rPr>
                <w:rFonts w:cs="Times New Roman"/>
                <w:b/>
                <w:bCs/>
                <w:sz w:val="24"/>
                <w:szCs w:val="24"/>
              </w:rPr>
              <w:t xml:space="preserve">Number of study drug prescriptions on or after cohort </w:t>
            </w:r>
            <w:proofErr w:type="spellStart"/>
            <w:r w:rsidRPr="00EC1ED4">
              <w:rPr>
                <w:rFonts w:cs="Times New Roman"/>
                <w:b/>
                <w:bCs/>
                <w:sz w:val="24"/>
                <w:szCs w:val="24"/>
              </w:rPr>
              <w:t>entry</w:t>
            </w:r>
            <w:r w:rsidRPr="003871E2">
              <w:rPr>
                <w:rFonts w:cs="Times New Roman"/>
                <w:b/>
                <w:bCs/>
                <w:sz w:val="24"/>
                <w:szCs w:val="24"/>
                <w:vertAlign w:val="superscript"/>
              </w:rPr>
              <w:t>b</w:t>
            </w:r>
            <w:proofErr w:type="spellEnd"/>
          </w:p>
        </w:tc>
      </w:tr>
      <w:tr w:rsidR="001D301A" w:rsidRPr="002010F8" w14:paraId="7229DC82" w14:textId="77777777" w:rsidTr="00F60907">
        <w:tc>
          <w:tcPr>
            <w:tcW w:w="3148" w:type="dxa"/>
            <w:tcBorders>
              <w:left w:val="nil"/>
            </w:tcBorders>
            <w:vAlign w:val="center"/>
          </w:tcPr>
          <w:p w14:paraId="7229DC7D" w14:textId="77777777"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t xml:space="preserve">Mean </w:t>
            </w:r>
            <w:r w:rsidRPr="00EC1ED4">
              <w:rPr>
                <w:rFonts w:cs="Times New Roman"/>
                <w:sz w:val="24"/>
                <w:szCs w:val="24"/>
              </w:rPr>
              <w:sym w:font="Symbol" w:char="F0B1"/>
            </w:r>
            <w:r w:rsidRPr="00EC1ED4">
              <w:rPr>
                <w:rFonts w:cs="Times New Roman"/>
                <w:sz w:val="24"/>
                <w:szCs w:val="24"/>
              </w:rPr>
              <w:t xml:space="preserve"> SD</w:t>
            </w:r>
          </w:p>
        </w:tc>
        <w:tc>
          <w:tcPr>
            <w:tcW w:w="1508" w:type="dxa"/>
            <w:vAlign w:val="center"/>
          </w:tcPr>
          <w:p w14:paraId="7229DC7E"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 xml:space="preserve">1 </w:t>
            </w:r>
            <w:r w:rsidRPr="00EC1ED4">
              <w:rPr>
                <w:rFonts w:cs="Times New Roman"/>
                <w:sz w:val="24"/>
                <w:szCs w:val="24"/>
              </w:rPr>
              <w:sym w:font="Symbol" w:char="F0B1"/>
            </w:r>
            <w:r w:rsidRPr="00EC1ED4">
              <w:rPr>
                <w:rFonts w:cs="Times New Roman"/>
                <w:sz w:val="24"/>
                <w:szCs w:val="24"/>
              </w:rPr>
              <w:t xml:space="preserve"> 1</w:t>
            </w:r>
          </w:p>
        </w:tc>
        <w:tc>
          <w:tcPr>
            <w:tcW w:w="1438" w:type="dxa"/>
            <w:vAlign w:val="center"/>
          </w:tcPr>
          <w:p w14:paraId="7229DC7F"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 xml:space="preserve">6 </w:t>
            </w:r>
            <w:r w:rsidRPr="00EC1ED4">
              <w:rPr>
                <w:rFonts w:cs="Times New Roman"/>
                <w:sz w:val="24"/>
                <w:szCs w:val="24"/>
              </w:rPr>
              <w:sym w:font="Symbol" w:char="F0B1"/>
            </w:r>
            <w:r w:rsidRPr="00EC1ED4">
              <w:rPr>
                <w:rFonts w:cs="Times New Roman"/>
                <w:sz w:val="24"/>
                <w:szCs w:val="24"/>
              </w:rPr>
              <w:t xml:space="preserve"> 10</w:t>
            </w:r>
          </w:p>
        </w:tc>
        <w:tc>
          <w:tcPr>
            <w:tcW w:w="1438" w:type="dxa"/>
            <w:vAlign w:val="center"/>
          </w:tcPr>
          <w:p w14:paraId="7229DC80"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 xml:space="preserve">3 </w:t>
            </w:r>
            <w:r w:rsidRPr="00EC1ED4">
              <w:rPr>
                <w:rFonts w:cs="Times New Roman"/>
                <w:sz w:val="24"/>
                <w:szCs w:val="24"/>
              </w:rPr>
              <w:sym w:font="Symbol" w:char="F0B1"/>
            </w:r>
            <w:r w:rsidRPr="00EC1ED4">
              <w:rPr>
                <w:rFonts w:cs="Times New Roman"/>
                <w:sz w:val="24"/>
                <w:szCs w:val="24"/>
              </w:rPr>
              <w:t xml:space="preserve"> 5</w:t>
            </w:r>
          </w:p>
        </w:tc>
        <w:tc>
          <w:tcPr>
            <w:tcW w:w="1818" w:type="dxa"/>
            <w:tcBorders>
              <w:right w:val="nil"/>
            </w:tcBorders>
            <w:vAlign w:val="center"/>
          </w:tcPr>
          <w:p w14:paraId="7229DC81"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 xml:space="preserve">12 </w:t>
            </w:r>
            <w:r w:rsidRPr="00EC1ED4">
              <w:rPr>
                <w:rFonts w:cs="Times New Roman"/>
                <w:sz w:val="24"/>
                <w:szCs w:val="24"/>
              </w:rPr>
              <w:sym w:font="Symbol" w:char="F0B1"/>
            </w:r>
            <w:r w:rsidRPr="00EC1ED4">
              <w:rPr>
                <w:rFonts w:cs="Times New Roman"/>
                <w:sz w:val="24"/>
                <w:szCs w:val="24"/>
              </w:rPr>
              <w:t xml:space="preserve"> 13</w:t>
            </w:r>
          </w:p>
        </w:tc>
      </w:tr>
      <w:tr w:rsidR="001D301A" w:rsidRPr="002010F8" w14:paraId="7229DC88" w14:textId="77777777" w:rsidTr="00F60907">
        <w:tc>
          <w:tcPr>
            <w:tcW w:w="3148" w:type="dxa"/>
            <w:tcBorders>
              <w:left w:val="nil"/>
            </w:tcBorders>
            <w:vAlign w:val="center"/>
          </w:tcPr>
          <w:p w14:paraId="7229DC83" w14:textId="77777777"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t>1</w:t>
            </w:r>
          </w:p>
        </w:tc>
        <w:tc>
          <w:tcPr>
            <w:tcW w:w="1508" w:type="dxa"/>
            <w:vAlign w:val="center"/>
          </w:tcPr>
          <w:p w14:paraId="7229DC84"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402 (91)</w:t>
            </w:r>
          </w:p>
        </w:tc>
        <w:tc>
          <w:tcPr>
            <w:tcW w:w="1438" w:type="dxa"/>
            <w:vAlign w:val="center"/>
          </w:tcPr>
          <w:p w14:paraId="7229DC85"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1613 (42)</w:t>
            </w:r>
          </w:p>
        </w:tc>
        <w:tc>
          <w:tcPr>
            <w:tcW w:w="1438" w:type="dxa"/>
            <w:vAlign w:val="center"/>
          </w:tcPr>
          <w:p w14:paraId="7229DC86"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2434 (69)</w:t>
            </w:r>
          </w:p>
        </w:tc>
        <w:tc>
          <w:tcPr>
            <w:tcW w:w="1818" w:type="dxa"/>
            <w:tcBorders>
              <w:right w:val="nil"/>
            </w:tcBorders>
            <w:vAlign w:val="center"/>
          </w:tcPr>
          <w:p w14:paraId="7229DC87"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0 (0)</w:t>
            </w:r>
          </w:p>
        </w:tc>
      </w:tr>
      <w:tr w:rsidR="001D301A" w:rsidRPr="002010F8" w14:paraId="7229DC8E" w14:textId="77777777" w:rsidTr="00F60907">
        <w:tc>
          <w:tcPr>
            <w:tcW w:w="3148" w:type="dxa"/>
            <w:tcBorders>
              <w:left w:val="nil"/>
            </w:tcBorders>
            <w:vAlign w:val="center"/>
          </w:tcPr>
          <w:p w14:paraId="7229DC89" w14:textId="77777777"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t>2</w:t>
            </w:r>
          </w:p>
        </w:tc>
        <w:tc>
          <w:tcPr>
            <w:tcW w:w="1508" w:type="dxa"/>
            <w:vAlign w:val="center"/>
          </w:tcPr>
          <w:p w14:paraId="7229DC8A"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25 (6)</w:t>
            </w:r>
          </w:p>
        </w:tc>
        <w:tc>
          <w:tcPr>
            <w:tcW w:w="1438" w:type="dxa"/>
            <w:vAlign w:val="center"/>
          </w:tcPr>
          <w:p w14:paraId="7229DC8B"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540 (14)</w:t>
            </w:r>
          </w:p>
        </w:tc>
        <w:tc>
          <w:tcPr>
            <w:tcW w:w="1438" w:type="dxa"/>
            <w:vAlign w:val="center"/>
          </w:tcPr>
          <w:p w14:paraId="7229DC8C"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464 (13)</w:t>
            </w:r>
          </w:p>
        </w:tc>
        <w:tc>
          <w:tcPr>
            <w:tcW w:w="1818" w:type="dxa"/>
            <w:tcBorders>
              <w:right w:val="nil"/>
            </w:tcBorders>
            <w:vAlign w:val="center"/>
          </w:tcPr>
          <w:p w14:paraId="7229DC8D"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501 (16)</w:t>
            </w:r>
          </w:p>
        </w:tc>
      </w:tr>
      <w:tr w:rsidR="001D301A" w:rsidRPr="002010F8" w14:paraId="7229DC94" w14:textId="77777777" w:rsidTr="00F60907">
        <w:tc>
          <w:tcPr>
            <w:tcW w:w="3148" w:type="dxa"/>
            <w:tcBorders>
              <w:left w:val="nil"/>
            </w:tcBorders>
            <w:vAlign w:val="center"/>
          </w:tcPr>
          <w:p w14:paraId="7229DC8F" w14:textId="53B98667"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t>3–5</w:t>
            </w:r>
          </w:p>
        </w:tc>
        <w:tc>
          <w:tcPr>
            <w:tcW w:w="1508" w:type="dxa"/>
            <w:vAlign w:val="center"/>
          </w:tcPr>
          <w:p w14:paraId="7229DC90"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8 (2)</w:t>
            </w:r>
          </w:p>
        </w:tc>
        <w:tc>
          <w:tcPr>
            <w:tcW w:w="1438" w:type="dxa"/>
            <w:vAlign w:val="center"/>
          </w:tcPr>
          <w:p w14:paraId="7229DC91"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647 (17)</w:t>
            </w:r>
          </w:p>
        </w:tc>
        <w:tc>
          <w:tcPr>
            <w:tcW w:w="1438" w:type="dxa"/>
            <w:vAlign w:val="center"/>
          </w:tcPr>
          <w:p w14:paraId="7229DC92"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293 (8)</w:t>
            </w:r>
          </w:p>
        </w:tc>
        <w:tc>
          <w:tcPr>
            <w:tcW w:w="1818" w:type="dxa"/>
            <w:tcBorders>
              <w:right w:val="nil"/>
            </w:tcBorders>
            <w:vAlign w:val="center"/>
          </w:tcPr>
          <w:p w14:paraId="7229DC93"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710 (23)</w:t>
            </w:r>
          </w:p>
        </w:tc>
      </w:tr>
      <w:tr w:rsidR="001D301A" w:rsidRPr="002010F8" w14:paraId="7229DC9A" w14:textId="77777777" w:rsidTr="00F60907">
        <w:tc>
          <w:tcPr>
            <w:tcW w:w="3148" w:type="dxa"/>
            <w:tcBorders>
              <w:left w:val="nil"/>
            </w:tcBorders>
            <w:vAlign w:val="center"/>
          </w:tcPr>
          <w:p w14:paraId="7229DC95" w14:textId="0F65ED38"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t>6–9</w:t>
            </w:r>
          </w:p>
        </w:tc>
        <w:tc>
          <w:tcPr>
            <w:tcW w:w="1508" w:type="dxa"/>
            <w:vAlign w:val="center"/>
          </w:tcPr>
          <w:p w14:paraId="7229DC96"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5 (1)</w:t>
            </w:r>
          </w:p>
        </w:tc>
        <w:tc>
          <w:tcPr>
            <w:tcW w:w="1438" w:type="dxa"/>
            <w:vAlign w:val="center"/>
          </w:tcPr>
          <w:p w14:paraId="7229DC97"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395 (10)</w:t>
            </w:r>
          </w:p>
        </w:tc>
        <w:tc>
          <w:tcPr>
            <w:tcW w:w="1438" w:type="dxa"/>
            <w:vAlign w:val="center"/>
          </w:tcPr>
          <w:p w14:paraId="7229DC98"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137 (4)</w:t>
            </w:r>
          </w:p>
        </w:tc>
        <w:tc>
          <w:tcPr>
            <w:tcW w:w="1818" w:type="dxa"/>
            <w:tcBorders>
              <w:right w:val="nil"/>
            </w:tcBorders>
            <w:vAlign w:val="center"/>
          </w:tcPr>
          <w:p w14:paraId="7229DC99"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529 (17)</w:t>
            </w:r>
          </w:p>
        </w:tc>
      </w:tr>
      <w:tr w:rsidR="001D301A" w:rsidRPr="002010F8" w14:paraId="7229DCA0" w14:textId="77777777" w:rsidTr="00F60907">
        <w:tc>
          <w:tcPr>
            <w:tcW w:w="3148" w:type="dxa"/>
            <w:tcBorders>
              <w:left w:val="nil"/>
            </w:tcBorders>
            <w:vAlign w:val="center"/>
          </w:tcPr>
          <w:p w14:paraId="7229DC9B" w14:textId="77777777"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sym w:font="Symbol" w:char="F0B3"/>
            </w:r>
            <w:r w:rsidRPr="00EC1ED4">
              <w:rPr>
                <w:rFonts w:cs="Times New Roman"/>
                <w:sz w:val="24"/>
                <w:szCs w:val="24"/>
              </w:rPr>
              <w:t xml:space="preserve"> 10</w:t>
            </w:r>
          </w:p>
        </w:tc>
        <w:tc>
          <w:tcPr>
            <w:tcW w:w="1508" w:type="dxa"/>
            <w:vAlign w:val="center"/>
          </w:tcPr>
          <w:p w14:paraId="7229DC9C" w14:textId="544A41FA" w:rsidR="001D301A" w:rsidRPr="002010F8" w:rsidRDefault="00583AF8" w:rsidP="00F60907">
            <w:pPr>
              <w:tabs>
                <w:tab w:val="left" w:pos="214"/>
              </w:tabs>
              <w:spacing w:line="360" w:lineRule="auto"/>
              <w:jc w:val="center"/>
              <w:rPr>
                <w:rFonts w:cs="Times New Roman"/>
                <w:sz w:val="24"/>
                <w:szCs w:val="24"/>
              </w:rPr>
            </w:pPr>
            <w:r w:rsidRPr="002010F8">
              <w:rPr>
                <w:rFonts w:cs="Times New Roman"/>
                <w:sz w:val="24"/>
                <w:szCs w:val="24"/>
              </w:rPr>
              <w:t>&lt; 5</w:t>
            </w:r>
            <w:r w:rsidR="00BB09CB" w:rsidRPr="002010F8">
              <w:rPr>
                <w:rFonts w:cs="Times New Roman"/>
                <w:sz w:val="24"/>
                <w:szCs w:val="24"/>
              </w:rPr>
              <w:t xml:space="preserve"> (</w:t>
            </w:r>
            <w:r w:rsidR="00BB09CB" w:rsidRPr="00EC1ED4">
              <w:rPr>
                <w:rFonts w:cs="Times New Roman"/>
                <w:sz w:val="24"/>
                <w:szCs w:val="24"/>
              </w:rPr>
              <w:sym w:font="Symbol" w:char="F03C"/>
            </w:r>
            <w:r w:rsidRPr="00EC1ED4">
              <w:rPr>
                <w:rFonts w:cs="Times New Roman"/>
                <w:sz w:val="24"/>
                <w:szCs w:val="24"/>
              </w:rPr>
              <w:t xml:space="preserve"> </w:t>
            </w:r>
            <w:r w:rsidR="00BB09CB" w:rsidRPr="002010F8">
              <w:rPr>
                <w:rFonts w:cs="Times New Roman"/>
                <w:sz w:val="24"/>
                <w:szCs w:val="24"/>
              </w:rPr>
              <w:t>1)</w:t>
            </w:r>
          </w:p>
        </w:tc>
        <w:tc>
          <w:tcPr>
            <w:tcW w:w="1438" w:type="dxa"/>
            <w:vAlign w:val="center"/>
          </w:tcPr>
          <w:p w14:paraId="7229DC9D"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670 (17)</w:t>
            </w:r>
          </w:p>
        </w:tc>
        <w:tc>
          <w:tcPr>
            <w:tcW w:w="1438" w:type="dxa"/>
            <w:vAlign w:val="center"/>
          </w:tcPr>
          <w:p w14:paraId="7229DC9E"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181 (5)</w:t>
            </w:r>
          </w:p>
        </w:tc>
        <w:tc>
          <w:tcPr>
            <w:tcW w:w="1818" w:type="dxa"/>
            <w:tcBorders>
              <w:right w:val="nil"/>
            </w:tcBorders>
            <w:vAlign w:val="center"/>
          </w:tcPr>
          <w:p w14:paraId="7229DC9F"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1359 (44)</w:t>
            </w:r>
          </w:p>
        </w:tc>
      </w:tr>
      <w:tr w:rsidR="001D301A" w:rsidRPr="002010F8" w14:paraId="7229DCA2" w14:textId="77777777" w:rsidTr="00F60907">
        <w:tc>
          <w:tcPr>
            <w:tcW w:w="9350" w:type="dxa"/>
            <w:gridSpan w:val="5"/>
            <w:tcBorders>
              <w:left w:val="nil"/>
              <w:right w:val="nil"/>
            </w:tcBorders>
            <w:vAlign w:val="center"/>
          </w:tcPr>
          <w:p w14:paraId="7229DCA1" w14:textId="77777777" w:rsidR="001D301A" w:rsidRPr="003871E2" w:rsidRDefault="00BB09CB" w:rsidP="00F60907">
            <w:pPr>
              <w:tabs>
                <w:tab w:val="left" w:pos="163"/>
              </w:tabs>
              <w:spacing w:line="360" w:lineRule="auto"/>
              <w:rPr>
                <w:rFonts w:cs="Times New Roman"/>
                <w:b/>
                <w:bCs/>
                <w:sz w:val="24"/>
                <w:szCs w:val="24"/>
              </w:rPr>
            </w:pPr>
            <w:r w:rsidRPr="00EC1ED4">
              <w:rPr>
                <w:rFonts w:cs="Times New Roman"/>
                <w:b/>
                <w:bCs/>
                <w:sz w:val="24"/>
                <w:szCs w:val="24"/>
              </w:rPr>
              <w:t>Study drugs used by ≥ 5% of patients in any cohort during follow-up</w:t>
            </w:r>
          </w:p>
        </w:tc>
      </w:tr>
      <w:tr w:rsidR="001D301A" w:rsidRPr="002010F8" w14:paraId="7229DCA8" w14:textId="77777777" w:rsidTr="00F60907">
        <w:tc>
          <w:tcPr>
            <w:tcW w:w="3148" w:type="dxa"/>
            <w:tcBorders>
              <w:left w:val="nil"/>
            </w:tcBorders>
            <w:vAlign w:val="center"/>
          </w:tcPr>
          <w:p w14:paraId="7229DCA3" w14:textId="77777777" w:rsidR="001D301A" w:rsidRPr="003871E2" w:rsidRDefault="00BB09CB" w:rsidP="00F60907">
            <w:pPr>
              <w:tabs>
                <w:tab w:val="left" w:pos="330"/>
              </w:tabs>
              <w:spacing w:line="360" w:lineRule="auto"/>
              <w:rPr>
                <w:rFonts w:cs="Times New Roman"/>
                <w:sz w:val="24"/>
                <w:szCs w:val="24"/>
              </w:rPr>
            </w:pPr>
            <w:r w:rsidRPr="00EC1ED4">
              <w:rPr>
                <w:rFonts w:cs="Times New Roman"/>
                <w:sz w:val="24"/>
                <w:szCs w:val="24"/>
              </w:rPr>
              <w:t>Apremilast</w:t>
            </w:r>
          </w:p>
        </w:tc>
        <w:tc>
          <w:tcPr>
            <w:tcW w:w="1508" w:type="dxa"/>
            <w:vAlign w:val="center"/>
          </w:tcPr>
          <w:p w14:paraId="7229DCA4" w14:textId="77777777" w:rsidR="001D301A" w:rsidRPr="002010F8" w:rsidRDefault="00BB09CB" w:rsidP="00F60907">
            <w:pPr>
              <w:tabs>
                <w:tab w:val="left" w:pos="214"/>
              </w:tabs>
              <w:spacing w:line="360" w:lineRule="auto"/>
              <w:jc w:val="center"/>
              <w:rPr>
                <w:rFonts w:cs="Times New Roman"/>
                <w:i/>
                <w:iCs/>
                <w:sz w:val="24"/>
                <w:szCs w:val="24"/>
              </w:rPr>
            </w:pPr>
            <w:r w:rsidRPr="002010F8">
              <w:rPr>
                <w:rFonts w:cs="Times New Roman"/>
                <w:sz w:val="24"/>
                <w:szCs w:val="24"/>
              </w:rPr>
              <w:t>441 (100)</w:t>
            </w:r>
          </w:p>
        </w:tc>
        <w:tc>
          <w:tcPr>
            <w:tcW w:w="1438" w:type="dxa"/>
            <w:vAlign w:val="center"/>
          </w:tcPr>
          <w:p w14:paraId="7229DCA5"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0 (0)</w:t>
            </w:r>
          </w:p>
        </w:tc>
        <w:tc>
          <w:tcPr>
            <w:tcW w:w="1438" w:type="dxa"/>
            <w:vAlign w:val="center"/>
          </w:tcPr>
          <w:p w14:paraId="7229DCA6"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0 (0)</w:t>
            </w:r>
          </w:p>
        </w:tc>
        <w:tc>
          <w:tcPr>
            <w:tcW w:w="1818" w:type="dxa"/>
            <w:tcBorders>
              <w:right w:val="nil"/>
            </w:tcBorders>
            <w:vAlign w:val="center"/>
          </w:tcPr>
          <w:p w14:paraId="7229DCA7"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0 (0)</w:t>
            </w:r>
          </w:p>
        </w:tc>
      </w:tr>
      <w:tr w:rsidR="001D301A" w:rsidRPr="002010F8" w14:paraId="7229DCAE" w14:textId="77777777" w:rsidTr="00F60907">
        <w:tc>
          <w:tcPr>
            <w:tcW w:w="3148" w:type="dxa"/>
            <w:tcBorders>
              <w:left w:val="nil"/>
            </w:tcBorders>
            <w:vAlign w:val="center"/>
          </w:tcPr>
          <w:p w14:paraId="7229DCA9" w14:textId="77777777" w:rsidR="001D301A" w:rsidRPr="003871E2" w:rsidRDefault="00BB09CB" w:rsidP="00F60907">
            <w:pPr>
              <w:tabs>
                <w:tab w:val="left" w:pos="330"/>
              </w:tabs>
              <w:spacing w:line="360" w:lineRule="auto"/>
              <w:rPr>
                <w:rFonts w:cs="Times New Roman"/>
                <w:sz w:val="24"/>
                <w:szCs w:val="24"/>
              </w:rPr>
            </w:pPr>
            <w:r w:rsidRPr="00EC1ED4">
              <w:rPr>
                <w:rFonts w:cs="Times New Roman"/>
                <w:color w:val="000000"/>
                <w:sz w:val="24"/>
                <w:szCs w:val="24"/>
              </w:rPr>
              <w:t>Adalimumab</w:t>
            </w:r>
          </w:p>
        </w:tc>
        <w:tc>
          <w:tcPr>
            <w:tcW w:w="1508" w:type="dxa"/>
            <w:vAlign w:val="center"/>
          </w:tcPr>
          <w:p w14:paraId="7229DCAA"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&lt; 5 (&lt; 1)</w:t>
            </w:r>
          </w:p>
        </w:tc>
        <w:tc>
          <w:tcPr>
            <w:tcW w:w="1438" w:type="dxa"/>
            <w:vAlign w:val="center"/>
          </w:tcPr>
          <w:p w14:paraId="7229DCAB"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0 (0)</w:t>
            </w:r>
          </w:p>
        </w:tc>
        <w:tc>
          <w:tcPr>
            <w:tcW w:w="1438" w:type="dxa"/>
            <w:vAlign w:val="center"/>
          </w:tcPr>
          <w:p w14:paraId="7229DCAC"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327 (9)</w:t>
            </w:r>
          </w:p>
        </w:tc>
        <w:tc>
          <w:tcPr>
            <w:tcW w:w="1818" w:type="dxa"/>
            <w:tcBorders>
              <w:right w:val="nil"/>
            </w:tcBorders>
            <w:vAlign w:val="center"/>
          </w:tcPr>
          <w:p w14:paraId="7229DCAD"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422 (14)</w:t>
            </w:r>
          </w:p>
        </w:tc>
      </w:tr>
      <w:tr w:rsidR="001D301A" w:rsidRPr="002010F8" w14:paraId="7229DCB4" w14:textId="77777777" w:rsidTr="00F60907">
        <w:tc>
          <w:tcPr>
            <w:tcW w:w="3148" w:type="dxa"/>
            <w:tcBorders>
              <w:left w:val="nil"/>
            </w:tcBorders>
            <w:vAlign w:val="center"/>
          </w:tcPr>
          <w:p w14:paraId="7229DCAF" w14:textId="77777777" w:rsidR="001D301A" w:rsidRPr="003871E2" w:rsidRDefault="00BB09CB" w:rsidP="00F60907">
            <w:pPr>
              <w:tabs>
                <w:tab w:val="left" w:pos="330"/>
              </w:tabs>
              <w:spacing w:line="360" w:lineRule="auto"/>
              <w:rPr>
                <w:rFonts w:cs="Times New Roman"/>
                <w:sz w:val="24"/>
                <w:szCs w:val="24"/>
              </w:rPr>
            </w:pPr>
            <w:r w:rsidRPr="00EC1ED4">
              <w:rPr>
                <w:rFonts w:cs="Times New Roman"/>
                <w:color w:val="000000"/>
                <w:sz w:val="24"/>
                <w:szCs w:val="24"/>
              </w:rPr>
              <w:t>Etanercept</w:t>
            </w:r>
          </w:p>
        </w:tc>
        <w:tc>
          <w:tcPr>
            <w:tcW w:w="1508" w:type="dxa"/>
            <w:vAlign w:val="center"/>
          </w:tcPr>
          <w:p w14:paraId="7229DCB0"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0 (0)</w:t>
            </w:r>
          </w:p>
        </w:tc>
        <w:tc>
          <w:tcPr>
            <w:tcW w:w="1438" w:type="dxa"/>
            <w:vAlign w:val="center"/>
          </w:tcPr>
          <w:p w14:paraId="7229DCB1"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0 (0)</w:t>
            </w:r>
          </w:p>
        </w:tc>
        <w:tc>
          <w:tcPr>
            <w:tcW w:w="1438" w:type="dxa"/>
            <w:vAlign w:val="center"/>
          </w:tcPr>
          <w:p w14:paraId="7229DCB2"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100 (3)</w:t>
            </w:r>
          </w:p>
        </w:tc>
        <w:tc>
          <w:tcPr>
            <w:tcW w:w="1818" w:type="dxa"/>
            <w:tcBorders>
              <w:right w:val="nil"/>
            </w:tcBorders>
            <w:vAlign w:val="center"/>
          </w:tcPr>
          <w:p w14:paraId="7229DCB3"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207 (7)</w:t>
            </w:r>
          </w:p>
        </w:tc>
      </w:tr>
      <w:tr w:rsidR="001D301A" w:rsidRPr="002010F8" w14:paraId="7229DCBA" w14:textId="77777777" w:rsidTr="00F60907">
        <w:tc>
          <w:tcPr>
            <w:tcW w:w="3148" w:type="dxa"/>
            <w:tcBorders>
              <w:left w:val="nil"/>
            </w:tcBorders>
            <w:vAlign w:val="center"/>
          </w:tcPr>
          <w:p w14:paraId="7229DCB5" w14:textId="77777777" w:rsidR="001D301A" w:rsidRPr="003871E2" w:rsidRDefault="00BB09CB" w:rsidP="00F60907">
            <w:pPr>
              <w:tabs>
                <w:tab w:val="left" w:pos="330"/>
              </w:tabs>
              <w:spacing w:line="360" w:lineRule="auto"/>
              <w:rPr>
                <w:rFonts w:cs="Times New Roman"/>
                <w:sz w:val="24"/>
                <w:szCs w:val="24"/>
              </w:rPr>
            </w:pPr>
            <w:r w:rsidRPr="00EC1ED4">
              <w:rPr>
                <w:rFonts w:cs="Times New Roman"/>
                <w:color w:val="000000"/>
                <w:sz w:val="24"/>
                <w:szCs w:val="24"/>
              </w:rPr>
              <w:t>Leflunomide</w:t>
            </w:r>
          </w:p>
        </w:tc>
        <w:tc>
          <w:tcPr>
            <w:tcW w:w="1508" w:type="dxa"/>
            <w:vAlign w:val="center"/>
          </w:tcPr>
          <w:p w14:paraId="7229DCB6"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&lt; 5 (1)</w:t>
            </w:r>
          </w:p>
        </w:tc>
        <w:tc>
          <w:tcPr>
            <w:tcW w:w="1438" w:type="dxa"/>
            <w:vAlign w:val="center"/>
          </w:tcPr>
          <w:p w14:paraId="7229DCB7"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103 (3)</w:t>
            </w:r>
          </w:p>
        </w:tc>
        <w:tc>
          <w:tcPr>
            <w:tcW w:w="1438" w:type="dxa"/>
            <w:vAlign w:val="center"/>
          </w:tcPr>
          <w:p w14:paraId="7229DCB8"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0 (0)</w:t>
            </w:r>
          </w:p>
        </w:tc>
        <w:tc>
          <w:tcPr>
            <w:tcW w:w="1818" w:type="dxa"/>
            <w:tcBorders>
              <w:right w:val="nil"/>
            </w:tcBorders>
            <w:vAlign w:val="center"/>
          </w:tcPr>
          <w:p w14:paraId="7229DCB9"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248 (8)</w:t>
            </w:r>
          </w:p>
        </w:tc>
      </w:tr>
      <w:tr w:rsidR="001D301A" w:rsidRPr="002010F8" w14:paraId="7229DCC0" w14:textId="77777777" w:rsidTr="00F60907">
        <w:tc>
          <w:tcPr>
            <w:tcW w:w="3148" w:type="dxa"/>
            <w:tcBorders>
              <w:left w:val="nil"/>
            </w:tcBorders>
            <w:vAlign w:val="center"/>
          </w:tcPr>
          <w:p w14:paraId="7229DCBB" w14:textId="77777777" w:rsidR="001D301A" w:rsidRPr="003871E2" w:rsidRDefault="00BB09CB" w:rsidP="00F60907">
            <w:pPr>
              <w:tabs>
                <w:tab w:val="left" w:pos="330"/>
              </w:tabs>
              <w:spacing w:line="360" w:lineRule="auto"/>
              <w:rPr>
                <w:rFonts w:cs="Times New Roman"/>
                <w:sz w:val="24"/>
                <w:szCs w:val="24"/>
              </w:rPr>
            </w:pPr>
            <w:r w:rsidRPr="00EC1ED4">
              <w:rPr>
                <w:rFonts w:cs="Times New Roman"/>
                <w:color w:val="000000"/>
                <w:sz w:val="24"/>
                <w:szCs w:val="24"/>
              </w:rPr>
              <w:t>Methotrexate</w:t>
            </w:r>
          </w:p>
        </w:tc>
        <w:tc>
          <w:tcPr>
            <w:tcW w:w="1508" w:type="dxa"/>
            <w:vAlign w:val="center"/>
          </w:tcPr>
          <w:p w14:paraId="7229DCBC"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26 (6)</w:t>
            </w:r>
          </w:p>
        </w:tc>
        <w:tc>
          <w:tcPr>
            <w:tcW w:w="1438" w:type="dxa"/>
            <w:vAlign w:val="center"/>
          </w:tcPr>
          <w:p w14:paraId="7229DCBD"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989 (26)</w:t>
            </w:r>
          </w:p>
        </w:tc>
        <w:tc>
          <w:tcPr>
            <w:tcW w:w="1438" w:type="dxa"/>
            <w:vAlign w:val="center"/>
          </w:tcPr>
          <w:p w14:paraId="7229DCBE"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739 (21)</w:t>
            </w:r>
          </w:p>
        </w:tc>
        <w:tc>
          <w:tcPr>
            <w:tcW w:w="1818" w:type="dxa"/>
            <w:tcBorders>
              <w:right w:val="nil"/>
            </w:tcBorders>
            <w:vAlign w:val="center"/>
          </w:tcPr>
          <w:p w14:paraId="7229DCBF"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1712 (55)</w:t>
            </w:r>
          </w:p>
        </w:tc>
      </w:tr>
      <w:tr w:rsidR="001D301A" w:rsidRPr="002010F8" w14:paraId="7229DCC6" w14:textId="77777777" w:rsidTr="00F60907">
        <w:tc>
          <w:tcPr>
            <w:tcW w:w="3148" w:type="dxa"/>
            <w:tcBorders>
              <w:left w:val="nil"/>
            </w:tcBorders>
            <w:vAlign w:val="center"/>
          </w:tcPr>
          <w:p w14:paraId="7229DCC1" w14:textId="77777777" w:rsidR="001D301A" w:rsidRPr="003871E2" w:rsidRDefault="00BB09CB" w:rsidP="00F60907">
            <w:pPr>
              <w:tabs>
                <w:tab w:val="left" w:pos="330"/>
              </w:tabs>
              <w:spacing w:line="360" w:lineRule="auto"/>
              <w:rPr>
                <w:rFonts w:cs="Times New Roman"/>
                <w:sz w:val="24"/>
                <w:szCs w:val="24"/>
              </w:rPr>
            </w:pPr>
            <w:r w:rsidRPr="00EC1ED4">
              <w:rPr>
                <w:rFonts w:cs="Times New Roman"/>
                <w:color w:val="000000"/>
                <w:sz w:val="24"/>
                <w:szCs w:val="24"/>
              </w:rPr>
              <w:t>Methylprednisolone</w:t>
            </w:r>
          </w:p>
        </w:tc>
        <w:tc>
          <w:tcPr>
            <w:tcW w:w="1508" w:type="dxa"/>
            <w:vAlign w:val="center"/>
          </w:tcPr>
          <w:p w14:paraId="7229DCC2"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&lt; 5 (&lt; 1)</w:t>
            </w:r>
          </w:p>
        </w:tc>
        <w:tc>
          <w:tcPr>
            <w:tcW w:w="1438" w:type="dxa"/>
            <w:vAlign w:val="center"/>
          </w:tcPr>
          <w:p w14:paraId="7229DCC3" w14:textId="77777777" w:rsidR="001D301A" w:rsidRPr="003871E2" w:rsidRDefault="00BB09CB" w:rsidP="00F60907">
            <w:pPr>
              <w:tabs>
                <w:tab w:val="left" w:pos="188"/>
              </w:tabs>
              <w:spacing w:line="360" w:lineRule="auto"/>
              <w:jc w:val="center"/>
              <w:rPr>
                <w:rFonts w:cs="Times New Roman"/>
                <w:sz w:val="24"/>
                <w:szCs w:val="24"/>
              </w:rPr>
            </w:pPr>
            <w:r w:rsidRPr="002010F8">
              <w:rPr>
                <w:rFonts w:cs="Times New Roman"/>
                <w:sz w:val="24"/>
                <w:szCs w:val="24"/>
              </w:rPr>
              <w:t>&lt; 5 (</w:t>
            </w:r>
            <w:r w:rsidRPr="00EC1ED4">
              <w:rPr>
                <w:rFonts w:cs="Times New Roman"/>
                <w:sz w:val="24"/>
                <w:szCs w:val="24"/>
              </w:rPr>
              <w:sym w:font="Symbol" w:char="F03C"/>
            </w:r>
            <w:r w:rsidRPr="00EC1ED4">
              <w:rPr>
                <w:rFonts w:cs="Times New Roman"/>
                <w:sz w:val="24"/>
                <w:szCs w:val="24"/>
              </w:rPr>
              <w:t xml:space="preserve"> 1)</w:t>
            </w:r>
          </w:p>
        </w:tc>
        <w:tc>
          <w:tcPr>
            <w:tcW w:w="1438" w:type="dxa"/>
            <w:vAlign w:val="center"/>
          </w:tcPr>
          <w:p w14:paraId="7229DCC4"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1297 (37)</w:t>
            </w:r>
          </w:p>
        </w:tc>
        <w:tc>
          <w:tcPr>
            <w:tcW w:w="1818" w:type="dxa"/>
            <w:tcBorders>
              <w:right w:val="nil"/>
            </w:tcBorders>
            <w:vAlign w:val="center"/>
          </w:tcPr>
          <w:p w14:paraId="7229DCC5"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778 (25)</w:t>
            </w:r>
          </w:p>
        </w:tc>
      </w:tr>
      <w:tr w:rsidR="001D301A" w:rsidRPr="002010F8" w14:paraId="7229DCCC" w14:textId="77777777" w:rsidTr="00F60907">
        <w:tc>
          <w:tcPr>
            <w:tcW w:w="3148" w:type="dxa"/>
            <w:tcBorders>
              <w:left w:val="nil"/>
            </w:tcBorders>
            <w:vAlign w:val="center"/>
          </w:tcPr>
          <w:p w14:paraId="7229DCC7" w14:textId="77777777" w:rsidR="001D301A" w:rsidRPr="003871E2" w:rsidRDefault="00BB09CB" w:rsidP="00F60907">
            <w:pPr>
              <w:tabs>
                <w:tab w:val="left" w:pos="330"/>
              </w:tabs>
              <w:spacing w:line="360" w:lineRule="auto"/>
              <w:rPr>
                <w:rFonts w:cs="Times New Roman"/>
                <w:sz w:val="24"/>
                <w:szCs w:val="24"/>
              </w:rPr>
            </w:pPr>
            <w:r w:rsidRPr="00EC1ED4">
              <w:rPr>
                <w:rFonts w:cs="Times New Roman"/>
                <w:color w:val="000000"/>
                <w:sz w:val="24"/>
                <w:szCs w:val="24"/>
              </w:rPr>
              <w:t>Prednisolone</w:t>
            </w:r>
          </w:p>
        </w:tc>
        <w:tc>
          <w:tcPr>
            <w:tcW w:w="1508" w:type="dxa"/>
            <w:vAlign w:val="center"/>
          </w:tcPr>
          <w:p w14:paraId="7229DCC8"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34 (8)</w:t>
            </w:r>
          </w:p>
        </w:tc>
        <w:tc>
          <w:tcPr>
            <w:tcW w:w="1438" w:type="dxa"/>
            <w:vAlign w:val="center"/>
          </w:tcPr>
          <w:p w14:paraId="7229DCC9"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2523 (65)</w:t>
            </w:r>
          </w:p>
        </w:tc>
        <w:tc>
          <w:tcPr>
            <w:tcW w:w="1438" w:type="dxa"/>
            <w:vAlign w:val="center"/>
          </w:tcPr>
          <w:p w14:paraId="7229DCCA"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0 (0)</w:t>
            </w:r>
          </w:p>
        </w:tc>
        <w:tc>
          <w:tcPr>
            <w:tcW w:w="1818" w:type="dxa"/>
            <w:tcBorders>
              <w:right w:val="nil"/>
            </w:tcBorders>
            <w:vAlign w:val="center"/>
          </w:tcPr>
          <w:p w14:paraId="7229DCCB"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1461 (47)</w:t>
            </w:r>
          </w:p>
        </w:tc>
      </w:tr>
      <w:tr w:rsidR="001D301A" w:rsidRPr="002010F8" w14:paraId="7229DCD2" w14:textId="77777777" w:rsidTr="00F60907">
        <w:tc>
          <w:tcPr>
            <w:tcW w:w="3148" w:type="dxa"/>
            <w:tcBorders>
              <w:left w:val="nil"/>
            </w:tcBorders>
            <w:vAlign w:val="center"/>
          </w:tcPr>
          <w:p w14:paraId="7229DCCD" w14:textId="77777777" w:rsidR="001D301A" w:rsidRPr="003871E2" w:rsidRDefault="00BB09CB" w:rsidP="00F60907">
            <w:pPr>
              <w:tabs>
                <w:tab w:val="left" w:pos="330"/>
              </w:tabs>
              <w:spacing w:line="360" w:lineRule="auto"/>
              <w:rPr>
                <w:rFonts w:cs="Times New Roman"/>
                <w:sz w:val="24"/>
                <w:szCs w:val="24"/>
              </w:rPr>
            </w:pPr>
            <w:r w:rsidRPr="00EC1ED4">
              <w:rPr>
                <w:rFonts w:cs="Times New Roman"/>
                <w:color w:val="000000"/>
                <w:sz w:val="24"/>
                <w:szCs w:val="24"/>
              </w:rPr>
              <w:t>Sulfasalazine</w:t>
            </w:r>
          </w:p>
        </w:tc>
        <w:tc>
          <w:tcPr>
            <w:tcW w:w="1508" w:type="dxa"/>
            <w:vAlign w:val="center"/>
          </w:tcPr>
          <w:p w14:paraId="7229DCCE"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14 (3)</w:t>
            </w:r>
          </w:p>
        </w:tc>
        <w:tc>
          <w:tcPr>
            <w:tcW w:w="1438" w:type="dxa"/>
            <w:vAlign w:val="center"/>
          </w:tcPr>
          <w:p w14:paraId="7229DCCF"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352 (9)</w:t>
            </w:r>
          </w:p>
        </w:tc>
        <w:tc>
          <w:tcPr>
            <w:tcW w:w="1438" w:type="dxa"/>
            <w:vAlign w:val="center"/>
          </w:tcPr>
          <w:p w14:paraId="7229DCD0"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0 (0)</w:t>
            </w:r>
          </w:p>
        </w:tc>
        <w:tc>
          <w:tcPr>
            <w:tcW w:w="1818" w:type="dxa"/>
            <w:tcBorders>
              <w:right w:val="nil"/>
            </w:tcBorders>
            <w:vAlign w:val="center"/>
          </w:tcPr>
          <w:p w14:paraId="7229DCD1"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660 (21)</w:t>
            </w:r>
          </w:p>
        </w:tc>
      </w:tr>
      <w:tr w:rsidR="001D301A" w:rsidRPr="002010F8" w14:paraId="7229DCD8" w14:textId="77777777" w:rsidTr="00F60907">
        <w:tc>
          <w:tcPr>
            <w:tcW w:w="3148" w:type="dxa"/>
            <w:tcBorders>
              <w:left w:val="nil"/>
              <w:bottom w:val="single" w:sz="4" w:space="0" w:color="auto"/>
            </w:tcBorders>
            <w:vAlign w:val="center"/>
          </w:tcPr>
          <w:p w14:paraId="7229DCD3" w14:textId="77777777" w:rsidR="001D301A" w:rsidRPr="003871E2" w:rsidRDefault="00BB09CB" w:rsidP="00F60907">
            <w:pPr>
              <w:tabs>
                <w:tab w:val="left" w:pos="330"/>
              </w:tabs>
              <w:spacing w:line="360" w:lineRule="auto"/>
              <w:rPr>
                <w:rFonts w:cs="Times New Roman"/>
                <w:sz w:val="24"/>
                <w:szCs w:val="24"/>
              </w:rPr>
            </w:pPr>
            <w:r w:rsidRPr="00EC1ED4">
              <w:rPr>
                <w:rFonts w:cs="Times New Roman"/>
                <w:color w:val="000000"/>
                <w:sz w:val="24"/>
                <w:szCs w:val="24"/>
              </w:rPr>
              <w:lastRenderedPageBreak/>
              <w:t>Triamcinolone</w:t>
            </w:r>
          </w:p>
        </w:tc>
        <w:tc>
          <w:tcPr>
            <w:tcW w:w="1508" w:type="dxa"/>
            <w:tcBorders>
              <w:bottom w:val="single" w:sz="4" w:space="0" w:color="auto"/>
            </w:tcBorders>
            <w:vAlign w:val="center"/>
          </w:tcPr>
          <w:p w14:paraId="7229DCD4" w14:textId="77777777" w:rsidR="001D301A" w:rsidRPr="002010F8" w:rsidRDefault="00BB09CB" w:rsidP="00F60907">
            <w:pPr>
              <w:tabs>
                <w:tab w:val="left" w:pos="214"/>
              </w:tabs>
              <w:spacing w:line="360" w:lineRule="auto"/>
              <w:jc w:val="center"/>
              <w:rPr>
                <w:rFonts w:cs="Times New Roman"/>
                <w:sz w:val="24"/>
                <w:szCs w:val="24"/>
              </w:rPr>
            </w:pPr>
            <w:r w:rsidRPr="002010F8">
              <w:rPr>
                <w:rFonts w:cs="Times New Roman"/>
                <w:sz w:val="24"/>
                <w:szCs w:val="24"/>
              </w:rPr>
              <w:t>&lt; 5 (&lt; 1)</w:t>
            </w:r>
          </w:p>
        </w:tc>
        <w:tc>
          <w:tcPr>
            <w:tcW w:w="1438" w:type="dxa"/>
            <w:tcBorders>
              <w:bottom w:val="single" w:sz="4" w:space="0" w:color="auto"/>
            </w:tcBorders>
            <w:vAlign w:val="center"/>
          </w:tcPr>
          <w:p w14:paraId="7229DCD5"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0 (0)</w:t>
            </w:r>
          </w:p>
        </w:tc>
        <w:tc>
          <w:tcPr>
            <w:tcW w:w="1438" w:type="dxa"/>
            <w:tcBorders>
              <w:bottom w:val="single" w:sz="4" w:space="0" w:color="auto"/>
            </w:tcBorders>
            <w:vAlign w:val="center"/>
          </w:tcPr>
          <w:p w14:paraId="7229DCD6" w14:textId="77777777" w:rsidR="001D301A" w:rsidRPr="002010F8" w:rsidRDefault="00BB09CB" w:rsidP="00F60907">
            <w:pPr>
              <w:tabs>
                <w:tab w:val="left" w:pos="188"/>
              </w:tabs>
              <w:spacing w:line="360" w:lineRule="auto"/>
              <w:jc w:val="center"/>
              <w:rPr>
                <w:rFonts w:cs="Times New Roman"/>
                <w:sz w:val="24"/>
                <w:szCs w:val="24"/>
              </w:rPr>
            </w:pPr>
            <w:r w:rsidRPr="002010F8">
              <w:rPr>
                <w:rFonts w:cs="Times New Roman"/>
                <w:sz w:val="24"/>
                <w:szCs w:val="24"/>
              </w:rPr>
              <w:t>836 (24)</w:t>
            </w:r>
          </w:p>
        </w:tc>
        <w:tc>
          <w:tcPr>
            <w:tcW w:w="1818" w:type="dxa"/>
            <w:tcBorders>
              <w:bottom w:val="single" w:sz="4" w:space="0" w:color="auto"/>
              <w:right w:val="nil"/>
            </w:tcBorders>
            <w:vAlign w:val="center"/>
          </w:tcPr>
          <w:p w14:paraId="7229DCD7" w14:textId="77777777" w:rsidR="001D301A" w:rsidRPr="002010F8" w:rsidRDefault="00BB09CB" w:rsidP="00F60907">
            <w:pPr>
              <w:tabs>
                <w:tab w:val="left" w:pos="163"/>
              </w:tabs>
              <w:spacing w:line="360" w:lineRule="auto"/>
              <w:jc w:val="center"/>
              <w:rPr>
                <w:rFonts w:cs="Times New Roman"/>
                <w:sz w:val="24"/>
                <w:szCs w:val="24"/>
              </w:rPr>
            </w:pPr>
            <w:r w:rsidRPr="002010F8">
              <w:rPr>
                <w:rFonts w:cs="Times New Roman"/>
                <w:sz w:val="24"/>
                <w:szCs w:val="24"/>
              </w:rPr>
              <w:t>414 (13)</w:t>
            </w:r>
          </w:p>
        </w:tc>
      </w:tr>
    </w:tbl>
    <w:p w14:paraId="5972C94E" w14:textId="77777777" w:rsidR="00A47520" w:rsidRPr="0071030B" w:rsidRDefault="00A47520" w:rsidP="004A111C">
      <w:pPr>
        <w:spacing w:before="240" w:after="0" w:line="360" w:lineRule="auto"/>
        <w:rPr>
          <w:rFonts w:eastAsia="Times New Roman" w:cs="Times New Roman"/>
          <w:sz w:val="20"/>
          <w:szCs w:val="20"/>
        </w:rPr>
      </w:pPr>
      <w:r w:rsidRPr="0071030B">
        <w:rPr>
          <w:rFonts w:eastAsia="Times New Roman" w:cs="Times New Roman"/>
          <w:sz w:val="20"/>
          <w:szCs w:val="20"/>
        </w:rPr>
        <w:t xml:space="preserve">All results are presented as </w:t>
      </w:r>
      <w:r w:rsidRPr="0071030B">
        <w:rPr>
          <w:rFonts w:eastAsia="Times New Roman" w:cs="Times New Roman"/>
          <w:i/>
          <w:iCs/>
          <w:sz w:val="20"/>
          <w:szCs w:val="20"/>
        </w:rPr>
        <w:t>n</w:t>
      </w:r>
      <w:r w:rsidRPr="0071030B">
        <w:rPr>
          <w:rFonts w:eastAsia="Times New Roman" w:cs="Times New Roman"/>
          <w:sz w:val="20"/>
          <w:szCs w:val="20"/>
        </w:rPr>
        <w:t xml:space="preserve"> (%), unless specified.</w:t>
      </w:r>
    </w:p>
    <w:p w14:paraId="7229DCD9" w14:textId="7A1DFE22" w:rsidR="001D301A" w:rsidRPr="0071030B" w:rsidRDefault="00BB09CB" w:rsidP="004A111C">
      <w:pPr>
        <w:spacing w:after="0" w:line="360" w:lineRule="auto"/>
        <w:rPr>
          <w:rFonts w:eastAsia="Times New Roman" w:cs="Times New Roman"/>
          <w:sz w:val="20"/>
          <w:szCs w:val="20"/>
        </w:rPr>
      </w:pPr>
      <w:proofErr w:type="spellStart"/>
      <w:r w:rsidRPr="0071030B">
        <w:rPr>
          <w:rFonts w:eastAsia="Times New Roman" w:cs="Times New Roman"/>
          <w:sz w:val="20"/>
          <w:szCs w:val="20"/>
          <w:vertAlign w:val="superscript"/>
        </w:rPr>
        <w:t>a</w:t>
      </w:r>
      <w:r w:rsidRPr="0071030B">
        <w:rPr>
          <w:rFonts w:eastAsia="Times New Roman" w:cs="Times New Roman"/>
          <w:sz w:val="20"/>
          <w:szCs w:val="20"/>
        </w:rPr>
        <w:t>Length</w:t>
      </w:r>
      <w:proofErr w:type="spellEnd"/>
      <w:r w:rsidRPr="0071030B">
        <w:rPr>
          <w:rFonts w:eastAsia="Times New Roman" w:cs="Times New Roman"/>
          <w:sz w:val="20"/>
          <w:szCs w:val="20"/>
        </w:rPr>
        <w:t xml:space="preserve"> of available medical record after cohort entry date. Patients may have been censored at an earlier date (</w:t>
      </w:r>
      <w:r w:rsidRPr="0071030B">
        <w:rPr>
          <w:rFonts w:eastAsia="Times New Roman" w:cs="Times New Roman"/>
          <w:i/>
          <w:iCs/>
          <w:sz w:val="20"/>
          <w:szCs w:val="20"/>
        </w:rPr>
        <w:t>see</w:t>
      </w:r>
      <w:r w:rsidRPr="0071030B">
        <w:rPr>
          <w:rFonts w:eastAsia="Times New Roman" w:cs="Times New Roman"/>
          <w:sz w:val="20"/>
          <w:szCs w:val="20"/>
        </w:rPr>
        <w:t xml:space="preserve"> Methods). </w:t>
      </w:r>
    </w:p>
    <w:p w14:paraId="7229DCDA" w14:textId="6BAF99F5" w:rsidR="001D301A" w:rsidRPr="0071030B" w:rsidRDefault="00BB09CB" w:rsidP="004A111C">
      <w:pPr>
        <w:spacing w:after="0" w:line="360" w:lineRule="auto"/>
        <w:rPr>
          <w:rFonts w:cs="Times New Roman"/>
          <w:sz w:val="20"/>
          <w:szCs w:val="20"/>
        </w:rPr>
      </w:pPr>
      <w:proofErr w:type="spellStart"/>
      <w:r w:rsidRPr="0071030B">
        <w:rPr>
          <w:rFonts w:eastAsia="Times New Roman" w:cs="Times New Roman"/>
          <w:sz w:val="20"/>
          <w:szCs w:val="20"/>
          <w:vertAlign w:val="superscript"/>
        </w:rPr>
        <w:t>b</w:t>
      </w:r>
      <w:r w:rsidRPr="0071030B">
        <w:rPr>
          <w:rFonts w:eastAsia="Times New Roman" w:cs="Times New Roman"/>
          <w:sz w:val="20"/>
          <w:szCs w:val="20"/>
        </w:rPr>
        <w:t>In</w:t>
      </w:r>
      <w:proofErr w:type="spellEnd"/>
      <w:r w:rsidRPr="0071030B">
        <w:rPr>
          <w:rFonts w:eastAsia="Times New Roman" w:cs="Times New Roman"/>
          <w:sz w:val="20"/>
          <w:szCs w:val="20"/>
        </w:rPr>
        <w:t xml:space="preserve"> the </w:t>
      </w:r>
      <w:proofErr w:type="spellStart"/>
      <w:r w:rsidRPr="0071030B">
        <w:rPr>
          <w:rFonts w:eastAsia="Times New Roman" w:cs="Times New Roman"/>
          <w:sz w:val="20"/>
          <w:szCs w:val="20"/>
        </w:rPr>
        <w:t>apremilast</w:t>
      </w:r>
      <w:proofErr w:type="spellEnd"/>
      <w:r w:rsidRPr="0071030B">
        <w:rPr>
          <w:rFonts w:eastAsia="Times New Roman" w:cs="Times New Roman"/>
          <w:sz w:val="20"/>
          <w:szCs w:val="20"/>
        </w:rPr>
        <w:t>-exposed cohort, only prescriptions for apremilast were assessed for this measure (i.e., concomitant oral or injectable treatments are not included)</w:t>
      </w:r>
      <w:r w:rsidRPr="0071030B">
        <w:rPr>
          <w:rFonts w:cs="Times New Roman"/>
          <w:sz w:val="20"/>
          <w:szCs w:val="20"/>
        </w:rPr>
        <w:t>.</w:t>
      </w:r>
    </w:p>
    <w:p w14:paraId="7229DCDB" w14:textId="41CC2E90" w:rsidR="001D301A" w:rsidRPr="0071030B" w:rsidRDefault="00BB09CB" w:rsidP="004A111C">
      <w:pPr>
        <w:spacing w:after="0" w:line="360" w:lineRule="auto"/>
        <w:rPr>
          <w:rFonts w:eastAsia="Times New Roman" w:cs="Times New Roman"/>
          <w:sz w:val="20"/>
          <w:szCs w:val="20"/>
        </w:rPr>
      </w:pPr>
      <w:r w:rsidRPr="0071030B">
        <w:rPr>
          <w:rFonts w:eastAsia="Times New Roman" w:cs="Times New Roman"/>
          <w:sz w:val="20"/>
          <w:szCs w:val="20"/>
        </w:rPr>
        <w:t>CPRD=Clinical Practice Research Datalink, IQR=interquartile range, SD=standard deviation.</w:t>
      </w:r>
    </w:p>
    <w:p w14:paraId="7229DCDC" w14:textId="74285ABF" w:rsidR="001D301A" w:rsidRPr="0071030B" w:rsidRDefault="00BB09CB" w:rsidP="004A111C">
      <w:pPr>
        <w:spacing w:after="0" w:line="360" w:lineRule="auto"/>
        <w:rPr>
          <w:rFonts w:eastAsia="Times New Roman" w:cs="Times New Roman"/>
          <w:sz w:val="20"/>
          <w:szCs w:val="20"/>
        </w:rPr>
      </w:pPr>
      <w:r w:rsidRPr="0071030B">
        <w:rPr>
          <w:rFonts w:eastAsia="Times New Roman" w:cs="Times New Roman"/>
          <w:sz w:val="20"/>
          <w:szCs w:val="20"/>
        </w:rPr>
        <w:t>Note: Cell sizes less than 5 are not reportable</w:t>
      </w:r>
      <w:r w:rsidR="00982F34" w:rsidRPr="0071030B">
        <w:rPr>
          <w:rFonts w:eastAsia="Times New Roman" w:cs="Times New Roman"/>
          <w:sz w:val="20"/>
          <w:szCs w:val="20"/>
        </w:rPr>
        <w:t xml:space="preserve"> </w:t>
      </w:r>
      <w:r w:rsidR="00982F34" w:rsidRPr="0071030B">
        <w:rPr>
          <w:rFonts w:cs="Times New Roman"/>
          <w:sz w:val="20"/>
          <w:szCs w:val="20"/>
        </w:rPr>
        <w:t>per license agreement</w:t>
      </w:r>
      <w:r w:rsidRPr="0071030B">
        <w:rPr>
          <w:rFonts w:eastAsia="Times New Roman" w:cs="Times New Roman"/>
          <w:sz w:val="20"/>
          <w:szCs w:val="20"/>
        </w:rPr>
        <w:t xml:space="preserve">. </w:t>
      </w:r>
    </w:p>
    <w:p w14:paraId="7229DCDD" w14:textId="77777777" w:rsidR="001D301A" w:rsidRPr="002010F8" w:rsidRDefault="00BB09CB" w:rsidP="00DE4F24">
      <w:pPr>
        <w:spacing w:after="0" w:line="480" w:lineRule="auto"/>
        <w:rPr>
          <w:rFonts w:eastAsia="Times New Roman" w:cs="Times New Roman"/>
          <w:sz w:val="24"/>
          <w:szCs w:val="24"/>
        </w:rPr>
      </w:pPr>
      <w:r w:rsidRPr="002010F8">
        <w:rPr>
          <w:rFonts w:eastAsia="Times New Roman" w:cs="Times New Roman"/>
          <w:sz w:val="24"/>
          <w:szCs w:val="24"/>
        </w:rPr>
        <w:br w:type="column"/>
      </w:r>
      <w:r w:rsidRPr="002010F8">
        <w:rPr>
          <w:rFonts w:cs="Times New Roman"/>
          <w:b/>
          <w:bCs/>
          <w:sz w:val="24"/>
          <w:szCs w:val="24"/>
        </w:rPr>
        <w:lastRenderedPageBreak/>
        <w:t>Table S4:</w:t>
      </w:r>
      <w:r w:rsidRPr="002010F8">
        <w:rPr>
          <w:rFonts w:cs="Times New Roman"/>
          <w:sz w:val="24"/>
          <w:szCs w:val="24"/>
        </w:rPr>
        <w:t xml:space="preserve"> </w:t>
      </w:r>
      <w:r w:rsidRPr="00EC1ED4">
        <w:rPr>
          <w:rFonts w:eastAsia="Times New Roman" w:cs="Times New Roman"/>
          <w:sz w:val="24"/>
          <w:szCs w:val="24"/>
        </w:rPr>
        <w:t xml:space="preserve">Incidence rates and rate ratios of adverse events of special interest among patients in the apremilast and matched non-apremilast treatment cohorts: </w:t>
      </w:r>
      <w:r w:rsidRPr="002010F8">
        <w:rPr>
          <w:rFonts w:cs="Times New Roman"/>
          <w:sz w:val="24"/>
          <w:szCs w:val="24"/>
        </w:rPr>
        <w:t xml:space="preserve">CPRD Aurum + </w:t>
      </w:r>
      <w:proofErr w:type="spellStart"/>
      <w:r w:rsidRPr="002010F8">
        <w:rPr>
          <w:rFonts w:cs="Times New Roman"/>
          <w:sz w:val="24"/>
          <w:szCs w:val="24"/>
        </w:rPr>
        <w:t>HES</w:t>
      </w:r>
      <w:r w:rsidRPr="002010F8">
        <w:rPr>
          <w:rFonts w:cs="Times New Roman"/>
          <w:sz w:val="24"/>
          <w:szCs w:val="24"/>
          <w:vertAlign w:val="superscript"/>
        </w:rPr>
        <w:t>a</w:t>
      </w:r>
      <w:proofErr w:type="spellEnd"/>
      <w:r w:rsidRPr="002010F8">
        <w:rPr>
          <w:rFonts w:cs="Times New Roman"/>
          <w:sz w:val="24"/>
          <w:szCs w:val="24"/>
        </w:rPr>
        <w:t xml:space="preserve"> (2015 – 2020)</w:t>
      </w:r>
    </w:p>
    <w:tbl>
      <w:tblPr>
        <w:tblStyle w:val="TableGrid"/>
        <w:tblW w:w="9895" w:type="dxa"/>
        <w:tblLayout w:type="fixed"/>
        <w:tblLook w:val="04A0" w:firstRow="1" w:lastRow="0" w:firstColumn="1" w:lastColumn="0" w:noHBand="0" w:noVBand="1"/>
      </w:tblPr>
      <w:tblGrid>
        <w:gridCol w:w="3775"/>
        <w:gridCol w:w="990"/>
        <w:gridCol w:w="1014"/>
        <w:gridCol w:w="1878"/>
        <w:gridCol w:w="2238"/>
      </w:tblGrid>
      <w:tr w:rsidR="001D301A" w:rsidRPr="002010F8" w14:paraId="7229DCE4" w14:textId="77777777" w:rsidTr="006347F4">
        <w:trPr>
          <w:trHeight w:val="413"/>
        </w:trPr>
        <w:tc>
          <w:tcPr>
            <w:tcW w:w="3775" w:type="dxa"/>
            <w:tcBorders>
              <w:top w:val="single" w:sz="4" w:space="0" w:color="000000"/>
              <w:left w:val="nil"/>
              <w:bottom w:val="single" w:sz="4" w:space="0" w:color="auto"/>
              <w:right w:val="single" w:sz="4" w:space="0" w:color="auto"/>
            </w:tcBorders>
            <w:shd w:val="clear" w:color="auto" w:fill="auto"/>
            <w:vAlign w:val="bottom"/>
          </w:tcPr>
          <w:p w14:paraId="7229DCDE" w14:textId="77777777" w:rsidR="001D301A" w:rsidRPr="002010F8" w:rsidRDefault="00BB09CB" w:rsidP="004A111C">
            <w:pPr>
              <w:pStyle w:val="ListParagraph"/>
              <w:tabs>
                <w:tab w:val="left" w:pos="150"/>
              </w:tabs>
              <w:spacing w:line="360" w:lineRule="auto"/>
              <w:ind w:left="0"/>
              <w:rPr>
                <w:rFonts w:ascii="Times New Roman" w:hAnsi="Times New Roman" w:cs="Times New Roman"/>
                <w:b/>
                <w:bCs/>
                <w:sz w:val="24"/>
                <w:szCs w:val="24"/>
              </w:rPr>
            </w:pPr>
            <w:r w:rsidRPr="002010F8">
              <w:rPr>
                <w:rFonts w:ascii="Times New Roman" w:hAnsi="Times New Roman" w:cs="Times New Roman"/>
                <w:b/>
                <w:bCs/>
                <w:sz w:val="24"/>
                <w:szCs w:val="24"/>
              </w:rPr>
              <w:t>AESI</w:t>
            </w:r>
          </w:p>
          <w:p w14:paraId="7229DCDF" w14:textId="77777777" w:rsidR="001D301A" w:rsidRPr="002010F8" w:rsidRDefault="00BB09CB" w:rsidP="004A111C">
            <w:pPr>
              <w:pStyle w:val="ListParagraph"/>
              <w:tabs>
                <w:tab w:val="left" w:pos="150"/>
              </w:tabs>
              <w:spacing w:line="360" w:lineRule="auto"/>
              <w:ind w:left="0"/>
              <w:rPr>
                <w:rFonts w:ascii="Times New Roman" w:hAnsi="Times New Roman" w:cs="Times New Roman"/>
                <w:b/>
                <w:bCs/>
                <w:sz w:val="24"/>
                <w:szCs w:val="24"/>
              </w:rPr>
            </w:pPr>
            <w:r w:rsidRPr="002010F8">
              <w:rPr>
                <w:rFonts w:ascii="Times New Roman" w:hAnsi="Times New Roman" w:cs="Times New Roman"/>
                <w:b/>
                <w:bCs/>
                <w:sz w:val="24"/>
                <w:szCs w:val="24"/>
              </w:rPr>
              <w:tab/>
              <w:t>Treatment cohort</w:t>
            </w:r>
          </w:p>
        </w:tc>
        <w:tc>
          <w:tcPr>
            <w:tcW w:w="990" w:type="dxa"/>
            <w:tcBorders>
              <w:left w:val="single" w:sz="4" w:space="0" w:color="auto"/>
              <w:bottom w:val="single" w:sz="4" w:space="0" w:color="auto"/>
            </w:tcBorders>
            <w:shd w:val="clear" w:color="auto" w:fill="auto"/>
            <w:vAlign w:val="bottom"/>
          </w:tcPr>
          <w:p w14:paraId="7229DCE0" w14:textId="77777777" w:rsidR="001D301A" w:rsidRPr="002010F8" w:rsidRDefault="00BB09CB" w:rsidP="004A111C">
            <w:pPr>
              <w:pStyle w:val="ListParagraph"/>
              <w:spacing w:line="360" w:lineRule="auto"/>
              <w:ind w:left="0"/>
              <w:jc w:val="center"/>
              <w:rPr>
                <w:rFonts w:ascii="Times New Roman" w:hAnsi="Times New Roman" w:cs="Times New Roman"/>
                <w:b/>
                <w:bCs/>
                <w:sz w:val="24"/>
                <w:szCs w:val="24"/>
              </w:rPr>
            </w:pPr>
            <w:r w:rsidRPr="002010F8">
              <w:rPr>
                <w:rFonts w:ascii="Times New Roman" w:hAnsi="Times New Roman" w:cs="Times New Roman"/>
                <w:b/>
                <w:bCs/>
                <w:sz w:val="24"/>
                <w:szCs w:val="24"/>
              </w:rPr>
              <w:t>Events</w:t>
            </w:r>
          </w:p>
        </w:tc>
        <w:tc>
          <w:tcPr>
            <w:tcW w:w="1014" w:type="dxa"/>
            <w:tcBorders>
              <w:bottom w:val="single" w:sz="4" w:space="0" w:color="auto"/>
            </w:tcBorders>
            <w:shd w:val="clear" w:color="auto" w:fill="auto"/>
            <w:vAlign w:val="bottom"/>
          </w:tcPr>
          <w:p w14:paraId="7229DCE1" w14:textId="77777777" w:rsidR="001D301A" w:rsidRPr="002010F8" w:rsidRDefault="00BB09CB" w:rsidP="004A111C">
            <w:pPr>
              <w:pStyle w:val="ListParagraph"/>
              <w:spacing w:line="360" w:lineRule="auto"/>
              <w:ind w:left="0"/>
              <w:jc w:val="center"/>
              <w:rPr>
                <w:rFonts w:ascii="Times New Roman" w:hAnsi="Times New Roman" w:cs="Times New Roman"/>
                <w:b/>
                <w:bCs/>
                <w:sz w:val="24"/>
                <w:szCs w:val="24"/>
              </w:rPr>
            </w:pPr>
            <w:r w:rsidRPr="002010F8">
              <w:rPr>
                <w:rFonts w:ascii="Times New Roman" w:hAnsi="Times New Roman" w:cs="Times New Roman"/>
                <w:b/>
                <w:bCs/>
                <w:sz w:val="24"/>
                <w:szCs w:val="24"/>
              </w:rPr>
              <w:t>PY</w:t>
            </w:r>
          </w:p>
        </w:tc>
        <w:tc>
          <w:tcPr>
            <w:tcW w:w="1878" w:type="dxa"/>
            <w:tcBorders>
              <w:bottom w:val="single" w:sz="4" w:space="0" w:color="auto"/>
            </w:tcBorders>
            <w:shd w:val="clear" w:color="auto" w:fill="auto"/>
            <w:vAlign w:val="bottom"/>
          </w:tcPr>
          <w:p w14:paraId="7229DCE2" w14:textId="77777777" w:rsidR="001D301A" w:rsidRPr="00EC1ED4" w:rsidRDefault="00BB09CB" w:rsidP="004A111C">
            <w:pPr>
              <w:pStyle w:val="ListParagraph"/>
              <w:spacing w:line="360" w:lineRule="auto"/>
              <w:ind w:left="0"/>
              <w:jc w:val="center"/>
              <w:rPr>
                <w:rFonts w:ascii="Times New Roman" w:hAnsi="Times New Roman" w:cs="Times New Roman"/>
                <w:b/>
                <w:bCs/>
                <w:sz w:val="24"/>
                <w:szCs w:val="24"/>
              </w:rPr>
            </w:pPr>
            <w:r w:rsidRPr="002010F8">
              <w:rPr>
                <w:rFonts w:ascii="Times New Roman" w:hAnsi="Times New Roman" w:cs="Times New Roman"/>
                <w:b/>
                <w:bCs/>
                <w:sz w:val="24"/>
                <w:szCs w:val="24"/>
              </w:rPr>
              <w:t>IR per 1000 PY (95</w:t>
            </w:r>
            <w:r w:rsidRPr="00EC1ED4">
              <w:rPr>
                <w:rFonts w:ascii="Times New Roman" w:eastAsia="Symbol" w:hAnsi="Times New Roman" w:cs="Times New Roman"/>
                <w:b/>
                <w:bCs/>
                <w:sz w:val="24"/>
                <w:szCs w:val="24"/>
              </w:rPr>
              <w:sym w:font="Symbol" w:char="F025"/>
            </w:r>
            <w:r w:rsidRPr="00EC1ED4">
              <w:rPr>
                <w:rFonts w:ascii="Times New Roman" w:hAnsi="Times New Roman" w:cs="Times New Roman"/>
                <w:b/>
                <w:bCs/>
                <w:sz w:val="24"/>
                <w:szCs w:val="24"/>
              </w:rPr>
              <w:t xml:space="preserve"> CI)</w:t>
            </w:r>
          </w:p>
        </w:tc>
        <w:tc>
          <w:tcPr>
            <w:tcW w:w="2238" w:type="dxa"/>
            <w:tcBorders>
              <w:bottom w:val="single" w:sz="4" w:space="0" w:color="auto"/>
              <w:right w:val="nil"/>
            </w:tcBorders>
            <w:shd w:val="clear" w:color="auto" w:fill="auto"/>
            <w:vAlign w:val="bottom"/>
          </w:tcPr>
          <w:p w14:paraId="60A80589" w14:textId="77777777" w:rsidR="0000784A" w:rsidRPr="002010F8" w:rsidRDefault="00BB09CB" w:rsidP="004A111C">
            <w:pPr>
              <w:pStyle w:val="ListParagraph"/>
              <w:spacing w:line="360" w:lineRule="auto"/>
              <w:ind w:left="0"/>
              <w:jc w:val="center"/>
              <w:rPr>
                <w:rFonts w:ascii="Times New Roman" w:hAnsi="Times New Roman" w:cs="Times New Roman"/>
                <w:b/>
                <w:bCs/>
                <w:sz w:val="24"/>
                <w:szCs w:val="24"/>
              </w:rPr>
            </w:pPr>
            <w:r w:rsidRPr="002010F8">
              <w:rPr>
                <w:rFonts w:ascii="Times New Roman" w:hAnsi="Times New Roman" w:cs="Times New Roman"/>
                <w:b/>
                <w:bCs/>
                <w:sz w:val="24"/>
                <w:szCs w:val="24"/>
              </w:rPr>
              <w:t xml:space="preserve">Crude IRR </w:t>
            </w:r>
          </w:p>
          <w:p w14:paraId="7229DCE3" w14:textId="6DE599A5" w:rsidR="001D301A" w:rsidRPr="002010F8" w:rsidRDefault="00BB09CB" w:rsidP="004A111C">
            <w:pPr>
              <w:pStyle w:val="ListParagraph"/>
              <w:spacing w:line="360" w:lineRule="auto"/>
              <w:ind w:left="0"/>
              <w:jc w:val="center"/>
              <w:rPr>
                <w:rFonts w:ascii="Times New Roman" w:hAnsi="Times New Roman" w:cs="Times New Roman"/>
                <w:b/>
                <w:bCs/>
                <w:sz w:val="24"/>
                <w:szCs w:val="24"/>
              </w:rPr>
            </w:pPr>
            <w:r w:rsidRPr="002010F8">
              <w:rPr>
                <w:rFonts w:ascii="Times New Roman" w:hAnsi="Times New Roman" w:cs="Times New Roman"/>
                <w:b/>
                <w:bCs/>
                <w:sz w:val="24"/>
                <w:szCs w:val="24"/>
              </w:rPr>
              <w:t>(95</w:t>
            </w:r>
            <w:r w:rsidRPr="00EC1ED4">
              <w:rPr>
                <w:rFonts w:ascii="Times New Roman" w:eastAsia="Symbol" w:hAnsi="Times New Roman" w:cs="Times New Roman"/>
                <w:b/>
                <w:bCs/>
                <w:sz w:val="24"/>
                <w:szCs w:val="24"/>
              </w:rPr>
              <w:sym w:font="Symbol" w:char="F025"/>
            </w:r>
            <w:r w:rsidRPr="00EC1ED4">
              <w:rPr>
                <w:rFonts w:ascii="Times New Roman" w:hAnsi="Times New Roman" w:cs="Times New Roman"/>
                <w:b/>
                <w:bCs/>
                <w:sz w:val="24"/>
                <w:szCs w:val="24"/>
              </w:rPr>
              <w:t xml:space="preserve"> CI)</w:t>
            </w:r>
            <w:r w:rsidRPr="00EC1ED4">
              <w:rPr>
                <w:rFonts w:ascii="Times New Roman" w:hAnsi="Times New Roman" w:cs="Times New Roman"/>
                <w:b/>
                <w:bCs/>
                <w:sz w:val="24"/>
                <w:szCs w:val="24"/>
                <w:vertAlign w:val="superscript"/>
              </w:rPr>
              <w:t>b</w:t>
            </w:r>
          </w:p>
        </w:tc>
      </w:tr>
      <w:tr w:rsidR="001D301A" w:rsidRPr="002010F8" w14:paraId="7229DCEA" w14:textId="77777777" w:rsidTr="00C91F13">
        <w:trPr>
          <w:trHeight w:val="141"/>
        </w:trPr>
        <w:tc>
          <w:tcPr>
            <w:tcW w:w="3775" w:type="dxa"/>
            <w:tcBorders>
              <w:left w:val="nil"/>
              <w:bottom w:val="nil"/>
              <w:right w:val="nil"/>
            </w:tcBorders>
            <w:shd w:val="clear" w:color="auto" w:fill="auto"/>
          </w:tcPr>
          <w:p w14:paraId="7229DCE5" w14:textId="600B55DA" w:rsidR="001D301A" w:rsidRPr="002010F8" w:rsidRDefault="00BB09CB" w:rsidP="004A111C">
            <w:pPr>
              <w:pStyle w:val="ListParagraph"/>
              <w:tabs>
                <w:tab w:val="left" w:pos="150"/>
              </w:tabs>
              <w:spacing w:line="360" w:lineRule="auto"/>
              <w:ind w:left="0"/>
              <w:rPr>
                <w:rFonts w:ascii="Times New Roman" w:hAnsi="Times New Roman" w:cs="Times New Roman"/>
                <w:sz w:val="24"/>
                <w:szCs w:val="24"/>
                <w:vertAlign w:val="superscript"/>
              </w:rPr>
            </w:pPr>
            <w:r w:rsidRPr="00EC1ED4">
              <w:rPr>
                <w:rFonts w:ascii="Times New Roman" w:hAnsi="Times New Roman" w:cs="Times New Roman"/>
                <w:b/>
                <w:bCs/>
                <w:sz w:val="24"/>
                <w:szCs w:val="24"/>
              </w:rPr>
              <w:t xml:space="preserve">Opportunistic and serious </w:t>
            </w:r>
            <w:proofErr w:type="spellStart"/>
            <w:r w:rsidRPr="00EC1ED4">
              <w:rPr>
                <w:rFonts w:ascii="Times New Roman" w:hAnsi="Times New Roman" w:cs="Times New Roman"/>
                <w:b/>
                <w:bCs/>
                <w:sz w:val="24"/>
                <w:szCs w:val="24"/>
              </w:rPr>
              <w:t>infections</w:t>
            </w:r>
            <w:r w:rsidRPr="002010F8">
              <w:rPr>
                <w:rFonts w:ascii="Times New Roman" w:hAnsi="Times New Roman" w:cs="Times New Roman"/>
                <w:b/>
                <w:bCs/>
                <w:sz w:val="24"/>
                <w:szCs w:val="24"/>
                <w:vertAlign w:val="superscript"/>
              </w:rPr>
              <w:t>a</w:t>
            </w:r>
            <w:proofErr w:type="spellEnd"/>
          </w:p>
        </w:tc>
        <w:tc>
          <w:tcPr>
            <w:tcW w:w="990" w:type="dxa"/>
            <w:tcBorders>
              <w:left w:val="nil"/>
              <w:bottom w:val="nil"/>
              <w:right w:val="nil"/>
            </w:tcBorders>
            <w:shd w:val="clear" w:color="auto" w:fill="auto"/>
          </w:tcPr>
          <w:p w14:paraId="7229DCE6"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1014" w:type="dxa"/>
            <w:tcBorders>
              <w:left w:val="nil"/>
              <w:bottom w:val="nil"/>
              <w:right w:val="nil"/>
            </w:tcBorders>
            <w:shd w:val="clear" w:color="auto" w:fill="auto"/>
          </w:tcPr>
          <w:p w14:paraId="7229DCE7"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1878" w:type="dxa"/>
            <w:tcBorders>
              <w:left w:val="nil"/>
              <w:bottom w:val="nil"/>
              <w:right w:val="nil"/>
            </w:tcBorders>
          </w:tcPr>
          <w:p w14:paraId="7229DCE8"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2238" w:type="dxa"/>
            <w:tcBorders>
              <w:left w:val="nil"/>
              <w:bottom w:val="nil"/>
              <w:right w:val="nil"/>
            </w:tcBorders>
          </w:tcPr>
          <w:p w14:paraId="7229DCE9"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CF0" w14:textId="77777777" w:rsidTr="00C91F13">
        <w:trPr>
          <w:trHeight w:val="141"/>
        </w:trPr>
        <w:tc>
          <w:tcPr>
            <w:tcW w:w="3775" w:type="dxa"/>
            <w:tcBorders>
              <w:top w:val="nil"/>
              <w:left w:val="nil"/>
              <w:bottom w:val="nil"/>
              <w:right w:val="nil"/>
            </w:tcBorders>
            <w:shd w:val="clear" w:color="auto" w:fill="auto"/>
          </w:tcPr>
          <w:p w14:paraId="7229DCEB" w14:textId="77777777" w:rsidR="001D301A" w:rsidRPr="003871E2"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t>Apremilast</w:t>
            </w:r>
          </w:p>
        </w:tc>
        <w:tc>
          <w:tcPr>
            <w:tcW w:w="990" w:type="dxa"/>
            <w:tcBorders>
              <w:top w:val="nil"/>
              <w:left w:val="nil"/>
              <w:bottom w:val="nil"/>
              <w:right w:val="nil"/>
            </w:tcBorders>
            <w:shd w:val="clear" w:color="auto" w:fill="auto"/>
          </w:tcPr>
          <w:p w14:paraId="7229DCEC"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7</w:t>
            </w:r>
          </w:p>
        </w:tc>
        <w:tc>
          <w:tcPr>
            <w:tcW w:w="1014" w:type="dxa"/>
            <w:tcBorders>
              <w:top w:val="nil"/>
              <w:left w:val="nil"/>
              <w:bottom w:val="nil"/>
              <w:right w:val="nil"/>
            </w:tcBorders>
            <w:shd w:val="clear" w:color="auto" w:fill="auto"/>
          </w:tcPr>
          <w:p w14:paraId="7229DCED"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36</w:t>
            </w:r>
          </w:p>
        </w:tc>
        <w:tc>
          <w:tcPr>
            <w:tcW w:w="1878" w:type="dxa"/>
            <w:tcBorders>
              <w:top w:val="nil"/>
              <w:left w:val="nil"/>
              <w:bottom w:val="nil"/>
              <w:right w:val="nil"/>
            </w:tcBorders>
          </w:tcPr>
          <w:p w14:paraId="7229DCEE" w14:textId="6E1617C6"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194 (92–406)</w:t>
            </w:r>
          </w:p>
        </w:tc>
        <w:tc>
          <w:tcPr>
            <w:tcW w:w="2238" w:type="dxa"/>
            <w:tcBorders>
              <w:top w:val="nil"/>
              <w:left w:val="nil"/>
              <w:bottom w:val="nil"/>
              <w:right w:val="nil"/>
            </w:tcBorders>
          </w:tcPr>
          <w:p w14:paraId="7229DCEF"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Reference</w:t>
            </w:r>
          </w:p>
        </w:tc>
      </w:tr>
      <w:tr w:rsidR="001D301A" w:rsidRPr="002010F8" w14:paraId="7229DCF6" w14:textId="77777777" w:rsidTr="00C91F13">
        <w:trPr>
          <w:trHeight w:val="188"/>
        </w:trPr>
        <w:tc>
          <w:tcPr>
            <w:tcW w:w="3775" w:type="dxa"/>
            <w:tcBorders>
              <w:top w:val="nil"/>
              <w:left w:val="nil"/>
              <w:bottom w:val="nil"/>
              <w:right w:val="nil"/>
            </w:tcBorders>
            <w:shd w:val="clear" w:color="auto" w:fill="auto"/>
          </w:tcPr>
          <w:p w14:paraId="7229DCF1" w14:textId="77777777" w:rsidR="001D301A" w:rsidRPr="003871E2"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t>Oral only</w:t>
            </w:r>
          </w:p>
        </w:tc>
        <w:tc>
          <w:tcPr>
            <w:tcW w:w="990" w:type="dxa"/>
            <w:tcBorders>
              <w:top w:val="nil"/>
              <w:left w:val="nil"/>
              <w:bottom w:val="nil"/>
              <w:right w:val="nil"/>
            </w:tcBorders>
            <w:shd w:val="clear" w:color="auto" w:fill="auto"/>
          </w:tcPr>
          <w:p w14:paraId="7229DCF2"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60</w:t>
            </w:r>
          </w:p>
        </w:tc>
        <w:tc>
          <w:tcPr>
            <w:tcW w:w="1014" w:type="dxa"/>
            <w:tcBorders>
              <w:top w:val="nil"/>
              <w:left w:val="nil"/>
              <w:bottom w:val="nil"/>
              <w:right w:val="nil"/>
            </w:tcBorders>
            <w:shd w:val="clear" w:color="auto" w:fill="auto"/>
          </w:tcPr>
          <w:p w14:paraId="7229DCF3"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312</w:t>
            </w:r>
          </w:p>
        </w:tc>
        <w:tc>
          <w:tcPr>
            <w:tcW w:w="1878" w:type="dxa"/>
            <w:tcBorders>
              <w:top w:val="nil"/>
              <w:left w:val="nil"/>
              <w:bottom w:val="nil"/>
              <w:right w:val="nil"/>
            </w:tcBorders>
          </w:tcPr>
          <w:p w14:paraId="7229DCF4" w14:textId="368D13C0"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193 (150–248)</w:t>
            </w:r>
          </w:p>
        </w:tc>
        <w:tc>
          <w:tcPr>
            <w:tcW w:w="2238" w:type="dxa"/>
            <w:tcBorders>
              <w:top w:val="nil"/>
              <w:left w:val="nil"/>
              <w:bottom w:val="nil"/>
              <w:right w:val="nil"/>
            </w:tcBorders>
          </w:tcPr>
          <w:p w14:paraId="7229DCF5" w14:textId="1C44487A"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1.0 (0.4–2.1)</w:t>
            </w:r>
          </w:p>
        </w:tc>
      </w:tr>
      <w:tr w:rsidR="001D301A" w:rsidRPr="002010F8" w14:paraId="7229DCFC" w14:textId="77777777" w:rsidTr="00C91F13">
        <w:trPr>
          <w:trHeight w:val="242"/>
        </w:trPr>
        <w:tc>
          <w:tcPr>
            <w:tcW w:w="3775" w:type="dxa"/>
            <w:tcBorders>
              <w:top w:val="nil"/>
              <w:left w:val="nil"/>
              <w:bottom w:val="nil"/>
              <w:right w:val="nil"/>
            </w:tcBorders>
            <w:shd w:val="clear" w:color="auto" w:fill="auto"/>
          </w:tcPr>
          <w:p w14:paraId="7229DCF7" w14:textId="77777777" w:rsidR="001D301A" w:rsidRPr="003871E2"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t>Injectable only</w:t>
            </w:r>
          </w:p>
        </w:tc>
        <w:tc>
          <w:tcPr>
            <w:tcW w:w="990" w:type="dxa"/>
            <w:tcBorders>
              <w:top w:val="nil"/>
              <w:left w:val="nil"/>
              <w:bottom w:val="nil"/>
              <w:right w:val="nil"/>
            </w:tcBorders>
            <w:shd w:val="clear" w:color="auto" w:fill="auto"/>
          </w:tcPr>
          <w:p w14:paraId="7229DCF8"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29</w:t>
            </w:r>
          </w:p>
        </w:tc>
        <w:tc>
          <w:tcPr>
            <w:tcW w:w="1014" w:type="dxa"/>
            <w:tcBorders>
              <w:top w:val="nil"/>
              <w:left w:val="nil"/>
              <w:bottom w:val="nil"/>
              <w:right w:val="nil"/>
            </w:tcBorders>
            <w:shd w:val="clear" w:color="auto" w:fill="auto"/>
          </w:tcPr>
          <w:p w14:paraId="7229DCF9"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260</w:t>
            </w:r>
          </w:p>
        </w:tc>
        <w:tc>
          <w:tcPr>
            <w:tcW w:w="1878" w:type="dxa"/>
            <w:tcBorders>
              <w:top w:val="nil"/>
              <w:left w:val="nil"/>
              <w:bottom w:val="nil"/>
              <w:right w:val="nil"/>
            </w:tcBorders>
          </w:tcPr>
          <w:p w14:paraId="7229DCFA" w14:textId="4AE11631"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112 (78–161)</w:t>
            </w:r>
          </w:p>
        </w:tc>
        <w:tc>
          <w:tcPr>
            <w:tcW w:w="2238" w:type="dxa"/>
            <w:tcBorders>
              <w:top w:val="nil"/>
              <w:left w:val="nil"/>
              <w:bottom w:val="nil"/>
              <w:right w:val="nil"/>
            </w:tcBorders>
          </w:tcPr>
          <w:p w14:paraId="7229DCFB" w14:textId="029D3BC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0.5 (0.2–1.2)</w:t>
            </w:r>
          </w:p>
        </w:tc>
      </w:tr>
      <w:tr w:rsidR="001D301A" w:rsidRPr="002010F8" w14:paraId="7229DD02" w14:textId="77777777" w:rsidTr="00C91F13">
        <w:trPr>
          <w:trHeight w:val="242"/>
        </w:trPr>
        <w:tc>
          <w:tcPr>
            <w:tcW w:w="3775" w:type="dxa"/>
            <w:tcBorders>
              <w:top w:val="nil"/>
              <w:left w:val="nil"/>
              <w:bottom w:val="nil"/>
              <w:right w:val="nil"/>
            </w:tcBorders>
            <w:shd w:val="clear" w:color="auto" w:fill="auto"/>
          </w:tcPr>
          <w:p w14:paraId="7229DCFD" w14:textId="77777777" w:rsidR="001D301A" w:rsidRPr="002010F8"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t xml:space="preserve">Oral + </w:t>
            </w:r>
            <w:r w:rsidRPr="003871E2">
              <w:rPr>
                <w:rFonts w:ascii="Times New Roman" w:hAnsi="Times New Roman" w:cs="Times New Roman"/>
                <w:sz w:val="24"/>
                <w:szCs w:val="24"/>
              </w:rPr>
              <w:t>injectable</w:t>
            </w:r>
          </w:p>
        </w:tc>
        <w:tc>
          <w:tcPr>
            <w:tcW w:w="990" w:type="dxa"/>
            <w:tcBorders>
              <w:top w:val="nil"/>
              <w:left w:val="nil"/>
              <w:bottom w:val="nil"/>
              <w:right w:val="nil"/>
            </w:tcBorders>
            <w:shd w:val="clear" w:color="auto" w:fill="auto"/>
          </w:tcPr>
          <w:p w14:paraId="7229DCFE"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53</w:t>
            </w:r>
          </w:p>
        </w:tc>
        <w:tc>
          <w:tcPr>
            <w:tcW w:w="1014" w:type="dxa"/>
            <w:tcBorders>
              <w:top w:val="nil"/>
              <w:left w:val="nil"/>
              <w:bottom w:val="nil"/>
              <w:right w:val="nil"/>
            </w:tcBorders>
            <w:shd w:val="clear" w:color="auto" w:fill="auto"/>
          </w:tcPr>
          <w:p w14:paraId="7229DCFF"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237</w:t>
            </w:r>
          </w:p>
        </w:tc>
        <w:tc>
          <w:tcPr>
            <w:tcW w:w="1878" w:type="dxa"/>
            <w:tcBorders>
              <w:top w:val="nil"/>
              <w:left w:val="nil"/>
              <w:bottom w:val="nil"/>
              <w:right w:val="nil"/>
            </w:tcBorders>
          </w:tcPr>
          <w:p w14:paraId="7229DD00" w14:textId="5B2E951A"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224 (171–293)</w:t>
            </w:r>
          </w:p>
        </w:tc>
        <w:tc>
          <w:tcPr>
            <w:tcW w:w="2238" w:type="dxa"/>
            <w:tcBorders>
              <w:top w:val="nil"/>
              <w:left w:val="nil"/>
              <w:bottom w:val="nil"/>
              <w:right w:val="nil"/>
            </w:tcBorders>
          </w:tcPr>
          <w:p w14:paraId="7229DD01" w14:textId="650AF165"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 xml:space="preserve">1.1 (0.5–2.4) </w:t>
            </w:r>
          </w:p>
        </w:tc>
      </w:tr>
      <w:tr w:rsidR="001D301A" w:rsidRPr="002010F8" w14:paraId="7229DD08" w14:textId="77777777" w:rsidTr="00C91F13">
        <w:trPr>
          <w:trHeight w:val="303"/>
        </w:trPr>
        <w:tc>
          <w:tcPr>
            <w:tcW w:w="3775" w:type="dxa"/>
            <w:tcBorders>
              <w:top w:val="nil"/>
              <w:left w:val="nil"/>
              <w:bottom w:val="nil"/>
              <w:right w:val="nil"/>
            </w:tcBorders>
            <w:shd w:val="clear" w:color="auto" w:fill="auto"/>
          </w:tcPr>
          <w:p w14:paraId="7229DD03" w14:textId="7D324082" w:rsidR="001D301A" w:rsidRPr="002010F8"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b/>
                <w:bCs/>
                <w:sz w:val="24"/>
                <w:szCs w:val="24"/>
              </w:rPr>
              <w:t>Hypersensitivity</w:t>
            </w:r>
            <w:r w:rsidR="002A1E55" w:rsidRPr="003871E2">
              <w:rPr>
                <w:rFonts w:ascii="Times New Roman" w:hAnsi="Times New Roman" w:cs="Times New Roman"/>
                <w:b/>
                <w:bCs/>
                <w:sz w:val="24"/>
                <w:szCs w:val="24"/>
              </w:rPr>
              <w:t xml:space="preserve"> reactions</w:t>
            </w:r>
          </w:p>
        </w:tc>
        <w:tc>
          <w:tcPr>
            <w:tcW w:w="990" w:type="dxa"/>
            <w:tcBorders>
              <w:top w:val="nil"/>
              <w:left w:val="nil"/>
              <w:bottom w:val="nil"/>
              <w:right w:val="nil"/>
            </w:tcBorders>
            <w:shd w:val="clear" w:color="auto" w:fill="auto"/>
          </w:tcPr>
          <w:p w14:paraId="7229DD04"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1014" w:type="dxa"/>
            <w:tcBorders>
              <w:top w:val="nil"/>
              <w:left w:val="nil"/>
              <w:bottom w:val="nil"/>
              <w:right w:val="nil"/>
            </w:tcBorders>
            <w:shd w:val="clear" w:color="auto" w:fill="auto"/>
          </w:tcPr>
          <w:p w14:paraId="7229DD05"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1878" w:type="dxa"/>
            <w:tcBorders>
              <w:top w:val="nil"/>
              <w:left w:val="nil"/>
              <w:bottom w:val="nil"/>
              <w:right w:val="nil"/>
            </w:tcBorders>
          </w:tcPr>
          <w:p w14:paraId="7229DD06"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2238" w:type="dxa"/>
            <w:tcBorders>
              <w:top w:val="nil"/>
              <w:left w:val="nil"/>
              <w:bottom w:val="nil"/>
              <w:right w:val="nil"/>
            </w:tcBorders>
          </w:tcPr>
          <w:p w14:paraId="7229DD07"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0E" w14:textId="77777777" w:rsidTr="00C91F13">
        <w:trPr>
          <w:trHeight w:val="303"/>
        </w:trPr>
        <w:tc>
          <w:tcPr>
            <w:tcW w:w="3775" w:type="dxa"/>
            <w:tcBorders>
              <w:top w:val="nil"/>
              <w:left w:val="nil"/>
              <w:bottom w:val="nil"/>
              <w:right w:val="nil"/>
            </w:tcBorders>
            <w:shd w:val="clear" w:color="auto" w:fill="auto"/>
          </w:tcPr>
          <w:p w14:paraId="7229DD09" w14:textId="77777777" w:rsidR="001D301A" w:rsidRPr="003871E2"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t>Apremilast</w:t>
            </w:r>
          </w:p>
        </w:tc>
        <w:tc>
          <w:tcPr>
            <w:tcW w:w="990" w:type="dxa"/>
            <w:tcBorders>
              <w:top w:val="nil"/>
              <w:left w:val="nil"/>
              <w:bottom w:val="nil"/>
              <w:right w:val="nil"/>
            </w:tcBorders>
            <w:shd w:val="clear" w:color="auto" w:fill="auto"/>
          </w:tcPr>
          <w:p w14:paraId="7229DD0A"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6</w:t>
            </w:r>
          </w:p>
        </w:tc>
        <w:tc>
          <w:tcPr>
            <w:tcW w:w="1014" w:type="dxa"/>
            <w:tcBorders>
              <w:top w:val="nil"/>
              <w:left w:val="nil"/>
              <w:bottom w:val="nil"/>
              <w:right w:val="nil"/>
            </w:tcBorders>
            <w:shd w:val="clear" w:color="auto" w:fill="auto"/>
          </w:tcPr>
          <w:p w14:paraId="7229DD0B"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36</w:t>
            </w:r>
          </w:p>
        </w:tc>
        <w:tc>
          <w:tcPr>
            <w:tcW w:w="1878" w:type="dxa"/>
            <w:tcBorders>
              <w:top w:val="nil"/>
              <w:left w:val="nil"/>
              <w:bottom w:val="nil"/>
              <w:right w:val="nil"/>
            </w:tcBorders>
          </w:tcPr>
          <w:p w14:paraId="7229DD0C" w14:textId="79F36EC6"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166 (75–370)</w:t>
            </w:r>
          </w:p>
        </w:tc>
        <w:tc>
          <w:tcPr>
            <w:tcW w:w="2238" w:type="dxa"/>
            <w:tcBorders>
              <w:top w:val="nil"/>
              <w:left w:val="nil"/>
              <w:bottom w:val="nil"/>
              <w:right w:val="nil"/>
            </w:tcBorders>
          </w:tcPr>
          <w:p w14:paraId="7229DD0D"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Reference</w:t>
            </w:r>
          </w:p>
        </w:tc>
      </w:tr>
      <w:tr w:rsidR="001D301A" w:rsidRPr="002010F8" w14:paraId="7229DD14" w14:textId="77777777" w:rsidTr="00C91F13">
        <w:trPr>
          <w:trHeight w:val="260"/>
        </w:trPr>
        <w:tc>
          <w:tcPr>
            <w:tcW w:w="3775" w:type="dxa"/>
            <w:tcBorders>
              <w:top w:val="nil"/>
              <w:left w:val="nil"/>
              <w:bottom w:val="nil"/>
              <w:right w:val="nil"/>
            </w:tcBorders>
            <w:shd w:val="clear" w:color="auto" w:fill="auto"/>
          </w:tcPr>
          <w:p w14:paraId="7229DD0F" w14:textId="77777777" w:rsidR="001D301A" w:rsidRPr="003871E2"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t>Oral only</w:t>
            </w:r>
          </w:p>
        </w:tc>
        <w:tc>
          <w:tcPr>
            <w:tcW w:w="990" w:type="dxa"/>
            <w:tcBorders>
              <w:top w:val="nil"/>
              <w:left w:val="nil"/>
              <w:bottom w:val="nil"/>
              <w:right w:val="nil"/>
            </w:tcBorders>
            <w:shd w:val="clear" w:color="auto" w:fill="auto"/>
          </w:tcPr>
          <w:p w14:paraId="7229DD10"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79</w:t>
            </w:r>
          </w:p>
        </w:tc>
        <w:tc>
          <w:tcPr>
            <w:tcW w:w="1014" w:type="dxa"/>
            <w:tcBorders>
              <w:top w:val="nil"/>
              <w:left w:val="nil"/>
              <w:bottom w:val="nil"/>
              <w:right w:val="nil"/>
            </w:tcBorders>
            <w:shd w:val="clear" w:color="auto" w:fill="auto"/>
          </w:tcPr>
          <w:p w14:paraId="7229DD11"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310</w:t>
            </w:r>
          </w:p>
        </w:tc>
        <w:tc>
          <w:tcPr>
            <w:tcW w:w="1878" w:type="dxa"/>
            <w:tcBorders>
              <w:top w:val="nil"/>
              <w:left w:val="nil"/>
              <w:bottom w:val="nil"/>
              <w:right w:val="nil"/>
            </w:tcBorders>
          </w:tcPr>
          <w:p w14:paraId="7229DD12" w14:textId="594C65DA"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255 (204–318)</w:t>
            </w:r>
          </w:p>
        </w:tc>
        <w:tc>
          <w:tcPr>
            <w:tcW w:w="2238" w:type="dxa"/>
            <w:tcBorders>
              <w:top w:val="nil"/>
              <w:left w:val="nil"/>
              <w:bottom w:val="nil"/>
              <w:right w:val="nil"/>
            </w:tcBorders>
          </w:tcPr>
          <w:p w14:paraId="7229DD13" w14:textId="6FDBA10F"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 xml:space="preserve">1.5 (0.7–3.5) </w:t>
            </w:r>
          </w:p>
        </w:tc>
      </w:tr>
      <w:tr w:rsidR="001D301A" w:rsidRPr="002010F8" w14:paraId="7229DD1A" w14:textId="77777777" w:rsidTr="00C91F13">
        <w:trPr>
          <w:trHeight w:val="261"/>
        </w:trPr>
        <w:tc>
          <w:tcPr>
            <w:tcW w:w="3775" w:type="dxa"/>
            <w:tcBorders>
              <w:top w:val="nil"/>
              <w:left w:val="nil"/>
              <w:bottom w:val="nil"/>
              <w:right w:val="nil"/>
            </w:tcBorders>
            <w:shd w:val="clear" w:color="auto" w:fill="auto"/>
          </w:tcPr>
          <w:p w14:paraId="7229DD15" w14:textId="77777777" w:rsidR="001D301A" w:rsidRPr="003871E2"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t>Injectable only</w:t>
            </w:r>
          </w:p>
        </w:tc>
        <w:tc>
          <w:tcPr>
            <w:tcW w:w="990" w:type="dxa"/>
            <w:tcBorders>
              <w:top w:val="nil"/>
              <w:left w:val="nil"/>
              <w:bottom w:val="nil"/>
              <w:right w:val="nil"/>
            </w:tcBorders>
            <w:shd w:val="clear" w:color="auto" w:fill="auto"/>
          </w:tcPr>
          <w:p w14:paraId="7229DD16"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25</w:t>
            </w:r>
          </w:p>
        </w:tc>
        <w:tc>
          <w:tcPr>
            <w:tcW w:w="1014" w:type="dxa"/>
            <w:tcBorders>
              <w:top w:val="nil"/>
              <w:left w:val="nil"/>
              <w:bottom w:val="nil"/>
              <w:right w:val="nil"/>
            </w:tcBorders>
            <w:shd w:val="clear" w:color="auto" w:fill="auto"/>
          </w:tcPr>
          <w:p w14:paraId="7229DD17"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259</w:t>
            </w:r>
          </w:p>
        </w:tc>
        <w:tc>
          <w:tcPr>
            <w:tcW w:w="1878" w:type="dxa"/>
            <w:tcBorders>
              <w:top w:val="nil"/>
              <w:left w:val="nil"/>
              <w:bottom w:val="nil"/>
              <w:right w:val="nil"/>
            </w:tcBorders>
          </w:tcPr>
          <w:p w14:paraId="7229DD18" w14:textId="33984F70"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97 (65–143)</w:t>
            </w:r>
          </w:p>
        </w:tc>
        <w:tc>
          <w:tcPr>
            <w:tcW w:w="2238" w:type="dxa"/>
            <w:tcBorders>
              <w:top w:val="nil"/>
              <w:left w:val="nil"/>
              <w:bottom w:val="nil"/>
              <w:right w:val="nil"/>
            </w:tcBorders>
          </w:tcPr>
          <w:p w14:paraId="7229DD19" w14:textId="57BEA679"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 xml:space="preserve">0.5 (0.2–1.3) </w:t>
            </w:r>
          </w:p>
        </w:tc>
      </w:tr>
      <w:tr w:rsidR="001D301A" w:rsidRPr="002010F8" w14:paraId="7229DD20" w14:textId="77777777" w:rsidTr="00C91F13">
        <w:trPr>
          <w:trHeight w:val="260"/>
        </w:trPr>
        <w:tc>
          <w:tcPr>
            <w:tcW w:w="3775" w:type="dxa"/>
            <w:tcBorders>
              <w:top w:val="nil"/>
              <w:left w:val="nil"/>
              <w:bottom w:val="nil"/>
              <w:right w:val="nil"/>
            </w:tcBorders>
            <w:shd w:val="clear" w:color="auto" w:fill="auto"/>
          </w:tcPr>
          <w:p w14:paraId="7229DD1B" w14:textId="77777777" w:rsidR="001D301A" w:rsidRPr="002010F8"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t xml:space="preserve">Oral + </w:t>
            </w:r>
            <w:r w:rsidRPr="003871E2">
              <w:rPr>
                <w:rFonts w:ascii="Times New Roman" w:hAnsi="Times New Roman" w:cs="Times New Roman"/>
                <w:sz w:val="24"/>
                <w:szCs w:val="24"/>
              </w:rPr>
              <w:t>injectable</w:t>
            </w:r>
          </w:p>
        </w:tc>
        <w:tc>
          <w:tcPr>
            <w:tcW w:w="990" w:type="dxa"/>
            <w:tcBorders>
              <w:top w:val="nil"/>
              <w:left w:val="nil"/>
              <w:bottom w:val="nil"/>
              <w:right w:val="nil"/>
            </w:tcBorders>
            <w:shd w:val="clear" w:color="auto" w:fill="auto"/>
          </w:tcPr>
          <w:p w14:paraId="7229DD1C"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37</w:t>
            </w:r>
          </w:p>
        </w:tc>
        <w:tc>
          <w:tcPr>
            <w:tcW w:w="1014" w:type="dxa"/>
            <w:tcBorders>
              <w:top w:val="nil"/>
              <w:left w:val="nil"/>
              <w:bottom w:val="nil"/>
              <w:right w:val="nil"/>
            </w:tcBorders>
            <w:shd w:val="clear" w:color="auto" w:fill="auto"/>
          </w:tcPr>
          <w:p w14:paraId="7229DD1D"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236</w:t>
            </w:r>
          </w:p>
        </w:tc>
        <w:tc>
          <w:tcPr>
            <w:tcW w:w="1878" w:type="dxa"/>
            <w:tcBorders>
              <w:top w:val="nil"/>
              <w:left w:val="nil"/>
              <w:bottom w:val="nil"/>
              <w:right w:val="nil"/>
            </w:tcBorders>
          </w:tcPr>
          <w:p w14:paraId="7229DD1E" w14:textId="1DF3F891"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157 (114–216)</w:t>
            </w:r>
          </w:p>
        </w:tc>
        <w:tc>
          <w:tcPr>
            <w:tcW w:w="2238" w:type="dxa"/>
            <w:tcBorders>
              <w:top w:val="nil"/>
              <w:left w:val="nil"/>
              <w:bottom w:val="nil"/>
              <w:right w:val="nil"/>
            </w:tcBorders>
          </w:tcPr>
          <w:p w14:paraId="7229DD1F" w14:textId="48054AB2"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 xml:space="preserve">0.9 (0.4–2.1) </w:t>
            </w:r>
          </w:p>
        </w:tc>
      </w:tr>
      <w:tr w:rsidR="001D301A" w:rsidRPr="002010F8" w14:paraId="7229DD26" w14:textId="77777777" w:rsidTr="00C91F13">
        <w:trPr>
          <w:trHeight w:val="258"/>
        </w:trPr>
        <w:tc>
          <w:tcPr>
            <w:tcW w:w="3775" w:type="dxa"/>
            <w:tcBorders>
              <w:top w:val="nil"/>
              <w:left w:val="nil"/>
              <w:bottom w:val="nil"/>
              <w:right w:val="nil"/>
            </w:tcBorders>
            <w:shd w:val="clear" w:color="auto" w:fill="auto"/>
          </w:tcPr>
          <w:p w14:paraId="7229DD21" w14:textId="77777777" w:rsidR="001D301A" w:rsidRPr="003871E2" w:rsidRDefault="00BB09CB" w:rsidP="004A111C">
            <w:pPr>
              <w:pStyle w:val="ListParagraph"/>
              <w:tabs>
                <w:tab w:val="left" w:pos="150"/>
              </w:tabs>
              <w:spacing w:line="360" w:lineRule="auto"/>
              <w:ind w:left="0"/>
              <w:rPr>
                <w:rFonts w:ascii="Times New Roman" w:hAnsi="Times New Roman" w:cs="Times New Roman"/>
                <w:b/>
                <w:bCs/>
                <w:sz w:val="24"/>
                <w:szCs w:val="24"/>
              </w:rPr>
            </w:pPr>
            <w:r w:rsidRPr="00EC1ED4">
              <w:rPr>
                <w:rFonts w:ascii="Times New Roman" w:hAnsi="Times New Roman" w:cs="Times New Roman"/>
                <w:b/>
                <w:bCs/>
                <w:sz w:val="24"/>
                <w:szCs w:val="24"/>
              </w:rPr>
              <w:t>Treated anxiety</w:t>
            </w:r>
          </w:p>
        </w:tc>
        <w:tc>
          <w:tcPr>
            <w:tcW w:w="990" w:type="dxa"/>
            <w:tcBorders>
              <w:top w:val="nil"/>
              <w:left w:val="nil"/>
              <w:bottom w:val="nil"/>
              <w:right w:val="nil"/>
            </w:tcBorders>
            <w:shd w:val="clear" w:color="auto" w:fill="auto"/>
          </w:tcPr>
          <w:p w14:paraId="7229DD22"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1014" w:type="dxa"/>
            <w:tcBorders>
              <w:top w:val="nil"/>
              <w:left w:val="nil"/>
              <w:bottom w:val="nil"/>
              <w:right w:val="nil"/>
            </w:tcBorders>
            <w:shd w:val="clear" w:color="auto" w:fill="auto"/>
          </w:tcPr>
          <w:p w14:paraId="7229DD23"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1878" w:type="dxa"/>
            <w:tcBorders>
              <w:top w:val="nil"/>
              <w:left w:val="nil"/>
              <w:bottom w:val="nil"/>
              <w:right w:val="nil"/>
            </w:tcBorders>
          </w:tcPr>
          <w:p w14:paraId="7229DD24"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2238" w:type="dxa"/>
            <w:tcBorders>
              <w:top w:val="nil"/>
              <w:left w:val="nil"/>
              <w:bottom w:val="nil"/>
              <w:right w:val="nil"/>
            </w:tcBorders>
          </w:tcPr>
          <w:p w14:paraId="7229DD25"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2C" w14:textId="77777777" w:rsidTr="00C91F13">
        <w:trPr>
          <w:trHeight w:val="258"/>
        </w:trPr>
        <w:tc>
          <w:tcPr>
            <w:tcW w:w="3775" w:type="dxa"/>
            <w:tcBorders>
              <w:top w:val="nil"/>
              <w:left w:val="nil"/>
              <w:bottom w:val="nil"/>
              <w:right w:val="nil"/>
            </w:tcBorders>
            <w:shd w:val="clear" w:color="auto" w:fill="auto"/>
          </w:tcPr>
          <w:p w14:paraId="7229DD27" w14:textId="77777777" w:rsidR="001D301A" w:rsidRPr="003871E2" w:rsidRDefault="00BB09CB" w:rsidP="004A111C">
            <w:pPr>
              <w:pStyle w:val="ListParagraph"/>
              <w:tabs>
                <w:tab w:val="left" w:pos="150"/>
              </w:tabs>
              <w:spacing w:line="360" w:lineRule="auto"/>
              <w:ind w:left="0"/>
              <w:rPr>
                <w:rFonts w:ascii="Times New Roman" w:hAnsi="Times New Roman" w:cs="Times New Roman"/>
                <w:b/>
                <w:bCs/>
                <w:sz w:val="24"/>
                <w:szCs w:val="24"/>
              </w:rPr>
            </w:pPr>
            <w:r w:rsidRPr="00EC1ED4">
              <w:rPr>
                <w:rFonts w:ascii="Times New Roman" w:hAnsi="Times New Roman" w:cs="Times New Roman"/>
                <w:sz w:val="24"/>
                <w:szCs w:val="24"/>
              </w:rPr>
              <w:tab/>
              <w:t>Apremilast</w:t>
            </w:r>
          </w:p>
        </w:tc>
        <w:tc>
          <w:tcPr>
            <w:tcW w:w="990" w:type="dxa"/>
            <w:tcBorders>
              <w:top w:val="nil"/>
              <w:left w:val="nil"/>
              <w:bottom w:val="nil"/>
              <w:right w:val="nil"/>
            </w:tcBorders>
            <w:shd w:val="clear" w:color="auto" w:fill="auto"/>
          </w:tcPr>
          <w:p w14:paraId="7229DD28"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&lt; 5</w:t>
            </w:r>
          </w:p>
        </w:tc>
        <w:tc>
          <w:tcPr>
            <w:tcW w:w="1014" w:type="dxa"/>
            <w:tcBorders>
              <w:top w:val="nil"/>
              <w:left w:val="nil"/>
              <w:bottom w:val="nil"/>
              <w:right w:val="nil"/>
            </w:tcBorders>
            <w:shd w:val="clear" w:color="auto" w:fill="auto"/>
          </w:tcPr>
          <w:p w14:paraId="7229DD29"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25</w:t>
            </w:r>
          </w:p>
        </w:tc>
        <w:tc>
          <w:tcPr>
            <w:tcW w:w="1878" w:type="dxa"/>
            <w:tcBorders>
              <w:top w:val="nil"/>
              <w:left w:val="nil"/>
              <w:bottom w:val="nil"/>
              <w:right w:val="nil"/>
            </w:tcBorders>
          </w:tcPr>
          <w:p w14:paraId="7229DD2A" w14:textId="70656912"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122 (39–379)</w:t>
            </w:r>
          </w:p>
        </w:tc>
        <w:tc>
          <w:tcPr>
            <w:tcW w:w="2238" w:type="dxa"/>
            <w:tcBorders>
              <w:top w:val="nil"/>
              <w:left w:val="nil"/>
              <w:bottom w:val="nil"/>
              <w:right w:val="nil"/>
            </w:tcBorders>
          </w:tcPr>
          <w:p w14:paraId="7229DD2B" w14:textId="0E0F673C"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32" w14:textId="77777777" w:rsidTr="00C91F13">
        <w:trPr>
          <w:trHeight w:val="258"/>
        </w:trPr>
        <w:tc>
          <w:tcPr>
            <w:tcW w:w="3775" w:type="dxa"/>
            <w:tcBorders>
              <w:top w:val="nil"/>
              <w:left w:val="nil"/>
              <w:bottom w:val="nil"/>
              <w:right w:val="nil"/>
            </w:tcBorders>
            <w:shd w:val="clear" w:color="auto" w:fill="auto"/>
          </w:tcPr>
          <w:p w14:paraId="7229DD2D" w14:textId="77777777" w:rsidR="001D301A" w:rsidRPr="003871E2" w:rsidRDefault="00BB09CB" w:rsidP="004A111C">
            <w:pPr>
              <w:pStyle w:val="ListParagraph"/>
              <w:tabs>
                <w:tab w:val="left" w:pos="150"/>
              </w:tabs>
              <w:spacing w:line="360" w:lineRule="auto"/>
              <w:ind w:left="0"/>
              <w:rPr>
                <w:rFonts w:ascii="Times New Roman" w:hAnsi="Times New Roman" w:cs="Times New Roman"/>
                <w:b/>
                <w:bCs/>
                <w:sz w:val="24"/>
                <w:szCs w:val="24"/>
              </w:rPr>
            </w:pPr>
            <w:r w:rsidRPr="00EC1ED4">
              <w:rPr>
                <w:rFonts w:ascii="Times New Roman" w:hAnsi="Times New Roman" w:cs="Times New Roman"/>
                <w:sz w:val="24"/>
                <w:szCs w:val="24"/>
              </w:rPr>
              <w:tab/>
              <w:t>Oral only</w:t>
            </w:r>
          </w:p>
        </w:tc>
        <w:tc>
          <w:tcPr>
            <w:tcW w:w="990" w:type="dxa"/>
            <w:tcBorders>
              <w:top w:val="nil"/>
              <w:left w:val="nil"/>
              <w:bottom w:val="nil"/>
              <w:right w:val="nil"/>
            </w:tcBorders>
            <w:shd w:val="clear" w:color="auto" w:fill="auto"/>
          </w:tcPr>
          <w:p w14:paraId="7229DD2E"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9</w:t>
            </w:r>
          </w:p>
        </w:tc>
        <w:tc>
          <w:tcPr>
            <w:tcW w:w="1014" w:type="dxa"/>
            <w:tcBorders>
              <w:top w:val="nil"/>
              <w:left w:val="nil"/>
              <w:bottom w:val="nil"/>
              <w:right w:val="nil"/>
            </w:tcBorders>
            <w:shd w:val="clear" w:color="auto" w:fill="auto"/>
          </w:tcPr>
          <w:p w14:paraId="7229DD2F"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206</w:t>
            </w:r>
          </w:p>
        </w:tc>
        <w:tc>
          <w:tcPr>
            <w:tcW w:w="1878" w:type="dxa"/>
            <w:tcBorders>
              <w:top w:val="nil"/>
              <w:left w:val="nil"/>
              <w:bottom w:val="nil"/>
              <w:right w:val="nil"/>
            </w:tcBorders>
          </w:tcPr>
          <w:p w14:paraId="7229DD30" w14:textId="3194C34D"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44 (23–84)</w:t>
            </w:r>
          </w:p>
        </w:tc>
        <w:tc>
          <w:tcPr>
            <w:tcW w:w="2238" w:type="dxa"/>
            <w:tcBorders>
              <w:top w:val="nil"/>
              <w:left w:val="nil"/>
              <w:bottom w:val="nil"/>
              <w:right w:val="nil"/>
            </w:tcBorders>
          </w:tcPr>
          <w:p w14:paraId="7229DD31" w14:textId="7FF810BB"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38" w14:textId="77777777" w:rsidTr="00C91F13">
        <w:trPr>
          <w:trHeight w:val="258"/>
        </w:trPr>
        <w:tc>
          <w:tcPr>
            <w:tcW w:w="3775" w:type="dxa"/>
            <w:tcBorders>
              <w:top w:val="nil"/>
              <w:left w:val="nil"/>
              <w:bottom w:val="nil"/>
              <w:right w:val="nil"/>
            </w:tcBorders>
            <w:shd w:val="clear" w:color="auto" w:fill="auto"/>
          </w:tcPr>
          <w:p w14:paraId="7229DD33" w14:textId="77777777" w:rsidR="001D301A" w:rsidRPr="003871E2" w:rsidRDefault="00BB09CB" w:rsidP="004A111C">
            <w:pPr>
              <w:pStyle w:val="ListParagraph"/>
              <w:tabs>
                <w:tab w:val="left" w:pos="150"/>
              </w:tabs>
              <w:spacing w:line="360" w:lineRule="auto"/>
              <w:ind w:left="0"/>
              <w:rPr>
                <w:rFonts w:ascii="Times New Roman" w:hAnsi="Times New Roman" w:cs="Times New Roman"/>
                <w:b/>
                <w:bCs/>
                <w:sz w:val="24"/>
                <w:szCs w:val="24"/>
              </w:rPr>
            </w:pPr>
            <w:r w:rsidRPr="00EC1ED4">
              <w:rPr>
                <w:rFonts w:ascii="Times New Roman" w:hAnsi="Times New Roman" w:cs="Times New Roman"/>
                <w:sz w:val="24"/>
                <w:szCs w:val="24"/>
              </w:rPr>
              <w:tab/>
              <w:t>Injectable only</w:t>
            </w:r>
          </w:p>
        </w:tc>
        <w:tc>
          <w:tcPr>
            <w:tcW w:w="990" w:type="dxa"/>
            <w:tcBorders>
              <w:top w:val="nil"/>
              <w:left w:val="nil"/>
              <w:bottom w:val="nil"/>
              <w:right w:val="nil"/>
            </w:tcBorders>
            <w:shd w:val="clear" w:color="auto" w:fill="auto"/>
          </w:tcPr>
          <w:p w14:paraId="7229DD34"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&lt; 5</w:t>
            </w:r>
          </w:p>
        </w:tc>
        <w:tc>
          <w:tcPr>
            <w:tcW w:w="1014" w:type="dxa"/>
            <w:tcBorders>
              <w:top w:val="nil"/>
              <w:left w:val="nil"/>
              <w:bottom w:val="nil"/>
              <w:right w:val="nil"/>
            </w:tcBorders>
            <w:shd w:val="clear" w:color="auto" w:fill="auto"/>
          </w:tcPr>
          <w:p w14:paraId="7229DD35"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175</w:t>
            </w:r>
          </w:p>
        </w:tc>
        <w:tc>
          <w:tcPr>
            <w:tcW w:w="1878" w:type="dxa"/>
            <w:tcBorders>
              <w:top w:val="nil"/>
              <w:left w:val="nil"/>
              <w:bottom w:val="nil"/>
              <w:right w:val="nil"/>
            </w:tcBorders>
          </w:tcPr>
          <w:p w14:paraId="7229DD36" w14:textId="0A2260CD"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11 (3–46)</w:t>
            </w:r>
          </w:p>
        </w:tc>
        <w:tc>
          <w:tcPr>
            <w:tcW w:w="2238" w:type="dxa"/>
            <w:tcBorders>
              <w:top w:val="nil"/>
              <w:left w:val="nil"/>
              <w:bottom w:val="nil"/>
              <w:right w:val="nil"/>
            </w:tcBorders>
          </w:tcPr>
          <w:p w14:paraId="7229DD37" w14:textId="6AA6CF04"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3E" w14:textId="77777777" w:rsidTr="00C91F13">
        <w:trPr>
          <w:trHeight w:val="258"/>
        </w:trPr>
        <w:tc>
          <w:tcPr>
            <w:tcW w:w="3775" w:type="dxa"/>
            <w:tcBorders>
              <w:top w:val="nil"/>
              <w:left w:val="nil"/>
              <w:bottom w:val="nil"/>
              <w:right w:val="nil"/>
            </w:tcBorders>
            <w:shd w:val="clear" w:color="auto" w:fill="auto"/>
          </w:tcPr>
          <w:p w14:paraId="7229DD39" w14:textId="77777777" w:rsidR="001D301A" w:rsidRPr="003871E2" w:rsidRDefault="00BB09CB" w:rsidP="004A111C">
            <w:pPr>
              <w:pStyle w:val="ListParagraph"/>
              <w:tabs>
                <w:tab w:val="left" w:pos="150"/>
              </w:tabs>
              <w:spacing w:line="360" w:lineRule="auto"/>
              <w:ind w:left="0"/>
              <w:rPr>
                <w:rFonts w:ascii="Times New Roman" w:hAnsi="Times New Roman" w:cs="Times New Roman"/>
                <w:b/>
                <w:bCs/>
                <w:sz w:val="24"/>
                <w:szCs w:val="24"/>
              </w:rPr>
            </w:pPr>
            <w:r w:rsidRPr="00EC1ED4">
              <w:rPr>
                <w:rFonts w:ascii="Times New Roman" w:hAnsi="Times New Roman" w:cs="Times New Roman"/>
                <w:sz w:val="24"/>
                <w:szCs w:val="24"/>
              </w:rPr>
              <w:tab/>
              <w:t>Oral + injectable</w:t>
            </w:r>
          </w:p>
        </w:tc>
        <w:tc>
          <w:tcPr>
            <w:tcW w:w="990" w:type="dxa"/>
            <w:tcBorders>
              <w:top w:val="nil"/>
              <w:left w:val="nil"/>
              <w:bottom w:val="nil"/>
              <w:right w:val="nil"/>
            </w:tcBorders>
            <w:shd w:val="clear" w:color="auto" w:fill="auto"/>
          </w:tcPr>
          <w:p w14:paraId="7229DD3A"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&lt; 5</w:t>
            </w:r>
          </w:p>
        </w:tc>
        <w:tc>
          <w:tcPr>
            <w:tcW w:w="1014" w:type="dxa"/>
            <w:tcBorders>
              <w:top w:val="nil"/>
              <w:left w:val="nil"/>
              <w:bottom w:val="nil"/>
              <w:right w:val="nil"/>
            </w:tcBorders>
            <w:shd w:val="clear" w:color="auto" w:fill="auto"/>
          </w:tcPr>
          <w:p w14:paraId="7229DD3B"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147</w:t>
            </w:r>
          </w:p>
        </w:tc>
        <w:tc>
          <w:tcPr>
            <w:tcW w:w="1878" w:type="dxa"/>
            <w:tcBorders>
              <w:top w:val="nil"/>
              <w:left w:val="nil"/>
              <w:bottom w:val="nil"/>
              <w:right w:val="nil"/>
            </w:tcBorders>
          </w:tcPr>
          <w:p w14:paraId="7229DD3C" w14:textId="26126601"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20 (7–63)</w:t>
            </w:r>
          </w:p>
        </w:tc>
        <w:tc>
          <w:tcPr>
            <w:tcW w:w="2238" w:type="dxa"/>
            <w:tcBorders>
              <w:top w:val="nil"/>
              <w:left w:val="nil"/>
              <w:bottom w:val="nil"/>
              <w:right w:val="nil"/>
            </w:tcBorders>
          </w:tcPr>
          <w:p w14:paraId="7229DD3D" w14:textId="1C60BAAD"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44" w14:textId="77777777" w:rsidTr="00C91F13">
        <w:trPr>
          <w:trHeight w:val="258"/>
        </w:trPr>
        <w:tc>
          <w:tcPr>
            <w:tcW w:w="3775" w:type="dxa"/>
            <w:tcBorders>
              <w:top w:val="nil"/>
              <w:left w:val="nil"/>
              <w:bottom w:val="nil"/>
              <w:right w:val="nil"/>
            </w:tcBorders>
            <w:shd w:val="clear" w:color="auto" w:fill="auto"/>
          </w:tcPr>
          <w:p w14:paraId="7229DD3F" w14:textId="2B550FAC" w:rsidR="001D301A" w:rsidRPr="002010F8" w:rsidRDefault="00BB09CB" w:rsidP="004A111C">
            <w:pPr>
              <w:pStyle w:val="ListParagraph"/>
              <w:tabs>
                <w:tab w:val="left" w:pos="150"/>
              </w:tabs>
              <w:spacing w:line="360" w:lineRule="auto"/>
              <w:ind w:left="0"/>
              <w:rPr>
                <w:rFonts w:ascii="Times New Roman" w:hAnsi="Times New Roman" w:cs="Times New Roman"/>
                <w:sz w:val="24"/>
                <w:szCs w:val="24"/>
                <w:vertAlign w:val="superscript"/>
              </w:rPr>
            </w:pPr>
            <w:r w:rsidRPr="00EC1ED4">
              <w:rPr>
                <w:rFonts w:ascii="Times New Roman" w:hAnsi="Times New Roman" w:cs="Times New Roman"/>
                <w:b/>
                <w:bCs/>
                <w:sz w:val="24"/>
                <w:szCs w:val="24"/>
              </w:rPr>
              <w:t xml:space="preserve">Malignancy – </w:t>
            </w:r>
            <w:proofErr w:type="spellStart"/>
            <w:r w:rsidRPr="00EC1ED4">
              <w:rPr>
                <w:rFonts w:ascii="Times New Roman" w:hAnsi="Times New Roman" w:cs="Times New Roman"/>
                <w:b/>
                <w:bCs/>
                <w:sz w:val="24"/>
                <w:szCs w:val="24"/>
              </w:rPr>
              <w:t>solid</w:t>
            </w:r>
            <w:r w:rsidRPr="003871E2">
              <w:rPr>
                <w:rFonts w:ascii="Times New Roman" w:hAnsi="Times New Roman" w:cs="Times New Roman"/>
                <w:b/>
                <w:bCs/>
                <w:sz w:val="24"/>
                <w:szCs w:val="24"/>
                <w:vertAlign w:val="superscript"/>
              </w:rPr>
              <w:t>a</w:t>
            </w:r>
            <w:proofErr w:type="spellEnd"/>
          </w:p>
        </w:tc>
        <w:tc>
          <w:tcPr>
            <w:tcW w:w="990" w:type="dxa"/>
            <w:tcBorders>
              <w:top w:val="nil"/>
              <w:left w:val="nil"/>
              <w:bottom w:val="nil"/>
              <w:right w:val="nil"/>
            </w:tcBorders>
            <w:shd w:val="clear" w:color="auto" w:fill="auto"/>
          </w:tcPr>
          <w:p w14:paraId="7229DD40"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1014" w:type="dxa"/>
            <w:tcBorders>
              <w:top w:val="nil"/>
              <w:left w:val="nil"/>
              <w:bottom w:val="nil"/>
              <w:right w:val="nil"/>
            </w:tcBorders>
            <w:shd w:val="clear" w:color="auto" w:fill="auto"/>
          </w:tcPr>
          <w:p w14:paraId="7229DD41"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1878" w:type="dxa"/>
            <w:tcBorders>
              <w:top w:val="nil"/>
              <w:left w:val="nil"/>
              <w:bottom w:val="nil"/>
              <w:right w:val="nil"/>
            </w:tcBorders>
          </w:tcPr>
          <w:p w14:paraId="7229DD42"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2238" w:type="dxa"/>
            <w:tcBorders>
              <w:top w:val="nil"/>
              <w:left w:val="nil"/>
              <w:bottom w:val="nil"/>
              <w:right w:val="nil"/>
            </w:tcBorders>
          </w:tcPr>
          <w:p w14:paraId="7229DD43"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4A" w14:textId="77777777" w:rsidTr="00C91F13">
        <w:trPr>
          <w:trHeight w:val="258"/>
        </w:trPr>
        <w:tc>
          <w:tcPr>
            <w:tcW w:w="3775" w:type="dxa"/>
            <w:tcBorders>
              <w:top w:val="nil"/>
              <w:left w:val="nil"/>
              <w:bottom w:val="nil"/>
              <w:right w:val="nil"/>
            </w:tcBorders>
            <w:shd w:val="clear" w:color="auto" w:fill="auto"/>
          </w:tcPr>
          <w:p w14:paraId="7229DD45" w14:textId="77777777" w:rsidR="001D301A" w:rsidRPr="002010F8"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r>
            <w:r w:rsidRPr="003871E2">
              <w:rPr>
                <w:rFonts w:ascii="Times New Roman" w:hAnsi="Times New Roman" w:cs="Times New Roman"/>
                <w:sz w:val="24"/>
                <w:szCs w:val="24"/>
              </w:rPr>
              <w:t>Apremilast</w:t>
            </w:r>
          </w:p>
        </w:tc>
        <w:tc>
          <w:tcPr>
            <w:tcW w:w="990" w:type="dxa"/>
            <w:tcBorders>
              <w:top w:val="nil"/>
              <w:left w:val="nil"/>
              <w:bottom w:val="nil"/>
              <w:right w:val="nil"/>
            </w:tcBorders>
            <w:shd w:val="clear" w:color="auto" w:fill="auto"/>
          </w:tcPr>
          <w:p w14:paraId="7229DD46"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&lt; 5</w:t>
            </w:r>
          </w:p>
        </w:tc>
        <w:tc>
          <w:tcPr>
            <w:tcW w:w="1014" w:type="dxa"/>
            <w:tcBorders>
              <w:top w:val="nil"/>
              <w:left w:val="nil"/>
              <w:bottom w:val="nil"/>
              <w:right w:val="nil"/>
            </w:tcBorders>
            <w:shd w:val="clear" w:color="auto" w:fill="auto"/>
          </w:tcPr>
          <w:p w14:paraId="7229DD47"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32</w:t>
            </w:r>
          </w:p>
        </w:tc>
        <w:tc>
          <w:tcPr>
            <w:tcW w:w="1878" w:type="dxa"/>
            <w:tcBorders>
              <w:top w:val="nil"/>
              <w:left w:val="nil"/>
              <w:bottom w:val="nil"/>
              <w:right w:val="nil"/>
            </w:tcBorders>
          </w:tcPr>
          <w:p w14:paraId="7229DD48" w14:textId="32565B85"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32 (5–225)</w:t>
            </w:r>
          </w:p>
        </w:tc>
        <w:tc>
          <w:tcPr>
            <w:tcW w:w="2238" w:type="dxa"/>
            <w:tcBorders>
              <w:top w:val="nil"/>
              <w:left w:val="nil"/>
              <w:bottom w:val="nil"/>
              <w:right w:val="nil"/>
            </w:tcBorders>
          </w:tcPr>
          <w:p w14:paraId="7229DD49" w14:textId="45E639BE"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50" w14:textId="77777777" w:rsidTr="00C91F13">
        <w:trPr>
          <w:trHeight w:val="258"/>
        </w:trPr>
        <w:tc>
          <w:tcPr>
            <w:tcW w:w="3775" w:type="dxa"/>
            <w:tcBorders>
              <w:top w:val="nil"/>
              <w:left w:val="nil"/>
              <w:bottom w:val="nil"/>
              <w:right w:val="nil"/>
            </w:tcBorders>
            <w:shd w:val="clear" w:color="auto" w:fill="auto"/>
          </w:tcPr>
          <w:p w14:paraId="7229DD4B" w14:textId="77777777" w:rsidR="001D301A" w:rsidRPr="003871E2"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t>Oral only</w:t>
            </w:r>
          </w:p>
        </w:tc>
        <w:tc>
          <w:tcPr>
            <w:tcW w:w="990" w:type="dxa"/>
            <w:tcBorders>
              <w:top w:val="nil"/>
              <w:left w:val="nil"/>
              <w:bottom w:val="nil"/>
              <w:right w:val="nil"/>
            </w:tcBorders>
            <w:shd w:val="clear" w:color="auto" w:fill="auto"/>
          </w:tcPr>
          <w:p w14:paraId="7229DD4C"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12</w:t>
            </w:r>
          </w:p>
        </w:tc>
        <w:tc>
          <w:tcPr>
            <w:tcW w:w="1014" w:type="dxa"/>
            <w:tcBorders>
              <w:top w:val="nil"/>
              <w:left w:val="nil"/>
              <w:bottom w:val="nil"/>
              <w:right w:val="nil"/>
            </w:tcBorders>
            <w:shd w:val="clear" w:color="auto" w:fill="auto"/>
          </w:tcPr>
          <w:p w14:paraId="7229DD4D"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280</w:t>
            </w:r>
          </w:p>
        </w:tc>
        <w:tc>
          <w:tcPr>
            <w:tcW w:w="1878" w:type="dxa"/>
            <w:tcBorders>
              <w:top w:val="nil"/>
              <w:left w:val="nil"/>
              <w:bottom w:val="nil"/>
              <w:right w:val="nil"/>
            </w:tcBorders>
          </w:tcPr>
          <w:p w14:paraId="7229DD4E" w14:textId="4E448598"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43 (24–76)</w:t>
            </w:r>
          </w:p>
        </w:tc>
        <w:tc>
          <w:tcPr>
            <w:tcW w:w="2238" w:type="dxa"/>
            <w:tcBorders>
              <w:top w:val="nil"/>
              <w:left w:val="nil"/>
              <w:bottom w:val="nil"/>
              <w:right w:val="nil"/>
            </w:tcBorders>
          </w:tcPr>
          <w:p w14:paraId="7229DD4F" w14:textId="2C41FF06"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56" w14:textId="77777777" w:rsidTr="00C91F13">
        <w:trPr>
          <w:trHeight w:val="258"/>
        </w:trPr>
        <w:tc>
          <w:tcPr>
            <w:tcW w:w="3775" w:type="dxa"/>
            <w:tcBorders>
              <w:top w:val="nil"/>
              <w:left w:val="nil"/>
              <w:bottom w:val="nil"/>
              <w:right w:val="nil"/>
            </w:tcBorders>
            <w:shd w:val="clear" w:color="auto" w:fill="auto"/>
          </w:tcPr>
          <w:p w14:paraId="7229DD51" w14:textId="77777777" w:rsidR="001D301A" w:rsidRPr="003871E2"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t>Injectable only</w:t>
            </w:r>
          </w:p>
        </w:tc>
        <w:tc>
          <w:tcPr>
            <w:tcW w:w="990" w:type="dxa"/>
            <w:tcBorders>
              <w:top w:val="nil"/>
              <w:left w:val="nil"/>
              <w:bottom w:val="nil"/>
              <w:right w:val="nil"/>
            </w:tcBorders>
            <w:shd w:val="clear" w:color="auto" w:fill="auto"/>
          </w:tcPr>
          <w:p w14:paraId="7229DD52"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5</w:t>
            </w:r>
          </w:p>
        </w:tc>
        <w:tc>
          <w:tcPr>
            <w:tcW w:w="1014" w:type="dxa"/>
            <w:tcBorders>
              <w:top w:val="nil"/>
              <w:left w:val="nil"/>
              <w:bottom w:val="nil"/>
              <w:right w:val="nil"/>
            </w:tcBorders>
            <w:shd w:val="clear" w:color="auto" w:fill="auto"/>
          </w:tcPr>
          <w:p w14:paraId="7229DD53"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237</w:t>
            </w:r>
          </w:p>
        </w:tc>
        <w:tc>
          <w:tcPr>
            <w:tcW w:w="1878" w:type="dxa"/>
            <w:tcBorders>
              <w:top w:val="nil"/>
              <w:left w:val="nil"/>
              <w:bottom w:val="nil"/>
              <w:right w:val="nil"/>
            </w:tcBorders>
          </w:tcPr>
          <w:p w14:paraId="7229DD54" w14:textId="4D9FFE31"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21 (9–51)</w:t>
            </w:r>
          </w:p>
        </w:tc>
        <w:tc>
          <w:tcPr>
            <w:tcW w:w="2238" w:type="dxa"/>
            <w:tcBorders>
              <w:top w:val="nil"/>
              <w:left w:val="nil"/>
              <w:bottom w:val="nil"/>
              <w:right w:val="nil"/>
            </w:tcBorders>
          </w:tcPr>
          <w:p w14:paraId="7229DD55" w14:textId="7AE14A3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5C" w14:textId="77777777" w:rsidTr="00C91F13">
        <w:trPr>
          <w:trHeight w:val="279"/>
        </w:trPr>
        <w:tc>
          <w:tcPr>
            <w:tcW w:w="3775" w:type="dxa"/>
            <w:tcBorders>
              <w:top w:val="nil"/>
              <w:left w:val="nil"/>
              <w:bottom w:val="nil"/>
              <w:right w:val="nil"/>
            </w:tcBorders>
            <w:shd w:val="clear" w:color="auto" w:fill="auto"/>
          </w:tcPr>
          <w:p w14:paraId="7229DD57" w14:textId="77777777" w:rsidR="001D301A" w:rsidRPr="003871E2"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t>Oral + injectable</w:t>
            </w:r>
          </w:p>
        </w:tc>
        <w:tc>
          <w:tcPr>
            <w:tcW w:w="990" w:type="dxa"/>
            <w:tcBorders>
              <w:top w:val="nil"/>
              <w:left w:val="nil"/>
              <w:bottom w:val="nil"/>
              <w:right w:val="nil"/>
            </w:tcBorders>
            <w:shd w:val="clear" w:color="auto" w:fill="auto"/>
          </w:tcPr>
          <w:p w14:paraId="7229DD58"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16</w:t>
            </w:r>
          </w:p>
        </w:tc>
        <w:tc>
          <w:tcPr>
            <w:tcW w:w="1014" w:type="dxa"/>
            <w:tcBorders>
              <w:top w:val="nil"/>
              <w:left w:val="nil"/>
              <w:bottom w:val="nil"/>
              <w:right w:val="nil"/>
            </w:tcBorders>
            <w:shd w:val="clear" w:color="auto" w:fill="auto"/>
          </w:tcPr>
          <w:p w14:paraId="7229DD59"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218</w:t>
            </w:r>
          </w:p>
        </w:tc>
        <w:tc>
          <w:tcPr>
            <w:tcW w:w="1878" w:type="dxa"/>
            <w:tcBorders>
              <w:top w:val="nil"/>
              <w:left w:val="nil"/>
              <w:bottom w:val="nil"/>
              <w:right w:val="nil"/>
            </w:tcBorders>
          </w:tcPr>
          <w:p w14:paraId="7229DD5A" w14:textId="605DB438"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73 (45–120)</w:t>
            </w:r>
          </w:p>
        </w:tc>
        <w:tc>
          <w:tcPr>
            <w:tcW w:w="2238" w:type="dxa"/>
            <w:tcBorders>
              <w:top w:val="nil"/>
              <w:left w:val="nil"/>
              <w:bottom w:val="nil"/>
              <w:right w:val="nil"/>
            </w:tcBorders>
          </w:tcPr>
          <w:p w14:paraId="7229DD5B" w14:textId="2FE9134C"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62" w14:textId="77777777" w:rsidTr="00C91F13">
        <w:trPr>
          <w:trHeight w:val="279"/>
        </w:trPr>
        <w:tc>
          <w:tcPr>
            <w:tcW w:w="3775" w:type="dxa"/>
            <w:tcBorders>
              <w:top w:val="nil"/>
              <w:left w:val="nil"/>
              <w:bottom w:val="nil"/>
              <w:right w:val="nil"/>
            </w:tcBorders>
            <w:shd w:val="clear" w:color="auto" w:fill="auto"/>
          </w:tcPr>
          <w:p w14:paraId="7229DD5D" w14:textId="77777777" w:rsidR="001D301A" w:rsidRPr="003871E2"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b/>
                <w:bCs/>
                <w:sz w:val="24"/>
                <w:szCs w:val="24"/>
              </w:rPr>
              <w:t>Malignancy – non-melanoma skin</w:t>
            </w:r>
          </w:p>
        </w:tc>
        <w:tc>
          <w:tcPr>
            <w:tcW w:w="990" w:type="dxa"/>
            <w:tcBorders>
              <w:top w:val="nil"/>
              <w:left w:val="nil"/>
              <w:bottom w:val="nil"/>
              <w:right w:val="nil"/>
            </w:tcBorders>
            <w:shd w:val="clear" w:color="auto" w:fill="auto"/>
          </w:tcPr>
          <w:p w14:paraId="7229DD5E"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1014" w:type="dxa"/>
            <w:tcBorders>
              <w:top w:val="nil"/>
              <w:left w:val="nil"/>
              <w:bottom w:val="nil"/>
              <w:right w:val="nil"/>
            </w:tcBorders>
            <w:shd w:val="clear" w:color="auto" w:fill="auto"/>
          </w:tcPr>
          <w:p w14:paraId="7229DD5F"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1878" w:type="dxa"/>
            <w:tcBorders>
              <w:top w:val="nil"/>
              <w:left w:val="nil"/>
              <w:bottom w:val="nil"/>
              <w:right w:val="nil"/>
            </w:tcBorders>
          </w:tcPr>
          <w:p w14:paraId="7229DD60"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c>
          <w:tcPr>
            <w:tcW w:w="2238" w:type="dxa"/>
            <w:tcBorders>
              <w:top w:val="nil"/>
              <w:left w:val="nil"/>
              <w:bottom w:val="nil"/>
              <w:right w:val="nil"/>
            </w:tcBorders>
          </w:tcPr>
          <w:p w14:paraId="7229DD61" w14:textId="77777777"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68" w14:textId="77777777" w:rsidTr="00C91F13">
        <w:trPr>
          <w:trHeight w:val="258"/>
        </w:trPr>
        <w:tc>
          <w:tcPr>
            <w:tcW w:w="3775" w:type="dxa"/>
            <w:tcBorders>
              <w:top w:val="nil"/>
              <w:left w:val="nil"/>
              <w:bottom w:val="nil"/>
              <w:right w:val="nil"/>
            </w:tcBorders>
            <w:shd w:val="clear" w:color="auto" w:fill="auto"/>
          </w:tcPr>
          <w:p w14:paraId="7229DD63" w14:textId="77777777" w:rsidR="001D301A" w:rsidRPr="003871E2"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t>Apremilast</w:t>
            </w:r>
          </w:p>
        </w:tc>
        <w:tc>
          <w:tcPr>
            <w:tcW w:w="990" w:type="dxa"/>
            <w:tcBorders>
              <w:top w:val="nil"/>
              <w:left w:val="nil"/>
              <w:bottom w:val="nil"/>
              <w:right w:val="nil"/>
            </w:tcBorders>
            <w:shd w:val="clear" w:color="auto" w:fill="auto"/>
          </w:tcPr>
          <w:p w14:paraId="7229DD64"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&lt; 5</w:t>
            </w:r>
          </w:p>
        </w:tc>
        <w:tc>
          <w:tcPr>
            <w:tcW w:w="1014" w:type="dxa"/>
            <w:tcBorders>
              <w:top w:val="nil"/>
              <w:left w:val="nil"/>
              <w:bottom w:val="nil"/>
              <w:right w:val="nil"/>
            </w:tcBorders>
            <w:shd w:val="clear" w:color="auto" w:fill="auto"/>
          </w:tcPr>
          <w:p w14:paraId="7229DD65"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30</w:t>
            </w:r>
          </w:p>
        </w:tc>
        <w:tc>
          <w:tcPr>
            <w:tcW w:w="1878" w:type="dxa"/>
            <w:tcBorders>
              <w:top w:val="nil"/>
              <w:left w:val="nil"/>
              <w:bottom w:val="nil"/>
              <w:right w:val="nil"/>
            </w:tcBorders>
          </w:tcPr>
          <w:p w14:paraId="7229DD66" w14:textId="51428642"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33 (5–237)</w:t>
            </w:r>
          </w:p>
        </w:tc>
        <w:tc>
          <w:tcPr>
            <w:tcW w:w="2238" w:type="dxa"/>
            <w:tcBorders>
              <w:top w:val="nil"/>
              <w:left w:val="nil"/>
              <w:bottom w:val="nil"/>
              <w:right w:val="nil"/>
            </w:tcBorders>
          </w:tcPr>
          <w:p w14:paraId="7229DD67" w14:textId="1B961311"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6E" w14:textId="77777777" w:rsidTr="00C91F13">
        <w:trPr>
          <w:trHeight w:val="137"/>
        </w:trPr>
        <w:tc>
          <w:tcPr>
            <w:tcW w:w="3775" w:type="dxa"/>
            <w:tcBorders>
              <w:top w:val="nil"/>
              <w:left w:val="nil"/>
              <w:bottom w:val="nil"/>
              <w:right w:val="nil"/>
            </w:tcBorders>
            <w:shd w:val="clear" w:color="auto" w:fill="auto"/>
          </w:tcPr>
          <w:p w14:paraId="7229DD69" w14:textId="77777777" w:rsidR="001D301A" w:rsidRPr="003871E2"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t>Oral only</w:t>
            </w:r>
          </w:p>
        </w:tc>
        <w:tc>
          <w:tcPr>
            <w:tcW w:w="990" w:type="dxa"/>
            <w:tcBorders>
              <w:top w:val="nil"/>
              <w:left w:val="nil"/>
              <w:bottom w:val="nil"/>
              <w:right w:val="nil"/>
            </w:tcBorders>
            <w:shd w:val="clear" w:color="auto" w:fill="auto"/>
          </w:tcPr>
          <w:p w14:paraId="7229DD6A"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&lt; 5</w:t>
            </w:r>
          </w:p>
        </w:tc>
        <w:tc>
          <w:tcPr>
            <w:tcW w:w="1014" w:type="dxa"/>
            <w:tcBorders>
              <w:top w:val="nil"/>
              <w:left w:val="nil"/>
              <w:bottom w:val="nil"/>
              <w:right w:val="nil"/>
            </w:tcBorders>
            <w:shd w:val="clear" w:color="auto" w:fill="auto"/>
          </w:tcPr>
          <w:p w14:paraId="7229DD6B"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275</w:t>
            </w:r>
          </w:p>
        </w:tc>
        <w:tc>
          <w:tcPr>
            <w:tcW w:w="1878" w:type="dxa"/>
            <w:tcBorders>
              <w:top w:val="nil"/>
              <w:left w:val="nil"/>
              <w:bottom w:val="nil"/>
              <w:right w:val="nil"/>
            </w:tcBorders>
          </w:tcPr>
          <w:p w14:paraId="7229DD6C" w14:textId="63F62D1C"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11 (4–34)</w:t>
            </w:r>
          </w:p>
        </w:tc>
        <w:tc>
          <w:tcPr>
            <w:tcW w:w="2238" w:type="dxa"/>
            <w:tcBorders>
              <w:top w:val="nil"/>
              <w:left w:val="nil"/>
              <w:bottom w:val="nil"/>
              <w:right w:val="nil"/>
            </w:tcBorders>
          </w:tcPr>
          <w:p w14:paraId="7229DD6D" w14:textId="67663F73"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74" w14:textId="77777777" w:rsidTr="00C91F13">
        <w:trPr>
          <w:trHeight w:val="258"/>
        </w:trPr>
        <w:tc>
          <w:tcPr>
            <w:tcW w:w="3775" w:type="dxa"/>
            <w:tcBorders>
              <w:top w:val="nil"/>
              <w:left w:val="nil"/>
              <w:bottom w:val="nil"/>
              <w:right w:val="nil"/>
            </w:tcBorders>
            <w:shd w:val="clear" w:color="auto" w:fill="auto"/>
          </w:tcPr>
          <w:p w14:paraId="7229DD6F" w14:textId="77777777" w:rsidR="001D301A" w:rsidRPr="002010F8"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tab/>
            </w:r>
            <w:r w:rsidRPr="003871E2">
              <w:rPr>
                <w:rFonts w:ascii="Times New Roman" w:hAnsi="Times New Roman" w:cs="Times New Roman"/>
                <w:sz w:val="24"/>
                <w:szCs w:val="24"/>
              </w:rPr>
              <w:t>Injectable only</w:t>
            </w:r>
          </w:p>
        </w:tc>
        <w:tc>
          <w:tcPr>
            <w:tcW w:w="990" w:type="dxa"/>
            <w:tcBorders>
              <w:top w:val="nil"/>
              <w:left w:val="nil"/>
              <w:bottom w:val="nil"/>
              <w:right w:val="nil"/>
            </w:tcBorders>
            <w:shd w:val="clear" w:color="auto" w:fill="auto"/>
          </w:tcPr>
          <w:p w14:paraId="7229DD70"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&lt; 5</w:t>
            </w:r>
          </w:p>
        </w:tc>
        <w:tc>
          <w:tcPr>
            <w:tcW w:w="1014" w:type="dxa"/>
            <w:tcBorders>
              <w:top w:val="nil"/>
              <w:left w:val="nil"/>
              <w:bottom w:val="nil"/>
              <w:right w:val="nil"/>
            </w:tcBorders>
            <w:shd w:val="clear" w:color="auto" w:fill="auto"/>
          </w:tcPr>
          <w:p w14:paraId="7229DD71"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229</w:t>
            </w:r>
          </w:p>
        </w:tc>
        <w:tc>
          <w:tcPr>
            <w:tcW w:w="1878" w:type="dxa"/>
            <w:tcBorders>
              <w:top w:val="nil"/>
              <w:left w:val="nil"/>
              <w:bottom w:val="nil"/>
              <w:right w:val="nil"/>
            </w:tcBorders>
          </w:tcPr>
          <w:p w14:paraId="7229DD72" w14:textId="527E991E"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18 (7–47)</w:t>
            </w:r>
          </w:p>
        </w:tc>
        <w:tc>
          <w:tcPr>
            <w:tcW w:w="2238" w:type="dxa"/>
            <w:tcBorders>
              <w:top w:val="nil"/>
              <w:left w:val="nil"/>
              <w:bottom w:val="nil"/>
              <w:right w:val="nil"/>
            </w:tcBorders>
          </w:tcPr>
          <w:p w14:paraId="7229DD73" w14:textId="589D1B88"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r w:rsidR="001D301A" w:rsidRPr="002010F8" w14:paraId="7229DD7A" w14:textId="77777777" w:rsidTr="00C91F13">
        <w:trPr>
          <w:trHeight w:val="285"/>
        </w:trPr>
        <w:tc>
          <w:tcPr>
            <w:tcW w:w="3775" w:type="dxa"/>
            <w:tcBorders>
              <w:top w:val="nil"/>
              <w:left w:val="nil"/>
              <w:right w:val="nil"/>
            </w:tcBorders>
            <w:shd w:val="clear" w:color="auto" w:fill="auto"/>
          </w:tcPr>
          <w:p w14:paraId="7229DD75" w14:textId="77777777" w:rsidR="001D301A" w:rsidRPr="003871E2" w:rsidRDefault="00BB09CB" w:rsidP="004A111C">
            <w:pPr>
              <w:pStyle w:val="ListParagraph"/>
              <w:tabs>
                <w:tab w:val="left" w:pos="150"/>
              </w:tabs>
              <w:spacing w:line="360" w:lineRule="auto"/>
              <w:ind w:left="0"/>
              <w:rPr>
                <w:rFonts w:ascii="Times New Roman" w:hAnsi="Times New Roman" w:cs="Times New Roman"/>
                <w:sz w:val="24"/>
                <w:szCs w:val="24"/>
              </w:rPr>
            </w:pPr>
            <w:r w:rsidRPr="00EC1ED4">
              <w:rPr>
                <w:rFonts w:ascii="Times New Roman" w:hAnsi="Times New Roman" w:cs="Times New Roman"/>
                <w:sz w:val="24"/>
                <w:szCs w:val="24"/>
              </w:rPr>
              <w:lastRenderedPageBreak/>
              <w:t xml:space="preserve"> </w:t>
            </w:r>
            <w:r w:rsidRPr="00EC1ED4">
              <w:rPr>
                <w:rFonts w:ascii="Times New Roman" w:hAnsi="Times New Roman" w:cs="Times New Roman"/>
                <w:sz w:val="24"/>
                <w:szCs w:val="24"/>
              </w:rPr>
              <w:tab/>
              <w:t>Oral + injectable</w:t>
            </w:r>
          </w:p>
        </w:tc>
        <w:tc>
          <w:tcPr>
            <w:tcW w:w="990" w:type="dxa"/>
            <w:tcBorders>
              <w:top w:val="nil"/>
              <w:left w:val="nil"/>
              <w:right w:val="nil"/>
            </w:tcBorders>
            <w:shd w:val="clear" w:color="auto" w:fill="auto"/>
          </w:tcPr>
          <w:p w14:paraId="7229DD76"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8</w:t>
            </w:r>
          </w:p>
        </w:tc>
        <w:tc>
          <w:tcPr>
            <w:tcW w:w="1014" w:type="dxa"/>
            <w:tcBorders>
              <w:top w:val="nil"/>
              <w:left w:val="nil"/>
              <w:right w:val="nil"/>
            </w:tcBorders>
            <w:shd w:val="clear" w:color="auto" w:fill="auto"/>
          </w:tcPr>
          <w:p w14:paraId="7229DD77" w14:textId="77777777"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213</w:t>
            </w:r>
          </w:p>
        </w:tc>
        <w:tc>
          <w:tcPr>
            <w:tcW w:w="1878" w:type="dxa"/>
            <w:tcBorders>
              <w:top w:val="nil"/>
              <w:left w:val="nil"/>
              <w:right w:val="nil"/>
            </w:tcBorders>
          </w:tcPr>
          <w:p w14:paraId="7229DD78" w14:textId="2A5DE4B8" w:rsidR="001D301A" w:rsidRPr="002010F8" w:rsidRDefault="00BB09CB" w:rsidP="004A111C">
            <w:pPr>
              <w:pStyle w:val="ListParagraph"/>
              <w:spacing w:line="360" w:lineRule="auto"/>
              <w:ind w:left="0"/>
              <w:jc w:val="center"/>
              <w:rPr>
                <w:rFonts w:ascii="Times New Roman" w:hAnsi="Times New Roman" w:cs="Times New Roman"/>
                <w:sz w:val="24"/>
                <w:szCs w:val="24"/>
              </w:rPr>
            </w:pPr>
            <w:r w:rsidRPr="002010F8">
              <w:rPr>
                <w:rFonts w:ascii="Times New Roman" w:hAnsi="Times New Roman" w:cs="Times New Roman"/>
                <w:sz w:val="24"/>
                <w:szCs w:val="24"/>
              </w:rPr>
              <w:t>38 (19–75)</w:t>
            </w:r>
          </w:p>
        </w:tc>
        <w:tc>
          <w:tcPr>
            <w:tcW w:w="2238" w:type="dxa"/>
            <w:tcBorders>
              <w:top w:val="nil"/>
              <w:left w:val="nil"/>
              <w:right w:val="nil"/>
            </w:tcBorders>
          </w:tcPr>
          <w:p w14:paraId="7229DD79" w14:textId="1E361ACF" w:rsidR="001D301A" w:rsidRPr="002010F8" w:rsidRDefault="001D301A" w:rsidP="004A111C">
            <w:pPr>
              <w:pStyle w:val="ListParagraph"/>
              <w:spacing w:line="360" w:lineRule="auto"/>
              <w:ind w:left="0"/>
              <w:jc w:val="center"/>
              <w:rPr>
                <w:rFonts w:ascii="Times New Roman" w:hAnsi="Times New Roman" w:cs="Times New Roman"/>
                <w:sz w:val="24"/>
                <w:szCs w:val="24"/>
              </w:rPr>
            </w:pPr>
          </w:p>
        </w:tc>
      </w:tr>
    </w:tbl>
    <w:p w14:paraId="7229DD7B" w14:textId="651C76E9" w:rsidR="001D301A" w:rsidRPr="0071030B" w:rsidRDefault="00BB09CB" w:rsidP="004A111C">
      <w:pPr>
        <w:spacing w:before="240" w:after="0" w:line="480" w:lineRule="auto"/>
        <w:rPr>
          <w:rFonts w:cs="Times New Roman"/>
          <w:sz w:val="20"/>
          <w:szCs w:val="20"/>
        </w:rPr>
      </w:pPr>
      <w:proofErr w:type="spellStart"/>
      <w:r w:rsidRPr="0071030B">
        <w:rPr>
          <w:rFonts w:eastAsia="Times New Roman" w:cs="Times New Roman"/>
          <w:sz w:val="20"/>
          <w:szCs w:val="20"/>
          <w:vertAlign w:val="superscript"/>
        </w:rPr>
        <w:t>a</w:t>
      </w:r>
      <w:r w:rsidRPr="0071030B">
        <w:rPr>
          <w:rFonts w:eastAsia="Times New Roman" w:cs="Times New Roman"/>
          <w:sz w:val="20"/>
          <w:szCs w:val="20"/>
        </w:rPr>
        <w:t>Includes</w:t>
      </w:r>
      <w:proofErr w:type="spellEnd"/>
      <w:r w:rsidRPr="0071030B">
        <w:rPr>
          <w:rFonts w:eastAsia="Times New Roman" w:cs="Times New Roman"/>
          <w:sz w:val="20"/>
          <w:szCs w:val="20"/>
        </w:rPr>
        <w:t xml:space="preserve"> diagnoses recorded in HES for opportunistic and serious infections </w:t>
      </w:r>
      <w:r w:rsidRPr="0071030B">
        <w:rPr>
          <w:rFonts w:cs="Times New Roman"/>
          <w:sz w:val="20"/>
          <w:szCs w:val="20"/>
        </w:rPr>
        <w:t>and solid malignancies.</w:t>
      </w:r>
    </w:p>
    <w:p w14:paraId="7229DD7C" w14:textId="100AC1CF" w:rsidR="001D301A" w:rsidRPr="0071030B" w:rsidRDefault="00BB09CB" w:rsidP="002010F8">
      <w:pPr>
        <w:spacing w:after="0" w:line="480" w:lineRule="auto"/>
        <w:rPr>
          <w:rFonts w:cs="Times New Roman"/>
          <w:sz w:val="20"/>
          <w:szCs w:val="20"/>
        </w:rPr>
      </w:pPr>
      <w:proofErr w:type="spellStart"/>
      <w:r w:rsidRPr="0071030B">
        <w:rPr>
          <w:rFonts w:cs="Times New Roman"/>
          <w:sz w:val="20"/>
          <w:szCs w:val="20"/>
          <w:vertAlign w:val="superscript"/>
        </w:rPr>
        <w:t>b</w:t>
      </w:r>
      <w:r w:rsidRPr="0071030B">
        <w:rPr>
          <w:rFonts w:cs="Times New Roman"/>
          <w:sz w:val="20"/>
          <w:szCs w:val="20"/>
        </w:rPr>
        <w:t>IRRs</w:t>
      </w:r>
      <w:proofErr w:type="spellEnd"/>
      <w:r w:rsidRPr="0071030B">
        <w:rPr>
          <w:rFonts w:cs="Times New Roman"/>
          <w:sz w:val="20"/>
          <w:szCs w:val="20"/>
        </w:rPr>
        <w:t xml:space="preserve"> provided for AESI with 5 or more cases in the apremilast cohort.</w:t>
      </w:r>
    </w:p>
    <w:p w14:paraId="7229DD7D" w14:textId="21B2D830" w:rsidR="001D301A" w:rsidRPr="0071030B" w:rsidRDefault="00BB09CB" w:rsidP="002010F8">
      <w:pPr>
        <w:spacing w:after="0" w:line="480" w:lineRule="auto"/>
        <w:rPr>
          <w:rFonts w:cs="Times New Roman"/>
          <w:sz w:val="20"/>
          <w:szCs w:val="20"/>
        </w:rPr>
      </w:pPr>
      <w:r w:rsidRPr="0071030B">
        <w:rPr>
          <w:rFonts w:cs="Times New Roman"/>
          <w:sz w:val="20"/>
          <w:szCs w:val="20"/>
        </w:rPr>
        <w:t xml:space="preserve">AESI=adverse events of special interest, CI= confidence interval, </w:t>
      </w:r>
      <w:r w:rsidRPr="0071030B">
        <w:rPr>
          <w:rFonts w:eastAsia="Times New Roman" w:cs="Times New Roman"/>
          <w:sz w:val="20"/>
          <w:szCs w:val="20"/>
        </w:rPr>
        <w:t>CPRD=Clinical Practice Research Datalink,</w:t>
      </w:r>
      <w:r w:rsidRPr="0071030B">
        <w:rPr>
          <w:rFonts w:cs="Times New Roman"/>
          <w:sz w:val="20"/>
          <w:szCs w:val="20"/>
        </w:rPr>
        <w:t xml:space="preserve"> HES=Hospital Episode Statistics, IR=incidence rate, IRR=incidence rate ratio, PY=person-years.</w:t>
      </w:r>
    </w:p>
    <w:p w14:paraId="7229DD7E" w14:textId="32615F5A" w:rsidR="001D301A" w:rsidRPr="0071030B" w:rsidRDefault="00BB09CB" w:rsidP="002010F8">
      <w:pPr>
        <w:spacing w:after="0" w:line="480" w:lineRule="auto"/>
        <w:rPr>
          <w:rFonts w:eastAsia="Times New Roman" w:cs="Times New Roman"/>
          <w:sz w:val="20"/>
          <w:szCs w:val="20"/>
        </w:rPr>
      </w:pPr>
      <w:r w:rsidRPr="0071030B">
        <w:rPr>
          <w:rFonts w:eastAsia="Times New Roman" w:cs="Times New Roman"/>
          <w:sz w:val="20"/>
          <w:szCs w:val="20"/>
        </w:rPr>
        <w:t>Note: Cell sizes less than 5 are not reportable</w:t>
      </w:r>
      <w:r w:rsidR="00982F34" w:rsidRPr="0071030B">
        <w:rPr>
          <w:rFonts w:eastAsia="Times New Roman" w:cs="Times New Roman"/>
          <w:sz w:val="20"/>
          <w:szCs w:val="20"/>
        </w:rPr>
        <w:t xml:space="preserve"> </w:t>
      </w:r>
      <w:r w:rsidR="00982F34" w:rsidRPr="0071030B">
        <w:rPr>
          <w:rFonts w:cs="Times New Roman"/>
          <w:sz w:val="20"/>
          <w:szCs w:val="20"/>
        </w:rPr>
        <w:t>per license agreement</w:t>
      </w:r>
      <w:r w:rsidRPr="0071030B">
        <w:rPr>
          <w:rFonts w:eastAsia="Times New Roman" w:cs="Times New Roman"/>
          <w:sz w:val="20"/>
          <w:szCs w:val="20"/>
        </w:rPr>
        <w:t>.</w:t>
      </w:r>
    </w:p>
    <w:p w14:paraId="7229DD7F" w14:textId="77777777" w:rsidR="001D301A" w:rsidRPr="002010F8" w:rsidRDefault="001D301A" w:rsidP="002010F8">
      <w:pPr>
        <w:spacing w:after="0" w:line="480" w:lineRule="auto"/>
        <w:rPr>
          <w:rFonts w:eastAsia="Times New Roman" w:cs="Times New Roman"/>
          <w:sz w:val="24"/>
          <w:szCs w:val="24"/>
        </w:rPr>
      </w:pPr>
    </w:p>
    <w:p w14:paraId="7229DD80" w14:textId="77777777" w:rsidR="001D301A" w:rsidRPr="002010F8" w:rsidRDefault="001D301A" w:rsidP="002010F8">
      <w:pPr>
        <w:spacing w:after="0" w:line="480" w:lineRule="auto"/>
        <w:rPr>
          <w:rFonts w:eastAsia="Times New Roman" w:cs="Times New Roman"/>
          <w:sz w:val="24"/>
          <w:szCs w:val="24"/>
        </w:rPr>
      </w:pPr>
    </w:p>
    <w:p w14:paraId="7229DD81" w14:textId="36450A33" w:rsidR="001D301A" w:rsidRPr="002010F8" w:rsidRDefault="00BB09CB" w:rsidP="002010F8">
      <w:pPr>
        <w:spacing w:after="0" w:line="480" w:lineRule="auto"/>
        <w:rPr>
          <w:rFonts w:eastAsia="Times New Roman" w:cs="Times New Roman"/>
          <w:sz w:val="24"/>
          <w:szCs w:val="24"/>
        </w:rPr>
      </w:pPr>
      <w:r w:rsidRPr="002010F8">
        <w:rPr>
          <w:rFonts w:eastAsia="Times New Roman" w:cs="Times New Roman"/>
          <w:sz w:val="24"/>
          <w:szCs w:val="24"/>
        </w:rPr>
        <w:br w:type="column"/>
      </w:r>
      <w:r w:rsidRPr="002010F8">
        <w:rPr>
          <w:rFonts w:eastAsia="Times New Roman" w:cs="Times New Roman"/>
          <w:b/>
          <w:bCs/>
          <w:sz w:val="24"/>
          <w:szCs w:val="24"/>
        </w:rPr>
        <w:lastRenderedPageBreak/>
        <w:t>Figure S1:</w:t>
      </w:r>
      <w:r w:rsidRPr="002010F8">
        <w:rPr>
          <w:rFonts w:eastAsia="Times New Roman" w:cs="Times New Roman"/>
          <w:sz w:val="24"/>
          <w:szCs w:val="24"/>
        </w:rPr>
        <w:t xml:space="preserve"> Cumulative incidence of first opportunistic or serious infection: CPRD Aurum + HES (2015–2020)</w:t>
      </w:r>
    </w:p>
    <w:p w14:paraId="7229DD82" w14:textId="433E6698" w:rsidR="001D301A" w:rsidRPr="002010F8" w:rsidRDefault="00364B75" w:rsidP="00CE7235">
      <w:pPr>
        <w:spacing w:after="0" w:line="480" w:lineRule="auto"/>
        <w:jc w:val="center"/>
        <w:rPr>
          <w:rFonts w:eastAsia="Times New Roman" w:cs="Times New Roman"/>
          <w:sz w:val="24"/>
          <w:szCs w:val="24"/>
        </w:rPr>
      </w:pPr>
      <w:r>
        <w:rPr>
          <w:noProof/>
        </w:rPr>
        <w:drawing>
          <wp:inline distT="0" distB="0" distL="0" distR="0" wp14:anchorId="4D8CBB4B" wp14:editId="7DD84D42">
            <wp:extent cx="5178056" cy="3535760"/>
            <wp:effectExtent l="0" t="0" r="3810" b="7620"/>
            <wp:docPr id="1"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line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78661" cy="3536173"/>
                    </a:xfrm>
                    <a:prstGeom prst="rect">
                      <a:avLst/>
                    </a:prstGeom>
                    <a:noFill/>
                    <a:ln>
                      <a:noFill/>
                    </a:ln>
                  </pic:spPr>
                </pic:pic>
              </a:graphicData>
            </a:graphic>
          </wp:inline>
        </w:drawing>
      </w:r>
    </w:p>
    <w:p w14:paraId="24BA2EF3" w14:textId="77777777" w:rsidR="00B0462D" w:rsidRDefault="00B0462D" w:rsidP="002010F8">
      <w:pPr>
        <w:spacing w:after="0" w:line="480" w:lineRule="auto"/>
        <w:rPr>
          <w:rFonts w:eastAsia="Times New Roman" w:cs="Times New Roman"/>
          <w:sz w:val="20"/>
          <w:szCs w:val="20"/>
        </w:rPr>
      </w:pPr>
    </w:p>
    <w:p w14:paraId="7229DD83" w14:textId="4F7709A7" w:rsidR="001D301A" w:rsidRPr="0071030B" w:rsidRDefault="00BB09CB" w:rsidP="002010F8">
      <w:pPr>
        <w:spacing w:after="0" w:line="480" w:lineRule="auto"/>
        <w:rPr>
          <w:rFonts w:eastAsia="Times New Roman" w:cs="Times New Roman"/>
          <w:sz w:val="20"/>
          <w:szCs w:val="20"/>
        </w:rPr>
      </w:pPr>
      <w:r w:rsidRPr="0071030B">
        <w:rPr>
          <w:rFonts w:eastAsia="Times New Roman" w:cs="Times New Roman"/>
          <w:sz w:val="20"/>
          <w:szCs w:val="20"/>
        </w:rPr>
        <w:t xml:space="preserve">CPRD=Clinical Practice Research Datalink, </w:t>
      </w:r>
      <w:r w:rsidRPr="0071030B">
        <w:rPr>
          <w:rFonts w:cs="Times New Roman"/>
          <w:sz w:val="20"/>
          <w:szCs w:val="20"/>
        </w:rPr>
        <w:t>HES=Hospital Episode Statistics.</w:t>
      </w:r>
    </w:p>
    <w:p w14:paraId="7229DD84" w14:textId="77777777" w:rsidR="001D301A" w:rsidRPr="002010F8" w:rsidRDefault="001D301A" w:rsidP="002010F8">
      <w:pPr>
        <w:spacing w:after="0" w:line="480" w:lineRule="auto"/>
        <w:ind w:left="-720"/>
        <w:rPr>
          <w:rFonts w:eastAsia="Times New Roman" w:cs="Times New Roman"/>
          <w:sz w:val="24"/>
          <w:szCs w:val="24"/>
        </w:rPr>
      </w:pPr>
    </w:p>
    <w:p w14:paraId="7229DD85" w14:textId="77777777" w:rsidR="001D301A" w:rsidRPr="002010F8" w:rsidRDefault="001D301A" w:rsidP="002010F8">
      <w:pPr>
        <w:spacing w:after="0" w:line="480" w:lineRule="auto"/>
        <w:rPr>
          <w:rFonts w:eastAsia="Times New Roman" w:cs="Times New Roman"/>
          <w:sz w:val="24"/>
          <w:szCs w:val="24"/>
        </w:rPr>
        <w:sectPr w:rsidR="001D301A" w:rsidRPr="002010F8" w:rsidSect="00DE4F2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7229DD86" w14:textId="710B1CA7" w:rsidR="001D301A" w:rsidRPr="002010F8" w:rsidRDefault="00BB09CB" w:rsidP="002010F8">
      <w:pPr>
        <w:spacing w:line="480" w:lineRule="auto"/>
        <w:rPr>
          <w:rFonts w:eastAsia="Times New Roman" w:cs="Times New Roman"/>
          <w:sz w:val="24"/>
          <w:szCs w:val="24"/>
        </w:rPr>
      </w:pPr>
      <w:r w:rsidRPr="002010F8">
        <w:rPr>
          <w:rFonts w:eastAsia="Times New Roman" w:cs="Times New Roman"/>
          <w:b/>
          <w:bCs/>
          <w:sz w:val="24"/>
          <w:szCs w:val="24"/>
        </w:rPr>
        <w:lastRenderedPageBreak/>
        <w:t>Figure S2:</w:t>
      </w:r>
      <w:r w:rsidRPr="002010F8">
        <w:rPr>
          <w:rFonts w:eastAsia="Times New Roman" w:cs="Times New Roman"/>
          <w:sz w:val="24"/>
          <w:szCs w:val="24"/>
        </w:rPr>
        <w:t xml:space="preserve"> Cumulative incidence of first hypersensitivity reaction: CPRD Aurum (2015–2020)</w:t>
      </w:r>
    </w:p>
    <w:p w14:paraId="7229DD87" w14:textId="2964DC63" w:rsidR="001D301A" w:rsidRPr="002010F8" w:rsidRDefault="00371400" w:rsidP="00CE7235">
      <w:pPr>
        <w:spacing w:line="480" w:lineRule="auto"/>
        <w:jc w:val="center"/>
        <w:rPr>
          <w:rFonts w:cs="Times New Roman"/>
          <w:sz w:val="24"/>
          <w:szCs w:val="24"/>
        </w:rPr>
      </w:pPr>
      <w:r>
        <w:rPr>
          <w:noProof/>
        </w:rPr>
        <w:drawing>
          <wp:inline distT="0" distB="0" distL="0" distR="0" wp14:anchorId="04645A11" wp14:editId="3EE79882">
            <wp:extent cx="5018568" cy="3388212"/>
            <wp:effectExtent l="0" t="0" r="0" b="317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21759" cy="3390366"/>
                    </a:xfrm>
                    <a:prstGeom prst="rect">
                      <a:avLst/>
                    </a:prstGeom>
                    <a:noFill/>
                    <a:ln>
                      <a:noFill/>
                    </a:ln>
                  </pic:spPr>
                </pic:pic>
              </a:graphicData>
            </a:graphic>
          </wp:inline>
        </w:drawing>
      </w:r>
    </w:p>
    <w:p w14:paraId="6653182A" w14:textId="77777777" w:rsidR="00B0462D" w:rsidRDefault="00B0462D" w:rsidP="002010F8">
      <w:pPr>
        <w:spacing w:line="480" w:lineRule="auto"/>
        <w:rPr>
          <w:rFonts w:cs="Times New Roman"/>
          <w:sz w:val="20"/>
          <w:szCs w:val="20"/>
        </w:rPr>
      </w:pPr>
    </w:p>
    <w:p w14:paraId="7229DD88" w14:textId="15A7ED9B" w:rsidR="001D301A" w:rsidRPr="0071030B" w:rsidRDefault="00BB09CB" w:rsidP="002010F8">
      <w:pPr>
        <w:spacing w:line="480" w:lineRule="auto"/>
        <w:rPr>
          <w:rFonts w:cs="Times New Roman"/>
          <w:sz w:val="20"/>
          <w:szCs w:val="20"/>
        </w:rPr>
      </w:pPr>
      <w:r w:rsidRPr="0071030B">
        <w:rPr>
          <w:rFonts w:cs="Times New Roman"/>
          <w:sz w:val="20"/>
          <w:szCs w:val="20"/>
        </w:rPr>
        <w:t>CPRD=Clinical Practice Research Datalink.</w:t>
      </w:r>
    </w:p>
    <w:bookmarkEnd w:id="0"/>
    <w:p w14:paraId="7229DD89" w14:textId="77777777" w:rsidR="001D301A" w:rsidRPr="002010F8" w:rsidRDefault="001D301A" w:rsidP="002010F8">
      <w:pPr>
        <w:spacing w:after="0" w:line="480" w:lineRule="auto"/>
        <w:ind w:left="-720"/>
        <w:rPr>
          <w:rFonts w:cs="Times New Roman"/>
          <w:sz w:val="24"/>
          <w:szCs w:val="24"/>
        </w:rPr>
      </w:pPr>
    </w:p>
    <w:sectPr w:rsidR="001D301A" w:rsidRPr="002010F8" w:rsidSect="00DE4F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43EE5" w14:textId="77777777" w:rsidR="006746FE" w:rsidRDefault="006746FE" w:rsidP="00A72A04">
      <w:pPr>
        <w:spacing w:after="0" w:line="240" w:lineRule="auto"/>
      </w:pPr>
      <w:r>
        <w:separator/>
      </w:r>
    </w:p>
  </w:endnote>
  <w:endnote w:type="continuationSeparator" w:id="0">
    <w:p w14:paraId="76BD221D" w14:textId="77777777" w:rsidR="006746FE" w:rsidRDefault="006746FE" w:rsidP="00A72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1759D" w14:textId="77777777" w:rsidR="00A72A04" w:rsidRDefault="00A72A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5D9A3E" w14:textId="77777777" w:rsidR="00A72A04" w:rsidRDefault="00A72A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75F86" w14:textId="77777777" w:rsidR="00A72A04" w:rsidRDefault="00A72A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9D156" w14:textId="77777777" w:rsidR="006746FE" w:rsidRDefault="006746FE" w:rsidP="00A72A04">
      <w:pPr>
        <w:spacing w:after="0" w:line="240" w:lineRule="auto"/>
      </w:pPr>
      <w:r>
        <w:separator/>
      </w:r>
    </w:p>
  </w:footnote>
  <w:footnote w:type="continuationSeparator" w:id="0">
    <w:p w14:paraId="2362080C" w14:textId="77777777" w:rsidR="006746FE" w:rsidRDefault="006746FE" w:rsidP="00A72A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BC39B" w14:textId="77777777" w:rsidR="00A72A04" w:rsidRDefault="00A72A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1EAC9F" w14:textId="77777777" w:rsidR="00A72A04" w:rsidRDefault="00A72A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0A9CD" w14:textId="77777777" w:rsidR="00A72A04" w:rsidRDefault="00A72A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975EF"/>
    <w:multiLevelType w:val="hybridMultilevel"/>
    <w:tmpl w:val="4C085D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A843D6D"/>
    <w:multiLevelType w:val="hybridMultilevel"/>
    <w:tmpl w:val="91C0F0FC"/>
    <w:lvl w:ilvl="0" w:tplc="FFFFFFF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C9373FF"/>
    <w:multiLevelType w:val="hybridMultilevel"/>
    <w:tmpl w:val="77A6B6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54173A18"/>
    <w:multiLevelType w:val="hybridMultilevel"/>
    <w:tmpl w:val="7B78345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CB33610"/>
    <w:multiLevelType w:val="hybridMultilevel"/>
    <w:tmpl w:val="7B78345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01A"/>
    <w:rsid w:val="0000784A"/>
    <w:rsid w:val="00050678"/>
    <w:rsid w:val="00082F60"/>
    <w:rsid w:val="000A658D"/>
    <w:rsid w:val="000B4392"/>
    <w:rsid w:val="000B48FA"/>
    <w:rsid w:val="000C443B"/>
    <w:rsid w:val="000D1DAF"/>
    <w:rsid w:val="000E11A7"/>
    <w:rsid w:val="000F4F24"/>
    <w:rsid w:val="000F62DE"/>
    <w:rsid w:val="001005D3"/>
    <w:rsid w:val="00112C97"/>
    <w:rsid w:val="00131774"/>
    <w:rsid w:val="001325D3"/>
    <w:rsid w:val="0013486A"/>
    <w:rsid w:val="001519F5"/>
    <w:rsid w:val="001537FB"/>
    <w:rsid w:val="00165AA2"/>
    <w:rsid w:val="0018229E"/>
    <w:rsid w:val="001B631A"/>
    <w:rsid w:val="001B6514"/>
    <w:rsid w:val="001D17AF"/>
    <w:rsid w:val="001D301A"/>
    <w:rsid w:val="001D6711"/>
    <w:rsid w:val="001E3C7D"/>
    <w:rsid w:val="001F2DA9"/>
    <w:rsid w:val="001F2F9D"/>
    <w:rsid w:val="001F58BC"/>
    <w:rsid w:val="002010F8"/>
    <w:rsid w:val="00220A16"/>
    <w:rsid w:val="00223C04"/>
    <w:rsid w:val="00227037"/>
    <w:rsid w:val="002278DC"/>
    <w:rsid w:val="002310E7"/>
    <w:rsid w:val="002325C0"/>
    <w:rsid w:val="00245A53"/>
    <w:rsid w:val="002551A6"/>
    <w:rsid w:val="00256C19"/>
    <w:rsid w:val="0026499A"/>
    <w:rsid w:val="00274D1C"/>
    <w:rsid w:val="0027744D"/>
    <w:rsid w:val="00287DAB"/>
    <w:rsid w:val="002A0EA0"/>
    <w:rsid w:val="002A1553"/>
    <w:rsid w:val="002A1E55"/>
    <w:rsid w:val="002A47CE"/>
    <w:rsid w:val="002C7B8B"/>
    <w:rsid w:val="002E5364"/>
    <w:rsid w:val="002F67EE"/>
    <w:rsid w:val="00304A05"/>
    <w:rsid w:val="00306ADD"/>
    <w:rsid w:val="00331B5D"/>
    <w:rsid w:val="00331E1D"/>
    <w:rsid w:val="003430F8"/>
    <w:rsid w:val="003444C8"/>
    <w:rsid w:val="00363B16"/>
    <w:rsid w:val="00364B75"/>
    <w:rsid w:val="00371400"/>
    <w:rsid w:val="00377C40"/>
    <w:rsid w:val="003871E2"/>
    <w:rsid w:val="00397DDE"/>
    <w:rsid w:val="003B4AEB"/>
    <w:rsid w:val="003C4EA4"/>
    <w:rsid w:val="003E398E"/>
    <w:rsid w:val="003F68A7"/>
    <w:rsid w:val="003F7305"/>
    <w:rsid w:val="00410B87"/>
    <w:rsid w:val="0042067E"/>
    <w:rsid w:val="00423568"/>
    <w:rsid w:val="00432E41"/>
    <w:rsid w:val="00456C18"/>
    <w:rsid w:val="0045793E"/>
    <w:rsid w:val="00463246"/>
    <w:rsid w:val="00484289"/>
    <w:rsid w:val="00484C1F"/>
    <w:rsid w:val="004869BE"/>
    <w:rsid w:val="004A037C"/>
    <w:rsid w:val="004A111C"/>
    <w:rsid w:val="004A297B"/>
    <w:rsid w:val="004D5495"/>
    <w:rsid w:val="004F001F"/>
    <w:rsid w:val="00512565"/>
    <w:rsid w:val="00520F14"/>
    <w:rsid w:val="00530F10"/>
    <w:rsid w:val="00534724"/>
    <w:rsid w:val="00537968"/>
    <w:rsid w:val="00573D23"/>
    <w:rsid w:val="00581384"/>
    <w:rsid w:val="005818E4"/>
    <w:rsid w:val="00583AF8"/>
    <w:rsid w:val="005A2D2B"/>
    <w:rsid w:val="005A7DF5"/>
    <w:rsid w:val="005D4B15"/>
    <w:rsid w:val="005D733B"/>
    <w:rsid w:val="005E1963"/>
    <w:rsid w:val="005F3676"/>
    <w:rsid w:val="00600D55"/>
    <w:rsid w:val="006109BB"/>
    <w:rsid w:val="006237B3"/>
    <w:rsid w:val="00624E29"/>
    <w:rsid w:val="006260D0"/>
    <w:rsid w:val="006347F4"/>
    <w:rsid w:val="00646A9A"/>
    <w:rsid w:val="006746FE"/>
    <w:rsid w:val="006873E1"/>
    <w:rsid w:val="006877FF"/>
    <w:rsid w:val="006E49F4"/>
    <w:rsid w:val="006E7A04"/>
    <w:rsid w:val="006E7E91"/>
    <w:rsid w:val="0071030B"/>
    <w:rsid w:val="00725525"/>
    <w:rsid w:val="007413F3"/>
    <w:rsid w:val="007535CB"/>
    <w:rsid w:val="007729CF"/>
    <w:rsid w:val="007730E6"/>
    <w:rsid w:val="00774623"/>
    <w:rsid w:val="00782D34"/>
    <w:rsid w:val="007B0ECA"/>
    <w:rsid w:val="007C6E8A"/>
    <w:rsid w:val="007D3B47"/>
    <w:rsid w:val="008019A9"/>
    <w:rsid w:val="008175AB"/>
    <w:rsid w:val="00832CFD"/>
    <w:rsid w:val="008564E5"/>
    <w:rsid w:val="0086195E"/>
    <w:rsid w:val="00870CCA"/>
    <w:rsid w:val="008765BC"/>
    <w:rsid w:val="008A22C5"/>
    <w:rsid w:val="008A4081"/>
    <w:rsid w:val="008D6085"/>
    <w:rsid w:val="008E40E4"/>
    <w:rsid w:val="008F21D9"/>
    <w:rsid w:val="0091293F"/>
    <w:rsid w:val="009170FB"/>
    <w:rsid w:val="00932A1C"/>
    <w:rsid w:val="0093363D"/>
    <w:rsid w:val="009354A9"/>
    <w:rsid w:val="00962A97"/>
    <w:rsid w:val="00975FEC"/>
    <w:rsid w:val="00982808"/>
    <w:rsid w:val="00982F34"/>
    <w:rsid w:val="00995467"/>
    <w:rsid w:val="00995AF3"/>
    <w:rsid w:val="009A26D4"/>
    <w:rsid w:val="009A7167"/>
    <w:rsid w:val="009B7EEA"/>
    <w:rsid w:val="009C2670"/>
    <w:rsid w:val="009C57CA"/>
    <w:rsid w:val="009F1D9B"/>
    <w:rsid w:val="009F6607"/>
    <w:rsid w:val="009F7680"/>
    <w:rsid w:val="00A040D8"/>
    <w:rsid w:val="00A150C2"/>
    <w:rsid w:val="00A2062C"/>
    <w:rsid w:val="00A322C0"/>
    <w:rsid w:val="00A35B99"/>
    <w:rsid w:val="00A453AD"/>
    <w:rsid w:val="00A47520"/>
    <w:rsid w:val="00A679F3"/>
    <w:rsid w:val="00A72A04"/>
    <w:rsid w:val="00A874E6"/>
    <w:rsid w:val="00A977F9"/>
    <w:rsid w:val="00AB4677"/>
    <w:rsid w:val="00AB5BFF"/>
    <w:rsid w:val="00AC0B09"/>
    <w:rsid w:val="00AE7A20"/>
    <w:rsid w:val="00B0462D"/>
    <w:rsid w:val="00B145F5"/>
    <w:rsid w:val="00B173FB"/>
    <w:rsid w:val="00B332B0"/>
    <w:rsid w:val="00B35E0A"/>
    <w:rsid w:val="00B5575B"/>
    <w:rsid w:val="00B8594D"/>
    <w:rsid w:val="00B92C26"/>
    <w:rsid w:val="00BA308F"/>
    <w:rsid w:val="00BA4C75"/>
    <w:rsid w:val="00BA4DAE"/>
    <w:rsid w:val="00BB04E4"/>
    <w:rsid w:val="00BB09CB"/>
    <w:rsid w:val="00BB47AB"/>
    <w:rsid w:val="00BC1CDC"/>
    <w:rsid w:val="00BC400E"/>
    <w:rsid w:val="00BC7923"/>
    <w:rsid w:val="00BE0B4D"/>
    <w:rsid w:val="00BE678E"/>
    <w:rsid w:val="00C050AF"/>
    <w:rsid w:val="00C32302"/>
    <w:rsid w:val="00C552B3"/>
    <w:rsid w:val="00C623F8"/>
    <w:rsid w:val="00C72374"/>
    <w:rsid w:val="00C76CA1"/>
    <w:rsid w:val="00C81DB7"/>
    <w:rsid w:val="00C91F13"/>
    <w:rsid w:val="00C9704F"/>
    <w:rsid w:val="00CB3538"/>
    <w:rsid w:val="00CB4D6D"/>
    <w:rsid w:val="00CE7235"/>
    <w:rsid w:val="00D00A58"/>
    <w:rsid w:val="00D32C8F"/>
    <w:rsid w:val="00D40494"/>
    <w:rsid w:val="00D5150F"/>
    <w:rsid w:val="00D54123"/>
    <w:rsid w:val="00D639A9"/>
    <w:rsid w:val="00DA32B4"/>
    <w:rsid w:val="00DA3B4C"/>
    <w:rsid w:val="00DA456D"/>
    <w:rsid w:val="00DC1FE6"/>
    <w:rsid w:val="00DD344B"/>
    <w:rsid w:val="00DE33EE"/>
    <w:rsid w:val="00DE4F24"/>
    <w:rsid w:val="00DF5DD1"/>
    <w:rsid w:val="00E0347C"/>
    <w:rsid w:val="00E04AB9"/>
    <w:rsid w:val="00E06D05"/>
    <w:rsid w:val="00E334B4"/>
    <w:rsid w:val="00E40504"/>
    <w:rsid w:val="00E74E8D"/>
    <w:rsid w:val="00E83ABF"/>
    <w:rsid w:val="00E97808"/>
    <w:rsid w:val="00EB30B7"/>
    <w:rsid w:val="00EC1ED4"/>
    <w:rsid w:val="00EE66B2"/>
    <w:rsid w:val="00F13D54"/>
    <w:rsid w:val="00F452E8"/>
    <w:rsid w:val="00F575D4"/>
    <w:rsid w:val="00F60907"/>
    <w:rsid w:val="00FC1B1C"/>
    <w:rsid w:val="00FE1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9DACF"/>
  <w15:chartTrackingRefBased/>
  <w15:docId w15:val="{A281E40F-A6B7-4694-947B-14FC26CF8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rPr>
  </w:style>
  <w:style w:type="paragraph" w:styleId="Heading1">
    <w:name w:val="heading 1"/>
    <w:basedOn w:val="Normal"/>
    <w:link w:val="Heading1Char"/>
    <w:uiPriority w:val="9"/>
    <w:qFormat/>
    <w:rsid w:val="007C6E8A"/>
    <w:pPr>
      <w:spacing w:before="100" w:beforeAutospacing="1" w:after="100" w:afterAutospacing="1" w:line="240" w:lineRule="auto"/>
      <w:outlineLvl w:val="0"/>
    </w:pPr>
    <w:rPr>
      <w:rFonts w:eastAsia="Times New Roman" w:cs="Times New Roman"/>
      <w:b/>
      <w:bCs/>
      <w:kern w:val="36"/>
      <w:sz w:val="48"/>
      <w:szCs w:val="48"/>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Hyperlink">
    <w:name w:val="Hyperlink"/>
    <w:basedOn w:val="DefaultParagraphFont"/>
    <w:uiPriority w:val="99"/>
    <w:rPr>
      <w:color w:val="0563C1" w:themeColor="hyperlink"/>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pPr>
      <w:ind w:left="720"/>
      <w:contextualSpacing/>
    </w:pPr>
    <w:rPr>
      <w:rFonts w:asciiTheme="minorHAnsi" w:hAnsiTheme="minorHAnsi"/>
    </w:rPr>
  </w:style>
  <w:style w:type="character" w:customStyle="1" w:styleId="ListParagraphChar">
    <w:name w:val="List Paragraph Char"/>
    <w:basedOn w:val="DefaultParagraphFont"/>
    <w:link w:val="ListParagraph"/>
    <w:uiPriority w:val="34"/>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paragraph" w:customStyle="1" w:styleId="EndNoteBibliography">
    <w:name w:val="EndNote Bibliography"/>
    <w:basedOn w:val="Normal"/>
    <w:link w:val="EndNoteBibliographyChar"/>
    <w:pPr>
      <w:spacing w:after="200" w:line="240" w:lineRule="auto"/>
    </w:pPr>
    <w:rPr>
      <w:rFonts w:cs="Times New Roman"/>
      <w:noProof/>
    </w:rPr>
  </w:style>
  <w:style w:type="character" w:customStyle="1" w:styleId="EndNoteBibliographyChar">
    <w:name w:val="EndNote Bibliography Char"/>
    <w:basedOn w:val="DefaultParagraphFont"/>
    <w:link w:val="EndNoteBibliography"/>
    <w:rPr>
      <w:rFonts w:ascii="Times New Roman" w:hAnsi="Times New Roman" w:cs="Times New Roman"/>
      <w:noProof/>
    </w:rPr>
  </w:style>
  <w:style w:type="paragraph" w:styleId="Revision">
    <w:name w:val="Revision"/>
    <w:hidden/>
    <w:uiPriority w:val="99"/>
    <w:semiHidden/>
    <w:pPr>
      <w:spacing w:after="0" w:line="240" w:lineRule="auto"/>
    </w:pPr>
    <w:rPr>
      <w:rFonts w:ascii="Times New Roman" w:hAnsi="Times New Roman"/>
    </w:rPr>
  </w:style>
  <w:style w:type="character" w:customStyle="1" w:styleId="UnresolvedMention">
    <w:name w:val="Unresolved Mention"/>
    <w:basedOn w:val="DefaultParagraphFont"/>
    <w:uiPriority w:val="99"/>
    <w:semiHidden/>
    <w:unhideWhenUsed/>
    <w:rsid w:val="00BC400E"/>
    <w:rPr>
      <w:color w:val="605E5C"/>
      <w:shd w:val="clear" w:color="auto" w:fill="E1DFDD"/>
    </w:rPr>
  </w:style>
  <w:style w:type="character" w:customStyle="1" w:styleId="Heading1Char">
    <w:name w:val="Heading 1 Char"/>
    <w:basedOn w:val="DefaultParagraphFont"/>
    <w:link w:val="Heading1"/>
    <w:uiPriority w:val="9"/>
    <w:rsid w:val="007C6E8A"/>
    <w:rPr>
      <w:rFonts w:ascii="Times New Roman" w:eastAsia="Times New Roman" w:hAnsi="Times New Roman" w:cs="Times New Roman"/>
      <w:b/>
      <w:bCs/>
      <w:kern w:val="36"/>
      <w:sz w:val="48"/>
      <w:szCs w:val="48"/>
      <w:lang w:val="en-IN" w:eastAsia="en-IN"/>
    </w:rPr>
  </w:style>
  <w:style w:type="paragraph" w:styleId="Header">
    <w:name w:val="header"/>
    <w:basedOn w:val="Normal"/>
    <w:link w:val="HeaderChar"/>
    <w:uiPriority w:val="99"/>
    <w:unhideWhenUsed/>
    <w:rsid w:val="00A72A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2A04"/>
    <w:rPr>
      <w:rFonts w:ascii="Times New Roman" w:hAnsi="Times New Roman"/>
    </w:rPr>
  </w:style>
  <w:style w:type="paragraph" w:styleId="Footer">
    <w:name w:val="footer"/>
    <w:basedOn w:val="Normal"/>
    <w:link w:val="FooterChar"/>
    <w:uiPriority w:val="99"/>
    <w:unhideWhenUsed/>
    <w:rsid w:val="00A72A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2A04"/>
    <w:rPr>
      <w:rFonts w:ascii="Times New Roman" w:hAnsi="Times New Roman"/>
    </w:rPr>
  </w:style>
  <w:style w:type="character" w:styleId="FollowedHyperlink">
    <w:name w:val="FollowedHyperlink"/>
    <w:basedOn w:val="DefaultParagraphFont"/>
    <w:uiPriority w:val="99"/>
    <w:semiHidden/>
    <w:unhideWhenUsed/>
    <w:rsid w:val="00BA4D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286107">
      <w:bodyDiv w:val="1"/>
      <w:marLeft w:val="0"/>
      <w:marRight w:val="0"/>
      <w:marTop w:val="0"/>
      <w:marBottom w:val="0"/>
      <w:divBdr>
        <w:top w:val="none" w:sz="0" w:space="0" w:color="auto"/>
        <w:left w:val="none" w:sz="0" w:space="0" w:color="auto"/>
        <w:bottom w:val="none" w:sz="0" w:space="0" w:color="auto"/>
        <w:right w:val="none" w:sz="0" w:space="0" w:color="auto"/>
      </w:divBdr>
    </w:div>
    <w:div w:id="1200623842">
      <w:bodyDiv w:val="1"/>
      <w:marLeft w:val="0"/>
      <w:marRight w:val="0"/>
      <w:marTop w:val="0"/>
      <w:marBottom w:val="0"/>
      <w:divBdr>
        <w:top w:val="none" w:sz="0" w:space="0" w:color="auto"/>
        <w:left w:val="none" w:sz="0" w:space="0" w:color="auto"/>
        <w:bottom w:val="none" w:sz="0" w:space="0" w:color="auto"/>
        <w:right w:val="none" w:sz="0" w:space="0" w:color="auto"/>
      </w:divBdr>
    </w:div>
    <w:div w:id="1467621234">
      <w:bodyDiv w:val="1"/>
      <w:marLeft w:val="0"/>
      <w:marRight w:val="0"/>
      <w:marTop w:val="0"/>
      <w:marBottom w:val="0"/>
      <w:divBdr>
        <w:top w:val="none" w:sz="0" w:space="0" w:color="auto"/>
        <w:left w:val="none" w:sz="0" w:space="0" w:color="auto"/>
        <w:bottom w:val="none" w:sz="0" w:space="0" w:color="auto"/>
        <w:right w:val="none" w:sz="0" w:space="0" w:color="auto"/>
      </w:divBdr>
    </w:div>
    <w:div w:id="177820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2472</Words>
  <Characters>14091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Persson</dc:creator>
  <cp:keywords/>
  <dc:description/>
  <cp:lastModifiedBy>Vanitha M.</cp:lastModifiedBy>
  <cp:revision>3</cp:revision>
  <dcterms:created xsi:type="dcterms:W3CDTF">2022-08-19T21:57:00Z</dcterms:created>
  <dcterms:modified xsi:type="dcterms:W3CDTF">2022-09-12T06:30:00Z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f213f2-4125-4925-823d-f30baca066c9_Enabled">
    <vt:lpwstr>true</vt:lpwstr>
  </property>
  <property fmtid="{D5CDD505-2E9C-101B-9397-08002B2CF9AE}" pid="3" name="MSIP_Label_acf213f2-4125-4925-823d-f30baca066c9_SetDate">
    <vt:lpwstr>2022-02-23T02:37:32Z</vt:lpwstr>
  </property>
  <property fmtid="{D5CDD505-2E9C-101B-9397-08002B2CF9AE}" pid="4" name="MSIP_Label_acf213f2-4125-4925-823d-f30baca066c9_Method">
    <vt:lpwstr>Privileged</vt:lpwstr>
  </property>
  <property fmtid="{D5CDD505-2E9C-101B-9397-08002B2CF9AE}" pid="5" name="MSIP_Label_acf213f2-4125-4925-823d-f30baca066c9_Name">
    <vt:lpwstr>Internal Use Only_</vt:lpwstr>
  </property>
  <property fmtid="{D5CDD505-2E9C-101B-9397-08002B2CF9AE}" pid="6" name="MSIP_Label_acf213f2-4125-4925-823d-f30baca066c9_SiteId">
    <vt:lpwstr>4b4266a6-1368-41af-ad5a-59eb634f7ad8</vt:lpwstr>
  </property>
  <property fmtid="{D5CDD505-2E9C-101B-9397-08002B2CF9AE}" pid="7" name="MSIP_Label_acf213f2-4125-4925-823d-f30baca066c9_ActionId">
    <vt:lpwstr>83188d60-daef-4c49-86a8-b8b614ee33a6</vt:lpwstr>
  </property>
  <property fmtid="{D5CDD505-2E9C-101B-9397-08002B2CF9AE}" pid="8" name="MSIP_Label_acf213f2-4125-4925-823d-f30baca066c9_ContentBits">
    <vt:lpwstr>0</vt:lpwstr>
  </property>
</Properties>
</file>