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02621" w14:textId="77777777" w:rsidR="003E2CF9" w:rsidRPr="003F0462" w:rsidRDefault="003E2CF9" w:rsidP="003E2CF9">
      <w:pPr>
        <w:jc w:val="center"/>
        <w:rPr>
          <w:rFonts w:cstheme="minorHAnsi"/>
          <w:b/>
          <w:bCs/>
          <w:sz w:val="24"/>
        </w:rPr>
      </w:pPr>
      <w:r w:rsidRPr="003F0462">
        <w:rPr>
          <w:rFonts w:cstheme="minorHAnsi"/>
          <w:b/>
          <w:bCs/>
          <w:sz w:val="24"/>
        </w:rPr>
        <w:t xml:space="preserve">Examining the Effect of Missing Data and Unmeasured Confounding on External Comparator Studies: </w:t>
      </w:r>
    </w:p>
    <w:p w14:paraId="34339901" w14:textId="77777777" w:rsidR="003E2CF9" w:rsidRPr="003F0462" w:rsidRDefault="003E2CF9" w:rsidP="003E2CF9">
      <w:pPr>
        <w:jc w:val="center"/>
        <w:rPr>
          <w:rFonts w:cstheme="minorHAnsi"/>
          <w:b/>
          <w:bCs/>
          <w:sz w:val="24"/>
        </w:rPr>
      </w:pPr>
      <w:r w:rsidRPr="003F0462">
        <w:rPr>
          <w:rFonts w:cstheme="minorHAnsi"/>
          <w:b/>
          <w:bCs/>
          <w:sz w:val="24"/>
        </w:rPr>
        <w:t>Case Studies and Simulations</w:t>
      </w:r>
    </w:p>
    <w:p w14:paraId="3A818D1C" w14:textId="77777777" w:rsidR="003E2CF9" w:rsidRPr="003F0462" w:rsidRDefault="003E2CF9" w:rsidP="003E2CF9">
      <w:pPr>
        <w:jc w:val="center"/>
        <w:rPr>
          <w:rStyle w:val="eop"/>
          <w:rFonts w:cstheme="minorHAnsi"/>
          <w:color w:val="000000"/>
          <w:sz w:val="24"/>
          <w:szCs w:val="24"/>
          <w:shd w:val="clear" w:color="auto" w:fill="FFFFFF"/>
        </w:rPr>
      </w:pPr>
      <w:r w:rsidRPr="003F0462">
        <w:rPr>
          <w:rStyle w:val="eop"/>
          <w:rFonts w:cstheme="minorHAnsi"/>
          <w:color w:val="000000"/>
          <w:sz w:val="24"/>
          <w:szCs w:val="24"/>
          <w:shd w:val="clear" w:color="auto" w:fill="FFFFFF"/>
        </w:rPr>
        <w:t>Journal of Drug Safety, 2024</w:t>
      </w:r>
    </w:p>
    <w:p w14:paraId="170F4B88" w14:textId="77777777" w:rsidR="003E2CF9" w:rsidRPr="003F0462" w:rsidRDefault="003E2CF9" w:rsidP="003E2CF9">
      <w:pPr>
        <w:spacing w:after="0" w:line="240" w:lineRule="auto"/>
        <w:jc w:val="center"/>
        <w:rPr>
          <w:rFonts w:cstheme="minorHAnsi"/>
          <w:sz w:val="24"/>
          <w:vertAlign w:val="superscript"/>
          <w:lang w:val="en-GB"/>
        </w:rPr>
      </w:pPr>
      <w:r w:rsidRPr="003F0462">
        <w:rPr>
          <w:rFonts w:cstheme="minorHAnsi"/>
          <w:sz w:val="24"/>
        </w:rPr>
        <w:t>Gerd Rippin (Corresponding Author)</w:t>
      </w:r>
      <w:r w:rsidRPr="003F0462">
        <w:rPr>
          <w:rFonts w:cstheme="minorHAnsi"/>
          <w:sz w:val="24"/>
          <w:vertAlign w:val="superscript"/>
        </w:rPr>
        <w:t>1</w:t>
      </w:r>
      <w:r w:rsidRPr="003F0462">
        <w:rPr>
          <w:rFonts w:cstheme="minorHAnsi"/>
          <w:sz w:val="24"/>
        </w:rPr>
        <w:t xml:space="preserve">, </w:t>
      </w:r>
      <w:r w:rsidRPr="003F0462">
        <w:rPr>
          <w:rFonts w:cstheme="minorHAnsi"/>
          <w:sz w:val="24"/>
          <w:lang w:val="en-GB"/>
        </w:rPr>
        <w:t>Héctor Sanz</w:t>
      </w:r>
      <w:r w:rsidRPr="003F0462">
        <w:rPr>
          <w:rFonts w:cstheme="minorHAnsi"/>
          <w:sz w:val="24"/>
          <w:vertAlign w:val="superscript"/>
          <w:lang w:val="en-GB"/>
        </w:rPr>
        <w:t>1</w:t>
      </w:r>
      <w:r w:rsidRPr="003F0462">
        <w:rPr>
          <w:rFonts w:cstheme="minorHAnsi"/>
          <w:sz w:val="24"/>
          <w:lang w:val="en-GB"/>
        </w:rPr>
        <w:t>,</w:t>
      </w:r>
      <w:r w:rsidRPr="003F0462">
        <w:rPr>
          <w:rStyle w:val="Strong"/>
          <w:rFonts w:cstheme="minorHAnsi"/>
          <w:sz w:val="24"/>
        </w:rPr>
        <w:t xml:space="preserve"> </w:t>
      </w:r>
      <w:r w:rsidRPr="003F0462">
        <w:rPr>
          <w:rFonts w:cstheme="minorHAnsi"/>
          <w:sz w:val="24"/>
        </w:rPr>
        <w:t>Wilhelmina E. Hoogendoorn</w:t>
      </w:r>
      <w:r w:rsidRPr="003F0462">
        <w:rPr>
          <w:rFonts w:cstheme="minorHAnsi"/>
          <w:sz w:val="24"/>
          <w:vertAlign w:val="superscript"/>
          <w:lang w:val="en-GB"/>
        </w:rPr>
        <w:t>1</w:t>
      </w:r>
      <w:r w:rsidRPr="003F0462">
        <w:rPr>
          <w:rFonts w:cstheme="minorHAnsi"/>
          <w:sz w:val="24"/>
        </w:rPr>
        <w:t xml:space="preserve">, Nicolás M. </w:t>
      </w:r>
      <w:r w:rsidRPr="00BE71A4">
        <w:rPr>
          <w:rFonts w:cstheme="minorHAnsi"/>
          <w:color w:val="000000" w:themeColor="text1" w:themeShade="80"/>
          <w:sz w:val="24"/>
        </w:rPr>
        <w:t>Ballarini</w:t>
      </w:r>
      <w:r w:rsidRPr="00BE71A4">
        <w:rPr>
          <w:rFonts w:cstheme="minorHAnsi"/>
          <w:color w:val="000000" w:themeColor="text1" w:themeShade="80"/>
          <w:sz w:val="24"/>
          <w:vertAlign w:val="superscript"/>
        </w:rPr>
        <w:t>1</w:t>
      </w:r>
      <w:r w:rsidRPr="00BE71A4">
        <w:rPr>
          <w:rFonts w:cstheme="minorHAnsi"/>
          <w:color w:val="000000" w:themeColor="text1" w:themeShade="80"/>
          <w:sz w:val="24"/>
        </w:rPr>
        <w:t xml:space="preserve">, </w:t>
      </w:r>
      <w:r w:rsidRPr="003E2CF9">
        <w:rPr>
          <w:rStyle w:val="Strong"/>
          <w:rFonts w:cstheme="minorHAnsi"/>
          <w:b w:val="0"/>
          <w:bCs w:val="0"/>
          <w:color w:val="000000" w:themeColor="text1" w:themeShade="80"/>
          <w:sz w:val="24"/>
        </w:rPr>
        <w:t>Joan A. Largent</w:t>
      </w:r>
      <w:r w:rsidRPr="00BE71A4">
        <w:rPr>
          <w:rFonts w:cstheme="minorHAnsi"/>
          <w:color w:val="000000" w:themeColor="text1" w:themeShade="80"/>
          <w:sz w:val="24"/>
          <w:vertAlign w:val="superscript"/>
          <w:lang w:val="en-GB"/>
        </w:rPr>
        <w:t>1</w:t>
      </w:r>
      <w:r w:rsidRPr="00BE71A4">
        <w:rPr>
          <w:rStyle w:val="Strong"/>
          <w:rFonts w:cstheme="minorHAnsi"/>
          <w:color w:val="000000" w:themeColor="text1" w:themeShade="80"/>
          <w:sz w:val="24"/>
        </w:rPr>
        <w:t xml:space="preserve">, </w:t>
      </w:r>
      <w:r w:rsidRPr="00BE71A4">
        <w:rPr>
          <w:rFonts w:cstheme="minorHAnsi"/>
          <w:color w:val="000000" w:themeColor="text1" w:themeShade="80"/>
          <w:sz w:val="24"/>
        </w:rPr>
        <w:t>Eleni Demas</w:t>
      </w:r>
      <w:r w:rsidRPr="00BE71A4">
        <w:rPr>
          <w:rFonts w:cstheme="minorHAnsi"/>
          <w:color w:val="000000" w:themeColor="text1" w:themeShade="80"/>
          <w:sz w:val="24"/>
          <w:vertAlign w:val="superscript"/>
          <w:lang w:val="en-GB"/>
        </w:rPr>
        <w:t>1</w:t>
      </w:r>
      <w:r w:rsidRPr="003F0462">
        <w:rPr>
          <w:rFonts w:cstheme="minorHAnsi"/>
          <w:sz w:val="24"/>
          <w:lang w:val="en-GB"/>
        </w:rPr>
        <w:t>, Douwe Postmus</w:t>
      </w:r>
      <w:r w:rsidRPr="00726BBD">
        <w:rPr>
          <w:rStyle w:val="Strong"/>
          <w:rFonts w:cstheme="minorHAnsi"/>
          <w:b w:val="0"/>
          <w:bCs w:val="0"/>
          <w:sz w:val="24"/>
          <w:vertAlign w:val="superscript"/>
        </w:rPr>
        <w:t>2,4</w:t>
      </w:r>
      <w:r w:rsidRPr="003F0462">
        <w:rPr>
          <w:rFonts w:cstheme="minorHAnsi"/>
          <w:sz w:val="24"/>
          <w:lang w:val="en-GB"/>
        </w:rPr>
        <w:t>, Theodor Framke</w:t>
      </w:r>
      <w:r w:rsidRPr="00726BBD">
        <w:rPr>
          <w:rStyle w:val="Strong"/>
          <w:rFonts w:cstheme="minorHAnsi"/>
          <w:b w:val="0"/>
          <w:bCs w:val="0"/>
          <w:sz w:val="24"/>
          <w:vertAlign w:val="superscript"/>
        </w:rPr>
        <w:t>2</w:t>
      </w:r>
      <w:r w:rsidRPr="003F0462">
        <w:rPr>
          <w:rFonts w:cstheme="minorHAnsi"/>
          <w:sz w:val="24"/>
          <w:lang w:val="en-GB"/>
        </w:rPr>
        <w:t>, Lukas M. Aguirre Dávila</w:t>
      </w:r>
      <w:r w:rsidRPr="003F0462">
        <w:rPr>
          <w:rFonts w:cstheme="minorHAnsi"/>
          <w:sz w:val="24"/>
          <w:vertAlign w:val="superscript"/>
          <w:lang w:val="en-GB"/>
        </w:rPr>
        <w:t>3</w:t>
      </w:r>
      <w:r w:rsidRPr="003F0462">
        <w:rPr>
          <w:rFonts w:cstheme="minorHAnsi"/>
        </w:rPr>
        <w:t xml:space="preserve">, </w:t>
      </w:r>
      <w:r w:rsidRPr="003F0462">
        <w:rPr>
          <w:rFonts w:cstheme="minorHAnsi"/>
          <w:sz w:val="24"/>
          <w:lang w:val="en-GB"/>
        </w:rPr>
        <w:t>Chantal Quinten</w:t>
      </w:r>
      <w:r w:rsidRPr="00726BBD">
        <w:rPr>
          <w:rStyle w:val="Strong"/>
          <w:rFonts w:cstheme="minorHAnsi"/>
          <w:b w:val="0"/>
          <w:bCs w:val="0"/>
          <w:sz w:val="24"/>
          <w:vertAlign w:val="superscript"/>
        </w:rPr>
        <w:t>2</w:t>
      </w:r>
      <w:r w:rsidRPr="003F0462">
        <w:rPr>
          <w:rFonts w:cstheme="minorHAnsi"/>
          <w:sz w:val="24"/>
          <w:lang w:val="en-GB"/>
        </w:rPr>
        <w:t>, Francesco Pignatti</w:t>
      </w:r>
      <w:r w:rsidRPr="003F0462">
        <w:rPr>
          <w:rFonts w:cstheme="minorHAnsi"/>
          <w:sz w:val="24"/>
          <w:vertAlign w:val="superscript"/>
          <w:lang w:val="en-GB"/>
        </w:rPr>
        <w:t>2</w:t>
      </w:r>
    </w:p>
    <w:p w14:paraId="40D16A83" w14:textId="77777777" w:rsidR="003E2CF9" w:rsidRPr="003F0462" w:rsidRDefault="003E2CF9" w:rsidP="003E2CF9">
      <w:pPr>
        <w:spacing w:after="0" w:line="240" w:lineRule="auto"/>
        <w:jc w:val="center"/>
        <w:rPr>
          <w:rFonts w:cstheme="minorHAnsi"/>
          <w:b/>
          <w:bCs/>
          <w:sz w:val="24"/>
          <w:vertAlign w:val="superscript"/>
          <w:lang w:val="en-GB"/>
        </w:rPr>
      </w:pPr>
      <w:bookmarkStart w:id="0" w:name="_Hlk108944541"/>
    </w:p>
    <w:p w14:paraId="3CEFEFB8" w14:textId="77777777" w:rsidR="003E2CF9" w:rsidRPr="003F0462" w:rsidRDefault="003E2CF9" w:rsidP="003E2CF9">
      <w:pPr>
        <w:pStyle w:val="RestrictionStatement"/>
        <w:jc w:val="center"/>
        <w:rPr>
          <w:rFonts w:asciiTheme="minorHAnsi" w:hAnsiTheme="minorHAnsi" w:cstheme="minorHAnsi"/>
          <w:i/>
          <w:iCs/>
          <w:color w:val="auto"/>
          <w:sz w:val="20"/>
          <w:szCs w:val="20"/>
          <w:lang w:val="de-DE"/>
        </w:rPr>
      </w:pPr>
      <w:r w:rsidRPr="003F0462">
        <w:rPr>
          <w:rFonts w:asciiTheme="minorHAnsi" w:hAnsiTheme="minorHAnsi" w:cstheme="minorHAnsi"/>
          <w:color w:val="auto"/>
          <w:sz w:val="20"/>
          <w:szCs w:val="20"/>
          <w:vertAlign w:val="superscript"/>
          <w:lang w:val="de-DE"/>
        </w:rPr>
        <w:t>1</w:t>
      </w:r>
      <w:r w:rsidRPr="003F0462">
        <w:rPr>
          <w:rFonts w:asciiTheme="minorHAnsi" w:hAnsiTheme="minorHAnsi" w:cstheme="minorHAnsi"/>
          <w:color w:val="auto"/>
          <w:sz w:val="20"/>
          <w:szCs w:val="20"/>
          <w:lang w:val="de-DE"/>
        </w:rPr>
        <w:t xml:space="preserve"> </w:t>
      </w:r>
      <w:r w:rsidRPr="003F0462">
        <w:rPr>
          <w:rFonts w:asciiTheme="minorHAnsi" w:hAnsiTheme="minorHAnsi" w:cstheme="minorHAnsi"/>
          <w:i/>
          <w:iCs/>
          <w:color w:val="auto"/>
          <w:sz w:val="20"/>
          <w:szCs w:val="20"/>
          <w:lang w:val="de-DE"/>
        </w:rPr>
        <w:t>IQVIA (Corresponding Author: Unterschweinstiege 2-14, 60549 Frankfurt, Germany)</w:t>
      </w:r>
    </w:p>
    <w:bookmarkEnd w:id="0"/>
    <w:p w14:paraId="5BCC2E4C" w14:textId="77777777" w:rsidR="003E2CF9" w:rsidRPr="003F0462" w:rsidRDefault="003E2CF9" w:rsidP="003E2CF9">
      <w:pPr>
        <w:pStyle w:val="RestrictionStatement"/>
        <w:jc w:val="center"/>
        <w:rPr>
          <w:rFonts w:asciiTheme="minorHAnsi" w:hAnsiTheme="minorHAnsi" w:cstheme="minorHAnsi"/>
          <w:i/>
          <w:iCs/>
          <w:color w:val="auto"/>
          <w:sz w:val="20"/>
          <w:szCs w:val="20"/>
        </w:rPr>
      </w:pPr>
      <w:r w:rsidRPr="003F0462">
        <w:rPr>
          <w:rFonts w:asciiTheme="minorHAnsi" w:hAnsiTheme="minorHAnsi" w:cstheme="minorHAnsi"/>
          <w:i/>
          <w:iCs/>
          <w:color w:val="auto"/>
          <w:sz w:val="20"/>
          <w:szCs w:val="20"/>
          <w:vertAlign w:val="superscript"/>
        </w:rPr>
        <w:t>2</w:t>
      </w:r>
      <w:r w:rsidRPr="003F0462">
        <w:rPr>
          <w:rFonts w:asciiTheme="minorHAnsi" w:hAnsiTheme="minorHAnsi" w:cstheme="minorHAnsi"/>
          <w:sz w:val="20"/>
          <w:szCs w:val="20"/>
        </w:rPr>
        <w:t xml:space="preserve"> </w:t>
      </w:r>
      <w:r w:rsidRPr="003F0462">
        <w:rPr>
          <w:rFonts w:asciiTheme="minorHAnsi" w:hAnsiTheme="minorHAnsi" w:cstheme="minorHAnsi"/>
          <w:i/>
          <w:iCs/>
          <w:color w:val="auto"/>
          <w:sz w:val="20"/>
          <w:szCs w:val="20"/>
        </w:rPr>
        <w:t xml:space="preserve">European Medicines Agency, Domenico Scarlattilaan 6, 1083 HS Amsterdam, The Netherlands </w:t>
      </w:r>
    </w:p>
    <w:p w14:paraId="43190C40" w14:textId="77777777" w:rsidR="003E2CF9" w:rsidRDefault="003E2CF9" w:rsidP="003E2CF9">
      <w:pPr>
        <w:pStyle w:val="RestrictionStatement"/>
        <w:jc w:val="center"/>
        <w:rPr>
          <w:rFonts w:asciiTheme="minorHAnsi" w:hAnsiTheme="minorHAnsi" w:cstheme="minorHAnsi"/>
          <w:i/>
          <w:iCs/>
          <w:color w:val="auto"/>
          <w:sz w:val="20"/>
          <w:szCs w:val="20"/>
          <w:lang w:val="de-DE"/>
        </w:rPr>
      </w:pPr>
      <w:r w:rsidRPr="003F0462">
        <w:rPr>
          <w:rFonts w:asciiTheme="minorHAnsi" w:hAnsiTheme="minorHAnsi" w:cstheme="minorHAnsi"/>
          <w:i/>
          <w:iCs/>
          <w:color w:val="auto"/>
          <w:sz w:val="20"/>
          <w:szCs w:val="20"/>
          <w:vertAlign w:val="superscript"/>
          <w:lang w:val="de-DE"/>
        </w:rPr>
        <w:t>3</w:t>
      </w:r>
      <w:r w:rsidRPr="003F0462">
        <w:rPr>
          <w:rFonts w:asciiTheme="minorHAnsi" w:hAnsiTheme="minorHAnsi" w:cstheme="minorHAnsi"/>
          <w:i/>
          <w:iCs/>
          <w:color w:val="auto"/>
          <w:sz w:val="20"/>
          <w:szCs w:val="20"/>
          <w:lang w:val="de-DE"/>
        </w:rPr>
        <w:t xml:space="preserve"> Paul-Ehrlich-Institut, Paul-Ehrlich-Strasse 51-59, 63225 Langen, Germany</w:t>
      </w:r>
    </w:p>
    <w:p w14:paraId="32F7C9A5" w14:textId="77777777" w:rsidR="003E2CF9" w:rsidRPr="0019487C" w:rsidRDefault="003E2CF9" w:rsidP="003E2CF9">
      <w:pPr>
        <w:pStyle w:val="RestrictionStatement"/>
        <w:jc w:val="center"/>
        <w:rPr>
          <w:rFonts w:asciiTheme="minorHAnsi" w:hAnsiTheme="minorHAnsi" w:cstheme="minorHAnsi"/>
          <w:i/>
          <w:iCs/>
          <w:color w:val="auto"/>
          <w:sz w:val="20"/>
          <w:szCs w:val="20"/>
        </w:rPr>
      </w:pPr>
      <w:r w:rsidRPr="00BE71A4">
        <w:rPr>
          <w:rFonts w:asciiTheme="minorHAnsi" w:hAnsiTheme="minorHAnsi" w:cstheme="minorHAnsi"/>
          <w:i/>
          <w:iCs/>
          <w:color w:val="auto"/>
          <w:sz w:val="20"/>
          <w:szCs w:val="20"/>
        </w:rPr>
        <w:t xml:space="preserve">4 Institute for Biostatistics, Hannover Medical School, Carl-Neuberg-Str. </w:t>
      </w:r>
      <w:r w:rsidRPr="0019487C">
        <w:rPr>
          <w:rFonts w:asciiTheme="minorHAnsi" w:hAnsiTheme="minorHAnsi" w:cstheme="minorHAnsi"/>
          <w:i/>
          <w:iCs/>
          <w:color w:val="auto"/>
          <w:sz w:val="20"/>
          <w:szCs w:val="20"/>
        </w:rPr>
        <w:t>1, 30625 Hannover, Germany</w:t>
      </w:r>
    </w:p>
    <w:p w14:paraId="66FF82F9" w14:textId="77777777" w:rsidR="003E2CF9" w:rsidRPr="0019487C" w:rsidRDefault="003E2CF9" w:rsidP="003E2CF9">
      <w:pPr>
        <w:pStyle w:val="RestrictionStatement"/>
        <w:jc w:val="center"/>
        <w:rPr>
          <w:rFonts w:asciiTheme="minorHAnsi" w:hAnsiTheme="minorHAnsi" w:cstheme="minorHAnsi"/>
          <w:i/>
          <w:iCs/>
          <w:color w:val="auto"/>
          <w:sz w:val="20"/>
          <w:szCs w:val="20"/>
        </w:rPr>
      </w:pPr>
    </w:p>
    <w:p w14:paraId="735087F6" w14:textId="77777777" w:rsidR="003E2CF9" w:rsidRPr="0019487C" w:rsidRDefault="003E2CF9" w:rsidP="003E2CF9">
      <w:pPr>
        <w:pStyle w:val="StylePreparedbyLeft0Firstline0"/>
        <w:spacing w:before="0" w:after="120" w:line="360" w:lineRule="auto"/>
        <w:jc w:val="both"/>
        <w:rPr>
          <w:rFonts w:asciiTheme="minorHAnsi" w:hAnsiTheme="minorHAnsi" w:cstheme="minorHAnsi"/>
          <w:b/>
          <w:bCs/>
          <w:sz w:val="20"/>
          <w:szCs w:val="24"/>
          <w:lang w:eastAsia="zh-TW"/>
        </w:rPr>
      </w:pPr>
    </w:p>
    <w:p w14:paraId="737CCBB8" w14:textId="77777777" w:rsidR="003E2CF9" w:rsidRPr="003F0462" w:rsidRDefault="003E2CF9" w:rsidP="003E2CF9">
      <w:pPr>
        <w:pStyle w:val="StylePreparedbyLeft0Firstline0"/>
        <w:spacing w:before="0" w:after="120" w:line="360" w:lineRule="auto"/>
        <w:jc w:val="both"/>
        <w:rPr>
          <w:rFonts w:asciiTheme="minorHAnsi" w:hAnsiTheme="minorHAnsi" w:cstheme="minorHAnsi"/>
          <w:sz w:val="20"/>
          <w:szCs w:val="24"/>
          <w:lang w:eastAsia="zh-TW"/>
        </w:rPr>
      </w:pPr>
      <w:r w:rsidRPr="003F0462">
        <w:rPr>
          <w:rFonts w:asciiTheme="minorHAnsi" w:hAnsiTheme="minorHAnsi" w:cstheme="minorHAnsi"/>
          <w:b/>
          <w:bCs/>
          <w:sz w:val="20"/>
          <w:szCs w:val="24"/>
          <w:lang w:eastAsia="zh-TW"/>
        </w:rPr>
        <w:t xml:space="preserve">Email Corresponding Author: </w:t>
      </w:r>
      <w:hyperlink r:id="rId6" w:history="1">
        <w:r w:rsidRPr="003F0462">
          <w:rPr>
            <w:rStyle w:val="Hyperlink"/>
            <w:rFonts w:asciiTheme="minorHAnsi" w:hAnsiTheme="minorHAnsi" w:cstheme="minorHAnsi"/>
            <w:lang w:eastAsia="zh-TW"/>
          </w:rPr>
          <w:t>gerd.rippin@iqvia.com</w:t>
        </w:r>
      </w:hyperlink>
    </w:p>
    <w:p w14:paraId="02794561" w14:textId="77777777" w:rsidR="00703525" w:rsidRDefault="00703525">
      <w:pPr>
        <w:rPr>
          <w:rFonts w:ascii="Arial" w:eastAsia="Times New Roman" w:hAnsi="Arial" w:cs="Times New Roman"/>
          <w:color w:val="2B3A42"/>
          <w:sz w:val="20"/>
          <w:szCs w:val="24"/>
          <w:lang w:eastAsia="zh-TW"/>
        </w:rPr>
      </w:pPr>
      <w:r>
        <w:rPr>
          <w:sz w:val="20"/>
          <w:szCs w:val="24"/>
          <w:lang w:eastAsia="zh-TW"/>
        </w:rPr>
        <w:br w:type="page"/>
      </w:r>
    </w:p>
    <w:p w14:paraId="76BC6C32" w14:textId="464F358F" w:rsidR="003E5A00" w:rsidRPr="00E37479" w:rsidRDefault="003E5A00" w:rsidP="003E5A00">
      <w:pPr>
        <w:pStyle w:val="BodyText"/>
        <w:keepNext/>
        <w:spacing w:line="240" w:lineRule="auto"/>
        <w:rPr>
          <w:rFonts w:cs="Arial"/>
          <w:sz w:val="16"/>
          <w:szCs w:val="16"/>
          <w:lang w:val="en-GB"/>
        </w:rPr>
      </w:pPr>
      <w:r w:rsidRPr="00AC4A70">
        <w:rPr>
          <w:rFonts w:cs="Arial"/>
          <w:b/>
          <w:bCs/>
          <w:lang w:val="en-GB"/>
        </w:rPr>
        <w:lastRenderedPageBreak/>
        <w:t>Table</w:t>
      </w:r>
      <w:r>
        <w:rPr>
          <w:rFonts w:cs="Arial"/>
          <w:b/>
          <w:bCs/>
          <w:lang w:val="en-GB"/>
        </w:rPr>
        <w:t xml:space="preserve"> </w:t>
      </w:r>
      <w:r w:rsidR="001F0F40">
        <w:rPr>
          <w:rFonts w:cs="Arial"/>
          <w:b/>
          <w:bCs/>
          <w:lang w:val="en-GB"/>
        </w:rPr>
        <w:t>1</w:t>
      </w:r>
      <w:r>
        <w:rPr>
          <w:rFonts w:cs="Arial"/>
          <w:b/>
          <w:bCs/>
          <w:lang w:val="en-GB"/>
        </w:rPr>
        <w:t>:</w:t>
      </w:r>
      <w:r w:rsidRPr="00E37479">
        <w:rPr>
          <w:rFonts w:cs="Arial"/>
          <w:lang w:val="en-GB"/>
        </w:rPr>
        <w:t xml:space="preserve"> Influence of propensity score covariates on OS for the multiple myeloma RCT</w:t>
      </w:r>
    </w:p>
    <w:tbl>
      <w:tblPr>
        <w:tblStyle w:val="LightList-Accent122"/>
        <w:tblW w:w="5000" w:type="pct"/>
        <w:jc w:val="center"/>
        <w:tblLayout w:type="fixed"/>
        <w:tblLook w:val="04A0" w:firstRow="1" w:lastRow="0" w:firstColumn="1" w:lastColumn="0" w:noHBand="0" w:noVBand="1"/>
      </w:tblPr>
      <w:tblGrid>
        <w:gridCol w:w="7723"/>
        <w:gridCol w:w="2061"/>
        <w:gridCol w:w="1271"/>
      </w:tblGrid>
      <w:tr w:rsidR="003E5A00" w14:paraId="107228BC" w14:textId="77777777" w:rsidTr="00206DD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8" w:space="0" w:color="23A3FF"/>
              <w:left w:val="single" w:sz="4" w:space="0" w:color="23A3FF"/>
              <w:bottom w:val="single" w:sz="4" w:space="0" w:color="00B0F0"/>
            </w:tcBorders>
            <w:vAlign w:val="center"/>
          </w:tcPr>
          <w:p w14:paraId="7EBF2744" w14:textId="77777777" w:rsidR="00206DD2" w:rsidRDefault="00206DD2" w:rsidP="00D37809">
            <w:pPr>
              <w:spacing w:before="20" w:after="20"/>
              <w:ind w:right="0"/>
              <w:rPr>
                <w:rFonts w:ascii="Arial" w:hAnsi="Arial" w:cs="Arial"/>
                <w:b w:val="0"/>
                <w:bCs w:val="0"/>
                <w:lang w:val="en-GB"/>
              </w:rPr>
            </w:pPr>
          </w:p>
          <w:p w14:paraId="358FA370" w14:textId="0E58C661" w:rsidR="003E5A00" w:rsidRPr="00206DD2" w:rsidRDefault="003E5A00" w:rsidP="00D37809">
            <w:pPr>
              <w:spacing w:before="20" w:after="20"/>
              <w:ind w:right="0"/>
              <w:rPr>
                <w:rFonts w:ascii="Arial" w:hAnsi="Arial" w:cs="Arial"/>
                <w:lang w:val="en-GB"/>
              </w:rPr>
            </w:pPr>
            <w:r w:rsidRPr="00206DD2">
              <w:rPr>
                <w:rFonts w:ascii="Arial" w:hAnsi="Arial" w:cs="Arial"/>
                <w:lang w:val="en-GB"/>
              </w:rPr>
              <w:t>Parameter</w:t>
            </w:r>
          </w:p>
          <w:p w14:paraId="627DE178" w14:textId="77777777" w:rsidR="003E5A00" w:rsidRPr="00206DD2" w:rsidRDefault="003E5A00" w:rsidP="00D37809">
            <w:pPr>
              <w:rPr>
                <w:rFonts w:ascii="Arial" w:hAnsi="Arial" w:cs="Arial"/>
                <w:lang w:val="en-GB"/>
              </w:rPr>
            </w:pPr>
          </w:p>
        </w:tc>
        <w:tc>
          <w:tcPr>
            <w:tcW w:w="932" w:type="pct"/>
            <w:tcBorders>
              <w:top w:val="single" w:sz="8" w:space="0" w:color="23A3FF"/>
              <w:bottom w:val="single" w:sz="4" w:space="0" w:color="00B0F0"/>
            </w:tcBorders>
            <w:vAlign w:val="center"/>
          </w:tcPr>
          <w:p w14:paraId="123F9402" w14:textId="77777777" w:rsidR="003E5A00" w:rsidRPr="00206DD2" w:rsidRDefault="003E5A00" w:rsidP="00D37809">
            <w:pPr>
              <w:spacing w:before="20" w:after="20"/>
              <w:ind w:right="-114"/>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Hazard Ratio</w:t>
            </w:r>
          </w:p>
        </w:tc>
        <w:tc>
          <w:tcPr>
            <w:tcW w:w="576" w:type="pct"/>
            <w:tcBorders>
              <w:top w:val="single" w:sz="8" w:space="0" w:color="23A3FF"/>
              <w:bottom w:val="single" w:sz="4" w:space="0" w:color="00B0F0"/>
            </w:tcBorders>
            <w:vAlign w:val="center"/>
          </w:tcPr>
          <w:p w14:paraId="2C1DDB48" w14:textId="200FC646" w:rsidR="003E5A00" w:rsidRPr="00206DD2" w:rsidRDefault="00206DD2" w:rsidP="00D37809">
            <w:pPr>
              <w:spacing w:before="20" w:after="20"/>
              <w:ind w:right="-183"/>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Pr>
                <w:rFonts w:ascii="Arial" w:hAnsi="Arial" w:cs="Arial"/>
                <w:lang w:val="en-GB"/>
              </w:rPr>
              <w:t xml:space="preserve">   </w:t>
            </w:r>
            <w:r w:rsidR="003E5A00" w:rsidRPr="00206DD2">
              <w:rPr>
                <w:rFonts w:ascii="Arial" w:hAnsi="Arial" w:cs="Arial"/>
                <w:lang w:val="en-GB"/>
              </w:rPr>
              <w:t>p-value</w:t>
            </w:r>
          </w:p>
        </w:tc>
      </w:tr>
      <w:tr w:rsidR="003E5A00" w14:paraId="3B614854"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06916408"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RCT treatment arm</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2B72F12"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576" w:type="pct"/>
            <w:tcBorders>
              <w:top w:val="single" w:sz="4" w:space="0" w:color="00B0F0"/>
              <w:left w:val="single" w:sz="4" w:space="0" w:color="00B0F0"/>
              <w:bottom w:val="single" w:sz="4" w:space="0" w:color="00B0F0"/>
              <w:right w:val="single" w:sz="4" w:space="0" w:color="00B0F0"/>
            </w:tcBorders>
            <w:vAlign w:val="center"/>
          </w:tcPr>
          <w:p w14:paraId="189586CE"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32D4047E"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1E20A0E6"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Control arm</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64C95DFC"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6" w:type="pct"/>
            <w:tcBorders>
              <w:top w:val="single" w:sz="4" w:space="0" w:color="00B0F0"/>
              <w:left w:val="single" w:sz="4" w:space="0" w:color="00B0F0"/>
              <w:bottom w:val="single" w:sz="4" w:space="0" w:color="00B0F0"/>
              <w:right w:val="single" w:sz="4" w:space="0" w:color="00B0F0"/>
            </w:tcBorders>
            <w:vAlign w:val="center"/>
          </w:tcPr>
          <w:p w14:paraId="1C2782DC"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0F1BC31C"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0ABD360F"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Treatment arm</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7CFA096"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0.649</w:t>
            </w:r>
          </w:p>
        </w:tc>
        <w:tc>
          <w:tcPr>
            <w:tcW w:w="576" w:type="pct"/>
            <w:tcBorders>
              <w:top w:val="single" w:sz="4" w:space="0" w:color="00B0F0"/>
              <w:left w:val="single" w:sz="4" w:space="0" w:color="00B0F0"/>
              <w:bottom w:val="single" w:sz="4" w:space="0" w:color="00B0F0"/>
              <w:right w:val="single" w:sz="4" w:space="0" w:color="00B0F0"/>
            </w:tcBorders>
            <w:vAlign w:val="center"/>
          </w:tcPr>
          <w:p w14:paraId="13506ABE"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0.006</w:t>
            </w:r>
          </w:p>
        </w:tc>
      </w:tr>
      <w:tr w:rsidR="003E5A00" w14:paraId="47EA9FAC"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3718B29C"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ECOG (1 unit increase)</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4988CF4E"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1.17</w:t>
            </w:r>
          </w:p>
        </w:tc>
        <w:tc>
          <w:tcPr>
            <w:tcW w:w="576" w:type="pct"/>
            <w:tcBorders>
              <w:top w:val="single" w:sz="4" w:space="0" w:color="00B0F0"/>
              <w:left w:val="single" w:sz="4" w:space="0" w:color="00B0F0"/>
              <w:bottom w:val="single" w:sz="4" w:space="0" w:color="00B0F0"/>
              <w:right w:val="single" w:sz="4" w:space="0" w:color="00B0F0"/>
            </w:tcBorders>
            <w:vAlign w:val="center"/>
          </w:tcPr>
          <w:p w14:paraId="2085CBDD"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0.149</w:t>
            </w:r>
          </w:p>
        </w:tc>
      </w:tr>
      <w:tr w:rsidR="003E5A00" w14:paraId="1FFA5D55"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0EFC60C7"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Age (1 year increase)</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03197D3A"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1.04</w:t>
            </w:r>
          </w:p>
        </w:tc>
        <w:tc>
          <w:tcPr>
            <w:tcW w:w="576" w:type="pct"/>
            <w:tcBorders>
              <w:top w:val="single" w:sz="4" w:space="0" w:color="00B0F0"/>
              <w:left w:val="single" w:sz="4" w:space="0" w:color="00B0F0"/>
              <w:bottom w:val="single" w:sz="4" w:space="0" w:color="00B0F0"/>
              <w:right w:val="single" w:sz="4" w:space="0" w:color="00B0F0"/>
            </w:tcBorders>
            <w:vAlign w:val="center"/>
          </w:tcPr>
          <w:p w14:paraId="03E5BFC3"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&lt;0.001*</w:t>
            </w:r>
          </w:p>
        </w:tc>
      </w:tr>
      <w:tr w:rsidR="003E5A00" w14:paraId="2597FA5B"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62DB46E8"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Sex</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13C165A"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576" w:type="pct"/>
            <w:tcBorders>
              <w:top w:val="single" w:sz="4" w:space="0" w:color="00B0F0"/>
              <w:left w:val="single" w:sz="4" w:space="0" w:color="00B0F0"/>
              <w:bottom w:val="single" w:sz="4" w:space="0" w:color="00B0F0"/>
              <w:right w:val="single" w:sz="4" w:space="0" w:color="00B0F0"/>
            </w:tcBorders>
            <w:vAlign w:val="center"/>
          </w:tcPr>
          <w:p w14:paraId="4932313E"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2101BAE8"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526C3EF0"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Female</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DB75AC6"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6" w:type="pct"/>
            <w:tcBorders>
              <w:top w:val="single" w:sz="4" w:space="0" w:color="00B0F0"/>
              <w:left w:val="single" w:sz="4" w:space="0" w:color="00B0F0"/>
              <w:bottom w:val="single" w:sz="4" w:space="0" w:color="00B0F0"/>
              <w:right w:val="single" w:sz="4" w:space="0" w:color="00B0F0"/>
            </w:tcBorders>
            <w:vAlign w:val="center"/>
          </w:tcPr>
          <w:p w14:paraId="1E2232C0"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5E20BFA7"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5A6C10E0"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Male</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7ED03CDC"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1.19</w:t>
            </w:r>
          </w:p>
        </w:tc>
        <w:tc>
          <w:tcPr>
            <w:tcW w:w="576" w:type="pct"/>
            <w:tcBorders>
              <w:top w:val="single" w:sz="4" w:space="0" w:color="00B0F0"/>
              <w:left w:val="single" w:sz="4" w:space="0" w:color="00B0F0"/>
              <w:bottom w:val="single" w:sz="4" w:space="0" w:color="00B0F0"/>
              <w:right w:val="single" w:sz="4" w:space="0" w:color="00B0F0"/>
            </w:tcBorders>
            <w:vAlign w:val="center"/>
          </w:tcPr>
          <w:p w14:paraId="15BBBBCF"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0.288</w:t>
            </w:r>
          </w:p>
        </w:tc>
      </w:tr>
      <w:tr w:rsidR="003E5A00" w14:paraId="69A10403"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29654023"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Creatinine concentration ≥2 mg/dl</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2C5A49B8"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576" w:type="pct"/>
            <w:tcBorders>
              <w:top w:val="single" w:sz="4" w:space="0" w:color="00B0F0"/>
              <w:left w:val="single" w:sz="4" w:space="0" w:color="00B0F0"/>
              <w:bottom w:val="single" w:sz="4" w:space="0" w:color="00B0F0"/>
              <w:right w:val="single" w:sz="4" w:space="0" w:color="00B0F0"/>
            </w:tcBorders>
            <w:vAlign w:val="center"/>
          </w:tcPr>
          <w:p w14:paraId="1ECAEADE"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60526F87"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6123DE39"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No</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38112991"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6" w:type="pct"/>
            <w:tcBorders>
              <w:top w:val="single" w:sz="4" w:space="0" w:color="00B0F0"/>
              <w:left w:val="single" w:sz="4" w:space="0" w:color="00B0F0"/>
              <w:bottom w:val="single" w:sz="4" w:space="0" w:color="00B0F0"/>
              <w:right w:val="single" w:sz="4" w:space="0" w:color="00B0F0"/>
            </w:tcBorders>
            <w:vAlign w:val="center"/>
          </w:tcPr>
          <w:p w14:paraId="057478FF"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14598FDE"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558D8447"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Yes </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311889C3"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1.71</w:t>
            </w:r>
          </w:p>
        </w:tc>
        <w:tc>
          <w:tcPr>
            <w:tcW w:w="576" w:type="pct"/>
            <w:tcBorders>
              <w:top w:val="single" w:sz="4" w:space="0" w:color="00B0F0"/>
              <w:left w:val="single" w:sz="4" w:space="0" w:color="00B0F0"/>
              <w:bottom w:val="single" w:sz="4" w:space="0" w:color="00B0F0"/>
              <w:right w:val="single" w:sz="4" w:space="0" w:color="00B0F0"/>
            </w:tcBorders>
            <w:vAlign w:val="center"/>
          </w:tcPr>
          <w:p w14:paraId="1569BBE2"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0.075</w:t>
            </w:r>
          </w:p>
        </w:tc>
      </w:tr>
      <w:tr w:rsidR="003E5A00" w14:paraId="44CD72CD"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4AF0E50E"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Haemoglobin concentration &lt;10 g/dL</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69026C6"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576" w:type="pct"/>
            <w:tcBorders>
              <w:top w:val="single" w:sz="4" w:space="0" w:color="00B0F0"/>
              <w:left w:val="single" w:sz="4" w:space="0" w:color="00B0F0"/>
              <w:bottom w:val="single" w:sz="4" w:space="0" w:color="00B0F0"/>
              <w:right w:val="single" w:sz="4" w:space="0" w:color="00B0F0"/>
            </w:tcBorders>
            <w:vAlign w:val="center"/>
          </w:tcPr>
          <w:p w14:paraId="332C47DB"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484CA042"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18B9FEF0"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No</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3275F636"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6" w:type="pct"/>
            <w:tcBorders>
              <w:top w:val="single" w:sz="4" w:space="0" w:color="00B0F0"/>
              <w:left w:val="single" w:sz="4" w:space="0" w:color="00B0F0"/>
              <w:bottom w:val="single" w:sz="4" w:space="0" w:color="00B0F0"/>
              <w:right w:val="single" w:sz="4" w:space="0" w:color="00B0F0"/>
            </w:tcBorders>
            <w:vAlign w:val="center"/>
          </w:tcPr>
          <w:p w14:paraId="727331DB"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047F847C"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3EACEE00"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Yes </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0B3350AB"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1.50</w:t>
            </w:r>
          </w:p>
        </w:tc>
        <w:tc>
          <w:tcPr>
            <w:tcW w:w="576" w:type="pct"/>
            <w:tcBorders>
              <w:top w:val="single" w:sz="4" w:space="0" w:color="00B0F0"/>
              <w:left w:val="single" w:sz="4" w:space="0" w:color="00B0F0"/>
              <w:bottom w:val="single" w:sz="4" w:space="0" w:color="00B0F0"/>
              <w:right w:val="single" w:sz="4" w:space="0" w:color="00B0F0"/>
            </w:tcBorders>
            <w:vAlign w:val="center"/>
          </w:tcPr>
          <w:p w14:paraId="4AAA5B5B"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0.020*</w:t>
            </w:r>
          </w:p>
        </w:tc>
      </w:tr>
      <w:tr w:rsidR="003E5A00" w14:paraId="0D4BC5F2"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2B0A3508"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Platelet count &lt;150 x 10^9/L</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41A13F49"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576" w:type="pct"/>
            <w:tcBorders>
              <w:top w:val="single" w:sz="4" w:space="0" w:color="00B0F0"/>
              <w:left w:val="single" w:sz="4" w:space="0" w:color="00B0F0"/>
              <w:bottom w:val="single" w:sz="4" w:space="0" w:color="00B0F0"/>
              <w:right w:val="single" w:sz="4" w:space="0" w:color="00B0F0"/>
            </w:tcBorders>
            <w:vAlign w:val="center"/>
          </w:tcPr>
          <w:p w14:paraId="6205A304"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7154F216"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2EF58133"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No</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B6A426B"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6" w:type="pct"/>
            <w:tcBorders>
              <w:top w:val="single" w:sz="4" w:space="0" w:color="00B0F0"/>
              <w:left w:val="single" w:sz="4" w:space="0" w:color="00B0F0"/>
              <w:bottom w:val="single" w:sz="4" w:space="0" w:color="00B0F0"/>
              <w:right w:val="single" w:sz="4" w:space="0" w:color="00B0F0"/>
            </w:tcBorders>
            <w:vAlign w:val="center"/>
          </w:tcPr>
          <w:p w14:paraId="5682C1E2"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7790CAE1"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62D820EA"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Yes </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87392A4"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1.81</w:t>
            </w:r>
          </w:p>
        </w:tc>
        <w:tc>
          <w:tcPr>
            <w:tcW w:w="576" w:type="pct"/>
            <w:tcBorders>
              <w:top w:val="single" w:sz="4" w:space="0" w:color="00B0F0"/>
              <w:left w:val="single" w:sz="4" w:space="0" w:color="00B0F0"/>
              <w:bottom w:val="single" w:sz="4" w:space="0" w:color="00B0F0"/>
              <w:right w:val="single" w:sz="4" w:space="0" w:color="00B0F0"/>
            </w:tcBorders>
            <w:vAlign w:val="center"/>
          </w:tcPr>
          <w:p w14:paraId="24CD6B0E"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0.002*</w:t>
            </w:r>
          </w:p>
        </w:tc>
      </w:tr>
      <w:tr w:rsidR="003E5A00" w14:paraId="7F16F77F"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08C40EEE"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Serum beta 2 microglobulin concentration ≥3.5 mg/L</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647D773B"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576" w:type="pct"/>
            <w:tcBorders>
              <w:top w:val="single" w:sz="4" w:space="0" w:color="00B0F0"/>
              <w:left w:val="single" w:sz="4" w:space="0" w:color="00B0F0"/>
              <w:bottom w:val="single" w:sz="4" w:space="0" w:color="00B0F0"/>
              <w:right w:val="single" w:sz="4" w:space="0" w:color="00B0F0"/>
            </w:tcBorders>
            <w:vAlign w:val="center"/>
          </w:tcPr>
          <w:p w14:paraId="3C540A2B"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0D87617C"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2F21C836"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No</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3E0A89DF"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6" w:type="pct"/>
            <w:tcBorders>
              <w:top w:val="single" w:sz="4" w:space="0" w:color="00B0F0"/>
              <w:left w:val="single" w:sz="4" w:space="0" w:color="00B0F0"/>
              <w:bottom w:val="single" w:sz="4" w:space="0" w:color="00B0F0"/>
              <w:right w:val="single" w:sz="4" w:space="0" w:color="00B0F0"/>
            </w:tcBorders>
            <w:vAlign w:val="center"/>
          </w:tcPr>
          <w:p w14:paraId="35580A14"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4C77F48B"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1DB378B6"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Yes </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092AAD78"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1.41</w:t>
            </w:r>
          </w:p>
        </w:tc>
        <w:tc>
          <w:tcPr>
            <w:tcW w:w="576" w:type="pct"/>
            <w:tcBorders>
              <w:top w:val="single" w:sz="4" w:space="0" w:color="00B0F0"/>
              <w:left w:val="single" w:sz="4" w:space="0" w:color="00B0F0"/>
              <w:bottom w:val="single" w:sz="4" w:space="0" w:color="00B0F0"/>
              <w:right w:val="single" w:sz="4" w:space="0" w:color="00B0F0"/>
            </w:tcBorders>
            <w:vAlign w:val="center"/>
          </w:tcPr>
          <w:p w14:paraId="454D95C8"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0.073*</w:t>
            </w:r>
          </w:p>
        </w:tc>
      </w:tr>
      <w:tr w:rsidR="003E5A00" w14:paraId="4565F98C"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30ED5F00"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Albumin concentration &lt;3.5 g/dL</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D62490F"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576" w:type="pct"/>
            <w:tcBorders>
              <w:top w:val="single" w:sz="4" w:space="0" w:color="00B0F0"/>
              <w:left w:val="single" w:sz="4" w:space="0" w:color="00B0F0"/>
              <w:bottom w:val="single" w:sz="4" w:space="0" w:color="00B0F0"/>
              <w:right w:val="single" w:sz="4" w:space="0" w:color="00B0F0"/>
            </w:tcBorders>
            <w:vAlign w:val="center"/>
          </w:tcPr>
          <w:p w14:paraId="5E9997EB"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182C8057"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74234E44"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No</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097E81D0"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6" w:type="pct"/>
            <w:tcBorders>
              <w:top w:val="single" w:sz="4" w:space="0" w:color="00B0F0"/>
              <w:left w:val="single" w:sz="4" w:space="0" w:color="00B0F0"/>
              <w:bottom w:val="single" w:sz="4" w:space="0" w:color="00B0F0"/>
              <w:right w:val="single" w:sz="4" w:space="0" w:color="00B0F0"/>
            </w:tcBorders>
            <w:vAlign w:val="center"/>
          </w:tcPr>
          <w:p w14:paraId="5546CCD2"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7435ED4D"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7E443A3B"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Yes </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A7AE538"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0.930</w:t>
            </w:r>
          </w:p>
        </w:tc>
        <w:tc>
          <w:tcPr>
            <w:tcW w:w="576" w:type="pct"/>
            <w:tcBorders>
              <w:top w:val="single" w:sz="4" w:space="0" w:color="00B0F0"/>
              <w:left w:val="single" w:sz="4" w:space="0" w:color="00B0F0"/>
              <w:bottom w:val="single" w:sz="4" w:space="0" w:color="00B0F0"/>
              <w:right w:val="single" w:sz="4" w:space="0" w:color="00B0F0"/>
            </w:tcBorders>
            <w:vAlign w:val="center"/>
          </w:tcPr>
          <w:p w14:paraId="77B84B84"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0.661</w:t>
            </w:r>
          </w:p>
        </w:tc>
      </w:tr>
      <w:tr w:rsidR="003E5A00" w:rsidRPr="002D7E86" w14:paraId="7C6E0A7E"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53DDA7F8" w14:textId="77777777" w:rsidR="003E5A00" w:rsidRPr="00206DD2" w:rsidRDefault="003E5A00" w:rsidP="00D37809">
            <w:pPr>
              <w:spacing w:before="20" w:after="20"/>
              <w:rPr>
                <w:rFonts w:ascii="Arial" w:hAnsi="Arial" w:cs="Arial"/>
                <w:lang w:val="fr-FR"/>
              </w:rPr>
            </w:pPr>
            <w:r w:rsidRPr="00206DD2">
              <w:rPr>
                <w:rFonts w:ascii="Arial" w:hAnsi="Arial" w:cs="Arial"/>
                <w:lang w:val="en-GB"/>
              </w:rPr>
              <w:t>Lactate dehydrogenase concentration ≥190 U/L</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7981BED0"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rPr>
            </w:pPr>
          </w:p>
        </w:tc>
        <w:tc>
          <w:tcPr>
            <w:tcW w:w="576" w:type="pct"/>
            <w:tcBorders>
              <w:top w:val="single" w:sz="4" w:space="0" w:color="00B0F0"/>
              <w:left w:val="single" w:sz="4" w:space="0" w:color="00B0F0"/>
              <w:bottom w:val="single" w:sz="4" w:space="0" w:color="00B0F0"/>
              <w:right w:val="single" w:sz="4" w:space="0" w:color="00B0F0"/>
            </w:tcBorders>
            <w:vAlign w:val="center"/>
          </w:tcPr>
          <w:p w14:paraId="01823D15"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rPr>
            </w:pPr>
          </w:p>
        </w:tc>
      </w:tr>
      <w:tr w:rsidR="003E5A00" w14:paraId="0E96D03C"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24958900" w14:textId="77777777" w:rsidR="003E5A00" w:rsidRPr="00206DD2" w:rsidRDefault="003E5A00" w:rsidP="00D37809">
            <w:pPr>
              <w:spacing w:before="20" w:after="20"/>
              <w:rPr>
                <w:rFonts w:ascii="Arial" w:hAnsi="Arial" w:cs="Arial"/>
                <w:lang w:val="en-GB"/>
              </w:rPr>
            </w:pPr>
            <w:r w:rsidRPr="00206DD2">
              <w:rPr>
                <w:rFonts w:ascii="Arial" w:hAnsi="Arial" w:cs="Arial"/>
                <w:lang w:val="fr-FR"/>
              </w:rPr>
              <w:t xml:space="preserve">   </w:t>
            </w:r>
            <w:r w:rsidRPr="00206DD2">
              <w:rPr>
                <w:rFonts w:ascii="Arial" w:hAnsi="Arial" w:cs="Arial"/>
                <w:lang w:val="en-GB"/>
              </w:rPr>
              <w:t>No</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17B5825E"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6" w:type="pct"/>
            <w:tcBorders>
              <w:top w:val="single" w:sz="4" w:space="0" w:color="00B0F0"/>
              <w:left w:val="single" w:sz="4" w:space="0" w:color="00B0F0"/>
              <w:bottom w:val="single" w:sz="4" w:space="0" w:color="00B0F0"/>
              <w:right w:val="single" w:sz="4" w:space="0" w:color="00B0F0"/>
            </w:tcBorders>
            <w:vAlign w:val="center"/>
          </w:tcPr>
          <w:p w14:paraId="295720EC"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3484008D"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tcBorders>
              <w:top w:val="single" w:sz="4" w:space="0" w:color="00B0F0"/>
              <w:left w:val="single" w:sz="4" w:space="0" w:color="00B0F0"/>
              <w:bottom w:val="single" w:sz="4" w:space="0" w:color="00B0F0"/>
              <w:right w:val="single" w:sz="4" w:space="0" w:color="00B0F0"/>
            </w:tcBorders>
            <w:vAlign w:val="center"/>
          </w:tcPr>
          <w:p w14:paraId="4ABF40BF"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Yes </w:t>
            </w:r>
          </w:p>
        </w:tc>
        <w:tc>
          <w:tcPr>
            <w:tcW w:w="932" w:type="pct"/>
            <w:tcBorders>
              <w:top w:val="single" w:sz="4" w:space="0" w:color="00B0F0"/>
              <w:left w:val="single" w:sz="4" w:space="0" w:color="00B0F0"/>
              <w:bottom w:val="single" w:sz="4" w:space="0" w:color="00B0F0"/>
              <w:right w:val="single" w:sz="4" w:space="0" w:color="00B0F0"/>
            </w:tcBorders>
            <w:shd w:val="clear" w:color="auto" w:fill="auto"/>
            <w:vAlign w:val="center"/>
          </w:tcPr>
          <w:p w14:paraId="2623CD02"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1.20</w:t>
            </w:r>
          </w:p>
        </w:tc>
        <w:tc>
          <w:tcPr>
            <w:tcW w:w="576" w:type="pct"/>
            <w:tcBorders>
              <w:top w:val="single" w:sz="4" w:space="0" w:color="00B0F0"/>
              <w:left w:val="single" w:sz="4" w:space="0" w:color="00B0F0"/>
              <w:bottom w:val="single" w:sz="4" w:space="0" w:color="00B0F0"/>
              <w:right w:val="single" w:sz="4" w:space="0" w:color="00B0F0"/>
            </w:tcBorders>
            <w:vAlign w:val="center"/>
          </w:tcPr>
          <w:p w14:paraId="467C959A"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0.262</w:t>
            </w:r>
          </w:p>
        </w:tc>
      </w:tr>
    </w:tbl>
    <w:p w14:paraId="2D22F677" w14:textId="77777777" w:rsidR="003E5A00" w:rsidRDefault="003E5A00" w:rsidP="00853C8C">
      <w:pPr>
        <w:spacing w:after="120" w:line="240" w:lineRule="auto"/>
        <w:rPr>
          <w:rFonts w:cs="Arial"/>
          <w:sz w:val="16"/>
          <w:szCs w:val="16"/>
          <w:lang w:val="en-GB"/>
        </w:rPr>
      </w:pPr>
      <w:r>
        <w:rPr>
          <w:rFonts w:cs="Arial"/>
          <w:sz w:val="16"/>
          <w:szCs w:val="16"/>
          <w:lang w:val="en-GB"/>
        </w:rPr>
        <w:t xml:space="preserve">Ref.=reference category, </w:t>
      </w:r>
      <w:r w:rsidRPr="00911C38">
        <w:rPr>
          <w:rFonts w:cs="Arial"/>
          <w:sz w:val="16"/>
          <w:szCs w:val="16"/>
          <w:lang w:val="en-GB"/>
        </w:rPr>
        <w:t>ECOG=Eastern Cooperative Oncology Group, RCT=randomised controlled trial</w:t>
      </w:r>
      <w:r>
        <w:rPr>
          <w:rFonts w:cs="Arial"/>
          <w:sz w:val="16"/>
          <w:szCs w:val="16"/>
          <w:lang w:val="en-GB"/>
        </w:rPr>
        <w:t>, OS=overall survival.</w:t>
      </w:r>
    </w:p>
    <w:p w14:paraId="31560700" w14:textId="77777777" w:rsidR="003E5A00" w:rsidRPr="00E259C8" w:rsidRDefault="003E5A00" w:rsidP="00853C8C">
      <w:pPr>
        <w:spacing w:after="120" w:line="240" w:lineRule="auto"/>
        <w:rPr>
          <w:rFonts w:cs="Arial"/>
          <w:sz w:val="16"/>
          <w:szCs w:val="16"/>
          <w:lang w:val="en-GB"/>
        </w:rPr>
      </w:pPr>
      <w:r w:rsidRPr="00911C38">
        <w:rPr>
          <w:rFonts w:cs="Arial"/>
          <w:sz w:val="16"/>
          <w:szCs w:val="16"/>
          <w:lang w:val="en-GB"/>
        </w:rPr>
        <w:t>*</w:t>
      </w:r>
      <w:r>
        <w:rPr>
          <w:rFonts w:cs="Arial"/>
          <w:sz w:val="16"/>
          <w:szCs w:val="16"/>
          <w:lang w:val="en-GB"/>
        </w:rPr>
        <w:t xml:space="preserve"> In the</w:t>
      </w:r>
      <w:r w:rsidRPr="00911C38">
        <w:rPr>
          <w:rFonts w:cs="Arial"/>
          <w:sz w:val="16"/>
          <w:szCs w:val="16"/>
          <w:lang w:val="en-GB"/>
        </w:rPr>
        <w:t xml:space="preserve"> </w:t>
      </w:r>
      <w:r>
        <w:rPr>
          <w:rFonts w:cs="Arial"/>
          <w:sz w:val="16"/>
          <w:szCs w:val="16"/>
          <w:lang w:val="en-GB"/>
        </w:rPr>
        <w:t>simulations, effects of missingness were modelled for t</w:t>
      </w:r>
      <w:r w:rsidRPr="00911C38">
        <w:rPr>
          <w:rFonts w:cs="Arial"/>
          <w:sz w:val="16"/>
          <w:szCs w:val="16"/>
          <w:lang w:val="en-GB"/>
        </w:rPr>
        <w:t xml:space="preserve">he </w:t>
      </w:r>
      <w:r>
        <w:rPr>
          <w:rFonts w:cs="Arial"/>
          <w:sz w:val="16"/>
          <w:szCs w:val="16"/>
          <w:lang w:val="en-GB"/>
        </w:rPr>
        <w:t>4</w:t>
      </w:r>
      <w:r w:rsidRPr="00911C38">
        <w:rPr>
          <w:rFonts w:cs="Arial"/>
          <w:sz w:val="16"/>
          <w:szCs w:val="16"/>
          <w:lang w:val="en-GB"/>
        </w:rPr>
        <w:t xml:space="preserve"> variables with lowest p-value.</w:t>
      </w:r>
    </w:p>
    <w:p w14:paraId="4C5767B0" w14:textId="77777777" w:rsidR="003E5A00" w:rsidRPr="00197B23" w:rsidRDefault="003E5A00" w:rsidP="003E5A00">
      <w:pPr>
        <w:rPr>
          <w:lang w:val="en-GB"/>
        </w:rPr>
      </w:pPr>
    </w:p>
    <w:p w14:paraId="503198DD" w14:textId="77777777" w:rsidR="003E5A00" w:rsidRDefault="003E5A00" w:rsidP="003E5A00">
      <w:r>
        <w:br w:type="page"/>
      </w:r>
    </w:p>
    <w:p w14:paraId="19C22C88" w14:textId="482C8B87" w:rsidR="003E5A00" w:rsidRPr="00083174" w:rsidRDefault="003E5A00" w:rsidP="003E5A00">
      <w:pPr>
        <w:pStyle w:val="BodyText"/>
        <w:spacing w:after="0" w:line="240" w:lineRule="auto"/>
        <w:rPr>
          <w:color w:val="auto"/>
          <w:lang w:eastAsia="zh-TW"/>
        </w:rPr>
      </w:pPr>
      <w:r>
        <w:rPr>
          <w:b/>
          <w:bCs/>
          <w:color w:val="auto"/>
          <w:lang w:eastAsia="zh-TW"/>
        </w:rPr>
        <w:lastRenderedPageBreak/>
        <w:t xml:space="preserve">Table </w:t>
      </w:r>
      <w:r w:rsidR="001F0F40">
        <w:rPr>
          <w:b/>
          <w:bCs/>
          <w:color w:val="auto"/>
          <w:lang w:eastAsia="zh-TW"/>
        </w:rPr>
        <w:t>2</w:t>
      </w:r>
      <w:r>
        <w:rPr>
          <w:b/>
          <w:bCs/>
          <w:color w:val="auto"/>
          <w:lang w:eastAsia="zh-TW"/>
        </w:rPr>
        <w:t>:</w:t>
      </w:r>
      <w:r w:rsidRPr="00083174">
        <w:rPr>
          <w:color w:val="auto"/>
          <w:lang w:eastAsia="zh-TW"/>
        </w:rPr>
        <w:t xml:space="preserve"> </w:t>
      </w:r>
      <w:r w:rsidRPr="00083174">
        <w:rPr>
          <w:rFonts w:cs="Arial"/>
          <w:lang w:val="en-GB"/>
        </w:rPr>
        <w:t>Influence of propensity score covariates on OS for the mHSPC RCT</w:t>
      </w:r>
    </w:p>
    <w:p w14:paraId="49331381" w14:textId="77777777" w:rsidR="003E5A00" w:rsidRDefault="003E5A00" w:rsidP="003E5A00">
      <w:pPr>
        <w:pStyle w:val="BodyText"/>
        <w:spacing w:after="0" w:line="240" w:lineRule="auto"/>
        <w:rPr>
          <w:b/>
          <w:bCs/>
          <w:color w:val="auto"/>
          <w:lang w:eastAsia="zh-TW"/>
        </w:rPr>
      </w:pPr>
    </w:p>
    <w:tbl>
      <w:tblPr>
        <w:tblStyle w:val="LightList-Accent122"/>
        <w:tblW w:w="5000" w:type="pct"/>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7726"/>
        <w:gridCol w:w="2062"/>
        <w:gridCol w:w="1272"/>
      </w:tblGrid>
      <w:tr w:rsidR="003E5A00" w14:paraId="639FB3F4" w14:textId="77777777" w:rsidTr="00206DD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1D582A97" w14:textId="77777777" w:rsidR="00206DD2" w:rsidRPr="00206DD2" w:rsidRDefault="00206DD2" w:rsidP="00D37809">
            <w:pPr>
              <w:spacing w:before="20" w:after="20"/>
              <w:ind w:right="0"/>
              <w:rPr>
                <w:rFonts w:ascii="Arial" w:hAnsi="Arial" w:cs="Arial"/>
                <w:b w:val="0"/>
                <w:bCs w:val="0"/>
                <w:lang w:val="en-GB"/>
              </w:rPr>
            </w:pPr>
          </w:p>
          <w:p w14:paraId="47801B3F" w14:textId="0652461B" w:rsidR="003E5A00" w:rsidRPr="00206DD2" w:rsidRDefault="003E5A00" w:rsidP="00D37809">
            <w:pPr>
              <w:spacing w:before="20" w:after="20"/>
              <w:ind w:right="0"/>
              <w:rPr>
                <w:rFonts w:ascii="Arial" w:hAnsi="Arial" w:cs="Arial"/>
                <w:lang w:val="en-GB"/>
              </w:rPr>
            </w:pPr>
            <w:r w:rsidRPr="00206DD2">
              <w:rPr>
                <w:rFonts w:ascii="Arial" w:hAnsi="Arial" w:cs="Arial"/>
                <w:lang w:val="en-GB"/>
              </w:rPr>
              <w:t>Parameter</w:t>
            </w:r>
          </w:p>
          <w:p w14:paraId="18A2227F" w14:textId="77777777" w:rsidR="003E5A00" w:rsidRPr="00206DD2" w:rsidRDefault="003E5A00" w:rsidP="00D37809">
            <w:pPr>
              <w:rPr>
                <w:rFonts w:ascii="Arial" w:hAnsi="Arial" w:cs="Arial"/>
                <w:lang w:val="en-GB"/>
              </w:rPr>
            </w:pPr>
          </w:p>
        </w:tc>
        <w:tc>
          <w:tcPr>
            <w:tcW w:w="932" w:type="pct"/>
            <w:vAlign w:val="center"/>
          </w:tcPr>
          <w:p w14:paraId="1F12171D" w14:textId="77777777" w:rsidR="003E5A00" w:rsidRPr="00206DD2" w:rsidRDefault="003E5A00" w:rsidP="00D37809">
            <w:pPr>
              <w:spacing w:before="20" w:after="20"/>
              <w:ind w:right="-114"/>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Hazard Ratio</w:t>
            </w:r>
          </w:p>
        </w:tc>
        <w:tc>
          <w:tcPr>
            <w:tcW w:w="575" w:type="pct"/>
            <w:vAlign w:val="center"/>
          </w:tcPr>
          <w:p w14:paraId="140D7720" w14:textId="24A6A405" w:rsidR="003E5A00" w:rsidRPr="00206DD2" w:rsidRDefault="00206DD2" w:rsidP="00D37809">
            <w:pPr>
              <w:spacing w:before="20" w:after="20"/>
              <w:ind w:right="-183"/>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Pr>
                <w:rFonts w:ascii="Arial" w:hAnsi="Arial" w:cs="Arial"/>
                <w:lang w:val="en-GB"/>
              </w:rPr>
              <w:t xml:space="preserve">   </w:t>
            </w:r>
            <w:r w:rsidR="003E5A00" w:rsidRPr="00206DD2">
              <w:rPr>
                <w:rFonts w:ascii="Arial" w:hAnsi="Arial" w:cs="Arial"/>
                <w:lang w:val="en-GB"/>
              </w:rPr>
              <w:t>p-value</w:t>
            </w:r>
          </w:p>
        </w:tc>
      </w:tr>
      <w:tr w:rsidR="003E5A00" w14:paraId="5A56C32A"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00C793BA"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RCT treatment arm</w:t>
            </w:r>
          </w:p>
        </w:tc>
        <w:tc>
          <w:tcPr>
            <w:tcW w:w="932" w:type="pct"/>
            <w:tcBorders>
              <w:top w:val="none" w:sz="0" w:space="0" w:color="auto"/>
              <w:bottom w:val="none" w:sz="0" w:space="0" w:color="auto"/>
            </w:tcBorders>
            <w:shd w:val="clear" w:color="auto" w:fill="auto"/>
            <w:vAlign w:val="center"/>
          </w:tcPr>
          <w:p w14:paraId="037AF242"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575" w:type="pct"/>
            <w:tcBorders>
              <w:top w:val="none" w:sz="0" w:space="0" w:color="auto"/>
              <w:bottom w:val="none" w:sz="0" w:space="0" w:color="auto"/>
              <w:right w:val="none" w:sz="0" w:space="0" w:color="auto"/>
            </w:tcBorders>
            <w:vAlign w:val="center"/>
          </w:tcPr>
          <w:p w14:paraId="1EAC7D7C"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3F12B50D"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4D89F6E4"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Control arm</w:t>
            </w:r>
          </w:p>
        </w:tc>
        <w:tc>
          <w:tcPr>
            <w:tcW w:w="932" w:type="pct"/>
            <w:shd w:val="clear" w:color="auto" w:fill="auto"/>
            <w:vAlign w:val="center"/>
          </w:tcPr>
          <w:p w14:paraId="40D155B4"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5" w:type="pct"/>
            <w:vAlign w:val="center"/>
          </w:tcPr>
          <w:p w14:paraId="39D1C22B"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7A41C039"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4BB88DDC"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Treatment arm</w:t>
            </w:r>
          </w:p>
        </w:tc>
        <w:tc>
          <w:tcPr>
            <w:tcW w:w="932" w:type="pct"/>
            <w:tcBorders>
              <w:top w:val="none" w:sz="0" w:space="0" w:color="auto"/>
              <w:bottom w:val="none" w:sz="0" w:space="0" w:color="auto"/>
            </w:tcBorders>
            <w:shd w:val="clear" w:color="auto" w:fill="auto"/>
            <w:vAlign w:val="center"/>
          </w:tcPr>
          <w:p w14:paraId="02271E79"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0.651</w:t>
            </w:r>
          </w:p>
        </w:tc>
        <w:tc>
          <w:tcPr>
            <w:tcW w:w="575" w:type="pct"/>
            <w:tcBorders>
              <w:top w:val="none" w:sz="0" w:space="0" w:color="auto"/>
              <w:bottom w:val="none" w:sz="0" w:space="0" w:color="auto"/>
              <w:right w:val="none" w:sz="0" w:space="0" w:color="auto"/>
            </w:tcBorders>
            <w:vAlign w:val="center"/>
          </w:tcPr>
          <w:p w14:paraId="31C8AA80"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&lt; 0.001</w:t>
            </w:r>
          </w:p>
        </w:tc>
      </w:tr>
      <w:tr w:rsidR="003E5A00" w14:paraId="5912F017"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477845BD"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ECOG</w:t>
            </w:r>
          </w:p>
        </w:tc>
        <w:tc>
          <w:tcPr>
            <w:tcW w:w="932" w:type="pct"/>
            <w:shd w:val="clear" w:color="auto" w:fill="auto"/>
            <w:vAlign w:val="center"/>
          </w:tcPr>
          <w:p w14:paraId="6C184763"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575" w:type="pct"/>
            <w:vAlign w:val="center"/>
          </w:tcPr>
          <w:p w14:paraId="7A779819"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66EA1D13"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469189AE"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0-1</w:t>
            </w:r>
          </w:p>
        </w:tc>
        <w:tc>
          <w:tcPr>
            <w:tcW w:w="932" w:type="pct"/>
            <w:tcBorders>
              <w:top w:val="none" w:sz="0" w:space="0" w:color="auto"/>
              <w:bottom w:val="none" w:sz="0" w:space="0" w:color="auto"/>
            </w:tcBorders>
            <w:shd w:val="clear" w:color="auto" w:fill="auto"/>
            <w:vAlign w:val="center"/>
          </w:tcPr>
          <w:p w14:paraId="585BC48E"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5" w:type="pct"/>
            <w:tcBorders>
              <w:top w:val="none" w:sz="0" w:space="0" w:color="auto"/>
              <w:bottom w:val="none" w:sz="0" w:space="0" w:color="auto"/>
              <w:right w:val="none" w:sz="0" w:space="0" w:color="auto"/>
            </w:tcBorders>
            <w:vAlign w:val="center"/>
          </w:tcPr>
          <w:p w14:paraId="53906E73"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6B3861AA"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3E6A3FF0"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2</w:t>
            </w:r>
          </w:p>
        </w:tc>
        <w:tc>
          <w:tcPr>
            <w:tcW w:w="932" w:type="pct"/>
            <w:shd w:val="clear" w:color="auto" w:fill="auto"/>
            <w:vAlign w:val="center"/>
          </w:tcPr>
          <w:p w14:paraId="0D23B275"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1.45</w:t>
            </w:r>
          </w:p>
        </w:tc>
        <w:tc>
          <w:tcPr>
            <w:tcW w:w="575" w:type="pct"/>
            <w:vAlign w:val="center"/>
          </w:tcPr>
          <w:p w14:paraId="2D81E4EF"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0.059*</w:t>
            </w:r>
          </w:p>
        </w:tc>
      </w:tr>
      <w:tr w:rsidR="003E5A00" w14:paraId="67CDD372"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6D07A37A"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Age (1 year increase)</w:t>
            </w:r>
          </w:p>
        </w:tc>
        <w:tc>
          <w:tcPr>
            <w:tcW w:w="932" w:type="pct"/>
            <w:tcBorders>
              <w:top w:val="none" w:sz="0" w:space="0" w:color="auto"/>
              <w:bottom w:val="none" w:sz="0" w:space="0" w:color="auto"/>
            </w:tcBorders>
            <w:shd w:val="clear" w:color="auto" w:fill="auto"/>
            <w:vAlign w:val="center"/>
          </w:tcPr>
          <w:p w14:paraId="59176EBD"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1.00</w:t>
            </w:r>
          </w:p>
        </w:tc>
        <w:tc>
          <w:tcPr>
            <w:tcW w:w="575" w:type="pct"/>
            <w:tcBorders>
              <w:top w:val="none" w:sz="0" w:space="0" w:color="auto"/>
              <w:bottom w:val="none" w:sz="0" w:space="0" w:color="auto"/>
              <w:right w:val="none" w:sz="0" w:space="0" w:color="auto"/>
            </w:tcBorders>
            <w:vAlign w:val="center"/>
          </w:tcPr>
          <w:p w14:paraId="73002665"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0.430</w:t>
            </w:r>
          </w:p>
        </w:tc>
      </w:tr>
      <w:tr w:rsidR="003E5A00" w14:paraId="1C301D0C"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5E35A5D6"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Gleason score (1 unit increase)</w:t>
            </w:r>
          </w:p>
        </w:tc>
        <w:tc>
          <w:tcPr>
            <w:tcW w:w="932" w:type="pct"/>
            <w:shd w:val="clear" w:color="auto" w:fill="auto"/>
            <w:vAlign w:val="center"/>
          </w:tcPr>
          <w:p w14:paraId="4B27F263"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1.12</w:t>
            </w:r>
          </w:p>
        </w:tc>
        <w:tc>
          <w:tcPr>
            <w:tcW w:w="575" w:type="pct"/>
            <w:vAlign w:val="center"/>
          </w:tcPr>
          <w:p w14:paraId="568A8C2A"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0.066</w:t>
            </w:r>
          </w:p>
        </w:tc>
      </w:tr>
      <w:tr w:rsidR="003E5A00" w14:paraId="23F5CF7D"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7CD71D83"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Haemoglobin concentration (g/dL)</w:t>
            </w:r>
          </w:p>
        </w:tc>
        <w:tc>
          <w:tcPr>
            <w:tcW w:w="932" w:type="pct"/>
            <w:tcBorders>
              <w:top w:val="none" w:sz="0" w:space="0" w:color="auto"/>
              <w:bottom w:val="none" w:sz="0" w:space="0" w:color="auto"/>
            </w:tcBorders>
            <w:shd w:val="clear" w:color="auto" w:fill="auto"/>
            <w:vAlign w:val="center"/>
          </w:tcPr>
          <w:p w14:paraId="639427B8"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0.834</w:t>
            </w:r>
          </w:p>
        </w:tc>
        <w:tc>
          <w:tcPr>
            <w:tcW w:w="575" w:type="pct"/>
            <w:tcBorders>
              <w:top w:val="none" w:sz="0" w:space="0" w:color="auto"/>
              <w:bottom w:val="none" w:sz="0" w:space="0" w:color="auto"/>
              <w:right w:val="none" w:sz="0" w:space="0" w:color="auto"/>
            </w:tcBorders>
            <w:vAlign w:val="center"/>
          </w:tcPr>
          <w:p w14:paraId="45C4A4DF"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&lt;0.001*</w:t>
            </w:r>
          </w:p>
        </w:tc>
      </w:tr>
      <w:tr w:rsidR="003E5A00" w14:paraId="2200E58D"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2825A509"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Albumin concentration (g/dL)</w:t>
            </w:r>
          </w:p>
        </w:tc>
        <w:tc>
          <w:tcPr>
            <w:tcW w:w="932" w:type="pct"/>
            <w:shd w:val="clear" w:color="auto" w:fill="auto"/>
            <w:vAlign w:val="center"/>
          </w:tcPr>
          <w:p w14:paraId="47390DB4"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0.619</w:t>
            </w:r>
          </w:p>
        </w:tc>
        <w:tc>
          <w:tcPr>
            <w:tcW w:w="575" w:type="pct"/>
            <w:vAlign w:val="center"/>
          </w:tcPr>
          <w:p w14:paraId="72CF9E82"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&lt;0.001*</w:t>
            </w:r>
          </w:p>
        </w:tc>
      </w:tr>
      <w:tr w:rsidR="003E5A00" w14:paraId="65A68133"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177323AC"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PSA (ng/mL)</w:t>
            </w:r>
          </w:p>
        </w:tc>
        <w:tc>
          <w:tcPr>
            <w:tcW w:w="932" w:type="pct"/>
            <w:tcBorders>
              <w:top w:val="none" w:sz="0" w:space="0" w:color="auto"/>
              <w:bottom w:val="none" w:sz="0" w:space="0" w:color="auto"/>
            </w:tcBorders>
            <w:shd w:val="clear" w:color="auto" w:fill="auto"/>
            <w:vAlign w:val="center"/>
          </w:tcPr>
          <w:p w14:paraId="372C41F8"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575" w:type="pct"/>
            <w:tcBorders>
              <w:top w:val="none" w:sz="0" w:space="0" w:color="auto"/>
              <w:bottom w:val="none" w:sz="0" w:space="0" w:color="auto"/>
              <w:right w:val="none" w:sz="0" w:space="0" w:color="auto"/>
            </w:tcBorders>
            <w:vAlign w:val="center"/>
          </w:tcPr>
          <w:p w14:paraId="37EBA1AF"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3E5A00" w14:paraId="12201369"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3FB77E6F"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&lt; 25</w:t>
            </w:r>
          </w:p>
        </w:tc>
        <w:tc>
          <w:tcPr>
            <w:tcW w:w="932" w:type="pct"/>
            <w:shd w:val="clear" w:color="auto" w:fill="auto"/>
            <w:vAlign w:val="center"/>
          </w:tcPr>
          <w:p w14:paraId="7D7A3A4B"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5" w:type="pct"/>
            <w:vAlign w:val="center"/>
          </w:tcPr>
          <w:p w14:paraId="551B4482"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2578855F"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739550FF"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 25 &amp; &lt; 100</w:t>
            </w:r>
          </w:p>
        </w:tc>
        <w:tc>
          <w:tcPr>
            <w:tcW w:w="932" w:type="pct"/>
            <w:tcBorders>
              <w:top w:val="none" w:sz="0" w:space="0" w:color="auto"/>
              <w:bottom w:val="none" w:sz="0" w:space="0" w:color="auto"/>
            </w:tcBorders>
            <w:shd w:val="clear" w:color="auto" w:fill="auto"/>
            <w:vAlign w:val="center"/>
          </w:tcPr>
          <w:p w14:paraId="42514D22"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0.99</w:t>
            </w:r>
          </w:p>
        </w:tc>
        <w:tc>
          <w:tcPr>
            <w:tcW w:w="575" w:type="pct"/>
            <w:tcBorders>
              <w:top w:val="none" w:sz="0" w:space="0" w:color="auto"/>
              <w:bottom w:val="none" w:sz="0" w:space="0" w:color="auto"/>
              <w:right w:val="none" w:sz="0" w:space="0" w:color="auto"/>
            </w:tcBorders>
            <w:vAlign w:val="center"/>
          </w:tcPr>
          <w:p w14:paraId="4408ECFD"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0.956</w:t>
            </w:r>
          </w:p>
        </w:tc>
      </w:tr>
      <w:tr w:rsidR="003E5A00" w14:paraId="7C39F31F"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1BA150BA"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 100</w:t>
            </w:r>
          </w:p>
        </w:tc>
        <w:tc>
          <w:tcPr>
            <w:tcW w:w="932" w:type="pct"/>
            <w:shd w:val="clear" w:color="auto" w:fill="auto"/>
            <w:vAlign w:val="center"/>
          </w:tcPr>
          <w:p w14:paraId="16A2A06D"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0.93</w:t>
            </w:r>
          </w:p>
        </w:tc>
        <w:tc>
          <w:tcPr>
            <w:tcW w:w="575" w:type="pct"/>
            <w:vAlign w:val="center"/>
          </w:tcPr>
          <w:p w14:paraId="77F1398E"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0.509</w:t>
            </w:r>
          </w:p>
        </w:tc>
      </w:tr>
      <w:tr w:rsidR="003E5A00" w14:paraId="6C73794E"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5630D3E3" w14:textId="77777777" w:rsidR="003E5A00" w:rsidRPr="00206DD2" w:rsidRDefault="003E5A00" w:rsidP="00D37809">
            <w:pPr>
              <w:spacing w:before="20" w:after="20"/>
              <w:rPr>
                <w:rFonts w:ascii="Arial" w:hAnsi="Arial" w:cs="Arial"/>
              </w:rPr>
            </w:pPr>
            <w:r w:rsidRPr="00206DD2">
              <w:rPr>
                <w:rFonts w:ascii="Arial" w:hAnsi="Arial" w:cs="Arial"/>
                <w:lang w:val="en-GB"/>
              </w:rPr>
              <w:t>Time from metastatic disease to index date (months)</w:t>
            </w:r>
          </w:p>
        </w:tc>
        <w:tc>
          <w:tcPr>
            <w:tcW w:w="932" w:type="pct"/>
            <w:tcBorders>
              <w:top w:val="none" w:sz="0" w:space="0" w:color="auto"/>
              <w:bottom w:val="none" w:sz="0" w:space="0" w:color="auto"/>
            </w:tcBorders>
            <w:shd w:val="clear" w:color="auto" w:fill="auto"/>
            <w:vAlign w:val="center"/>
          </w:tcPr>
          <w:p w14:paraId="2A3D8D66"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75" w:type="pct"/>
            <w:tcBorders>
              <w:top w:val="none" w:sz="0" w:space="0" w:color="auto"/>
              <w:bottom w:val="none" w:sz="0" w:space="0" w:color="auto"/>
              <w:right w:val="none" w:sz="0" w:space="0" w:color="auto"/>
            </w:tcBorders>
            <w:vAlign w:val="center"/>
          </w:tcPr>
          <w:p w14:paraId="1666450B"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E5A00" w14:paraId="1E6B7D8C" w14:textId="77777777" w:rsidTr="00206DD2">
        <w:trPr>
          <w:jc w:val="center"/>
        </w:trPr>
        <w:tc>
          <w:tcPr>
            <w:cnfStyle w:val="001000000000" w:firstRow="0" w:lastRow="0" w:firstColumn="1" w:lastColumn="0" w:oddVBand="0" w:evenVBand="0" w:oddHBand="0" w:evenHBand="0" w:firstRowFirstColumn="0" w:firstRowLastColumn="0" w:lastRowFirstColumn="0" w:lastRowLastColumn="0"/>
            <w:tcW w:w="3493" w:type="pct"/>
            <w:vAlign w:val="center"/>
          </w:tcPr>
          <w:p w14:paraId="25019C06"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&lt; 1.8 </w:t>
            </w:r>
          </w:p>
        </w:tc>
        <w:tc>
          <w:tcPr>
            <w:tcW w:w="932" w:type="pct"/>
            <w:shd w:val="clear" w:color="auto" w:fill="auto"/>
            <w:vAlign w:val="center"/>
          </w:tcPr>
          <w:p w14:paraId="49CB613B" w14:textId="77777777" w:rsidR="003E5A00" w:rsidRPr="00206DD2" w:rsidRDefault="003E5A00" w:rsidP="00D37809">
            <w:pPr>
              <w:spacing w:before="20" w:after="20"/>
              <w:ind w:right="-114"/>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06DD2">
              <w:rPr>
                <w:rFonts w:ascii="Arial" w:hAnsi="Arial" w:cs="Arial"/>
                <w:lang w:val="en-GB"/>
              </w:rPr>
              <w:t>Ref.</w:t>
            </w:r>
          </w:p>
        </w:tc>
        <w:tc>
          <w:tcPr>
            <w:tcW w:w="575" w:type="pct"/>
            <w:vAlign w:val="center"/>
          </w:tcPr>
          <w:p w14:paraId="1A5DE01D" w14:textId="77777777" w:rsidR="003E5A00" w:rsidRPr="00206DD2" w:rsidRDefault="003E5A00" w:rsidP="00D37809">
            <w:pPr>
              <w:spacing w:before="20" w:after="20"/>
              <w:ind w:right="-183"/>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3E5A00" w14:paraId="07618EA5" w14:textId="77777777" w:rsidTr="00206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tcBorders>
            <w:vAlign w:val="center"/>
          </w:tcPr>
          <w:p w14:paraId="1CBC2280" w14:textId="77777777" w:rsidR="003E5A00" w:rsidRPr="00206DD2" w:rsidRDefault="003E5A00" w:rsidP="00D37809">
            <w:pPr>
              <w:spacing w:before="20" w:after="20"/>
              <w:rPr>
                <w:rFonts w:ascii="Arial" w:hAnsi="Arial" w:cs="Arial"/>
                <w:lang w:val="en-GB"/>
              </w:rPr>
            </w:pPr>
            <w:r w:rsidRPr="00206DD2">
              <w:rPr>
                <w:rFonts w:ascii="Arial" w:hAnsi="Arial" w:cs="Arial"/>
                <w:lang w:val="en-GB"/>
              </w:rPr>
              <w:t xml:space="preserve">    ≥ 1.8 </w:t>
            </w:r>
          </w:p>
        </w:tc>
        <w:tc>
          <w:tcPr>
            <w:tcW w:w="932" w:type="pct"/>
            <w:tcBorders>
              <w:top w:val="none" w:sz="0" w:space="0" w:color="auto"/>
              <w:bottom w:val="none" w:sz="0" w:space="0" w:color="auto"/>
            </w:tcBorders>
            <w:shd w:val="clear" w:color="auto" w:fill="auto"/>
            <w:vAlign w:val="center"/>
          </w:tcPr>
          <w:p w14:paraId="78845CA4" w14:textId="77777777" w:rsidR="003E5A00" w:rsidRPr="00206DD2" w:rsidRDefault="003E5A00" w:rsidP="00D37809">
            <w:pPr>
              <w:spacing w:before="20" w:after="20"/>
              <w:ind w:right="-114"/>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1.33</w:t>
            </w:r>
          </w:p>
        </w:tc>
        <w:tc>
          <w:tcPr>
            <w:tcW w:w="575" w:type="pct"/>
            <w:tcBorders>
              <w:top w:val="none" w:sz="0" w:space="0" w:color="auto"/>
              <w:bottom w:val="none" w:sz="0" w:space="0" w:color="auto"/>
              <w:right w:val="none" w:sz="0" w:space="0" w:color="auto"/>
            </w:tcBorders>
            <w:vAlign w:val="center"/>
          </w:tcPr>
          <w:p w14:paraId="08E2FF1C" w14:textId="77777777" w:rsidR="003E5A00" w:rsidRPr="00206DD2" w:rsidRDefault="003E5A00" w:rsidP="00D37809">
            <w:pPr>
              <w:spacing w:before="20" w:after="20"/>
              <w:ind w:right="-183"/>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06DD2">
              <w:rPr>
                <w:rFonts w:ascii="Arial" w:hAnsi="Arial" w:cs="Arial"/>
                <w:lang w:val="en-GB"/>
              </w:rPr>
              <w:t>0.001*</w:t>
            </w:r>
          </w:p>
        </w:tc>
      </w:tr>
    </w:tbl>
    <w:p w14:paraId="4B267C76" w14:textId="77777777" w:rsidR="003E5A00" w:rsidRDefault="003E5A00" w:rsidP="003E5A00">
      <w:pPr>
        <w:pStyle w:val="BodyText"/>
        <w:spacing w:after="0" w:line="240" w:lineRule="auto"/>
        <w:rPr>
          <w:rFonts w:cs="Arial"/>
          <w:sz w:val="16"/>
          <w:szCs w:val="16"/>
          <w:lang w:val="en-GB"/>
        </w:rPr>
      </w:pPr>
      <w:r>
        <w:rPr>
          <w:rFonts w:cs="Arial"/>
          <w:sz w:val="16"/>
          <w:szCs w:val="16"/>
          <w:lang w:val="en-GB"/>
        </w:rPr>
        <w:t>Ref=reference category, RCT=Randomized Clinical Trial, ECOG= E</w:t>
      </w:r>
      <w:r w:rsidRPr="00A6293D">
        <w:rPr>
          <w:rFonts w:cs="Arial"/>
          <w:sz w:val="16"/>
          <w:szCs w:val="16"/>
          <w:lang w:val="en-GB"/>
        </w:rPr>
        <w:t xml:space="preserve">astern </w:t>
      </w:r>
      <w:r>
        <w:rPr>
          <w:rFonts w:cs="Arial"/>
          <w:sz w:val="16"/>
          <w:szCs w:val="16"/>
          <w:lang w:val="en-GB"/>
        </w:rPr>
        <w:t>C</w:t>
      </w:r>
      <w:r w:rsidRPr="00A6293D">
        <w:rPr>
          <w:rFonts w:cs="Arial"/>
          <w:sz w:val="16"/>
          <w:szCs w:val="16"/>
          <w:lang w:val="en-GB"/>
        </w:rPr>
        <w:t xml:space="preserve">ooperative </w:t>
      </w:r>
      <w:r>
        <w:rPr>
          <w:rFonts w:cs="Arial"/>
          <w:sz w:val="16"/>
          <w:szCs w:val="16"/>
          <w:lang w:val="en-GB"/>
        </w:rPr>
        <w:t>O</w:t>
      </w:r>
      <w:r w:rsidRPr="00A6293D">
        <w:rPr>
          <w:rFonts w:cs="Arial"/>
          <w:sz w:val="16"/>
          <w:szCs w:val="16"/>
          <w:lang w:val="en-GB"/>
        </w:rPr>
        <w:t xml:space="preserve">ncology </w:t>
      </w:r>
      <w:r>
        <w:rPr>
          <w:rFonts w:cs="Arial"/>
          <w:sz w:val="16"/>
          <w:szCs w:val="16"/>
          <w:lang w:val="en-GB"/>
        </w:rPr>
        <w:t>G</w:t>
      </w:r>
      <w:r w:rsidRPr="00A6293D">
        <w:rPr>
          <w:rFonts w:cs="Arial"/>
          <w:sz w:val="16"/>
          <w:szCs w:val="16"/>
          <w:lang w:val="en-GB"/>
        </w:rPr>
        <w:t>roup</w:t>
      </w:r>
      <w:r>
        <w:rPr>
          <w:rFonts w:cs="Arial"/>
          <w:sz w:val="16"/>
          <w:szCs w:val="16"/>
          <w:lang w:val="en-GB"/>
        </w:rPr>
        <w:t>,</w:t>
      </w:r>
      <w:r w:rsidRPr="0095032A">
        <w:rPr>
          <w:rFonts w:cs="Arial"/>
          <w:sz w:val="16"/>
          <w:szCs w:val="16"/>
          <w:lang w:val="en-GB"/>
        </w:rPr>
        <w:t xml:space="preserve"> PSA=prostate-specific antigen</w:t>
      </w:r>
      <w:r>
        <w:rPr>
          <w:rFonts w:cs="Arial"/>
          <w:sz w:val="16"/>
          <w:szCs w:val="16"/>
          <w:lang w:val="en-GB"/>
        </w:rPr>
        <w:t>, OS=overall survival, mHSPC=metastatic hormone-sensitive prostate cancer.</w:t>
      </w:r>
    </w:p>
    <w:p w14:paraId="1E81A711" w14:textId="77777777" w:rsidR="003E5A00" w:rsidRDefault="003E5A00" w:rsidP="003E5A00">
      <w:pPr>
        <w:pStyle w:val="BodyText"/>
        <w:spacing w:after="0" w:line="240" w:lineRule="auto"/>
        <w:rPr>
          <w:rFonts w:cs="Arial"/>
          <w:sz w:val="16"/>
          <w:szCs w:val="16"/>
          <w:lang w:val="en-GB"/>
        </w:rPr>
      </w:pPr>
      <w:r w:rsidRPr="00911C38">
        <w:rPr>
          <w:rFonts w:cs="Arial"/>
          <w:sz w:val="16"/>
          <w:szCs w:val="16"/>
          <w:lang w:val="en-GB"/>
        </w:rPr>
        <w:t>*</w:t>
      </w:r>
      <w:r>
        <w:rPr>
          <w:rFonts w:cs="Arial"/>
          <w:sz w:val="16"/>
          <w:szCs w:val="16"/>
          <w:lang w:val="en-GB"/>
        </w:rPr>
        <w:t xml:space="preserve"> In the</w:t>
      </w:r>
      <w:r w:rsidRPr="00911C38">
        <w:rPr>
          <w:rFonts w:cs="Arial"/>
          <w:sz w:val="16"/>
          <w:szCs w:val="16"/>
          <w:lang w:val="en-GB"/>
        </w:rPr>
        <w:t xml:space="preserve"> </w:t>
      </w:r>
      <w:r>
        <w:rPr>
          <w:rFonts w:cs="Arial"/>
          <w:sz w:val="16"/>
          <w:szCs w:val="16"/>
          <w:lang w:val="en-GB"/>
        </w:rPr>
        <w:t>simulations, effects of missingness were modelled for t</w:t>
      </w:r>
      <w:r w:rsidRPr="00911C38">
        <w:rPr>
          <w:rFonts w:cs="Arial"/>
          <w:sz w:val="16"/>
          <w:szCs w:val="16"/>
          <w:lang w:val="en-GB"/>
        </w:rPr>
        <w:t xml:space="preserve">he </w:t>
      </w:r>
      <w:r>
        <w:rPr>
          <w:rFonts w:cs="Arial"/>
          <w:sz w:val="16"/>
          <w:szCs w:val="16"/>
          <w:lang w:val="en-GB"/>
        </w:rPr>
        <w:t>4</w:t>
      </w:r>
      <w:r w:rsidRPr="00911C38">
        <w:rPr>
          <w:rFonts w:cs="Arial"/>
          <w:sz w:val="16"/>
          <w:szCs w:val="16"/>
          <w:lang w:val="en-GB"/>
        </w:rPr>
        <w:t xml:space="preserve"> variables with lowest p-value.</w:t>
      </w:r>
    </w:p>
    <w:p w14:paraId="6EF2F5BD" w14:textId="77777777" w:rsidR="003E5A00" w:rsidRDefault="003E5A00" w:rsidP="003E5A00">
      <w:pPr>
        <w:pStyle w:val="BodyText"/>
        <w:spacing w:after="0" w:line="240" w:lineRule="auto"/>
        <w:rPr>
          <w:rFonts w:cs="Arial"/>
          <w:sz w:val="16"/>
          <w:szCs w:val="16"/>
          <w:lang w:val="en-GB"/>
        </w:rPr>
      </w:pPr>
    </w:p>
    <w:p w14:paraId="79CA4732" w14:textId="77777777" w:rsidR="003E5A00" w:rsidRPr="00AB4D6F" w:rsidRDefault="003E5A00" w:rsidP="003E5A00">
      <w:pPr>
        <w:rPr>
          <w:lang w:val="en-GB"/>
        </w:rPr>
      </w:pPr>
    </w:p>
    <w:p w14:paraId="728C5D4D" w14:textId="206D062A" w:rsidR="00DB4E9D" w:rsidRPr="00703525" w:rsidRDefault="00DB4E9D" w:rsidP="00DB4E9D">
      <w:pPr>
        <w:rPr>
          <w:rFonts w:ascii="Arial" w:eastAsia="Times New Roman" w:hAnsi="Arial" w:cs="Arial"/>
          <w:sz w:val="20"/>
          <w:szCs w:val="20"/>
          <w:lang w:val="en-GB"/>
        </w:rPr>
      </w:pPr>
      <w:r w:rsidRPr="002E6E28">
        <w:rPr>
          <w:rFonts w:ascii="Arial" w:eastAsia="Times New Roman" w:hAnsi="Arial" w:cs="Arial"/>
          <w:b/>
          <w:bCs/>
          <w:sz w:val="20"/>
          <w:szCs w:val="20"/>
          <w:lang w:val="en-GB"/>
        </w:rPr>
        <w:t>Table</w:t>
      </w:r>
      <w:r w:rsidR="0019487C">
        <w:rPr>
          <w:rFonts w:ascii="Arial" w:eastAsia="Times New Roman" w:hAnsi="Arial" w:cs="Arial"/>
          <w:b/>
          <w:bCs/>
          <w:sz w:val="20"/>
          <w:szCs w:val="20"/>
          <w:lang w:val="en-GB"/>
        </w:rPr>
        <w:t xml:space="preserve"> </w:t>
      </w:r>
      <w:r w:rsidR="001F0F40">
        <w:rPr>
          <w:rFonts w:ascii="Arial" w:eastAsia="Times New Roman" w:hAnsi="Arial" w:cs="Arial"/>
          <w:b/>
          <w:bCs/>
          <w:sz w:val="20"/>
          <w:szCs w:val="20"/>
          <w:lang w:val="en-GB"/>
        </w:rPr>
        <w:t>3</w:t>
      </w:r>
      <w:r>
        <w:rPr>
          <w:rFonts w:ascii="Arial" w:eastAsia="Times New Roman" w:hAnsi="Arial" w:cs="Arial"/>
          <w:b/>
          <w:bCs/>
          <w:sz w:val="20"/>
          <w:szCs w:val="20"/>
          <w:lang w:val="en-GB"/>
        </w:rPr>
        <w:t>:</w:t>
      </w:r>
      <w:r w:rsidRPr="00DB4E9D">
        <w:rPr>
          <w:rFonts w:ascii="Arial" w:eastAsia="Times New Roman" w:hAnsi="Arial" w:cs="Arial"/>
          <w:sz w:val="20"/>
          <w:szCs w:val="20"/>
          <w:lang w:val="en-GB"/>
        </w:rPr>
        <w:t xml:space="preserve"> The aims, data-generating mechanisms, estimands, methods and performance (ADEMP) measures for the simulation study following the Morris et al. framework</w:t>
      </w:r>
      <w:r w:rsidRPr="00DB4E9D">
        <w:rPr>
          <w:rFonts w:ascii="Arial" w:eastAsia="Times New Roman" w:hAnsi="Arial" w:cs="Arial"/>
          <w:b/>
          <w:bCs/>
          <w:sz w:val="20"/>
          <w:szCs w:val="20"/>
          <w:lang w:val="en-GB"/>
        </w:rPr>
        <w:t xml:space="preserve"> </w:t>
      </w:r>
    </w:p>
    <w:tbl>
      <w:tblPr>
        <w:tblStyle w:val="TableGrid"/>
        <w:tblW w:w="9883" w:type="dxa"/>
        <w:tblLook w:val="04A0" w:firstRow="1" w:lastRow="0" w:firstColumn="1" w:lastColumn="0" w:noHBand="0" w:noVBand="1"/>
      </w:tblPr>
      <w:tblGrid>
        <w:gridCol w:w="1439"/>
        <w:gridCol w:w="8444"/>
      </w:tblGrid>
      <w:tr w:rsidR="00DB4E9D" w:rsidRPr="00E36B67" w14:paraId="5148F93D" w14:textId="77777777" w:rsidTr="00BB6E8C">
        <w:tc>
          <w:tcPr>
            <w:tcW w:w="1439" w:type="dxa"/>
          </w:tcPr>
          <w:p w14:paraId="0DE4501B" w14:textId="77777777" w:rsidR="00DB4E9D" w:rsidRPr="00E61F23" w:rsidRDefault="00DB4E9D" w:rsidP="00BB6E8C">
            <w:pPr>
              <w:rPr>
                <w:rFonts w:ascii="Arial" w:eastAsia="Times New Roman" w:hAnsi="Arial" w:cs="Arial"/>
                <w:b/>
                <w:bCs/>
                <w:sz w:val="20"/>
                <w:szCs w:val="20"/>
                <w:lang w:val="en-GB"/>
              </w:rPr>
            </w:pPr>
            <w:r w:rsidRPr="00E61F23">
              <w:rPr>
                <w:rFonts w:ascii="Arial" w:eastAsia="Times New Roman" w:hAnsi="Arial" w:cs="Arial"/>
                <w:b/>
                <w:bCs/>
                <w:sz w:val="20"/>
                <w:szCs w:val="20"/>
                <w:lang w:val="en-GB"/>
              </w:rPr>
              <w:t>Aims</w:t>
            </w:r>
          </w:p>
        </w:tc>
        <w:tc>
          <w:tcPr>
            <w:tcW w:w="8444" w:type="dxa"/>
          </w:tcPr>
          <w:p w14:paraId="0AE1DC7A" w14:textId="77777777" w:rsidR="00DB4E9D" w:rsidRDefault="00DB4E9D" w:rsidP="00BB6E8C">
            <w:pPr>
              <w:pStyle w:val="BodyText"/>
              <w:spacing w:after="0" w:line="240" w:lineRule="auto"/>
              <w:rPr>
                <w:rFonts w:cs="Arial"/>
                <w:color w:val="auto"/>
                <w:szCs w:val="20"/>
                <w:lang w:val="en-GB"/>
              </w:rPr>
            </w:pPr>
            <w:bookmarkStart w:id="1" w:name="_Toc294610505"/>
            <w:bookmarkStart w:id="2" w:name="_Toc301337204"/>
            <w:bookmarkStart w:id="3" w:name="_Toc301343253"/>
            <w:bookmarkStart w:id="4" w:name="_Toc301376668"/>
            <w:bookmarkStart w:id="5" w:name="_Toc305490795"/>
            <w:bookmarkStart w:id="6" w:name="_Toc306804741"/>
            <w:bookmarkStart w:id="7" w:name="_Toc320090148"/>
            <w:bookmarkStart w:id="8" w:name="_Toc511894100"/>
            <w:bookmarkStart w:id="9" w:name="_Toc511894308"/>
            <w:bookmarkStart w:id="10" w:name="_Toc512346273"/>
            <w:bookmarkStart w:id="11" w:name="_Toc514773771"/>
            <w:r>
              <w:rPr>
                <w:rFonts w:cs="Arial"/>
                <w:color w:val="auto"/>
                <w:szCs w:val="20"/>
                <w:lang w:val="en-GB"/>
              </w:rPr>
              <w:t xml:space="preserve">Performing </w:t>
            </w:r>
            <w:r w:rsidRPr="00E61F23">
              <w:rPr>
                <w:rFonts w:cs="Arial"/>
                <w:color w:val="auto"/>
                <w:szCs w:val="20"/>
                <w:lang w:val="en-GB"/>
              </w:rPr>
              <w:t xml:space="preserve">simulations for the endpoint overall survival </w:t>
            </w:r>
            <w:r>
              <w:rPr>
                <w:rFonts w:cs="Arial"/>
                <w:color w:val="auto"/>
                <w:szCs w:val="20"/>
                <w:lang w:val="en-GB"/>
              </w:rPr>
              <w:t xml:space="preserve">utilizing simulated data on basis of two real case studies </w:t>
            </w:r>
            <w:r w:rsidRPr="00E61F23">
              <w:rPr>
                <w:rFonts w:cs="Arial"/>
                <w:color w:val="auto"/>
                <w:szCs w:val="20"/>
                <w:lang w:val="en-GB"/>
              </w:rPr>
              <w:t xml:space="preserve">for </w:t>
            </w:r>
            <w:r>
              <w:rPr>
                <w:rFonts w:cs="Arial"/>
                <w:color w:val="auto"/>
                <w:szCs w:val="20"/>
                <w:lang w:val="en-GB"/>
              </w:rPr>
              <w:t xml:space="preserve">achieving </w:t>
            </w:r>
            <w:r w:rsidRPr="00E61F23">
              <w:rPr>
                <w:rFonts w:cs="Arial"/>
                <w:color w:val="auto"/>
                <w:szCs w:val="20"/>
                <w:lang w:val="en-GB"/>
              </w:rPr>
              <w:t>the following</w:t>
            </w:r>
            <w:r>
              <w:rPr>
                <w:rFonts w:cs="Arial"/>
                <w:color w:val="auto"/>
                <w:szCs w:val="20"/>
                <w:lang w:val="en-GB"/>
              </w:rPr>
              <w:t xml:space="preserve"> main</w:t>
            </w:r>
            <w:r w:rsidRPr="00E61F23">
              <w:rPr>
                <w:rFonts w:cs="Arial"/>
                <w:color w:val="auto"/>
                <w:szCs w:val="20"/>
                <w:lang w:val="en-GB"/>
              </w:rPr>
              <w:t xml:space="preserve"> objectives</w:t>
            </w:r>
            <w:r>
              <w:rPr>
                <w:rFonts w:cs="Arial"/>
                <w:color w:val="auto"/>
                <w:szCs w:val="20"/>
                <w:lang w:val="en-GB"/>
              </w:rPr>
              <w:t>:</w:t>
            </w:r>
          </w:p>
          <w:p w14:paraId="15D3DE6F" w14:textId="77777777" w:rsidR="00DB4E9D" w:rsidRDefault="00DB4E9D" w:rsidP="00DB4E9D">
            <w:pPr>
              <w:pStyle w:val="BodyText"/>
              <w:numPr>
                <w:ilvl w:val="0"/>
                <w:numId w:val="1"/>
              </w:numPr>
              <w:spacing w:after="0" w:line="240" w:lineRule="auto"/>
              <w:rPr>
                <w:rFonts w:cs="Arial"/>
                <w:color w:val="auto"/>
                <w:szCs w:val="20"/>
                <w:lang w:val="en-GB"/>
              </w:rPr>
            </w:pPr>
            <w:r w:rsidRPr="00E36B67">
              <w:rPr>
                <w:rFonts w:cs="Arial"/>
                <w:color w:val="auto"/>
                <w:szCs w:val="20"/>
                <w:lang w:val="en-GB"/>
              </w:rPr>
              <w:t xml:space="preserve">To assess how various settings of data completeness/unmeasured impact the performance measures of </w:t>
            </w:r>
            <w:r>
              <w:rPr>
                <w:rFonts w:cs="Arial"/>
                <w:color w:val="auto"/>
                <w:szCs w:val="20"/>
                <w:lang w:val="en-GB"/>
              </w:rPr>
              <w:t>the estimands</w:t>
            </w:r>
            <w:r w:rsidRPr="00E36B67">
              <w:rPr>
                <w:rFonts w:cs="Arial"/>
                <w:color w:val="auto"/>
                <w:szCs w:val="20"/>
                <w:lang w:val="en-GB"/>
              </w:rPr>
              <w:t>.</w:t>
            </w:r>
            <w:bookmarkEnd w:id="1"/>
            <w:bookmarkEnd w:id="2"/>
            <w:bookmarkEnd w:id="3"/>
            <w:bookmarkEnd w:id="4"/>
            <w:bookmarkEnd w:id="5"/>
            <w:bookmarkEnd w:id="6"/>
            <w:bookmarkEnd w:id="7"/>
            <w:bookmarkEnd w:id="8"/>
            <w:bookmarkEnd w:id="9"/>
            <w:bookmarkEnd w:id="10"/>
            <w:bookmarkEnd w:id="11"/>
          </w:p>
          <w:p w14:paraId="7C08FEF2" w14:textId="77777777" w:rsidR="00DB4E9D" w:rsidRDefault="00DB4E9D" w:rsidP="00DB4E9D">
            <w:pPr>
              <w:pStyle w:val="BodyText"/>
              <w:numPr>
                <w:ilvl w:val="0"/>
                <w:numId w:val="1"/>
              </w:numPr>
              <w:spacing w:after="0" w:line="240" w:lineRule="auto"/>
              <w:rPr>
                <w:rFonts w:cs="Arial"/>
                <w:color w:val="auto"/>
                <w:szCs w:val="20"/>
                <w:lang w:val="en-GB"/>
              </w:rPr>
            </w:pPr>
            <w:r>
              <w:rPr>
                <w:rFonts w:cs="Arial"/>
                <w:color w:val="auto"/>
                <w:szCs w:val="20"/>
                <w:lang w:val="en-GB"/>
              </w:rPr>
              <w:t>To assess the performance of different marginal estimators using propensity score weighting.</w:t>
            </w:r>
          </w:p>
          <w:p w14:paraId="002973B8" w14:textId="77777777" w:rsidR="00DB4E9D" w:rsidRPr="00E61F23" w:rsidRDefault="00DB4E9D" w:rsidP="00BB6E8C">
            <w:pPr>
              <w:pStyle w:val="BodyText"/>
              <w:spacing w:after="0" w:line="240" w:lineRule="auto"/>
              <w:ind w:left="360"/>
              <w:rPr>
                <w:rFonts w:cs="Arial"/>
                <w:color w:val="auto"/>
                <w:szCs w:val="20"/>
                <w:lang w:val="en-GB"/>
              </w:rPr>
            </w:pPr>
          </w:p>
        </w:tc>
      </w:tr>
      <w:tr w:rsidR="00DB4E9D" w:rsidRPr="00E36B67" w14:paraId="61033543" w14:textId="77777777" w:rsidTr="00BB6E8C">
        <w:tc>
          <w:tcPr>
            <w:tcW w:w="1439" w:type="dxa"/>
          </w:tcPr>
          <w:p w14:paraId="778E771E" w14:textId="77777777" w:rsidR="00DB4E9D" w:rsidRPr="00E36B67" w:rsidRDefault="00DB4E9D" w:rsidP="00BB6E8C">
            <w:pPr>
              <w:rPr>
                <w:rFonts w:ascii="Arial" w:hAnsi="Arial" w:cs="Arial"/>
                <w:b/>
                <w:bCs/>
                <w:sz w:val="20"/>
                <w:szCs w:val="20"/>
              </w:rPr>
            </w:pPr>
            <w:r w:rsidRPr="00E36B67">
              <w:rPr>
                <w:rFonts w:ascii="Arial" w:hAnsi="Arial" w:cs="Arial"/>
                <w:b/>
                <w:bCs/>
                <w:sz w:val="20"/>
                <w:szCs w:val="20"/>
              </w:rPr>
              <w:t>Data-Generating Mechanisms</w:t>
            </w:r>
          </w:p>
        </w:tc>
        <w:tc>
          <w:tcPr>
            <w:tcW w:w="8444" w:type="dxa"/>
          </w:tcPr>
          <w:p w14:paraId="2F7CBFF2" w14:textId="77777777" w:rsidR="00DB4E9D" w:rsidRPr="004B2D11" w:rsidRDefault="00DB4E9D" w:rsidP="00BB6E8C">
            <w:pPr>
              <w:rPr>
                <w:rFonts w:ascii="Arial" w:hAnsi="Arial" w:cs="Arial"/>
                <w:sz w:val="20"/>
                <w:szCs w:val="20"/>
                <w:u w:val="single"/>
                <w:lang w:val="en-GB"/>
              </w:rPr>
            </w:pPr>
            <w:r w:rsidRPr="004B2D11">
              <w:rPr>
                <w:rFonts w:ascii="Arial" w:hAnsi="Arial" w:cs="Arial"/>
                <w:sz w:val="20"/>
                <w:szCs w:val="20"/>
                <w:u w:val="single"/>
                <w:lang w:val="en-GB"/>
              </w:rPr>
              <w:t xml:space="preserve">Baseline </w:t>
            </w:r>
            <w:r>
              <w:rPr>
                <w:rFonts w:ascii="Arial" w:hAnsi="Arial" w:cs="Arial"/>
                <w:sz w:val="20"/>
                <w:szCs w:val="20"/>
                <w:u w:val="single"/>
                <w:lang w:val="en-GB"/>
              </w:rPr>
              <w:t>C</w:t>
            </w:r>
            <w:r w:rsidRPr="004B2D11">
              <w:rPr>
                <w:rFonts w:ascii="Arial" w:hAnsi="Arial" w:cs="Arial"/>
                <w:sz w:val="20"/>
                <w:szCs w:val="20"/>
                <w:u w:val="single"/>
                <w:lang w:val="en-GB"/>
              </w:rPr>
              <w:t>haracteristics</w:t>
            </w:r>
          </w:p>
          <w:p w14:paraId="5FDC7F1A" w14:textId="77777777" w:rsidR="00DB4E9D" w:rsidRPr="004B2D11" w:rsidRDefault="00DB4E9D" w:rsidP="00BB6E8C">
            <w:pPr>
              <w:rPr>
                <w:rFonts w:ascii="Arial" w:hAnsi="Arial" w:cs="Arial"/>
                <w:sz w:val="20"/>
                <w:szCs w:val="20"/>
                <w:lang w:val="en-GB"/>
              </w:rPr>
            </w:pPr>
            <w:r w:rsidRPr="004B2D11">
              <w:rPr>
                <w:rFonts w:ascii="Arial" w:hAnsi="Arial" w:cs="Arial"/>
                <w:sz w:val="20"/>
                <w:szCs w:val="20"/>
                <w:lang w:val="en-GB"/>
              </w:rPr>
              <w:t>The datasets for the simulated case studies</w:t>
            </w:r>
            <w:r>
              <w:rPr>
                <w:rFonts w:ascii="Arial" w:hAnsi="Arial" w:cs="Arial"/>
                <w:sz w:val="20"/>
                <w:szCs w:val="20"/>
                <w:lang w:val="en-GB"/>
              </w:rPr>
              <w:t xml:space="preserve"> (</w:t>
            </w:r>
            <w:r w:rsidRPr="004B2D11">
              <w:rPr>
                <w:rFonts w:ascii="Arial" w:hAnsi="Arial" w:cs="Arial"/>
                <w:sz w:val="20"/>
                <w:szCs w:val="20"/>
                <w:lang w:val="en-GB"/>
              </w:rPr>
              <w:t>for both RCT and RW</w:t>
            </w:r>
            <w:r>
              <w:rPr>
                <w:rFonts w:ascii="Arial" w:hAnsi="Arial" w:cs="Arial"/>
                <w:sz w:val="20"/>
                <w:szCs w:val="20"/>
                <w:lang w:val="en-GB"/>
              </w:rPr>
              <w:t>)</w:t>
            </w:r>
            <w:r w:rsidRPr="004B2D11">
              <w:rPr>
                <w:rFonts w:ascii="Arial" w:hAnsi="Arial" w:cs="Arial"/>
                <w:sz w:val="20"/>
                <w:szCs w:val="20"/>
                <w:lang w:val="en-GB"/>
              </w:rPr>
              <w:t xml:space="preserve"> are generated by producing parametric draws from the </w:t>
            </w:r>
            <w:r>
              <w:rPr>
                <w:rFonts w:ascii="Arial" w:hAnsi="Arial" w:cs="Arial"/>
                <w:sz w:val="20"/>
                <w:szCs w:val="20"/>
                <w:lang w:val="en-GB"/>
              </w:rPr>
              <w:t xml:space="preserve">real case studies’ </w:t>
            </w:r>
            <w:r w:rsidRPr="004B2D11">
              <w:rPr>
                <w:rFonts w:ascii="Arial" w:hAnsi="Arial" w:cs="Arial"/>
                <w:sz w:val="20"/>
                <w:szCs w:val="20"/>
                <w:lang w:val="en-GB"/>
              </w:rPr>
              <w:t>baseline covariates</w:t>
            </w:r>
            <w:r>
              <w:rPr>
                <w:rFonts w:ascii="Arial" w:hAnsi="Arial" w:cs="Arial"/>
                <w:sz w:val="20"/>
                <w:szCs w:val="20"/>
                <w:lang w:val="en-GB"/>
              </w:rPr>
              <w:t xml:space="preserve">’ distributions (according to the empirical </w:t>
            </w:r>
            <w:r w:rsidRPr="004B2D11">
              <w:rPr>
                <w:rFonts w:ascii="Arial" w:hAnsi="Arial" w:cs="Arial"/>
                <w:sz w:val="20"/>
                <w:szCs w:val="20"/>
                <w:lang w:val="en-GB"/>
              </w:rPr>
              <w:t>Pearson correlation matrix, mean and standard deviations</w:t>
            </w:r>
            <w:r>
              <w:rPr>
                <w:rFonts w:ascii="Arial" w:hAnsi="Arial" w:cs="Arial"/>
                <w:sz w:val="20"/>
                <w:szCs w:val="20"/>
                <w:lang w:val="en-GB"/>
              </w:rPr>
              <w:t xml:space="preserve"> vector</w:t>
            </w:r>
            <w:r w:rsidRPr="004B2D11">
              <w:rPr>
                <w:rFonts w:ascii="Arial" w:hAnsi="Arial" w:cs="Arial"/>
                <w:sz w:val="20"/>
                <w:szCs w:val="20"/>
                <w:lang w:val="en-GB"/>
              </w:rPr>
              <w:t xml:space="preserve"> (i.e., multivariate normal distribution)</w:t>
            </w:r>
            <w:r>
              <w:rPr>
                <w:rFonts w:ascii="Arial" w:hAnsi="Arial" w:cs="Arial"/>
                <w:sz w:val="20"/>
                <w:szCs w:val="20"/>
                <w:lang w:val="en-GB"/>
              </w:rPr>
              <w:t>.</w:t>
            </w:r>
          </w:p>
          <w:p w14:paraId="290500A2" w14:textId="77777777" w:rsidR="00DB4E9D" w:rsidRPr="004B2D11" w:rsidRDefault="00DB4E9D" w:rsidP="00BB6E8C">
            <w:pPr>
              <w:rPr>
                <w:rFonts w:ascii="Arial" w:hAnsi="Arial" w:cs="Arial"/>
                <w:sz w:val="20"/>
                <w:szCs w:val="20"/>
                <w:lang w:val="en-GB"/>
              </w:rPr>
            </w:pPr>
          </w:p>
          <w:p w14:paraId="3FF607D1" w14:textId="77777777" w:rsidR="00DB4E9D" w:rsidRPr="004B2D11" w:rsidRDefault="00DB4E9D" w:rsidP="00BB6E8C">
            <w:pPr>
              <w:rPr>
                <w:rFonts w:ascii="Arial" w:hAnsi="Arial" w:cs="Arial"/>
                <w:sz w:val="20"/>
                <w:szCs w:val="20"/>
                <w:u w:val="single"/>
                <w:lang w:val="en-GB"/>
              </w:rPr>
            </w:pPr>
            <w:r w:rsidRPr="004B2D11">
              <w:rPr>
                <w:rFonts w:ascii="Arial" w:hAnsi="Arial" w:cs="Arial"/>
                <w:sz w:val="20"/>
                <w:szCs w:val="20"/>
                <w:u w:val="single"/>
                <w:lang w:val="en-GB"/>
              </w:rPr>
              <w:t>Overall Survival</w:t>
            </w:r>
          </w:p>
          <w:p w14:paraId="5C96A2E8" w14:textId="77777777" w:rsidR="00DB4E9D" w:rsidRDefault="00DB4E9D" w:rsidP="00BB6E8C">
            <w:pPr>
              <w:rPr>
                <w:rFonts w:ascii="Arial" w:hAnsi="Arial" w:cs="Arial"/>
                <w:sz w:val="20"/>
                <w:szCs w:val="20"/>
                <w:lang w:val="en-GB"/>
              </w:rPr>
            </w:pPr>
            <w:r w:rsidRPr="00E36B67">
              <w:rPr>
                <w:rFonts w:ascii="Arial" w:hAnsi="Arial" w:cs="Arial"/>
                <w:sz w:val="20"/>
                <w:szCs w:val="20"/>
                <w:lang w:val="en-GB"/>
              </w:rPr>
              <w:t>Time to death is simulated according to the real case</w:t>
            </w:r>
            <w:r>
              <w:rPr>
                <w:rFonts w:ascii="Arial" w:hAnsi="Arial" w:cs="Arial"/>
                <w:sz w:val="20"/>
                <w:szCs w:val="20"/>
                <w:lang w:val="en-GB"/>
              </w:rPr>
              <w:t xml:space="preserve"> </w:t>
            </w:r>
            <w:r w:rsidRPr="00E36B67">
              <w:rPr>
                <w:rFonts w:ascii="Arial" w:hAnsi="Arial" w:cs="Arial"/>
                <w:sz w:val="20"/>
                <w:szCs w:val="20"/>
                <w:lang w:val="en-GB"/>
              </w:rPr>
              <w:t xml:space="preserve">study data using a parametric time-to-event model. Following Bender et al. (2005), the time-to-event variable </w:t>
            </w:r>
            <w:r>
              <w:rPr>
                <w:rFonts w:ascii="Arial" w:hAnsi="Arial" w:cs="Arial"/>
                <w:sz w:val="20"/>
                <w:szCs w:val="20"/>
                <w:lang w:val="en-GB"/>
              </w:rPr>
              <w:t>is</w:t>
            </w:r>
            <w:r w:rsidRPr="00E36B67">
              <w:rPr>
                <w:rFonts w:ascii="Arial" w:hAnsi="Arial" w:cs="Arial"/>
                <w:sz w:val="20"/>
                <w:szCs w:val="20"/>
                <w:lang w:val="en-GB"/>
              </w:rPr>
              <w:t xml:space="preserve"> generated in the proportional hazards framework based on the Gompertz distribution. The parameters of the Gompertz distribution to simulate survival times </w:t>
            </w:r>
            <w:r>
              <w:rPr>
                <w:rFonts w:ascii="Arial" w:hAnsi="Arial" w:cs="Arial"/>
                <w:sz w:val="20"/>
                <w:szCs w:val="20"/>
                <w:lang w:val="en-GB"/>
              </w:rPr>
              <w:t>are</w:t>
            </w:r>
            <w:r w:rsidRPr="00E36B67">
              <w:rPr>
                <w:rFonts w:ascii="Arial" w:hAnsi="Arial" w:cs="Arial"/>
                <w:sz w:val="20"/>
                <w:szCs w:val="20"/>
                <w:lang w:val="en-GB"/>
              </w:rPr>
              <w:t xml:space="preserve"> </w:t>
            </w:r>
            <w:r>
              <w:rPr>
                <w:rFonts w:ascii="Arial" w:hAnsi="Arial" w:cs="Arial"/>
                <w:sz w:val="20"/>
                <w:szCs w:val="20"/>
                <w:lang w:val="en-GB"/>
              </w:rPr>
              <w:t>according to the estimated ones from</w:t>
            </w:r>
            <w:r w:rsidRPr="00E36B67">
              <w:rPr>
                <w:rFonts w:ascii="Arial" w:hAnsi="Arial" w:cs="Arial"/>
                <w:sz w:val="20"/>
                <w:szCs w:val="20"/>
                <w:lang w:val="en-GB"/>
              </w:rPr>
              <w:t xml:space="preserve"> the</w:t>
            </w:r>
            <w:r>
              <w:rPr>
                <w:rFonts w:ascii="Arial" w:hAnsi="Arial" w:cs="Arial"/>
                <w:sz w:val="20"/>
                <w:szCs w:val="20"/>
                <w:lang w:val="en-GB"/>
              </w:rPr>
              <w:t xml:space="preserve"> real case studies.</w:t>
            </w:r>
          </w:p>
          <w:p w14:paraId="19F49126" w14:textId="77777777" w:rsidR="00DB4E9D" w:rsidRDefault="00DB4E9D" w:rsidP="00BB6E8C">
            <w:pPr>
              <w:rPr>
                <w:rFonts w:ascii="Arial" w:hAnsi="Arial" w:cs="Arial"/>
                <w:sz w:val="20"/>
                <w:szCs w:val="20"/>
                <w:lang w:val="en-GB"/>
              </w:rPr>
            </w:pPr>
          </w:p>
          <w:p w14:paraId="567123BD" w14:textId="77777777" w:rsidR="00DB4E9D" w:rsidRPr="004B2D11" w:rsidRDefault="00DB4E9D" w:rsidP="00BB6E8C">
            <w:pPr>
              <w:rPr>
                <w:rFonts w:ascii="Arial" w:hAnsi="Arial" w:cs="Arial"/>
                <w:sz w:val="20"/>
                <w:szCs w:val="20"/>
                <w:u w:val="single"/>
                <w:lang w:val="en-GB"/>
              </w:rPr>
            </w:pPr>
            <w:r w:rsidRPr="004B2D11">
              <w:rPr>
                <w:rFonts w:ascii="Arial" w:hAnsi="Arial" w:cs="Arial"/>
                <w:sz w:val="20"/>
                <w:szCs w:val="20"/>
                <w:u w:val="single"/>
                <w:lang w:val="en-GB"/>
              </w:rPr>
              <w:t>Potential Outcomes</w:t>
            </w:r>
          </w:p>
          <w:p w14:paraId="4D74E7B2" w14:textId="77777777" w:rsidR="00DB4E9D" w:rsidRPr="004B2D11" w:rsidRDefault="00DB4E9D" w:rsidP="00BB6E8C">
            <w:pPr>
              <w:rPr>
                <w:rFonts w:ascii="Arial" w:hAnsi="Arial" w:cs="Arial"/>
                <w:sz w:val="20"/>
                <w:szCs w:val="20"/>
                <w:lang w:val="en-GB"/>
              </w:rPr>
            </w:pPr>
            <w:r w:rsidRPr="004B2D11">
              <w:rPr>
                <w:rFonts w:ascii="Arial" w:hAnsi="Arial" w:cs="Arial"/>
                <w:sz w:val="20"/>
                <w:szCs w:val="20"/>
                <w:lang w:val="en-GB"/>
              </w:rPr>
              <w:lastRenderedPageBreak/>
              <w:t xml:space="preserve">For each simulated subject two potential outcomes are generated (survival time conditional on subject being in the comparator </w:t>
            </w:r>
            <w:r>
              <w:rPr>
                <w:rFonts w:ascii="Arial" w:hAnsi="Arial" w:cs="Arial"/>
                <w:sz w:val="20"/>
                <w:szCs w:val="20"/>
                <w:lang w:val="en-GB"/>
              </w:rPr>
              <w:t xml:space="preserve">arm </w:t>
            </w:r>
            <w:r w:rsidRPr="004B2D11">
              <w:rPr>
                <w:rFonts w:ascii="Arial" w:hAnsi="Arial" w:cs="Arial"/>
                <w:sz w:val="20"/>
                <w:szCs w:val="20"/>
                <w:lang w:val="en-GB"/>
              </w:rPr>
              <w:t xml:space="preserve">and in the </w:t>
            </w:r>
            <w:r>
              <w:rPr>
                <w:rFonts w:ascii="Arial" w:hAnsi="Arial" w:cs="Arial"/>
                <w:sz w:val="20"/>
                <w:szCs w:val="20"/>
                <w:lang w:val="en-GB"/>
              </w:rPr>
              <w:t>treatment</w:t>
            </w:r>
            <w:r w:rsidRPr="004B2D11">
              <w:rPr>
                <w:rFonts w:ascii="Arial" w:hAnsi="Arial" w:cs="Arial"/>
                <w:sz w:val="20"/>
                <w:szCs w:val="20"/>
                <w:lang w:val="en-GB"/>
              </w:rPr>
              <w:t xml:space="preserve"> arm). These survival outcomes </w:t>
            </w:r>
            <w:r>
              <w:rPr>
                <w:rFonts w:ascii="Arial" w:hAnsi="Arial" w:cs="Arial"/>
                <w:sz w:val="20"/>
                <w:szCs w:val="20"/>
                <w:lang w:val="en-GB"/>
              </w:rPr>
              <w:t>are</w:t>
            </w:r>
            <w:r w:rsidRPr="004B2D11">
              <w:rPr>
                <w:rFonts w:ascii="Arial" w:hAnsi="Arial" w:cs="Arial"/>
                <w:sz w:val="20"/>
                <w:szCs w:val="20"/>
                <w:lang w:val="en-GB"/>
              </w:rPr>
              <w:t xml:space="preserve"> used to estimate the targeted measures</w:t>
            </w:r>
            <w:r>
              <w:rPr>
                <w:rFonts w:ascii="Arial" w:hAnsi="Arial" w:cs="Arial"/>
                <w:sz w:val="20"/>
                <w:szCs w:val="20"/>
                <w:lang w:val="en-GB"/>
              </w:rPr>
              <w:t>.</w:t>
            </w:r>
          </w:p>
          <w:p w14:paraId="18E96FEF" w14:textId="77777777" w:rsidR="00DB4E9D" w:rsidRPr="00E36B67" w:rsidRDefault="00DB4E9D" w:rsidP="00BB6E8C">
            <w:pPr>
              <w:rPr>
                <w:rFonts w:ascii="Arial" w:hAnsi="Arial" w:cs="Arial"/>
                <w:sz w:val="20"/>
                <w:szCs w:val="20"/>
                <w:lang w:val="en-GB"/>
              </w:rPr>
            </w:pPr>
          </w:p>
          <w:p w14:paraId="4E77D640" w14:textId="77777777" w:rsidR="00DB4E9D" w:rsidRPr="004B2D11" w:rsidRDefault="00DB4E9D" w:rsidP="00BB6E8C">
            <w:pPr>
              <w:rPr>
                <w:rFonts w:ascii="Arial" w:hAnsi="Arial" w:cs="Arial"/>
                <w:sz w:val="20"/>
                <w:szCs w:val="20"/>
                <w:u w:val="single"/>
                <w:lang w:val="en-GB"/>
              </w:rPr>
            </w:pPr>
            <w:r w:rsidRPr="004B2D11">
              <w:rPr>
                <w:rFonts w:ascii="Arial" w:hAnsi="Arial" w:cs="Arial"/>
                <w:sz w:val="20"/>
                <w:szCs w:val="20"/>
                <w:u w:val="single"/>
                <w:lang w:val="en-GB"/>
              </w:rPr>
              <w:t>True Target Values</w:t>
            </w:r>
          </w:p>
          <w:p w14:paraId="66633874" w14:textId="5ADB3C59" w:rsidR="00DB4E9D" w:rsidRDefault="00DB4E9D" w:rsidP="00BB6E8C">
            <w:pPr>
              <w:rPr>
                <w:rFonts w:ascii="Arial" w:hAnsi="Arial" w:cs="Arial"/>
                <w:sz w:val="20"/>
                <w:szCs w:val="20"/>
                <w:lang w:val="en-GB"/>
              </w:rPr>
            </w:pPr>
            <w:r w:rsidRPr="004B2D11">
              <w:rPr>
                <w:rFonts w:ascii="Arial" w:hAnsi="Arial" w:cs="Arial"/>
                <w:sz w:val="20"/>
                <w:szCs w:val="20"/>
                <w:lang w:val="en-GB"/>
              </w:rPr>
              <w:t xml:space="preserve">To determine the true marginal hazard a dataset consisting of 500,000 subjects was generated using the methods described in the previous paragraphs. For each subject, two potential outcomes were simulated based under the treatment and </w:t>
            </w:r>
            <w:r>
              <w:rPr>
                <w:rFonts w:ascii="Arial" w:hAnsi="Arial" w:cs="Arial"/>
                <w:sz w:val="20"/>
                <w:szCs w:val="20"/>
                <w:lang w:val="en-GB"/>
              </w:rPr>
              <w:t>comparator</w:t>
            </w:r>
            <w:r w:rsidRPr="004B2D11">
              <w:rPr>
                <w:rFonts w:ascii="Arial" w:hAnsi="Arial" w:cs="Arial"/>
                <w:sz w:val="20"/>
                <w:szCs w:val="20"/>
                <w:lang w:val="en-GB"/>
              </w:rPr>
              <w:t xml:space="preserve"> conditions</w:t>
            </w:r>
            <w:r>
              <w:rPr>
                <w:rFonts w:ascii="Arial" w:hAnsi="Arial" w:cs="Arial"/>
                <w:sz w:val="20"/>
                <w:szCs w:val="20"/>
                <w:lang w:val="en-GB"/>
              </w:rPr>
              <w:t xml:space="preserve">, which allowed for deriving </w:t>
            </w:r>
            <w:r w:rsidRPr="004B2D11">
              <w:rPr>
                <w:rFonts w:ascii="Arial" w:hAnsi="Arial" w:cs="Arial"/>
                <w:sz w:val="20"/>
                <w:szCs w:val="20"/>
                <w:lang w:val="en-GB"/>
              </w:rPr>
              <w:t xml:space="preserve">the true </w:t>
            </w:r>
            <w:r>
              <w:rPr>
                <w:rFonts w:ascii="Arial" w:hAnsi="Arial" w:cs="Arial"/>
                <w:sz w:val="20"/>
                <w:szCs w:val="20"/>
                <w:lang w:val="en-GB"/>
              </w:rPr>
              <w:t>marginal estimator</w:t>
            </w:r>
            <w:r w:rsidRPr="004B2D11">
              <w:rPr>
                <w:rFonts w:ascii="Arial" w:hAnsi="Arial" w:cs="Arial"/>
                <w:sz w:val="20"/>
                <w:szCs w:val="20"/>
                <w:lang w:val="en-GB"/>
              </w:rPr>
              <w:t xml:space="preserve"> </w:t>
            </w:r>
            <w:r>
              <w:rPr>
                <w:rFonts w:ascii="Arial" w:hAnsi="Arial" w:cs="Arial"/>
                <w:sz w:val="20"/>
                <w:szCs w:val="20"/>
                <w:lang w:val="en-GB"/>
              </w:rPr>
              <w:t xml:space="preserve">hazard ratio. </w:t>
            </w:r>
          </w:p>
          <w:p w14:paraId="0779A6DE" w14:textId="77777777" w:rsidR="00DB4E9D" w:rsidRPr="004B2D11" w:rsidRDefault="00DB4E9D" w:rsidP="00BB6E8C">
            <w:pPr>
              <w:rPr>
                <w:rFonts w:ascii="Arial" w:hAnsi="Arial" w:cs="Arial"/>
                <w:sz w:val="20"/>
                <w:szCs w:val="20"/>
                <w:lang w:val="en-GB"/>
              </w:rPr>
            </w:pPr>
          </w:p>
        </w:tc>
      </w:tr>
      <w:tr w:rsidR="00DB4E9D" w:rsidRPr="00E36B67" w14:paraId="25DA24E0" w14:textId="77777777" w:rsidTr="00BB6E8C">
        <w:tc>
          <w:tcPr>
            <w:tcW w:w="1439" w:type="dxa"/>
          </w:tcPr>
          <w:p w14:paraId="531F4865" w14:textId="77777777" w:rsidR="00DB4E9D" w:rsidRPr="00E36B67" w:rsidRDefault="00DB4E9D" w:rsidP="00BB6E8C">
            <w:pPr>
              <w:rPr>
                <w:rFonts w:ascii="Arial" w:hAnsi="Arial" w:cs="Arial"/>
                <w:sz w:val="20"/>
                <w:szCs w:val="20"/>
              </w:rPr>
            </w:pPr>
            <w:r>
              <w:rPr>
                <w:rFonts w:ascii="Arial" w:hAnsi="Arial" w:cs="Arial"/>
                <w:b/>
                <w:bCs/>
                <w:sz w:val="20"/>
                <w:szCs w:val="20"/>
              </w:rPr>
              <w:lastRenderedPageBreak/>
              <w:t xml:space="preserve">Marginal Estimator </w:t>
            </w:r>
          </w:p>
        </w:tc>
        <w:tc>
          <w:tcPr>
            <w:tcW w:w="8444" w:type="dxa"/>
          </w:tcPr>
          <w:p w14:paraId="72292A99" w14:textId="77777777" w:rsidR="00DB4E9D" w:rsidRDefault="00DB4E9D" w:rsidP="00BB6E8C">
            <w:pPr>
              <w:rPr>
                <w:rFonts w:ascii="Arial" w:eastAsia="Calibri" w:hAnsi="Arial" w:cs="Arial"/>
                <w:sz w:val="20"/>
                <w:szCs w:val="20"/>
                <w:lang w:val="en-GB"/>
              </w:rPr>
            </w:pPr>
            <w:r w:rsidRPr="00E36B67">
              <w:rPr>
                <w:rFonts w:ascii="Arial" w:hAnsi="Arial" w:cs="Arial"/>
                <w:sz w:val="20"/>
                <w:szCs w:val="20"/>
                <w:lang w:val="en-GB"/>
              </w:rPr>
              <w:t xml:space="preserve">The target of interest </w:t>
            </w:r>
            <w:r>
              <w:rPr>
                <w:rFonts w:ascii="Arial" w:hAnsi="Arial" w:cs="Arial"/>
                <w:sz w:val="20"/>
                <w:szCs w:val="20"/>
                <w:lang w:val="en-GB"/>
              </w:rPr>
              <w:t>is</w:t>
            </w:r>
            <w:r w:rsidRPr="00E36B67">
              <w:rPr>
                <w:rFonts w:ascii="Arial" w:hAnsi="Arial" w:cs="Arial"/>
                <w:sz w:val="20"/>
                <w:szCs w:val="20"/>
                <w:lang w:val="en-GB"/>
              </w:rPr>
              <w:t xml:space="preserve"> the true treatment effect for the treatment versus the </w:t>
            </w:r>
            <w:r>
              <w:rPr>
                <w:rFonts w:ascii="Arial" w:hAnsi="Arial" w:cs="Arial"/>
                <w:sz w:val="20"/>
                <w:szCs w:val="20"/>
                <w:lang w:val="en-GB"/>
              </w:rPr>
              <w:t>external comparator</w:t>
            </w:r>
            <w:r w:rsidRPr="00E36B67">
              <w:rPr>
                <w:rFonts w:ascii="Arial" w:hAnsi="Arial" w:cs="Arial"/>
                <w:sz w:val="20"/>
                <w:szCs w:val="20"/>
                <w:lang w:val="en-GB"/>
              </w:rPr>
              <w:t xml:space="preserve"> by means of the</w:t>
            </w:r>
            <w:r w:rsidRPr="00E36B67">
              <w:rPr>
                <w:rFonts w:ascii="Arial" w:eastAsia="Calibri" w:hAnsi="Arial" w:cs="Arial"/>
                <w:sz w:val="20"/>
                <w:szCs w:val="20"/>
                <w:lang w:val="en-GB"/>
              </w:rPr>
              <w:t xml:space="preserve"> marginal HR </w:t>
            </w:r>
            <w:r>
              <w:rPr>
                <w:rFonts w:ascii="Arial" w:eastAsia="Calibri" w:hAnsi="Arial" w:cs="Arial"/>
                <w:sz w:val="20"/>
                <w:szCs w:val="20"/>
                <w:lang w:val="en-GB"/>
              </w:rPr>
              <w:t xml:space="preserve">as </w:t>
            </w:r>
            <w:r w:rsidRPr="00E36B67">
              <w:rPr>
                <w:rFonts w:ascii="Arial" w:eastAsia="Calibri" w:hAnsi="Arial" w:cs="Arial"/>
                <w:sz w:val="20"/>
                <w:szCs w:val="20"/>
                <w:lang w:val="en-GB"/>
              </w:rPr>
              <w:t>obtained in a Cox proportional hazards model</w:t>
            </w:r>
            <w:r>
              <w:rPr>
                <w:rFonts w:ascii="Arial" w:eastAsia="Calibri" w:hAnsi="Arial" w:cs="Arial"/>
                <w:sz w:val="20"/>
                <w:szCs w:val="20"/>
                <w:lang w:val="en-GB"/>
              </w:rPr>
              <w:t>.</w:t>
            </w:r>
          </w:p>
          <w:p w14:paraId="30541C9B" w14:textId="77777777" w:rsidR="00DB4E9D" w:rsidRPr="00E36B67" w:rsidRDefault="00DB4E9D" w:rsidP="00BB6E8C">
            <w:pPr>
              <w:rPr>
                <w:rFonts w:ascii="Arial" w:hAnsi="Arial" w:cs="Arial"/>
                <w:sz w:val="20"/>
                <w:szCs w:val="20"/>
              </w:rPr>
            </w:pPr>
          </w:p>
        </w:tc>
      </w:tr>
      <w:tr w:rsidR="00DB4E9D" w:rsidRPr="00E36B67" w14:paraId="2ED3ECFE" w14:textId="77777777" w:rsidTr="00BB6E8C">
        <w:tc>
          <w:tcPr>
            <w:tcW w:w="1439" w:type="dxa"/>
          </w:tcPr>
          <w:p w14:paraId="3CC5728D" w14:textId="77777777" w:rsidR="00DB4E9D" w:rsidRPr="00E36B67" w:rsidRDefault="00DB4E9D" w:rsidP="00BB6E8C">
            <w:pPr>
              <w:rPr>
                <w:rFonts w:ascii="Arial" w:hAnsi="Arial" w:cs="Arial"/>
                <w:b/>
                <w:bCs/>
                <w:sz w:val="20"/>
                <w:szCs w:val="20"/>
              </w:rPr>
            </w:pPr>
            <w:r w:rsidRPr="00E36B67">
              <w:rPr>
                <w:rFonts w:ascii="Arial" w:hAnsi="Arial" w:cs="Arial"/>
                <w:b/>
                <w:bCs/>
                <w:sz w:val="20"/>
                <w:szCs w:val="20"/>
              </w:rPr>
              <w:t>Methods</w:t>
            </w:r>
          </w:p>
        </w:tc>
        <w:tc>
          <w:tcPr>
            <w:tcW w:w="8444" w:type="dxa"/>
          </w:tcPr>
          <w:p w14:paraId="7DC86881" w14:textId="77777777" w:rsidR="00DB4E9D" w:rsidRPr="00E36B67" w:rsidRDefault="00DB4E9D" w:rsidP="00BB6E8C">
            <w:pPr>
              <w:rPr>
                <w:rFonts w:ascii="Arial" w:eastAsia="Times New Roman" w:hAnsi="Arial" w:cs="Arial"/>
                <w:b/>
                <w:bCs/>
                <w:sz w:val="20"/>
                <w:szCs w:val="20"/>
                <w:u w:val="single"/>
                <w:lang w:val="en-GB"/>
              </w:rPr>
            </w:pPr>
            <w:r w:rsidRPr="00714B38">
              <w:rPr>
                <w:rFonts w:ascii="Arial" w:hAnsi="Arial" w:cs="Arial"/>
                <w:sz w:val="20"/>
                <w:szCs w:val="20"/>
                <w:u w:val="single"/>
                <w:lang w:val="en-GB"/>
              </w:rPr>
              <w:t>Statistical Comparison Methods</w:t>
            </w:r>
          </w:p>
          <w:p w14:paraId="0C5E228A" w14:textId="77777777" w:rsidR="00DB4E9D" w:rsidRPr="00E36B67" w:rsidRDefault="00DB4E9D" w:rsidP="00BB6E8C">
            <w:pPr>
              <w:rPr>
                <w:rFonts w:ascii="Arial" w:hAnsi="Arial" w:cs="Arial"/>
                <w:sz w:val="20"/>
                <w:szCs w:val="20"/>
                <w:lang w:val="en-GB"/>
              </w:rPr>
            </w:pPr>
            <w:r>
              <w:rPr>
                <w:rFonts w:ascii="Arial" w:hAnsi="Arial" w:cs="Arial"/>
                <w:sz w:val="20"/>
                <w:szCs w:val="20"/>
                <w:lang w:val="en-GB"/>
              </w:rPr>
              <w:t>Three</w:t>
            </w:r>
            <w:r w:rsidRPr="00E36B67">
              <w:rPr>
                <w:rFonts w:ascii="Arial" w:hAnsi="Arial" w:cs="Arial"/>
                <w:sz w:val="20"/>
                <w:szCs w:val="20"/>
                <w:lang w:val="en-GB"/>
              </w:rPr>
              <w:t xml:space="preserve"> types of treatment weights </w:t>
            </w:r>
            <w:r>
              <w:rPr>
                <w:rFonts w:ascii="Arial" w:hAnsi="Arial" w:cs="Arial"/>
                <w:sz w:val="20"/>
                <w:szCs w:val="20"/>
                <w:lang w:val="en-GB"/>
              </w:rPr>
              <w:t xml:space="preserve">are </w:t>
            </w:r>
            <w:r w:rsidRPr="00E36B67">
              <w:rPr>
                <w:rFonts w:ascii="Arial" w:hAnsi="Arial" w:cs="Arial"/>
                <w:sz w:val="20"/>
                <w:szCs w:val="20"/>
                <w:lang w:val="en-GB"/>
              </w:rPr>
              <w:t>estimated and applied to all simulations and scenarios</w:t>
            </w:r>
            <w:r>
              <w:rPr>
                <w:rFonts w:ascii="Arial" w:hAnsi="Arial" w:cs="Arial"/>
                <w:sz w:val="20"/>
                <w:szCs w:val="20"/>
                <w:lang w:val="en-GB"/>
              </w:rPr>
              <w:t xml:space="preserve"> (in addition to the no-weighting approach)</w:t>
            </w:r>
            <w:r w:rsidRPr="00E36B67">
              <w:rPr>
                <w:rFonts w:ascii="Arial" w:hAnsi="Arial" w:cs="Arial"/>
                <w:sz w:val="20"/>
                <w:szCs w:val="20"/>
                <w:lang w:val="en-GB"/>
              </w:rPr>
              <w:t>:</w:t>
            </w:r>
          </w:p>
          <w:p w14:paraId="125FBD69" w14:textId="77777777" w:rsidR="00DB4E9D" w:rsidRPr="00E36B67" w:rsidRDefault="00DB4E9D" w:rsidP="00DB4E9D">
            <w:pPr>
              <w:pStyle w:val="ListParagraph"/>
              <w:numPr>
                <w:ilvl w:val="0"/>
                <w:numId w:val="2"/>
              </w:numPr>
              <w:spacing w:after="0" w:line="240" w:lineRule="auto"/>
              <w:contextualSpacing/>
              <w:rPr>
                <w:rFonts w:cs="Arial"/>
                <w:szCs w:val="20"/>
                <w:lang w:val="en-GB"/>
              </w:rPr>
            </w:pPr>
            <w:r w:rsidRPr="00E36B67">
              <w:rPr>
                <w:rFonts w:cs="Arial"/>
                <w:szCs w:val="20"/>
                <w:lang w:val="en-GB"/>
              </w:rPr>
              <w:t>The Average Treatment Effect on the Treated (ATT)</w:t>
            </w:r>
          </w:p>
          <w:p w14:paraId="7DF21E3D" w14:textId="77777777" w:rsidR="00DB4E9D" w:rsidRPr="00E36B67" w:rsidRDefault="00DB4E9D" w:rsidP="00DB4E9D">
            <w:pPr>
              <w:pStyle w:val="ListParagraph"/>
              <w:numPr>
                <w:ilvl w:val="0"/>
                <w:numId w:val="2"/>
              </w:numPr>
              <w:spacing w:after="0" w:line="240" w:lineRule="auto"/>
              <w:contextualSpacing/>
              <w:rPr>
                <w:rFonts w:cs="Arial"/>
                <w:szCs w:val="20"/>
                <w:lang w:val="en-GB"/>
              </w:rPr>
            </w:pPr>
            <w:r w:rsidRPr="00E36B67">
              <w:rPr>
                <w:rFonts w:cs="Arial"/>
                <w:szCs w:val="20"/>
                <w:lang w:val="en-GB"/>
              </w:rPr>
              <w:t xml:space="preserve">The Average Treatment Effect (ATE) </w:t>
            </w:r>
          </w:p>
          <w:p w14:paraId="4C7EF3BC" w14:textId="77777777" w:rsidR="00DB4E9D" w:rsidRDefault="00DB4E9D" w:rsidP="00DB4E9D">
            <w:pPr>
              <w:pStyle w:val="ListParagraph"/>
              <w:numPr>
                <w:ilvl w:val="0"/>
                <w:numId w:val="2"/>
              </w:numPr>
              <w:spacing w:after="0" w:line="240" w:lineRule="auto"/>
              <w:contextualSpacing/>
              <w:rPr>
                <w:rFonts w:cs="Arial"/>
                <w:szCs w:val="20"/>
                <w:lang w:val="en-GB"/>
              </w:rPr>
            </w:pPr>
            <w:r w:rsidRPr="00E36B67">
              <w:rPr>
                <w:rFonts w:cs="Arial"/>
                <w:szCs w:val="20"/>
                <w:lang w:val="en-GB"/>
              </w:rPr>
              <w:t>The Average Treatment Effect on the Overlap Population (ATO)</w:t>
            </w:r>
          </w:p>
          <w:p w14:paraId="3D594A97" w14:textId="77777777" w:rsidR="00DB4E9D" w:rsidRPr="00E36B67" w:rsidRDefault="00DB4E9D" w:rsidP="00BB6E8C">
            <w:pPr>
              <w:pStyle w:val="ListParagraph"/>
              <w:spacing w:after="0" w:line="240" w:lineRule="auto"/>
              <w:ind w:left="360"/>
              <w:contextualSpacing/>
              <w:rPr>
                <w:rFonts w:cs="Arial"/>
                <w:szCs w:val="20"/>
                <w:lang w:val="en-GB"/>
              </w:rPr>
            </w:pPr>
          </w:p>
          <w:p w14:paraId="258F4DC9" w14:textId="77777777" w:rsidR="00DB4E9D" w:rsidRPr="00714B38" w:rsidRDefault="00DB4E9D" w:rsidP="00BB6E8C">
            <w:pPr>
              <w:rPr>
                <w:rFonts w:ascii="Arial" w:hAnsi="Arial" w:cs="Arial"/>
                <w:sz w:val="20"/>
                <w:szCs w:val="20"/>
                <w:u w:val="single"/>
                <w:lang w:val="en-GB"/>
              </w:rPr>
            </w:pPr>
            <w:r w:rsidRPr="00714B38">
              <w:rPr>
                <w:rFonts w:ascii="Arial" w:hAnsi="Arial" w:cs="Arial"/>
                <w:sz w:val="20"/>
                <w:szCs w:val="20"/>
                <w:u w:val="single"/>
                <w:lang w:val="en-GB"/>
              </w:rPr>
              <w:t>Model Building</w:t>
            </w:r>
          </w:p>
          <w:p w14:paraId="05A7E413" w14:textId="77777777" w:rsidR="00DB4E9D" w:rsidRDefault="00DB4E9D" w:rsidP="00DB4E9D">
            <w:pPr>
              <w:pStyle w:val="ListParagraph"/>
              <w:numPr>
                <w:ilvl w:val="0"/>
                <w:numId w:val="3"/>
              </w:numPr>
              <w:spacing w:after="0" w:line="240" w:lineRule="auto"/>
              <w:contextualSpacing/>
              <w:rPr>
                <w:rFonts w:cs="Arial"/>
                <w:szCs w:val="20"/>
                <w:lang w:val="en-GB"/>
              </w:rPr>
            </w:pPr>
            <w:r>
              <w:rPr>
                <w:rFonts w:cs="Arial"/>
                <w:szCs w:val="20"/>
                <w:lang w:val="en-GB"/>
              </w:rPr>
              <w:t>Perform p</w:t>
            </w:r>
            <w:r w:rsidRPr="00611A30">
              <w:rPr>
                <w:rFonts w:cs="Arial"/>
                <w:szCs w:val="20"/>
                <w:lang w:val="en-GB"/>
              </w:rPr>
              <w:t>ropensity score</w:t>
            </w:r>
            <w:r>
              <w:rPr>
                <w:rFonts w:cs="Arial"/>
                <w:szCs w:val="20"/>
                <w:lang w:val="en-GB"/>
              </w:rPr>
              <w:t xml:space="preserve"> weighting.</w:t>
            </w:r>
          </w:p>
          <w:p w14:paraId="14E56E65" w14:textId="77777777" w:rsidR="00DB4E9D" w:rsidRPr="00611A30" w:rsidRDefault="00DB4E9D" w:rsidP="00DB4E9D">
            <w:pPr>
              <w:pStyle w:val="ListParagraph"/>
              <w:numPr>
                <w:ilvl w:val="0"/>
                <w:numId w:val="3"/>
              </w:numPr>
              <w:spacing w:after="0" w:line="240" w:lineRule="auto"/>
              <w:contextualSpacing/>
              <w:rPr>
                <w:rFonts w:cs="Arial"/>
                <w:szCs w:val="20"/>
                <w:lang w:val="en-GB"/>
              </w:rPr>
            </w:pPr>
            <w:r>
              <w:rPr>
                <w:rFonts w:cs="Arial"/>
                <w:szCs w:val="20"/>
                <w:lang w:val="en-GB"/>
              </w:rPr>
              <w:t>Apply a weighted Cox proportional hazards model to estimate the target of interest, which is finally used to derive performance metrics.</w:t>
            </w:r>
          </w:p>
          <w:p w14:paraId="40C8C2BA" w14:textId="77777777" w:rsidR="00DB4E9D" w:rsidRPr="00E36B67" w:rsidRDefault="00DB4E9D" w:rsidP="00BB6E8C">
            <w:pPr>
              <w:contextualSpacing/>
              <w:rPr>
                <w:rFonts w:ascii="Arial" w:hAnsi="Arial" w:cs="Arial"/>
                <w:sz w:val="20"/>
                <w:szCs w:val="20"/>
                <w:lang w:val="en-GB"/>
              </w:rPr>
            </w:pPr>
          </w:p>
          <w:p w14:paraId="70E32F96" w14:textId="77777777" w:rsidR="00DB4E9D" w:rsidRPr="00714B38" w:rsidRDefault="00DB4E9D" w:rsidP="00BB6E8C">
            <w:pPr>
              <w:rPr>
                <w:rFonts w:ascii="Arial" w:hAnsi="Arial" w:cs="Arial"/>
                <w:sz w:val="20"/>
                <w:szCs w:val="20"/>
                <w:u w:val="single"/>
                <w:lang w:val="en-GB"/>
              </w:rPr>
            </w:pPr>
            <w:r w:rsidRPr="00714B38">
              <w:rPr>
                <w:rFonts w:ascii="Arial" w:hAnsi="Arial" w:cs="Arial"/>
                <w:sz w:val="20"/>
                <w:szCs w:val="20"/>
                <w:u w:val="single"/>
                <w:lang w:val="en-GB"/>
              </w:rPr>
              <w:t>Balance Assessment</w:t>
            </w:r>
          </w:p>
          <w:p w14:paraId="56A57B69" w14:textId="77777777" w:rsidR="00DB4E9D" w:rsidRDefault="00DB4E9D" w:rsidP="00BB6E8C">
            <w:pPr>
              <w:contextualSpacing/>
              <w:rPr>
                <w:rFonts w:ascii="Arial" w:hAnsi="Arial" w:cs="Arial"/>
                <w:sz w:val="20"/>
                <w:szCs w:val="20"/>
                <w:lang w:val="en-GB"/>
              </w:rPr>
            </w:pPr>
            <w:r w:rsidRPr="00E36B67">
              <w:rPr>
                <w:rFonts w:ascii="Arial" w:hAnsi="Arial" w:cs="Arial"/>
                <w:sz w:val="20"/>
                <w:szCs w:val="20"/>
                <w:lang w:val="en-GB"/>
              </w:rPr>
              <w:t xml:space="preserve">Standardized mean differences and variance ratios </w:t>
            </w:r>
            <w:r>
              <w:rPr>
                <w:rFonts w:ascii="Arial" w:hAnsi="Arial" w:cs="Arial"/>
                <w:sz w:val="20"/>
                <w:szCs w:val="20"/>
                <w:lang w:val="en-GB"/>
              </w:rPr>
              <w:t>are</w:t>
            </w:r>
            <w:r w:rsidRPr="00E36B67">
              <w:rPr>
                <w:rFonts w:ascii="Arial" w:hAnsi="Arial" w:cs="Arial"/>
                <w:sz w:val="20"/>
                <w:szCs w:val="20"/>
                <w:lang w:val="en-GB"/>
              </w:rPr>
              <w:t xml:space="preserve"> displayed as an average over the whole set of simulation runs</w:t>
            </w:r>
            <w:r>
              <w:rPr>
                <w:rFonts w:ascii="Arial" w:hAnsi="Arial" w:cs="Arial"/>
                <w:sz w:val="20"/>
                <w:szCs w:val="20"/>
                <w:lang w:val="en-GB"/>
              </w:rPr>
              <w:t xml:space="preserve"> to assess the balance assessment of the propensity score-based weights.</w:t>
            </w:r>
          </w:p>
          <w:p w14:paraId="257C56F8" w14:textId="77777777" w:rsidR="00DB4E9D" w:rsidRPr="00E36B67" w:rsidRDefault="00DB4E9D" w:rsidP="00BB6E8C">
            <w:pPr>
              <w:contextualSpacing/>
              <w:rPr>
                <w:rFonts w:ascii="Arial" w:hAnsi="Arial" w:cs="Arial"/>
                <w:sz w:val="20"/>
                <w:szCs w:val="20"/>
                <w:lang w:val="en-GB"/>
              </w:rPr>
            </w:pPr>
          </w:p>
          <w:p w14:paraId="2E212A2F" w14:textId="77777777" w:rsidR="00DB4E9D" w:rsidRPr="00714B38" w:rsidRDefault="00DB4E9D" w:rsidP="00BB6E8C">
            <w:pPr>
              <w:rPr>
                <w:rFonts w:ascii="Arial" w:hAnsi="Arial" w:cs="Arial"/>
                <w:sz w:val="20"/>
                <w:szCs w:val="20"/>
                <w:u w:val="single"/>
                <w:lang w:val="en-GB"/>
              </w:rPr>
            </w:pPr>
            <w:bookmarkStart w:id="12" w:name="_Ref77866902"/>
            <w:bookmarkStart w:id="13" w:name="_Toc79481302"/>
            <w:r w:rsidRPr="00714B38">
              <w:rPr>
                <w:rFonts w:ascii="Arial" w:hAnsi="Arial" w:cs="Arial"/>
                <w:sz w:val="20"/>
                <w:szCs w:val="20"/>
                <w:u w:val="single"/>
                <w:lang w:val="en-GB"/>
              </w:rPr>
              <w:t>Multiple Imputation</w:t>
            </w:r>
            <w:bookmarkEnd w:id="12"/>
            <w:bookmarkEnd w:id="13"/>
            <w:r w:rsidRPr="00714B38">
              <w:rPr>
                <w:rFonts w:ascii="Arial" w:hAnsi="Arial" w:cs="Arial"/>
                <w:sz w:val="20"/>
                <w:szCs w:val="20"/>
                <w:u w:val="single"/>
                <w:lang w:val="en-GB"/>
              </w:rPr>
              <w:t xml:space="preserve"> </w:t>
            </w:r>
          </w:p>
          <w:p w14:paraId="495C087E" w14:textId="77777777" w:rsidR="00DB4E9D" w:rsidRDefault="00DB4E9D" w:rsidP="00BB6E8C">
            <w:pPr>
              <w:rPr>
                <w:rFonts w:ascii="Arial" w:hAnsi="Arial" w:cs="Arial"/>
                <w:sz w:val="20"/>
                <w:szCs w:val="20"/>
                <w:lang w:val="en-GB"/>
              </w:rPr>
            </w:pPr>
            <w:r>
              <w:rPr>
                <w:rFonts w:ascii="Arial" w:hAnsi="Arial" w:cs="Arial"/>
                <w:sz w:val="20"/>
                <w:szCs w:val="20"/>
                <w:lang w:val="en-GB"/>
              </w:rPr>
              <w:t>Multiple imputation by chained equations, assuming missing pattern at random,</w:t>
            </w:r>
            <w:r w:rsidRPr="00E36B67">
              <w:rPr>
                <w:rFonts w:ascii="Arial" w:hAnsi="Arial" w:cs="Arial"/>
                <w:sz w:val="20"/>
                <w:szCs w:val="20"/>
                <w:lang w:val="en-GB"/>
              </w:rPr>
              <w:t xml:space="preserve"> </w:t>
            </w:r>
            <w:r>
              <w:rPr>
                <w:rFonts w:ascii="Arial" w:hAnsi="Arial" w:cs="Arial"/>
                <w:sz w:val="20"/>
                <w:szCs w:val="20"/>
                <w:lang w:val="en-GB"/>
              </w:rPr>
              <w:t>is</w:t>
            </w:r>
            <w:r w:rsidRPr="00E36B67">
              <w:rPr>
                <w:rFonts w:ascii="Arial" w:hAnsi="Arial" w:cs="Arial"/>
                <w:sz w:val="20"/>
                <w:szCs w:val="20"/>
                <w:lang w:val="en-GB"/>
              </w:rPr>
              <w:t xml:space="preserve"> used to address missing values for the covariates with any missing value on the specific simulated scenario using 20</w:t>
            </w:r>
            <w:r>
              <w:rPr>
                <w:rFonts w:ascii="Arial" w:hAnsi="Arial" w:cs="Arial"/>
                <w:sz w:val="20"/>
                <w:szCs w:val="20"/>
                <w:lang w:val="en-GB"/>
              </w:rPr>
              <w:t xml:space="preserve"> (scenarios for </w:t>
            </w:r>
            <w:r>
              <w:rPr>
                <w:rFonts w:cs="Arial"/>
                <w:lang w:eastAsia="zh-TW"/>
              </w:rPr>
              <w:t>≤</w:t>
            </w:r>
            <w:r w:rsidRPr="00080E23">
              <w:rPr>
                <w:lang w:eastAsia="zh-TW"/>
              </w:rPr>
              <w:t>50%</w:t>
            </w:r>
            <w:r>
              <w:rPr>
                <w:rFonts w:ascii="Arial" w:hAnsi="Arial" w:cs="Arial"/>
                <w:sz w:val="20"/>
                <w:szCs w:val="20"/>
                <w:lang w:val="en-GB"/>
              </w:rPr>
              <w:t>) and 50 (&gt;50%)</w:t>
            </w:r>
            <w:r w:rsidRPr="00E36B67">
              <w:rPr>
                <w:rFonts w:ascii="Arial" w:hAnsi="Arial" w:cs="Arial"/>
                <w:sz w:val="20"/>
                <w:szCs w:val="20"/>
                <w:lang w:val="en-GB"/>
              </w:rPr>
              <w:t xml:space="preserve"> imputation datasets per simulation run</w:t>
            </w:r>
            <w:r>
              <w:rPr>
                <w:rFonts w:ascii="Arial" w:hAnsi="Arial" w:cs="Arial"/>
                <w:sz w:val="20"/>
                <w:szCs w:val="20"/>
                <w:lang w:val="en-GB"/>
              </w:rPr>
              <w:t>. Imputation is performed within cohort (i.e., RW is imputed independently from RCT).</w:t>
            </w:r>
          </w:p>
          <w:p w14:paraId="6ABEA52F" w14:textId="77777777" w:rsidR="00DB4E9D" w:rsidRPr="00E36B67" w:rsidRDefault="00DB4E9D" w:rsidP="00BB6E8C">
            <w:pPr>
              <w:rPr>
                <w:rFonts w:ascii="Arial" w:hAnsi="Arial" w:cs="Arial"/>
                <w:sz w:val="20"/>
                <w:szCs w:val="20"/>
              </w:rPr>
            </w:pPr>
            <w:r>
              <w:rPr>
                <w:rFonts w:ascii="Arial" w:hAnsi="Arial" w:cs="Arial"/>
                <w:sz w:val="20"/>
                <w:szCs w:val="20"/>
                <w:lang w:val="en-GB"/>
              </w:rPr>
              <w:t xml:space="preserve"> </w:t>
            </w:r>
          </w:p>
        </w:tc>
      </w:tr>
      <w:tr w:rsidR="00DB4E9D" w:rsidRPr="00E36B67" w14:paraId="56A4D812" w14:textId="77777777" w:rsidTr="00BB6E8C">
        <w:tc>
          <w:tcPr>
            <w:tcW w:w="1439" w:type="dxa"/>
          </w:tcPr>
          <w:p w14:paraId="13379BDA" w14:textId="77777777" w:rsidR="00DB4E9D" w:rsidRPr="00E36B67" w:rsidRDefault="00DB4E9D" w:rsidP="00BB6E8C">
            <w:pPr>
              <w:rPr>
                <w:rFonts w:ascii="Arial" w:hAnsi="Arial" w:cs="Arial"/>
                <w:b/>
                <w:bCs/>
                <w:sz w:val="20"/>
                <w:szCs w:val="20"/>
              </w:rPr>
            </w:pPr>
            <w:r w:rsidRPr="00E36B67">
              <w:rPr>
                <w:rFonts w:ascii="Arial" w:hAnsi="Arial" w:cs="Arial"/>
                <w:b/>
                <w:bCs/>
                <w:sz w:val="20"/>
                <w:szCs w:val="20"/>
              </w:rPr>
              <w:t>Performance Measures</w:t>
            </w:r>
          </w:p>
        </w:tc>
        <w:tc>
          <w:tcPr>
            <w:tcW w:w="8444" w:type="dxa"/>
          </w:tcPr>
          <w:p w14:paraId="5762A9EC" w14:textId="77777777" w:rsidR="00DB4E9D" w:rsidRDefault="00DB4E9D" w:rsidP="00BB6E8C">
            <w:r>
              <w:t>Three measures are used to assess the performance of the simulated scenarios by method:</w:t>
            </w:r>
          </w:p>
          <w:p w14:paraId="7F1DB79E" w14:textId="77777777" w:rsidR="00DB4E9D" w:rsidRDefault="00DB4E9D" w:rsidP="00BB6E8C"/>
          <w:tbl>
            <w:tblPr>
              <w:tblStyle w:val="TableGrid"/>
              <w:tblW w:w="8218" w:type="dxa"/>
              <w:tblLook w:val="04A0" w:firstRow="1" w:lastRow="0" w:firstColumn="1" w:lastColumn="0" w:noHBand="0" w:noVBand="1"/>
            </w:tblPr>
            <w:tblGrid>
              <w:gridCol w:w="1740"/>
              <w:gridCol w:w="3203"/>
              <w:gridCol w:w="3275"/>
            </w:tblGrid>
            <w:tr w:rsidR="00DB4E9D" w:rsidRPr="00E36B67" w14:paraId="3C7665CF" w14:textId="77777777" w:rsidTr="00BB6E8C">
              <w:tc>
                <w:tcPr>
                  <w:tcW w:w="1740" w:type="dxa"/>
                  <w:shd w:val="clear" w:color="auto" w:fill="5B9BD5" w:themeFill="accent5"/>
                  <w:vAlign w:val="center"/>
                </w:tcPr>
                <w:p w14:paraId="321A3664" w14:textId="77777777" w:rsidR="00DB4E9D" w:rsidRPr="00E5049C" w:rsidRDefault="00DB4E9D" w:rsidP="00BB6E8C">
                  <w:pPr>
                    <w:pStyle w:val="BodyText"/>
                    <w:spacing w:after="0" w:line="240" w:lineRule="auto"/>
                    <w:jc w:val="center"/>
                    <w:rPr>
                      <w:rFonts w:cs="Arial"/>
                      <w:b/>
                      <w:bCs/>
                      <w:color w:val="FFFFFF" w:themeColor="background1"/>
                      <w:szCs w:val="20"/>
                      <w:lang w:val="en-GB"/>
                    </w:rPr>
                  </w:pPr>
                  <w:r w:rsidRPr="00E5049C">
                    <w:rPr>
                      <w:rFonts w:cs="Arial"/>
                      <w:b/>
                      <w:bCs/>
                      <w:color w:val="FFFFFF" w:themeColor="background1"/>
                      <w:szCs w:val="20"/>
                      <w:lang w:val="en-GB"/>
                    </w:rPr>
                    <w:t>Performance Measure</w:t>
                  </w:r>
                </w:p>
              </w:tc>
              <w:tc>
                <w:tcPr>
                  <w:tcW w:w="3203" w:type="dxa"/>
                  <w:shd w:val="clear" w:color="auto" w:fill="5B9BD5" w:themeFill="accent5"/>
                  <w:vAlign w:val="center"/>
                </w:tcPr>
                <w:p w14:paraId="32A555E6" w14:textId="77777777" w:rsidR="00DB4E9D" w:rsidRPr="00E5049C" w:rsidRDefault="00DB4E9D" w:rsidP="00BB6E8C">
                  <w:pPr>
                    <w:pStyle w:val="BodyText"/>
                    <w:spacing w:after="0" w:line="240" w:lineRule="auto"/>
                    <w:jc w:val="center"/>
                    <w:rPr>
                      <w:rFonts w:cs="Arial"/>
                      <w:b/>
                      <w:bCs/>
                      <w:color w:val="FFFFFF" w:themeColor="background1"/>
                      <w:szCs w:val="20"/>
                      <w:lang w:val="en-GB"/>
                    </w:rPr>
                  </w:pPr>
                  <w:r w:rsidRPr="00E5049C">
                    <w:rPr>
                      <w:rFonts w:cs="Arial"/>
                      <w:b/>
                      <w:bCs/>
                      <w:color w:val="FFFFFF" w:themeColor="background1"/>
                      <w:szCs w:val="20"/>
                      <w:lang w:val="en-GB"/>
                    </w:rPr>
                    <w:t>Estimator</w:t>
                  </w:r>
                </w:p>
              </w:tc>
              <w:tc>
                <w:tcPr>
                  <w:tcW w:w="3275" w:type="dxa"/>
                  <w:shd w:val="clear" w:color="auto" w:fill="5B9BD5" w:themeFill="accent5"/>
                  <w:vAlign w:val="center"/>
                </w:tcPr>
                <w:p w14:paraId="0BDD1B8B" w14:textId="77777777" w:rsidR="00DB4E9D" w:rsidRPr="00E5049C" w:rsidRDefault="00DB4E9D" w:rsidP="00BB6E8C">
                  <w:pPr>
                    <w:pStyle w:val="BodyText"/>
                    <w:spacing w:after="0" w:line="240" w:lineRule="auto"/>
                    <w:jc w:val="center"/>
                    <w:rPr>
                      <w:rFonts w:cs="Arial"/>
                      <w:b/>
                      <w:bCs/>
                      <w:color w:val="FFFFFF" w:themeColor="background1"/>
                      <w:szCs w:val="20"/>
                      <w:lang w:val="en-GB"/>
                    </w:rPr>
                  </w:pPr>
                  <w:r w:rsidRPr="00E5049C">
                    <w:rPr>
                      <w:rFonts w:cs="Arial"/>
                      <w:b/>
                      <w:bCs/>
                      <w:color w:val="FFFFFF" w:themeColor="background1"/>
                      <w:szCs w:val="20"/>
                      <w:lang w:val="en-GB"/>
                    </w:rPr>
                    <w:t>Monte Carlo SE Estimator</w:t>
                  </w:r>
                </w:p>
              </w:tc>
            </w:tr>
            <w:tr w:rsidR="00DB4E9D" w:rsidRPr="00E36B67" w14:paraId="6DF6120B" w14:textId="77777777" w:rsidTr="00BB6E8C">
              <w:tc>
                <w:tcPr>
                  <w:tcW w:w="1740" w:type="dxa"/>
                  <w:vAlign w:val="center"/>
                </w:tcPr>
                <w:p w14:paraId="252C8686" w14:textId="77777777" w:rsidR="00DB4E9D" w:rsidRPr="00E36B67" w:rsidRDefault="00DB4E9D" w:rsidP="00BB6E8C">
                  <w:pPr>
                    <w:pStyle w:val="BodyText"/>
                    <w:spacing w:after="0" w:line="240" w:lineRule="auto"/>
                    <w:rPr>
                      <w:rFonts w:cs="Arial"/>
                      <w:color w:val="auto"/>
                      <w:szCs w:val="20"/>
                      <w:lang w:val="en-GB"/>
                    </w:rPr>
                  </w:pPr>
                  <w:r w:rsidRPr="00E36B67">
                    <w:rPr>
                      <w:rFonts w:cs="Arial"/>
                      <w:color w:val="auto"/>
                      <w:szCs w:val="20"/>
                      <w:lang w:val="en-GB"/>
                    </w:rPr>
                    <w:t>Bias of the estimator</w:t>
                  </w:r>
                </w:p>
              </w:tc>
              <w:tc>
                <w:tcPr>
                  <w:tcW w:w="3203" w:type="dxa"/>
                  <w:vAlign w:val="center"/>
                </w:tcPr>
                <w:p w14:paraId="383191BB" w14:textId="77777777" w:rsidR="00DB4E9D" w:rsidRPr="00E36B67" w:rsidRDefault="00000000" w:rsidP="00BB6E8C">
                  <w:pPr>
                    <w:pStyle w:val="BodyText"/>
                    <w:spacing w:after="0" w:line="240" w:lineRule="auto"/>
                    <w:jc w:val="center"/>
                    <w:rPr>
                      <w:rFonts w:cs="Arial"/>
                      <w:color w:val="auto"/>
                      <w:szCs w:val="20"/>
                      <w:lang w:val="en-GB"/>
                    </w:rPr>
                  </w:pPr>
                  <m:oMathPara>
                    <m:oMath>
                      <m:f>
                        <m:fPr>
                          <m:ctrlPr>
                            <w:rPr>
                              <w:rFonts w:ascii="Cambria Math" w:hAnsi="Cambria Math" w:cs="Arial"/>
                              <w:color w:val="auto"/>
                              <w:szCs w:val="20"/>
                              <w:lang w:val="en-GB"/>
                            </w:rPr>
                          </m:ctrlPr>
                        </m:fPr>
                        <m:num>
                          <m:r>
                            <w:rPr>
                              <w:rFonts w:ascii="Cambria Math" w:hAnsi="Cambria Math" w:cs="Arial"/>
                              <w:color w:val="auto"/>
                              <w:szCs w:val="20"/>
                              <w:lang w:val="en-GB"/>
                            </w:rPr>
                            <m:t>1</m:t>
                          </m:r>
                          <m:ctrlPr>
                            <w:rPr>
                              <w:rFonts w:ascii="Cambria Math" w:hAnsi="Cambria Math" w:cs="Arial"/>
                              <w:i/>
                              <w:color w:val="auto"/>
                              <w:szCs w:val="20"/>
                              <w:lang w:val="en-GB"/>
                            </w:rPr>
                          </m:ctrlPr>
                        </m:num>
                        <m:den>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den>
                      </m:f>
                      <m:nary>
                        <m:naryPr>
                          <m:chr m:val="∑"/>
                          <m:ctrlPr>
                            <w:rPr>
                              <w:rFonts w:ascii="Cambria Math" w:hAnsi="Cambria Math" w:cs="Arial"/>
                              <w:color w:val="auto"/>
                              <w:szCs w:val="20"/>
                              <w:lang w:val="en-GB"/>
                            </w:rPr>
                          </m:ctrlPr>
                        </m:naryPr>
                        <m:sub>
                          <m:r>
                            <w:rPr>
                              <w:rFonts w:ascii="Cambria Math" w:hAnsi="Cambria Math" w:cs="Arial"/>
                              <w:color w:val="auto"/>
                              <w:szCs w:val="20"/>
                              <w:lang w:val="en-GB"/>
                            </w:rPr>
                            <m:t>i=1</m:t>
                          </m:r>
                          <m:ctrlPr>
                            <w:rPr>
                              <w:rFonts w:ascii="Cambria Math" w:hAnsi="Cambria Math" w:cs="Arial"/>
                              <w:i/>
                              <w:color w:val="auto"/>
                              <w:szCs w:val="20"/>
                              <w:lang w:val="en-GB"/>
                            </w:rPr>
                          </m:ctrlPr>
                        </m:sub>
                        <m:sup>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sup>
                        <m:e>
                          <m:sSub>
                            <m:sSubPr>
                              <m:ctrlPr>
                                <w:rPr>
                                  <w:rFonts w:ascii="Cambria Math" w:hAnsi="Cambria Math" w:cs="Arial"/>
                                  <w:i/>
                                  <w:color w:val="auto"/>
                                  <w:szCs w:val="20"/>
                                  <w:lang w:val="en-GB"/>
                                </w:rPr>
                              </m:ctrlPr>
                            </m:sSubPr>
                            <m:e>
                              <m:r>
                                <w:rPr>
                                  <w:rFonts w:ascii="Cambria Math" w:hAnsi="Cambria Math" w:cs="Arial"/>
                                  <w:color w:val="auto"/>
                                  <w:szCs w:val="20"/>
                                  <w:lang w:val="en-GB"/>
                                </w:rPr>
                                <m:t>(</m:t>
                              </m:r>
                              <m:acc>
                                <m:accPr>
                                  <m:ctrlPr>
                                    <w:rPr>
                                      <w:rFonts w:ascii="Cambria Math" w:hAnsi="Cambria Math" w:cs="Arial"/>
                                      <w:color w:val="auto"/>
                                      <w:szCs w:val="20"/>
                                      <w:lang w:val="en-GB"/>
                                    </w:rPr>
                                  </m:ctrlPr>
                                </m:accPr>
                                <m:e>
                                  <m:r>
                                    <m:rPr>
                                      <m:sty m:val="p"/>
                                    </m:rPr>
                                    <w:rPr>
                                      <w:rFonts w:ascii="Cambria Math" w:hAnsi="Cambria Math" w:cs="Arial"/>
                                      <w:color w:val="auto"/>
                                      <w:szCs w:val="20"/>
                                      <w:lang w:val="en-GB"/>
                                    </w:rPr>
                                    <m:t>θ</m:t>
                                  </m:r>
                                </m:e>
                              </m:acc>
                            </m:e>
                            <m:sub>
                              <m:r>
                                <w:rPr>
                                  <w:rFonts w:ascii="Cambria Math" w:hAnsi="Cambria Math" w:cs="Arial"/>
                                  <w:color w:val="auto"/>
                                  <w:szCs w:val="20"/>
                                  <w:lang w:val="en-GB"/>
                                </w:rPr>
                                <m:t>i</m:t>
                              </m:r>
                            </m:sub>
                          </m:sSub>
                          <m:ctrlPr>
                            <w:rPr>
                              <w:rFonts w:ascii="Cambria Math" w:hAnsi="Cambria Math" w:cs="Arial"/>
                              <w:i/>
                              <w:color w:val="auto"/>
                              <w:szCs w:val="20"/>
                              <w:lang w:val="en-GB"/>
                            </w:rPr>
                          </m:ctrlPr>
                        </m:e>
                      </m:nary>
                      <m:r>
                        <w:rPr>
                          <w:rFonts w:ascii="Cambria Math" w:hAnsi="Cambria Math" w:cs="Arial"/>
                          <w:color w:val="auto"/>
                          <w:szCs w:val="20"/>
                          <w:lang w:val="en-GB"/>
                        </w:rPr>
                        <m:t>-</m:t>
                      </m:r>
                      <m:r>
                        <m:rPr>
                          <m:sty m:val="p"/>
                        </m:rPr>
                        <w:rPr>
                          <w:rFonts w:ascii="Cambria Math" w:hAnsi="Cambria Math" w:cs="Arial"/>
                          <w:color w:val="auto"/>
                          <w:szCs w:val="20"/>
                          <w:lang w:val="en-GB"/>
                        </w:rPr>
                        <m:t>θ)</m:t>
                      </m:r>
                    </m:oMath>
                  </m:oMathPara>
                </w:p>
              </w:tc>
              <w:tc>
                <w:tcPr>
                  <w:tcW w:w="3275" w:type="dxa"/>
                  <w:vAlign w:val="center"/>
                </w:tcPr>
                <w:p w14:paraId="60B07E9C" w14:textId="77777777" w:rsidR="00DB4E9D" w:rsidRPr="00E36B67" w:rsidRDefault="00000000" w:rsidP="00BB6E8C">
                  <w:pPr>
                    <w:pStyle w:val="BodyText"/>
                    <w:spacing w:after="0" w:line="240" w:lineRule="auto"/>
                    <w:jc w:val="center"/>
                    <w:rPr>
                      <w:rFonts w:cs="Arial"/>
                      <w:color w:val="auto"/>
                      <w:szCs w:val="20"/>
                      <w:lang w:val="en-GB"/>
                    </w:rPr>
                  </w:pPr>
                  <m:oMathPara>
                    <m:oMath>
                      <m:rad>
                        <m:radPr>
                          <m:degHide m:val="1"/>
                          <m:ctrlPr>
                            <w:rPr>
                              <w:rFonts w:ascii="Cambria Math" w:hAnsi="Cambria Math" w:cs="Arial"/>
                              <w:color w:val="auto"/>
                              <w:szCs w:val="20"/>
                              <w:lang w:val="en-GB"/>
                            </w:rPr>
                          </m:ctrlPr>
                        </m:radPr>
                        <m:deg>
                          <m:ctrlPr>
                            <w:rPr>
                              <w:rFonts w:ascii="Cambria Math" w:hAnsi="Cambria Math" w:cs="Arial"/>
                              <w:i/>
                              <w:color w:val="auto"/>
                              <w:szCs w:val="20"/>
                              <w:lang w:val="en-GB"/>
                            </w:rPr>
                          </m:ctrlPr>
                        </m:deg>
                        <m:e>
                          <m:f>
                            <m:fPr>
                              <m:ctrlPr>
                                <w:rPr>
                                  <w:rFonts w:ascii="Cambria Math" w:hAnsi="Cambria Math" w:cs="Arial"/>
                                  <w:color w:val="auto"/>
                                  <w:szCs w:val="20"/>
                                  <w:lang w:val="en-GB"/>
                                </w:rPr>
                              </m:ctrlPr>
                            </m:fPr>
                            <m:num>
                              <m:r>
                                <w:rPr>
                                  <w:rFonts w:ascii="Cambria Math" w:hAnsi="Cambria Math" w:cs="Arial"/>
                                  <w:color w:val="auto"/>
                                  <w:szCs w:val="20"/>
                                  <w:lang w:val="en-GB"/>
                                </w:rPr>
                                <m:t>1</m:t>
                              </m:r>
                              <m:ctrlPr>
                                <w:rPr>
                                  <w:rFonts w:ascii="Cambria Math" w:hAnsi="Cambria Math" w:cs="Arial"/>
                                  <w:i/>
                                  <w:color w:val="auto"/>
                                  <w:szCs w:val="20"/>
                                  <w:lang w:val="en-GB"/>
                                </w:rPr>
                              </m:ctrlPr>
                            </m:num>
                            <m:den>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d>
                                <m:dPr>
                                  <m:ctrlPr>
                                    <w:rPr>
                                      <w:rFonts w:ascii="Cambria Math" w:hAnsi="Cambria Math" w:cs="Arial"/>
                                      <w:i/>
                                      <w:color w:val="auto"/>
                                      <w:szCs w:val="20"/>
                                      <w:lang w:val="en-GB"/>
                                    </w:rPr>
                                  </m:ctrlPr>
                                </m:dPr>
                                <m:e>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r>
                                    <w:rPr>
                                      <w:rFonts w:ascii="Cambria Math" w:hAnsi="Cambria Math" w:cs="Arial"/>
                                      <w:color w:val="auto"/>
                                      <w:szCs w:val="20"/>
                                      <w:lang w:val="en-GB"/>
                                    </w:rPr>
                                    <m:t>-1</m:t>
                                  </m:r>
                                </m:e>
                              </m:d>
                              <m:ctrlPr>
                                <w:rPr>
                                  <w:rFonts w:ascii="Cambria Math" w:hAnsi="Cambria Math" w:cs="Arial"/>
                                  <w:i/>
                                  <w:color w:val="auto"/>
                                  <w:szCs w:val="20"/>
                                  <w:lang w:val="en-GB"/>
                                </w:rPr>
                              </m:ctrlPr>
                            </m:den>
                          </m:f>
                          <m:nary>
                            <m:naryPr>
                              <m:chr m:val="∑"/>
                              <m:ctrlPr>
                                <w:rPr>
                                  <w:rFonts w:ascii="Cambria Math" w:hAnsi="Cambria Math" w:cs="Arial"/>
                                  <w:color w:val="auto"/>
                                  <w:szCs w:val="20"/>
                                  <w:lang w:val="en-GB"/>
                                </w:rPr>
                              </m:ctrlPr>
                            </m:naryPr>
                            <m:sub>
                              <m:r>
                                <w:rPr>
                                  <w:rFonts w:ascii="Cambria Math" w:hAnsi="Cambria Math" w:cs="Arial"/>
                                  <w:color w:val="auto"/>
                                  <w:szCs w:val="20"/>
                                  <w:lang w:val="en-GB"/>
                                </w:rPr>
                                <m:t>i=1</m:t>
                              </m:r>
                              <m:ctrlPr>
                                <w:rPr>
                                  <w:rFonts w:ascii="Cambria Math" w:hAnsi="Cambria Math" w:cs="Arial"/>
                                  <w:i/>
                                  <w:color w:val="auto"/>
                                  <w:szCs w:val="20"/>
                                  <w:lang w:val="en-GB"/>
                                </w:rPr>
                              </m:ctrlPr>
                            </m:sub>
                            <m:sup>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sup>
                            <m:e>
                              <m:r>
                                <w:rPr>
                                  <w:rFonts w:ascii="Cambria Math" w:hAnsi="Cambria Math" w:cs="Arial"/>
                                  <w:color w:val="auto"/>
                                  <w:szCs w:val="20"/>
                                  <w:lang w:val="en-GB"/>
                                </w:rPr>
                                <m:t>(</m:t>
                              </m:r>
                              <m:sSub>
                                <m:sSubPr>
                                  <m:ctrlPr>
                                    <w:rPr>
                                      <w:rFonts w:ascii="Cambria Math" w:hAnsi="Cambria Math" w:cs="Arial"/>
                                      <w:i/>
                                      <w:color w:val="auto"/>
                                      <w:szCs w:val="20"/>
                                      <w:lang w:val="en-GB"/>
                                    </w:rPr>
                                  </m:ctrlPr>
                                </m:sSubPr>
                                <m:e>
                                  <m:acc>
                                    <m:accPr>
                                      <m:ctrlPr>
                                        <w:rPr>
                                          <w:rFonts w:ascii="Cambria Math" w:hAnsi="Cambria Math" w:cs="Arial"/>
                                          <w:color w:val="auto"/>
                                          <w:szCs w:val="20"/>
                                          <w:lang w:val="en-GB"/>
                                        </w:rPr>
                                      </m:ctrlPr>
                                    </m:accPr>
                                    <m:e>
                                      <m:r>
                                        <m:rPr>
                                          <m:sty m:val="p"/>
                                        </m:rPr>
                                        <w:rPr>
                                          <w:rFonts w:ascii="Cambria Math" w:hAnsi="Cambria Math" w:cs="Arial"/>
                                          <w:color w:val="auto"/>
                                          <w:szCs w:val="20"/>
                                          <w:lang w:val="en-GB"/>
                                        </w:rPr>
                                        <m:t>θ</m:t>
                                      </m:r>
                                    </m:e>
                                  </m:acc>
                                </m:e>
                                <m:sub>
                                  <m:r>
                                    <w:rPr>
                                      <w:rFonts w:ascii="Cambria Math" w:hAnsi="Cambria Math" w:cs="Arial"/>
                                      <w:color w:val="auto"/>
                                      <w:szCs w:val="20"/>
                                      <w:lang w:val="en-GB"/>
                                    </w:rPr>
                                    <m:t>i</m:t>
                                  </m:r>
                                </m:sub>
                              </m:sSub>
                              <m:r>
                                <w:rPr>
                                  <w:rFonts w:ascii="Cambria Math" w:hAnsi="Cambria Math" w:cs="Arial"/>
                                  <w:color w:val="auto"/>
                                  <w:szCs w:val="20"/>
                                  <w:lang w:val="en-GB"/>
                                </w:rPr>
                                <m:t>-</m:t>
                              </m:r>
                              <m:bar>
                                <m:barPr>
                                  <m:pos m:val="top"/>
                                  <m:ctrlPr>
                                    <w:rPr>
                                      <w:rFonts w:ascii="Cambria Math" w:hAnsi="Cambria Math" w:cs="Arial"/>
                                      <w:color w:val="auto"/>
                                      <w:szCs w:val="20"/>
                                      <w:lang w:val="en-GB"/>
                                    </w:rPr>
                                  </m:ctrlPr>
                                </m:barPr>
                                <m:e>
                                  <m:r>
                                    <m:rPr>
                                      <m:sty m:val="p"/>
                                    </m:rPr>
                                    <w:rPr>
                                      <w:rFonts w:ascii="Cambria Math" w:hAnsi="Cambria Math" w:cs="Arial"/>
                                      <w:color w:val="auto"/>
                                      <w:szCs w:val="20"/>
                                      <w:lang w:val="en-GB"/>
                                    </w:rPr>
                                    <m:t>θ</m:t>
                                  </m:r>
                                </m:e>
                              </m:bar>
                              <m:sSup>
                                <m:sSupPr>
                                  <m:ctrlPr>
                                    <w:rPr>
                                      <w:rFonts w:ascii="Cambria Math" w:hAnsi="Cambria Math" w:cs="Arial"/>
                                      <w:color w:val="auto"/>
                                      <w:szCs w:val="20"/>
                                      <w:lang w:val="en-GB"/>
                                    </w:rPr>
                                  </m:ctrlPr>
                                </m:sSupPr>
                                <m:e>
                                  <m:r>
                                    <w:rPr>
                                      <w:rFonts w:ascii="Cambria Math" w:hAnsi="Cambria Math" w:cs="Arial"/>
                                      <w:color w:val="auto"/>
                                      <w:szCs w:val="20"/>
                                      <w:lang w:val="en-GB"/>
                                    </w:rPr>
                                    <m:t>)</m:t>
                                  </m:r>
                                </m:e>
                                <m:sup>
                                  <m:r>
                                    <w:rPr>
                                      <w:rFonts w:ascii="Cambria Math" w:hAnsi="Cambria Math" w:cs="Arial"/>
                                      <w:color w:val="auto"/>
                                      <w:szCs w:val="20"/>
                                      <w:lang w:val="en-GB"/>
                                    </w:rPr>
                                    <m:t>2</m:t>
                                  </m:r>
                                </m:sup>
                              </m:sSup>
                              <m:ctrlPr>
                                <w:rPr>
                                  <w:rFonts w:ascii="Cambria Math" w:hAnsi="Cambria Math" w:cs="Arial"/>
                                  <w:i/>
                                  <w:color w:val="auto"/>
                                  <w:szCs w:val="20"/>
                                  <w:lang w:val="en-GB"/>
                                </w:rPr>
                              </m:ctrlPr>
                            </m:e>
                          </m:nary>
                        </m:e>
                      </m:rad>
                    </m:oMath>
                  </m:oMathPara>
                </w:p>
              </w:tc>
            </w:tr>
            <w:tr w:rsidR="00DB4E9D" w:rsidRPr="00E36B67" w14:paraId="09444AFF" w14:textId="77777777" w:rsidTr="00BB6E8C">
              <w:tc>
                <w:tcPr>
                  <w:tcW w:w="1740" w:type="dxa"/>
                  <w:vAlign w:val="center"/>
                </w:tcPr>
                <w:p w14:paraId="141F1501" w14:textId="77777777" w:rsidR="00DB4E9D" w:rsidRPr="00E36B67" w:rsidRDefault="00DB4E9D" w:rsidP="00BB6E8C">
                  <w:pPr>
                    <w:pStyle w:val="BodyText"/>
                    <w:spacing w:after="0" w:line="240" w:lineRule="auto"/>
                    <w:rPr>
                      <w:rFonts w:cs="Arial"/>
                      <w:color w:val="auto"/>
                      <w:szCs w:val="20"/>
                      <w:lang w:val="en-GB"/>
                    </w:rPr>
                  </w:pPr>
                  <w:r w:rsidRPr="00E36B67">
                    <w:rPr>
                      <w:rFonts w:cs="Arial"/>
                      <w:color w:val="auto"/>
                      <w:szCs w:val="20"/>
                      <w:lang w:val="en-GB"/>
                    </w:rPr>
                    <w:t xml:space="preserve">Type I error </w:t>
                  </w:r>
                </w:p>
              </w:tc>
              <w:tc>
                <w:tcPr>
                  <w:tcW w:w="3203" w:type="dxa"/>
                  <w:vAlign w:val="center"/>
                </w:tcPr>
                <w:p w14:paraId="07757526" w14:textId="77777777" w:rsidR="00DB4E9D" w:rsidRPr="00E36B67" w:rsidRDefault="00000000" w:rsidP="00BB6E8C">
                  <w:pPr>
                    <w:pStyle w:val="BodyText"/>
                    <w:spacing w:after="0" w:line="240" w:lineRule="auto"/>
                    <w:jc w:val="center"/>
                    <w:rPr>
                      <w:rFonts w:cs="Arial"/>
                      <w:color w:val="auto"/>
                      <w:szCs w:val="20"/>
                      <w:lang w:val="en-GB"/>
                    </w:rPr>
                  </w:pPr>
                  <m:oMathPara>
                    <m:oMath>
                      <m:f>
                        <m:fPr>
                          <m:ctrlPr>
                            <w:rPr>
                              <w:rFonts w:ascii="Cambria Math" w:hAnsi="Cambria Math" w:cs="Arial"/>
                              <w:color w:val="auto"/>
                              <w:szCs w:val="20"/>
                              <w:lang w:val="en-GB"/>
                            </w:rPr>
                          </m:ctrlPr>
                        </m:fPr>
                        <m:num>
                          <m:r>
                            <w:rPr>
                              <w:rFonts w:ascii="Cambria Math" w:hAnsi="Cambria Math" w:cs="Arial"/>
                              <w:color w:val="auto"/>
                              <w:szCs w:val="20"/>
                              <w:lang w:val="en-GB"/>
                            </w:rPr>
                            <m:t>1</m:t>
                          </m:r>
                          <m:ctrlPr>
                            <w:rPr>
                              <w:rFonts w:ascii="Cambria Math" w:hAnsi="Cambria Math" w:cs="Arial"/>
                              <w:i/>
                              <w:color w:val="auto"/>
                              <w:szCs w:val="20"/>
                              <w:lang w:val="en-GB"/>
                            </w:rPr>
                          </m:ctrlPr>
                        </m:num>
                        <m:den>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den>
                      </m:f>
                      <m:nary>
                        <m:naryPr>
                          <m:chr m:val="∑"/>
                          <m:ctrlPr>
                            <w:rPr>
                              <w:rFonts w:ascii="Cambria Math" w:hAnsi="Cambria Math" w:cs="Arial"/>
                              <w:color w:val="auto"/>
                              <w:szCs w:val="20"/>
                              <w:lang w:val="en-GB"/>
                            </w:rPr>
                          </m:ctrlPr>
                        </m:naryPr>
                        <m:sub>
                          <m:r>
                            <w:rPr>
                              <w:rFonts w:ascii="Cambria Math" w:hAnsi="Cambria Math" w:cs="Arial"/>
                              <w:color w:val="auto"/>
                              <w:szCs w:val="20"/>
                              <w:lang w:val="en-GB"/>
                            </w:rPr>
                            <m:t>i=1</m:t>
                          </m:r>
                          <m:ctrlPr>
                            <w:rPr>
                              <w:rFonts w:ascii="Cambria Math" w:hAnsi="Cambria Math" w:cs="Arial"/>
                              <w:i/>
                              <w:color w:val="auto"/>
                              <w:szCs w:val="20"/>
                              <w:lang w:val="en-GB"/>
                            </w:rPr>
                          </m:ctrlPr>
                        </m:sub>
                        <m:sup>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sup>
                        <m:e>
                          <m:r>
                            <w:rPr>
                              <w:rFonts w:ascii="Cambria Math" w:hAnsi="Cambria Math" w:cs="Arial"/>
                              <w:color w:val="auto"/>
                              <w:szCs w:val="20"/>
                              <w:lang w:val="en-GB"/>
                            </w:rPr>
                            <m:t>I</m:t>
                          </m:r>
                          <m:d>
                            <m:dPr>
                              <m:ctrlPr>
                                <w:rPr>
                                  <w:rFonts w:ascii="Cambria Math" w:hAnsi="Cambria Math" w:cs="Arial"/>
                                  <w:i/>
                                  <w:color w:val="auto"/>
                                  <w:szCs w:val="20"/>
                                  <w:lang w:val="en-GB"/>
                                </w:rPr>
                              </m:ctrlPr>
                            </m:dPr>
                            <m:e>
                              <m:sSub>
                                <m:sSubPr>
                                  <m:ctrlPr>
                                    <w:rPr>
                                      <w:rFonts w:ascii="Cambria Math" w:hAnsi="Cambria Math" w:cs="Arial"/>
                                      <w:i/>
                                      <w:color w:val="auto"/>
                                      <w:szCs w:val="20"/>
                                      <w:lang w:val="en-GB"/>
                                    </w:rPr>
                                  </m:ctrlPr>
                                </m:sSubPr>
                                <m:e>
                                  <m:r>
                                    <m:rPr>
                                      <m:sty m:val="p"/>
                                    </m:rPr>
                                    <w:rPr>
                                      <w:rFonts w:ascii="Cambria Math" w:hAnsi="Cambria Math" w:cs="Arial"/>
                                      <w:color w:val="auto"/>
                                      <w:szCs w:val="20"/>
                                      <w:lang w:val="en-GB"/>
                                    </w:rPr>
                                    <m:t>p</m:t>
                                  </m:r>
                                </m:e>
                                <m:sub>
                                  <m:r>
                                    <w:rPr>
                                      <w:rFonts w:ascii="Cambria Math" w:hAnsi="Cambria Math" w:cs="Arial"/>
                                      <w:color w:val="auto"/>
                                      <w:szCs w:val="20"/>
                                      <w:lang w:val="en-GB"/>
                                    </w:rPr>
                                    <m:t>i</m:t>
                                  </m:r>
                                </m:sub>
                              </m:sSub>
                              <m:r>
                                <w:rPr>
                                  <w:rFonts w:ascii="Cambria Math" w:hAnsi="Cambria Math" w:cs="Arial"/>
                                  <w:color w:val="auto"/>
                                  <w:szCs w:val="20"/>
                                  <w:lang w:val="en-GB"/>
                                </w:rPr>
                                <m:t>≤</m:t>
                              </m:r>
                              <m:r>
                                <m:rPr>
                                  <m:sty m:val="p"/>
                                </m:rPr>
                                <w:rPr>
                                  <w:rFonts w:ascii="Cambria Math" w:hAnsi="Cambria Math" w:cs="Arial"/>
                                  <w:color w:val="auto"/>
                                  <w:szCs w:val="20"/>
                                  <w:lang w:val="en-GB"/>
                                </w:rPr>
                                <m:t>α</m:t>
                              </m:r>
                            </m:e>
                          </m:d>
                          <m:ctrlPr>
                            <w:rPr>
                              <w:rFonts w:ascii="Cambria Math" w:hAnsi="Cambria Math" w:cs="Arial"/>
                              <w:i/>
                              <w:color w:val="auto"/>
                              <w:szCs w:val="20"/>
                              <w:lang w:val="en-GB"/>
                            </w:rPr>
                          </m:ctrlPr>
                        </m:e>
                      </m:nary>
                    </m:oMath>
                  </m:oMathPara>
                </w:p>
              </w:tc>
              <w:tc>
                <w:tcPr>
                  <w:tcW w:w="3275" w:type="dxa"/>
                  <w:vAlign w:val="center"/>
                </w:tcPr>
                <w:p w14:paraId="401BE59B" w14:textId="77777777" w:rsidR="00DB4E9D" w:rsidRPr="00E36B67" w:rsidRDefault="00000000" w:rsidP="00BB6E8C">
                  <w:pPr>
                    <w:pStyle w:val="BodyText"/>
                    <w:spacing w:after="0" w:line="240" w:lineRule="auto"/>
                    <w:jc w:val="center"/>
                    <w:rPr>
                      <w:rFonts w:cs="Arial"/>
                      <w:color w:val="auto"/>
                      <w:szCs w:val="20"/>
                      <w:lang w:val="en-GB"/>
                    </w:rPr>
                  </w:pPr>
                  <m:oMathPara>
                    <m:oMath>
                      <m:rad>
                        <m:radPr>
                          <m:degHide m:val="1"/>
                          <m:ctrlPr>
                            <w:rPr>
                              <w:rFonts w:ascii="Cambria Math" w:hAnsi="Cambria Math" w:cs="Arial"/>
                              <w:color w:val="auto"/>
                              <w:szCs w:val="20"/>
                              <w:lang w:val="en-GB"/>
                            </w:rPr>
                          </m:ctrlPr>
                        </m:radPr>
                        <m:deg>
                          <m:ctrlPr>
                            <w:rPr>
                              <w:rFonts w:ascii="Cambria Math" w:hAnsi="Cambria Math" w:cs="Arial"/>
                              <w:i/>
                              <w:color w:val="auto"/>
                              <w:szCs w:val="20"/>
                              <w:lang w:val="en-GB"/>
                            </w:rPr>
                          </m:ctrlPr>
                        </m:deg>
                        <m:e>
                          <m:f>
                            <m:fPr>
                              <m:ctrlPr>
                                <w:rPr>
                                  <w:rFonts w:ascii="Cambria Math" w:hAnsi="Cambria Math" w:cs="Arial"/>
                                  <w:color w:val="auto"/>
                                  <w:szCs w:val="20"/>
                                  <w:lang w:val="en-GB"/>
                                </w:rPr>
                              </m:ctrlPr>
                            </m:fPr>
                            <m:num>
                              <m:r>
                                <m:rPr>
                                  <m:sty m:val="p"/>
                                </m:rPr>
                                <w:rPr>
                                  <w:rFonts w:ascii="Cambria Math" w:hAnsi="Cambria Math" w:cs="Arial"/>
                                  <w:color w:val="auto"/>
                                  <w:szCs w:val="20"/>
                                  <w:lang w:val="en-GB"/>
                                </w:rPr>
                                <m:t> </m:t>
                              </m:r>
                              <m:acc>
                                <m:accPr>
                                  <m:ctrlPr>
                                    <w:rPr>
                                      <w:rFonts w:ascii="Cambria Math" w:hAnsi="Cambria Math" w:cs="Arial"/>
                                      <w:color w:val="auto"/>
                                      <w:szCs w:val="20"/>
                                      <w:lang w:val="en-GB"/>
                                    </w:rPr>
                                  </m:ctrlPr>
                                </m:accPr>
                                <m:e>
                                  <m:r>
                                    <m:rPr>
                                      <m:nor/>
                                    </m:rPr>
                                    <w:rPr>
                                      <w:rFonts w:cs="Arial"/>
                                      <w:color w:val="auto"/>
                                      <w:szCs w:val="20"/>
                                      <w:lang w:val="en-GB"/>
                                    </w:rPr>
                                    <m:t>Error</m:t>
                                  </m:r>
                                </m:e>
                              </m:acc>
                              <m:r>
                                <w:rPr>
                                  <w:rFonts w:ascii="Cambria Math" w:hAnsi="Cambria Math" w:cs="Arial"/>
                                  <w:color w:val="auto"/>
                                  <w:szCs w:val="20"/>
                                  <w:lang w:val="en-GB"/>
                                </w:rPr>
                                <m:t>(1-</m:t>
                              </m:r>
                              <m:acc>
                                <m:accPr>
                                  <m:ctrlPr>
                                    <w:rPr>
                                      <w:rFonts w:ascii="Cambria Math" w:hAnsi="Cambria Math" w:cs="Arial"/>
                                      <w:color w:val="auto"/>
                                      <w:szCs w:val="20"/>
                                      <w:lang w:val="en-GB"/>
                                    </w:rPr>
                                  </m:ctrlPr>
                                </m:accPr>
                                <m:e>
                                  <m:r>
                                    <m:rPr>
                                      <m:nor/>
                                    </m:rPr>
                                    <w:rPr>
                                      <w:rFonts w:cs="Arial"/>
                                      <w:color w:val="auto"/>
                                      <w:szCs w:val="20"/>
                                      <w:lang w:val="en-GB"/>
                                    </w:rPr>
                                    <m:t>Error</m:t>
                                  </m:r>
                                  <m:r>
                                    <w:rPr>
                                      <w:rFonts w:ascii="Cambria Math" w:hAnsi="Cambria Math" w:cs="Arial"/>
                                      <w:color w:val="auto"/>
                                      <w:szCs w:val="20"/>
                                      <w:lang w:val="en-GB"/>
                                    </w:rPr>
                                    <m:t>)</m:t>
                                  </m:r>
                                </m:e>
                              </m:acc>
                              <m:ctrlPr>
                                <w:rPr>
                                  <w:rFonts w:ascii="Cambria Math" w:hAnsi="Cambria Math" w:cs="Arial"/>
                                  <w:i/>
                                  <w:color w:val="auto"/>
                                  <w:szCs w:val="20"/>
                                  <w:lang w:val="en-GB"/>
                                </w:rPr>
                              </m:ctrlPr>
                            </m:num>
                            <m:den>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den>
                          </m:f>
                        </m:e>
                      </m:rad>
                    </m:oMath>
                  </m:oMathPara>
                </w:p>
              </w:tc>
            </w:tr>
            <w:tr w:rsidR="00DB4E9D" w:rsidRPr="0003013F" w14:paraId="495A03A1" w14:textId="77777777" w:rsidTr="00BB6E8C">
              <w:tc>
                <w:tcPr>
                  <w:tcW w:w="1740" w:type="dxa"/>
                  <w:vAlign w:val="center"/>
                </w:tcPr>
                <w:p w14:paraId="1BFDCA64" w14:textId="77777777" w:rsidR="00DB4E9D" w:rsidRPr="00E36B67" w:rsidRDefault="00DB4E9D" w:rsidP="00BB6E8C">
                  <w:pPr>
                    <w:pStyle w:val="BodyText"/>
                    <w:spacing w:after="0" w:line="240" w:lineRule="auto"/>
                    <w:rPr>
                      <w:rFonts w:cs="Arial"/>
                      <w:color w:val="auto"/>
                      <w:szCs w:val="20"/>
                      <w:lang w:val="en-GB"/>
                    </w:rPr>
                  </w:pPr>
                  <w:r w:rsidRPr="00E36B67">
                    <w:rPr>
                      <w:rFonts w:cs="Arial"/>
                      <w:color w:val="auto"/>
                      <w:szCs w:val="20"/>
                      <w:lang w:val="en-GB"/>
                    </w:rPr>
                    <w:t xml:space="preserve">Percentage coverage of </w:t>
                  </w:r>
                </w:p>
                <w:p w14:paraId="724A292E" w14:textId="77777777" w:rsidR="00DB4E9D" w:rsidRPr="00E36B67" w:rsidRDefault="00DB4E9D" w:rsidP="00BB6E8C">
                  <w:pPr>
                    <w:pStyle w:val="BodyText"/>
                    <w:spacing w:after="0" w:line="240" w:lineRule="auto"/>
                    <w:rPr>
                      <w:rFonts w:cs="Arial"/>
                      <w:color w:val="auto"/>
                      <w:szCs w:val="20"/>
                      <w:lang w:val="en-GB"/>
                    </w:rPr>
                  </w:pPr>
                  <w:r w:rsidRPr="00E36B67">
                    <w:rPr>
                      <w:rFonts w:cs="Arial"/>
                      <w:color w:val="auto"/>
                      <w:szCs w:val="20"/>
                      <w:lang w:val="en-GB"/>
                    </w:rPr>
                    <w:t>the 95%CI</w:t>
                  </w:r>
                </w:p>
              </w:tc>
              <w:tc>
                <w:tcPr>
                  <w:tcW w:w="3203" w:type="dxa"/>
                  <w:vAlign w:val="center"/>
                </w:tcPr>
                <w:p w14:paraId="221AB529" w14:textId="77777777" w:rsidR="00DB4E9D" w:rsidRPr="00E36B67" w:rsidRDefault="00000000" w:rsidP="00BB6E8C">
                  <w:pPr>
                    <w:pStyle w:val="BodyText"/>
                    <w:spacing w:after="0" w:line="240" w:lineRule="auto"/>
                    <w:jc w:val="center"/>
                    <w:rPr>
                      <w:rFonts w:cs="Arial"/>
                      <w:color w:val="auto"/>
                      <w:szCs w:val="20"/>
                      <w:lang w:val="en-GB"/>
                    </w:rPr>
                  </w:pPr>
                  <m:oMath>
                    <m:f>
                      <m:fPr>
                        <m:ctrlPr>
                          <w:rPr>
                            <w:rFonts w:ascii="Cambria Math" w:hAnsi="Cambria Math" w:cs="Arial"/>
                            <w:color w:val="auto"/>
                            <w:szCs w:val="20"/>
                            <w:lang w:val="en-GB"/>
                          </w:rPr>
                        </m:ctrlPr>
                      </m:fPr>
                      <m:num>
                        <m:r>
                          <w:rPr>
                            <w:rFonts w:ascii="Cambria Math" w:hAnsi="Cambria Math" w:cs="Arial"/>
                            <w:color w:val="auto"/>
                            <w:szCs w:val="20"/>
                            <w:lang w:val="en-GB"/>
                          </w:rPr>
                          <m:t>1</m:t>
                        </m:r>
                        <m:ctrlPr>
                          <w:rPr>
                            <w:rFonts w:ascii="Cambria Math" w:hAnsi="Cambria Math" w:cs="Arial"/>
                            <w:i/>
                            <w:color w:val="auto"/>
                            <w:szCs w:val="20"/>
                            <w:lang w:val="en-GB"/>
                          </w:rPr>
                        </m:ctrlPr>
                      </m:num>
                      <m:den>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den>
                    </m:f>
                    <m:nary>
                      <m:naryPr>
                        <m:chr m:val="∑"/>
                        <m:ctrlPr>
                          <w:rPr>
                            <w:rFonts w:ascii="Cambria Math" w:hAnsi="Cambria Math" w:cs="Arial"/>
                            <w:color w:val="auto"/>
                            <w:szCs w:val="20"/>
                            <w:lang w:val="en-GB"/>
                          </w:rPr>
                        </m:ctrlPr>
                      </m:naryPr>
                      <m:sub>
                        <m:r>
                          <w:rPr>
                            <w:rFonts w:ascii="Cambria Math" w:hAnsi="Cambria Math" w:cs="Arial"/>
                            <w:color w:val="auto"/>
                            <w:szCs w:val="20"/>
                            <w:lang w:val="en-GB"/>
                          </w:rPr>
                          <m:t>i=1</m:t>
                        </m:r>
                        <m:ctrlPr>
                          <w:rPr>
                            <w:rFonts w:ascii="Cambria Math" w:hAnsi="Cambria Math" w:cs="Arial"/>
                            <w:i/>
                            <w:color w:val="auto"/>
                            <w:szCs w:val="20"/>
                            <w:lang w:val="en-GB"/>
                          </w:rPr>
                        </m:ctrlPr>
                      </m:sub>
                      <m:sup>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sup>
                      <m:e>
                        <m:r>
                          <w:rPr>
                            <w:rFonts w:ascii="Cambria Math" w:hAnsi="Cambria Math" w:cs="Arial"/>
                            <w:color w:val="auto"/>
                            <w:szCs w:val="20"/>
                            <w:lang w:val="en-GB"/>
                          </w:rPr>
                          <m:t>I</m:t>
                        </m:r>
                        <m:sSub>
                          <m:sSubPr>
                            <m:ctrlPr>
                              <w:rPr>
                                <w:rFonts w:ascii="Cambria Math" w:hAnsi="Cambria Math" w:cs="Arial"/>
                                <w:i/>
                                <w:color w:val="auto"/>
                                <w:szCs w:val="20"/>
                                <w:lang w:val="en-GB"/>
                              </w:rPr>
                            </m:ctrlPr>
                          </m:sSubPr>
                          <m:e>
                            <m:r>
                              <w:rPr>
                                <w:rFonts w:ascii="Cambria Math" w:hAnsi="Cambria Math" w:cs="Arial"/>
                                <w:color w:val="auto"/>
                                <w:szCs w:val="20"/>
                                <w:lang w:val="en-GB"/>
                              </w:rPr>
                              <m:t>(</m:t>
                            </m:r>
                            <m:acc>
                              <m:accPr>
                                <m:ctrlPr>
                                  <w:rPr>
                                    <w:rFonts w:ascii="Cambria Math" w:hAnsi="Cambria Math" w:cs="Arial"/>
                                    <w:color w:val="auto"/>
                                    <w:szCs w:val="20"/>
                                    <w:lang w:val="en-GB"/>
                                  </w:rPr>
                                </m:ctrlPr>
                              </m:accPr>
                              <m:e>
                                <m:r>
                                  <m:rPr>
                                    <m:sty m:val="p"/>
                                  </m:rPr>
                                  <w:rPr>
                                    <w:rFonts w:ascii="Cambria Math" w:hAnsi="Cambria Math" w:cs="Arial"/>
                                    <w:color w:val="auto"/>
                                    <w:szCs w:val="20"/>
                                    <w:lang w:val="en-GB"/>
                                  </w:rPr>
                                  <m:t>θ</m:t>
                                </m:r>
                              </m:e>
                            </m:acc>
                          </m:e>
                          <m:sub>
                            <m:r>
                              <w:rPr>
                                <w:rFonts w:ascii="Cambria Math" w:hAnsi="Cambria Math" w:cs="Arial"/>
                                <w:color w:val="auto"/>
                                <w:szCs w:val="20"/>
                                <w:lang w:val="en-GB"/>
                              </w:rPr>
                              <m:t>low,i</m:t>
                            </m:r>
                          </m:sub>
                        </m:sSub>
                        <m:ctrlPr>
                          <w:rPr>
                            <w:rFonts w:ascii="Cambria Math" w:hAnsi="Cambria Math" w:cs="Arial"/>
                            <w:i/>
                            <w:color w:val="auto"/>
                            <w:szCs w:val="20"/>
                            <w:lang w:val="en-GB"/>
                          </w:rPr>
                        </m:ctrlPr>
                      </m:e>
                    </m:nary>
                    <m:r>
                      <w:rPr>
                        <w:rFonts w:ascii="Cambria Math" w:hAnsi="Cambria Math" w:cs="Arial"/>
                        <w:color w:val="auto"/>
                        <w:szCs w:val="20"/>
                        <w:lang w:val="en-GB"/>
                      </w:rPr>
                      <m:t xml:space="preserve">≤ </m:t>
                    </m:r>
                    <m:r>
                      <m:rPr>
                        <m:sty m:val="p"/>
                      </m:rPr>
                      <w:rPr>
                        <w:rFonts w:ascii="Cambria Math" w:hAnsi="Cambria Math" w:cs="Arial"/>
                        <w:color w:val="auto"/>
                        <w:szCs w:val="20"/>
                        <w:lang w:val="en-GB"/>
                      </w:rPr>
                      <m:t>θ</m:t>
                    </m:r>
                    <m:r>
                      <w:rPr>
                        <w:rFonts w:ascii="Cambria Math" w:hAnsi="Cambria Math" w:cs="Arial"/>
                        <w:color w:val="auto"/>
                        <w:szCs w:val="20"/>
                        <w:lang w:val="en-GB"/>
                      </w:rPr>
                      <m:t xml:space="preserve">≤ </m:t>
                    </m:r>
                    <m:sSub>
                      <m:sSubPr>
                        <m:ctrlPr>
                          <w:rPr>
                            <w:rFonts w:ascii="Cambria Math" w:hAnsi="Cambria Math" w:cs="Arial"/>
                            <w:i/>
                            <w:color w:val="auto"/>
                            <w:szCs w:val="20"/>
                            <w:lang w:val="en-GB"/>
                          </w:rPr>
                        </m:ctrlPr>
                      </m:sSubPr>
                      <m:e>
                        <m:acc>
                          <m:accPr>
                            <m:ctrlPr>
                              <w:rPr>
                                <w:rFonts w:ascii="Cambria Math" w:hAnsi="Cambria Math" w:cs="Arial"/>
                                <w:color w:val="auto"/>
                                <w:szCs w:val="20"/>
                                <w:lang w:val="en-GB"/>
                              </w:rPr>
                            </m:ctrlPr>
                          </m:accPr>
                          <m:e>
                            <m:r>
                              <m:rPr>
                                <m:sty m:val="p"/>
                              </m:rPr>
                              <w:rPr>
                                <w:rFonts w:ascii="Cambria Math" w:hAnsi="Cambria Math" w:cs="Arial"/>
                                <w:color w:val="auto"/>
                                <w:szCs w:val="20"/>
                                <w:lang w:val="en-GB"/>
                              </w:rPr>
                              <m:t>θ</m:t>
                            </m:r>
                          </m:e>
                        </m:acc>
                      </m:e>
                      <m:sub>
                        <m:r>
                          <w:rPr>
                            <w:rFonts w:ascii="Cambria Math" w:hAnsi="Cambria Math" w:cs="Arial"/>
                            <w:color w:val="auto"/>
                            <w:szCs w:val="20"/>
                            <w:lang w:val="en-GB"/>
                          </w:rPr>
                          <m:t>upper,i</m:t>
                        </m:r>
                      </m:sub>
                    </m:sSub>
                  </m:oMath>
                  <w:r w:rsidR="00DB4E9D" w:rsidRPr="00E36B67">
                    <w:rPr>
                      <w:rFonts w:cs="Arial"/>
                      <w:color w:val="auto"/>
                      <w:szCs w:val="20"/>
                      <w:lang w:val="en-GB"/>
                    </w:rPr>
                    <w:t>)</w:t>
                  </w:r>
                </w:p>
              </w:tc>
              <w:tc>
                <w:tcPr>
                  <w:tcW w:w="3275" w:type="dxa"/>
                  <w:vAlign w:val="center"/>
                </w:tcPr>
                <w:p w14:paraId="75A4ABA6" w14:textId="77777777" w:rsidR="00DB4E9D" w:rsidRPr="0003013F" w:rsidRDefault="00000000" w:rsidP="00BB6E8C">
                  <w:pPr>
                    <w:pStyle w:val="BodyText"/>
                    <w:spacing w:after="0" w:line="240" w:lineRule="auto"/>
                    <w:jc w:val="center"/>
                    <w:rPr>
                      <w:rFonts w:cs="Arial"/>
                      <w:color w:val="auto"/>
                      <w:szCs w:val="20"/>
                      <w:lang w:val="da-DK"/>
                    </w:rPr>
                  </w:pPr>
                  <m:oMathPara>
                    <m:oMath>
                      <m:rad>
                        <m:radPr>
                          <m:degHide m:val="1"/>
                          <m:ctrlPr>
                            <w:rPr>
                              <w:rFonts w:ascii="Cambria Math" w:hAnsi="Cambria Math" w:cs="Arial"/>
                              <w:color w:val="auto"/>
                              <w:szCs w:val="20"/>
                              <w:lang w:val="en-GB"/>
                            </w:rPr>
                          </m:ctrlPr>
                        </m:radPr>
                        <m:deg>
                          <m:ctrlPr>
                            <w:rPr>
                              <w:rFonts w:ascii="Cambria Math" w:hAnsi="Cambria Math" w:cs="Arial"/>
                              <w:i/>
                              <w:color w:val="auto"/>
                              <w:szCs w:val="20"/>
                              <w:lang w:val="en-GB"/>
                            </w:rPr>
                          </m:ctrlPr>
                        </m:deg>
                        <m:e>
                          <m:f>
                            <m:fPr>
                              <m:ctrlPr>
                                <w:rPr>
                                  <w:rFonts w:ascii="Cambria Math" w:hAnsi="Cambria Math" w:cs="Arial"/>
                                  <w:color w:val="auto"/>
                                  <w:szCs w:val="20"/>
                                  <w:lang w:val="en-GB"/>
                                </w:rPr>
                              </m:ctrlPr>
                            </m:fPr>
                            <m:num>
                              <m:r>
                                <m:rPr>
                                  <m:sty m:val="p"/>
                                </m:rPr>
                                <w:rPr>
                                  <w:rFonts w:ascii="Cambria Math" w:hAnsi="Cambria Math" w:cs="Arial"/>
                                  <w:color w:val="auto"/>
                                  <w:szCs w:val="20"/>
                                  <w:lang w:val="da-DK"/>
                                </w:rPr>
                                <m:t> </m:t>
                              </m:r>
                              <m:acc>
                                <m:accPr>
                                  <m:ctrlPr>
                                    <w:rPr>
                                      <w:rFonts w:ascii="Cambria Math" w:hAnsi="Cambria Math" w:cs="Arial"/>
                                      <w:color w:val="auto"/>
                                      <w:szCs w:val="20"/>
                                      <w:lang w:val="en-GB"/>
                                    </w:rPr>
                                  </m:ctrlPr>
                                </m:accPr>
                                <m:e>
                                  <m:r>
                                    <m:rPr>
                                      <m:sty m:val="p"/>
                                    </m:rPr>
                                    <w:rPr>
                                      <w:rFonts w:ascii="Cambria Math" w:hAnsi="Cambria Math" w:cs="Arial"/>
                                      <w:color w:val="auto"/>
                                      <w:szCs w:val="20"/>
                                      <w:lang w:val="da-DK"/>
                                    </w:rPr>
                                    <m:t>C</m:t>
                                  </m:r>
                                  <m:r>
                                    <m:rPr>
                                      <m:nor/>
                                    </m:rPr>
                                    <w:rPr>
                                      <w:rFonts w:cs="Arial"/>
                                      <w:color w:val="auto"/>
                                      <w:szCs w:val="20"/>
                                      <w:lang w:val="da-DK"/>
                                    </w:rPr>
                                    <m:t>over</m:t>
                                  </m:r>
                                </m:e>
                              </m:acc>
                              <m:r>
                                <w:rPr>
                                  <w:rFonts w:ascii="Cambria Math" w:hAnsi="Cambria Math" w:cs="Arial"/>
                                  <w:color w:val="auto"/>
                                  <w:szCs w:val="20"/>
                                  <w:lang w:val="da-DK"/>
                                </w:rPr>
                                <m:t>(1-</m:t>
                              </m:r>
                              <m:acc>
                                <m:accPr>
                                  <m:ctrlPr>
                                    <w:rPr>
                                      <w:rFonts w:ascii="Cambria Math" w:hAnsi="Cambria Math" w:cs="Arial"/>
                                      <w:color w:val="auto"/>
                                      <w:szCs w:val="20"/>
                                      <w:lang w:val="en-GB"/>
                                    </w:rPr>
                                  </m:ctrlPr>
                                </m:accPr>
                                <m:e>
                                  <m:r>
                                    <m:rPr>
                                      <m:sty m:val="p"/>
                                    </m:rPr>
                                    <w:rPr>
                                      <w:rFonts w:ascii="Cambria Math" w:hAnsi="Cambria Math" w:cs="Arial"/>
                                      <w:color w:val="auto"/>
                                      <w:szCs w:val="20"/>
                                      <w:lang w:val="da-DK"/>
                                    </w:rPr>
                                    <m:t>C</m:t>
                                  </m:r>
                                  <m:r>
                                    <m:rPr>
                                      <m:nor/>
                                    </m:rPr>
                                    <w:rPr>
                                      <w:rFonts w:cs="Arial"/>
                                      <w:color w:val="auto"/>
                                      <w:szCs w:val="20"/>
                                      <w:lang w:val="da-DK"/>
                                    </w:rPr>
                                    <m:t>over</m:t>
                                  </m:r>
                                  <m:r>
                                    <w:rPr>
                                      <w:rFonts w:ascii="Cambria Math" w:hAnsi="Cambria Math" w:cs="Arial"/>
                                      <w:color w:val="auto"/>
                                      <w:szCs w:val="20"/>
                                      <w:lang w:val="da-DK"/>
                                    </w:rPr>
                                    <m:t>)</m:t>
                                  </m:r>
                                </m:e>
                              </m:acc>
                              <m:ctrlPr>
                                <w:rPr>
                                  <w:rFonts w:ascii="Cambria Math" w:hAnsi="Cambria Math" w:cs="Arial"/>
                                  <w:i/>
                                  <w:color w:val="auto"/>
                                  <w:szCs w:val="20"/>
                                  <w:lang w:val="en-GB"/>
                                </w:rPr>
                              </m:ctrlPr>
                            </m:num>
                            <m:den>
                              <m:sSub>
                                <m:sSubPr>
                                  <m:ctrlPr>
                                    <w:rPr>
                                      <w:rFonts w:ascii="Cambria Math" w:hAnsi="Cambria Math" w:cs="Arial"/>
                                      <w:i/>
                                      <w:color w:val="auto"/>
                                      <w:szCs w:val="20"/>
                                      <w:lang w:val="en-GB"/>
                                    </w:rPr>
                                  </m:ctrlPr>
                                </m:sSubPr>
                                <m:e>
                                  <m:r>
                                    <w:rPr>
                                      <w:rFonts w:ascii="Cambria Math" w:hAnsi="Cambria Math" w:cs="Arial"/>
                                      <w:color w:val="auto"/>
                                      <w:szCs w:val="20"/>
                                      <w:lang w:val="en-GB"/>
                                    </w:rPr>
                                    <m:t>n</m:t>
                                  </m:r>
                                </m:e>
                                <m:sub>
                                  <m:r>
                                    <w:rPr>
                                      <w:rFonts w:ascii="Cambria Math" w:hAnsi="Cambria Math" w:cs="Arial"/>
                                      <w:color w:val="auto"/>
                                      <w:szCs w:val="20"/>
                                      <w:lang w:val="en-GB"/>
                                    </w:rPr>
                                    <m:t>sim</m:t>
                                  </m:r>
                                </m:sub>
                              </m:sSub>
                              <m:ctrlPr>
                                <w:rPr>
                                  <w:rFonts w:ascii="Cambria Math" w:hAnsi="Cambria Math" w:cs="Arial"/>
                                  <w:i/>
                                  <w:color w:val="auto"/>
                                  <w:szCs w:val="20"/>
                                  <w:lang w:val="en-GB"/>
                                </w:rPr>
                              </m:ctrlPr>
                            </m:den>
                          </m:f>
                        </m:e>
                      </m:rad>
                    </m:oMath>
                  </m:oMathPara>
                </w:p>
              </w:tc>
            </w:tr>
          </w:tbl>
          <w:p w14:paraId="1D4A08F0" w14:textId="77777777" w:rsidR="00DB4E9D" w:rsidRDefault="00DB4E9D" w:rsidP="00BB6E8C">
            <w:pPr>
              <w:pStyle w:val="BodyText"/>
              <w:spacing w:after="0" w:line="240" w:lineRule="auto"/>
              <w:rPr>
                <w:rFonts w:cs="Arial"/>
                <w:szCs w:val="20"/>
              </w:rPr>
            </w:pPr>
            <w:r w:rsidRPr="003D1E21">
              <w:rPr>
                <w:color w:val="auto"/>
                <w:sz w:val="16"/>
                <w:szCs w:val="16"/>
              </w:rPr>
              <w:t xml:space="preserve">SE: standard error; </w:t>
            </w:r>
            <w:r>
              <w:rPr>
                <w:color w:val="auto"/>
                <w:sz w:val="16"/>
                <w:szCs w:val="16"/>
                <w:lang w:val="en-GB"/>
              </w:rPr>
              <w:t xml:space="preserve">CI: confidence interval; </w:t>
            </w:r>
            <m:oMath>
              <m:sSub>
                <m:sSubPr>
                  <m:ctrlPr>
                    <w:rPr>
                      <w:rFonts w:ascii="Cambria Math" w:hAnsi="Cambria Math"/>
                      <w:i/>
                      <w:color w:val="auto"/>
                      <w:sz w:val="16"/>
                      <w:szCs w:val="16"/>
                      <w:lang w:val="en-GB"/>
                    </w:rPr>
                  </m:ctrlPr>
                </m:sSubPr>
                <m:e>
                  <m:r>
                    <w:rPr>
                      <w:rFonts w:ascii="Cambria Math" w:hAnsi="Cambria Math"/>
                      <w:color w:val="auto"/>
                      <w:sz w:val="16"/>
                      <w:szCs w:val="16"/>
                      <w:lang w:val="en-GB"/>
                    </w:rPr>
                    <m:t>n</m:t>
                  </m:r>
                </m:e>
                <m:sub>
                  <m:r>
                    <w:rPr>
                      <w:rFonts w:ascii="Cambria Math" w:hAnsi="Cambria Math"/>
                      <w:color w:val="auto"/>
                      <w:sz w:val="16"/>
                      <w:szCs w:val="16"/>
                      <w:lang w:val="en-GB"/>
                    </w:rPr>
                    <m:t>sim</m:t>
                  </m:r>
                </m:sub>
              </m:sSub>
            </m:oMath>
            <w:r w:rsidRPr="0000500B">
              <w:rPr>
                <w:color w:val="auto"/>
                <w:sz w:val="16"/>
                <w:szCs w:val="16"/>
                <w:lang w:val="en-GB"/>
              </w:rPr>
              <w:t>: number of total simulations</w:t>
            </w:r>
            <w:r>
              <w:rPr>
                <w:color w:val="auto"/>
                <w:sz w:val="16"/>
                <w:szCs w:val="16"/>
                <w:lang w:val="en-GB"/>
              </w:rPr>
              <w:t xml:space="preserve">; </w:t>
            </w:r>
            <m:oMath>
              <m:sSub>
                <m:sSubPr>
                  <m:ctrlPr>
                    <w:rPr>
                      <w:rFonts w:ascii="Cambria Math" w:hAnsi="Cambria Math"/>
                      <w:i/>
                      <w:color w:val="auto"/>
                      <w:sz w:val="16"/>
                      <w:szCs w:val="16"/>
                      <w:lang w:val="en-GB"/>
                    </w:rPr>
                  </m:ctrlPr>
                </m:sSubPr>
                <m:e>
                  <m:acc>
                    <m:accPr>
                      <m:ctrlPr>
                        <w:rPr>
                          <w:rFonts w:ascii="Cambria Math" w:hAnsi="Cambria Math"/>
                          <w:color w:val="auto"/>
                          <w:sz w:val="16"/>
                          <w:szCs w:val="16"/>
                          <w:lang w:val="en-GB"/>
                        </w:rPr>
                      </m:ctrlPr>
                    </m:accPr>
                    <m:e>
                      <m:r>
                        <m:rPr>
                          <m:sty m:val="p"/>
                        </m:rPr>
                        <w:rPr>
                          <w:rFonts w:ascii="Cambria Math" w:hAnsi="Cambria Math"/>
                          <w:color w:val="auto"/>
                          <w:sz w:val="16"/>
                          <w:szCs w:val="16"/>
                          <w:lang w:val="en-GB"/>
                        </w:rPr>
                        <m:t>θ</m:t>
                      </m:r>
                    </m:e>
                  </m:acc>
                </m:e>
                <m:sub>
                  <m:r>
                    <w:rPr>
                      <w:rFonts w:ascii="Cambria Math" w:hAnsi="Cambria Math"/>
                      <w:color w:val="auto"/>
                      <w:sz w:val="16"/>
                      <w:szCs w:val="16"/>
                      <w:lang w:val="en-GB"/>
                    </w:rPr>
                    <m:t>i</m:t>
                  </m:r>
                </m:sub>
              </m:sSub>
            </m:oMath>
            <w:r w:rsidRPr="0000500B">
              <w:rPr>
                <w:color w:val="auto"/>
                <w:sz w:val="16"/>
                <w:szCs w:val="16"/>
                <w:lang w:val="en-GB"/>
              </w:rPr>
              <w:t xml:space="preserve">: estimated effect size for the simulation </w:t>
            </w:r>
            <m:oMath>
              <m:r>
                <w:rPr>
                  <w:rFonts w:ascii="Cambria Math" w:hAnsi="Cambria Math"/>
                  <w:color w:val="auto"/>
                  <w:sz w:val="16"/>
                  <w:szCs w:val="16"/>
                  <w:lang w:val="en-GB"/>
                </w:rPr>
                <m:t>i</m:t>
              </m:r>
            </m:oMath>
            <w:r>
              <w:rPr>
                <w:color w:val="auto"/>
                <w:sz w:val="16"/>
                <w:szCs w:val="16"/>
                <w:lang w:val="en-GB"/>
              </w:rPr>
              <w:t xml:space="preserve">; </w:t>
            </w:r>
            <m:oMath>
              <m:r>
                <m:rPr>
                  <m:sty m:val="p"/>
                </m:rPr>
                <w:rPr>
                  <w:rFonts w:ascii="Cambria Math" w:hAnsi="Cambria Math"/>
                  <w:color w:val="auto"/>
                  <w:sz w:val="16"/>
                  <w:szCs w:val="16"/>
                  <w:lang w:val="en-GB"/>
                </w:rPr>
                <m:t>θ</m:t>
              </m:r>
            </m:oMath>
            <w:r w:rsidRPr="0000500B">
              <w:rPr>
                <w:color w:val="auto"/>
                <w:sz w:val="16"/>
                <w:szCs w:val="16"/>
                <w:lang w:val="en-GB"/>
              </w:rPr>
              <w:t>: true effect size</w:t>
            </w:r>
            <w:r>
              <w:rPr>
                <w:color w:val="auto"/>
                <w:sz w:val="16"/>
                <w:szCs w:val="16"/>
                <w:lang w:val="en-GB"/>
              </w:rPr>
              <w:t xml:space="preserve">; </w:t>
            </w:r>
            <m:oMath>
              <m:bar>
                <m:barPr>
                  <m:pos m:val="top"/>
                  <m:ctrlPr>
                    <w:rPr>
                      <w:rFonts w:ascii="Cambria Math" w:hAnsi="Cambria Math"/>
                      <w:color w:val="auto"/>
                      <w:sz w:val="16"/>
                      <w:szCs w:val="16"/>
                      <w:lang w:val="en-GB"/>
                    </w:rPr>
                  </m:ctrlPr>
                </m:barPr>
                <m:e>
                  <m:r>
                    <m:rPr>
                      <m:sty m:val="p"/>
                    </m:rPr>
                    <w:rPr>
                      <w:rFonts w:ascii="Cambria Math" w:hAnsi="Cambria Math"/>
                      <w:color w:val="auto"/>
                      <w:sz w:val="16"/>
                      <w:szCs w:val="16"/>
                      <w:lang w:val="en-GB"/>
                    </w:rPr>
                    <m:t>θ</m:t>
                  </m:r>
                </m:e>
              </m:bar>
            </m:oMath>
            <w:r w:rsidRPr="0000500B">
              <w:rPr>
                <w:color w:val="auto"/>
                <w:sz w:val="16"/>
                <w:szCs w:val="16"/>
                <w:lang w:val="en-GB"/>
              </w:rPr>
              <w:t>: average of estimated effect sizes</w:t>
            </w:r>
            <w:r>
              <w:rPr>
                <w:color w:val="auto"/>
                <w:sz w:val="16"/>
                <w:szCs w:val="16"/>
                <w:lang w:val="en-GB"/>
              </w:rPr>
              <w:t xml:space="preserve">; </w:t>
            </w:r>
            <m:oMath>
              <m:r>
                <w:rPr>
                  <w:rFonts w:ascii="Cambria Math" w:hAnsi="Cambria Math"/>
                  <w:color w:val="auto"/>
                  <w:sz w:val="16"/>
                  <w:szCs w:val="16"/>
                  <w:lang w:val="en-GB"/>
                </w:rPr>
                <m:t>I</m:t>
              </m:r>
            </m:oMath>
            <w:r w:rsidRPr="0000500B">
              <w:rPr>
                <w:color w:val="auto"/>
                <w:sz w:val="16"/>
                <w:szCs w:val="16"/>
                <w:lang w:val="en-GB"/>
              </w:rPr>
              <w:t>: indicator function</w:t>
            </w:r>
            <w:r>
              <w:rPr>
                <w:color w:val="auto"/>
                <w:sz w:val="16"/>
                <w:szCs w:val="16"/>
                <w:lang w:val="en-GB"/>
              </w:rPr>
              <w:t xml:space="preserve">; </w:t>
            </w:r>
            <m:oMath>
              <m:sSub>
                <m:sSubPr>
                  <m:ctrlPr>
                    <w:rPr>
                      <w:rFonts w:ascii="Cambria Math" w:hAnsi="Cambria Math"/>
                      <w:i/>
                      <w:color w:val="auto"/>
                      <w:sz w:val="16"/>
                      <w:szCs w:val="16"/>
                      <w:lang w:val="en-GB"/>
                    </w:rPr>
                  </m:ctrlPr>
                </m:sSubPr>
                <m:e>
                  <m:r>
                    <m:rPr>
                      <m:sty m:val="p"/>
                    </m:rPr>
                    <w:rPr>
                      <w:rFonts w:ascii="Cambria Math" w:hAnsi="Cambria Math"/>
                      <w:color w:val="auto"/>
                      <w:sz w:val="16"/>
                      <w:szCs w:val="16"/>
                      <w:lang w:val="en-GB"/>
                    </w:rPr>
                    <m:t>p</m:t>
                  </m:r>
                </m:e>
                <m:sub>
                  <m:r>
                    <w:rPr>
                      <w:rFonts w:ascii="Cambria Math" w:hAnsi="Cambria Math"/>
                      <w:color w:val="auto"/>
                      <w:sz w:val="16"/>
                      <w:szCs w:val="16"/>
                      <w:lang w:val="en-GB"/>
                    </w:rPr>
                    <m:t>i</m:t>
                  </m:r>
                </m:sub>
              </m:sSub>
            </m:oMath>
            <w:r w:rsidRPr="0000500B">
              <w:rPr>
                <w:color w:val="auto"/>
                <w:sz w:val="16"/>
                <w:szCs w:val="16"/>
                <w:lang w:val="en-GB"/>
              </w:rPr>
              <w:t xml:space="preserve">: p value of the estimated effect size for the simulation </w:t>
            </w:r>
            <m:oMath>
              <m:r>
                <w:rPr>
                  <w:rFonts w:ascii="Cambria Math" w:hAnsi="Cambria Math"/>
                  <w:color w:val="auto"/>
                  <w:sz w:val="16"/>
                  <w:szCs w:val="16"/>
                  <w:lang w:val="en-GB"/>
                </w:rPr>
                <m:t>i</m:t>
              </m:r>
            </m:oMath>
            <w:r>
              <w:rPr>
                <w:color w:val="auto"/>
                <w:sz w:val="16"/>
                <w:szCs w:val="16"/>
                <w:lang w:val="en-GB"/>
              </w:rPr>
              <w:t xml:space="preserve">; </w:t>
            </w:r>
            <m:oMath>
              <m:r>
                <m:rPr>
                  <m:sty m:val="p"/>
                </m:rPr>
                <w:rPr>
                  <w:rFonts w:ascii="Cambria Math" w:hAnsi="Cambria Math"/>
                  <w:color w:val="auto"/>
                  <w:sz w:val="16"/>
                  <w:szCs w:val="16"/>
                  <w:lang w:val="en-GB"/>
                </w:rPr>
                <m:t>α</m:t>
              </m:r>
            </m:oMath>
            <w:r w:rsidRPr="0000500B">
              <w:rPr>
                <w:color w:val="auto"/>
                <w:sz w:val="16"/>
                <w:szCs w:val="16"/>
                <w:lang w:val="en-GB"/>
              </w:rPr>
              <w:t>: nominal Type I error value</w:t>
            </w:r>
            <w:r>
              <w:rPr>
                <w:color w:val="auto"/>
                <w:sz w:val="16"/>
                <w:szCs w:val="16"/>
                <w:lang w:val="en-GB"/>
              </w:rPr>
              <w:t xml:space="preserve">; </w:t>
            </w:r>
            <m:oMath>
              <m:acc>
                <m:accPr>
                  <m:ctrlPr>
                    <w:rPr>
                      <w:rFonts w:ascii="Cambria Math" w:hAnsi="Cambria Math"/>
                      <w:color w:val="auto"/>
                      <w:sz w:val="16"/>
                      <w:szCs w:val="16"/>
                      <w:lang w:val="en-GB"/>
                    </w:rPr>
                  </m:ctrlPr>
                </m:accPr>
                <m:e>
                  <m:r>
                    <m:rPr>
                      <m:nor/>
                    </m:rPr>
                    <w:rPr>
                      <w:rFonts w:ascii="Cambria Math" w:hAnsi="Cambria Math"/>
                      <w:color w:val="auto"/>
                      <w:sz w:val="16"/>
                      <w:szCs w:val="16"/>
                      <w:lang w:val="en-GB"/>
                    </w:rPr>
                    <m:t>Error</m:t>
                  </m:r>
                </m:e>
              </m:acc>
            </m:oMath>
            <w:r w:rsidRPr="0000500B">
              <w:rPr>
                <w:color w:val="auto"/>
                <w:sz w:val="16"/>
                <w:szCs w:val="16"/>
                <w:lang w:val="en-GB"/>
              </w:rPr>
              <w:t xml:space="preserve">: estimated </w:t>
            </w:r>
            <w:r>
              <w:rPr>
                <w:color w:val="auto"/>
                <w:sz w:val="16"/>
                <w:szCs w:val="16"/>
                <w:lang w:val="en-GB"/>
              </w:rPr>
              <w:t xml:space="preserve">type I error; </w:t>
            </w:r>
            <m:oMath>
              <m:sSub>
                <m:sSubPr>
                  <m:ctrlPr>
                    <w:rPr>
                      <w:rFonts w:ascii="Cambria Math" w:hAnsi="Cambria Math"/>
                      <w:i/>
                      <w:color w:val="auto"/>
                      <w:sz w:val="16"/>
                      <w:szCs w:val="16"/>
                      <w:lang w:val="en-GB"/>
                    </w:rPr>
                  </m:ctrlPr>
                </m:sSubPr>
                <m:e>
                  <m:acc>
                    <m:accPr>
                      <m:ctrlPr>
                        <w:rPr>
                          <w:rFonts w:ascii="Cambria Math" w:hAnsi="Cambria Math"/>
                          <w:color w:val="auto"/>
                          <w:sz w:val="16"/>
                          <w:szCs w:val="16"/>
                          <w:lang w:val="en-GB"/>
                        </w:rPr>
                      </m:ctrlPr>
                    </m:accPr>
                    <m:e>
                      <m:r>
                        <m:rPr>
                          <m:sty m:val="p"/>
                        </m:rPr>
                        <w:rPr>
                          <w:rFonts w:ascii="Cambria Math" w:hAnsi="Cambria Math"/>
                          <w:color w:val="auto"/>
                          <w:sz w:val="16"/>
                          <w:szCs w:val="16"/>
                          <w:lang w:val="en-GB"/>
                        </w:rPr>
                        <m:t>θ</m:t>
                      </m:r>
                    </m:e>
                  </m:acc>
                </m:e>
                <m:sub>
                  <m:r>
                    <w:rPr>
                      <w:rFonts w:ascii="Cambria Math" w:hAnsi="Cambria Math"/>
                      <w:color w:val="auto"/>
                      <w:sz w:val="16"/>
                      <w:szCs w:val="16"/>
                      <w:lang w:val="en-GB"/>
                    </w:rPr>
                    <m:t>low,i</m:t>
                  </m:r>
                </m:sub>
              </m:sSub>
            </m:oMath>
            <w:r w:rsidRPr="0000500B">
              <w:rPr>
                <w:color w:val="auto"/>
                <w:sz w:val="16"/>
                <w:szCs w:val="16"/>
                <w:lang w:val="en-GB"/>
              </w:rPr>
              <w:t xml:space="preserve"> </w:t>
            </w:r>
            <m:oMath>
              <m:sSub>
                <m:sSubPr>
                  <m:ctrlPr>
                    <w:rPr>
                      <w:rFonts w:ascii="Cambria Math" w:hAnsi="Cambria Math"/>
                      <w:i/>
                      <w:color w:val="auto"/>
                      <w:sz w:val="16"/>
                      <w:szCs w:val="16"/>
                      <w:lang w:val="en-GB"/>
                    </w:rPr>
                  </m:ctrlPr>
                </m:sSubPr>
                <m:e>
                  <m:acc>
                    <m:accPr>
                      <m:ctrlPr>
                        <w:rPr>
                          <w:rFonts w:ascii="Cambria Math" w:hAnsi="Cambria Math"/>
                          <w:color w:val="auto"/>
                          <w:sz w:val="16"/>
                          <w:szCs w:val="16"/>
                          <w:lang w:val="en-GB"/>
                        </w:rPr>
                      </m:ctrlPr>
                    </m:accPr>
                    <m:e>
                      <m:r>
                        <m:rPr>
                          <m:sty m:val="p"/>
                        </m:rPr>
                        <w:rPr>
                          <w:rFonts w:ascii="Cambria Math" w:hAnsi="Cambria Math"/>
                          <w:color w:val="auto"/>
                          <w:sz w:val="16"/>
                          <w:szCs w:val="16"/>
                          <w:lang w:val="en-GB"/>
                        </w:rPr>
                        <m:t>θ</m:t>
                      </m:r>
                    </m:e>
                  </m:acc>
                </m:e>
                <m:sub>
                  <m:r>
                    <w:rPr>
                      <w:rFonts w:ascii="Cambria Math" w:hAnsi="Cambria Math"/>
                      <w:color w:val="auto"/>
                      <w:sz w:val="16"/>
                      <w:szCs w:val="16"/>
                      <w:lang w:val="en-GB"/>
                    </w:rPr>
                    <m:t>upper,i</m:t>
                  </m:r>
                </m:sub>
              </m:sSub>
            </m:oMath>
            <w:r w:rsidRPr="0000500B">
              <w:rPr>
                <w:color w:val="auto"/>
                <w:sz w:val="16"/>
                <w:szCs w:val="16"/>
                <w:lang w:val="en-GB"/>
              </w:rPr>
              <w:t xml:space="preserve">: estimated lower/upper confidence interval of the effect size for the simulation </w:t>
            </w:r>
            <m:oMath>
              <m:r>
                <w:rPr>
                  <w:rFonts w:ascii="Cambria Math" w:hAnsi="Cambria Math"/>
                  <w:color w:val="auto"/>
                  <w:sz w:val="16"/>
                  <w:szCs w:val="16"/>
                  <w:lang w:val="en-GB"/>
                </w:rPr>
                <m:t>i</m:t>
              </m:r>
            </m:oMath>
            <w:r>
              <w:rPr>
                <w:color w:val="auto"/>
                <w:sz w:val="16"/>
                <w:szCs w:val="16"/>
                <w:lang w:val="en-GB"/>
              </w:rPr>
              <w:t xml:space="preserve">; </w:t>
            </w:r>
            <m:oMath>
              <m:acc>
                <m:accPr>
                  <m:ctrlPr>
                    <w:rPr>
                      <w:rFonts w:ascii="Cambria Math" w:hAnsi="Cambria Math"/>
                      <w:color w:val="auto"/>
                      <w:sz w:val="16"/>
                      <w:szCs w:val="16"/>
                      <w:lang w:val="en-GB"/>
                    </w:rPr>
                  </m:ctrlPr>
                </m:accPr>
                <m:e>
                  <m:r>
                    <w:rPr>
                      <w:rFonts w:ascii="Cambria Math" w:hAnsi="Cambria Math"/>
                      <w:color w:val="auto"/>
                      <w:sz w:val="16"/>
                      <w:szCs w:val="16"/>
                      <w:lang w:val="en-GB"/>
                    </w:rPr>
                    <m:t>C</m:t>
                  </m:r>
                  <m:r>
                    <m:rPr>
                      <m:nor/>
                    </m:rPr>
                    <w:rPr>
                      <w:rFonts w:ascii="Cambria Math" w:hAnsi="Cambria Math"/>
                      <w:color w:val="auto"/>
                      <w:sz w:val="16"/>
                      <w:szCs w:val="16"/>
                      <w:lang w:val="en-GB"/>
                    </w:rPr>
                    <m:t>over</m:t>
                  </m:r>
                </m:e>
              </m:acc>
            </m:oMath>
            <w:r w:rsidRPr="0000500B">
              <w:rPr>
                <w:color w:val="auto"/>
                <w:sz w:val="16"/>
                <w:szCs w:val="16"/>
                <w:lang w:val="en-GB"/>
              </w:rPr>
              <w:t>: estimated coverage</w:t>
            </w:r>
          </w:p>
          <w:p w14:paraId="3C45A3AC" w14:textId="77777777" w:rsidR="00DB4E9D" w:rsidRPr="00E36B67" w:rsidRDefault="00DB4E9D" w:rsidP="00BB6E8C">
            <w:pPr>
              <w:rPr>
                <w:rFonts w:ascii="Arial" w:hAnsi="Arial" w:cs="Arial"/>
                <w:sz w:val="20"/>
                <w:szCs w:val="20"/>
              </w:rPr>
            </w:pPr>
          </w:p>
        </w:tc>
      </w:tr>
    </w:tbl>
    <w:p w14:paraId="07040C53" w14:textId="1F12660E" w:rsidR="00314314" w:rsidRDefault="009A3B07" w:rsidP="00314314">
      <w:pPr>
        <w:pStyle w:val="StylePreparedbyLeft0Firstline0"/>
        <w:spacing w:before="0" w:after="120" w:line="360" w:lineRule="auto"/>
        <w:jc w:val="both"/>
        <w:rPr>
          <w:sz w:val="20"/>
          <w:szCs w:val="24"/>
          <w:lang w:eastAsia="zh-TW"/>
        </w:rPr>
      </w:pPr>
      <w:r>
        <w:rPr>
          <w:b/>
          <w:bCs/>
          <w:sz w:val="20"/>
          <w:szCs w:val="24"/>
          <w:lang w:eastAsia="zh-TW"/>
        </w:rPr>
        <w:lastRenderedPageBreak/>
        <w:t>Text</w:t>
      </w:r>
      <w:r w:rsidR="006D7F81" w:rsidRPr="009A3B07">
        <w:rPr>
          <w:b/>
          <w:bCs/>
          <w:sz w:val="20"/>
          <w:szCs w:val="24"/>
          <w:lang w:eastAsia="zh-TW"/>
        </w:rPr>
        <w:t xml:space="preserve"> 1</w:t>
      </w:r>
      <w:r w:rsidRPr="009A3B07">
        <w:rPr>
          <w:b/>
          <w:bCs/>
          <w:sz w:val="20"/>
          <w:szCs w:val="24"/>
          <w:lang w:eastAsia="zh-TW"/>
        </w:rPr>
        <w:t xml:space="preserve">: </w:t>
      </w:r>
      <w:r>
        <w:rPr>
          <w:sz w:val="20"/>
          <w:szCs w:val="24"/>
          <w:lang w:eastAsia="zh-TW"/>
        </w:rPr>
        <w:t xml:space="preserve">Simulation code </w:t>
      </w:r>
    </w:p>
    <w:p w14:paraId="192A3A9E" w14:textId="77777777" w:rsidR="00314314" w:rsidRDefault="00314314" w:rsidP="00314314">
      <w:pPr>
        <w:pStyle w:val="Heading1"/>
        <w:numPr>
          <w:ilvl w:val="0"/>
          <w:numId w:val="4"/>
        </w:numPr>
        <w:ind w:left="360"/>
      </w:pPr>
      <w:r>
        <w:t>Simulation Process</w:t>
      </w:r>
    </w:p>
    <w:p w14:paraId="04176E3C" w14:textId="77777777" w:rsidR="00314314" w:rsidRPr="00EA4C29" w:rsidRDefault="00314314" w:rsidP="00314314">
      <w:r>
        <w:t xml:space="preserve">The code is to be run sequentially (i.e., </w:t>
      </w:r>
      <w:r w:rsidRPr="0057459A">
        <w:rPr>
          <w:i/>
          <w:iCs/>
        </w:rPr>
        <w:t>a</w:t>
      </w:r>
      <w:r>
        <w:t xml:space="preserve">, </w:t>
      </w:r>
      <w:r w:rsidRPr="0057459A">
        <w:rPr>
          <w:i/>
          <w:iCs/>
        </w:rPr>
        <w:t>b</w:t>
      </w:r>
      <w:r>
        <w:t xml:space="preserve"> and </w:t>
      </w:r>
      <w:r w:rsidRPr="0057459A">
        <w:rPr>
          <w:i/>
          <w:iCs/>
        </w:rPr>
        <w:t>c</w:t>
      </w:r>
      <w:r>
        <w:t>)</w:t>
      </w:r>
    </w:p>
    <w:p w14:paraId="11EC9511" w14:textId="77777777" w:rsidR="00314314" w:rsidRDefault="00314314" w:rsidP="00314314">
      <w:pPr>
        <w:pStyle w:val="Heading1"/>
        <w:numPr>
          <w:ilvl w:val="1"/>
          <w:numId w:val="4"/>
        </w:numPr>
        <w:ind w:left="1080"/>
      </w:pPr>
      <w:r>
        <w:t>Simulation Functions Code</w:t>
      </w:r>
    </w:p>
    <w:p w14:paraId="3C1F7987" w14:textId="77777777" w:rsidR="00314314" w:rsidRDefault="00314314" w:rsidP="00314314">
      <w:pPr>
        <w:spacing w:after="0" w:line="240" w:lineRule="auto"/>
        <w:rPr>
          <w:rFonts w:ascii="Arial" w:hAnsi="Arial" w:cs="Arial"/>
          <w:sz w:val="12"/>
          <w:szCs w:val="12"/>
        </w:rPr>
      </w:pPr>
    </w:p>
    <w:p w14:paraId="1E860D6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Clear the environment</w:t>
      </w:r>
    </w:p>
    <w:p w14:paraId="17BD0EB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rm(list=ls())</w:t>
      </w:r>
    </w:p>
    <w:p w14:paraId="4AE99A2E" w14:textId="77777777" w:rsidR="00314314" w:rsidRPr="00B70035" w:rsidRDefault="00314314" w:rsidP="00314314">
      <w:pPr>
        <w:spacing w:after="0" w:line="240" w:lineRule="auto"/>
        <w:rPr>
          <w:rFonts w:ascii="Arial" w:hAnsi="Arial" w:cs="Arial"/>
          <w:sz w:val="12"/>
          <w:szCs w:val="12"/>
        </w:rPr>
      </w:pPr>
    </w:p>
    <w:p w14:paraId="7ECCB68A" w14:textId="77777777" w:rsidR="00314314" w:rsidRPr="00B70035" w:rsidRDefault="00314314" w:rsidP="00314314">
      <w:pPr>
        <w:spacing w:after="0" w:line="240" w:lineRule="auto"/>
        <w:rPr>
          <w:rFonts w:ascii="Arial" w:hAnsi="Arial" w:cs="Arial"/>
          <w:sz w:val="12"/>
          <w:szCs w:val="12"/>
        </w:rPr>
      </w:pPr>
    </w:p>
    <w:p w14:paraId="0E83D88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Auxiliar function to be used to summarize pooled data from miceadds package</w:t>
      </w:r>
    </w:p>
    <w:p w14:paraId="73175BF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6230A651" w14:textId="77777777" w:rsidR="00314314" w:rsidRPr="00B70035" w:rsidRDefault="00314314" w:rsidP="00314314">
      <w:pPr>
        <w:spacing w:after="0" w:line="240" w:lineRule="auto"/>
        <w:rPr>
          <w:rFonts w:ascii="Arial" w:hAnsi="Arial" w:cs="Arial"/>
          <w:sz w:val="12"/>
          <w:szCs w:val="12"/>
        </w:rPr>
      </w:pPr>
    </w:p>
    <w:p w14:paraId="7F694E4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summary.pool_mi &lt;-function(object, alpha=0.05, ...)</w:t>
      </w:r>
    </w:p>
    <w:p w14:paraId="05EC3C3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52CE650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cat("Multiple imputation results:\nCall: ")</w:t>
      </w:r>
    </w:p>
    <w:p w14:paraId="53071BC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print(object$call)</w:t>
      </w:r>
    </w:p>
    <w:p w14:paraId="52C197C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out &lt;- data.frame( results=object$qbar, se=sqrt(diag( object$t)) )</w:t>
      </w:r>
    </w:p>
    <w:p w14:paraId="67E7A79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crit &lt;- stats::qt(alpha/2,object$df, lower.tail=FALSE)</w:t>
      </w:r>
    </w:p>
    <w:p w14:paraId="3D1656C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out$t &lt;- object$tval</w:t>
      </w:r>
    </w:p>
    <w:p w14:paraId="1D0CE0B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out$p &lt;- object$pval</w:t>
      </w:r>
    </w:p>
    <w:p w14:paraId="1215E26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out$"(lower"&lt;- out$results-crit*out$se</w:t>
      </w:r>
    </w:p>
    <w:p w14:paraId="6C9BC1B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out$"upper)"&lt;- out$results+crit*out$se</w:t>
      </w:r>
    </w:p>
    <w:p w14:paraId="2E6469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out$"missInfo" &lt;- paste0(round(100*object$fmi,1), " %")</w:t>
      </w:r>
    </w:p>
    <w:p w14:paraId="5D32CDE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return(out)</w:t>
      </w:r>
    </w:p>
    <w:p w14:paraId="0111AB7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print(out, ...)</w:t>
      </w:r>
    </w:p>
    <w:p w14:paraId="1DEB2BC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61FB3255" w14:textId="77777777" w:rsidR="00314314" w:rsidRPr="00B70035" w:rsidRDefault="00314314" w:rsidP="00314314">
      <w:pPr>
        <w:spacing w:after="0" w:line="240" w:lineRule="auto"/>
        <w:rPr>
          <w:rFonts w:ascii="Arial" w:hAnsi="Arial" w:cs="Arial"/>
          <w:sz w:val="12"/>
          <w:szCs w:val="12"/>
        </w:rPr>
      </w:pPr>
    </w:p>
    <w:p w14:paraId="7CC6BF54" w14:textId="77777777" w:rsidR="00314314" w:rsidRPr="00B70035" w:rsidRDefault="00314314" w:rsidP="00314314">
      <w:pPr>
        <w:spacing w:after="0" w:line="240" w:lineRule="auto"/>
        <w:rPr>
          <w:rFonts w:ascii="Arial" w:hAnsi="Arial" w:cs="Arial"/>
          <w:sz w:val="12"/>
          <w:szCs w:val="12"/>
        </w:rPr>
      </w:pPr>
    </w:p>
    <w:p w14:paraId="6FA6F6F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Packages involved in the simulation process</w:t>
      </w:r>
    </w:p>
    <w:p w14:paraId="735C7E7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They are not imported in the workspace because in the server it </w:t>
      </w:r>
      <w:r>
        <w:rPr>
          <w:rFonts w:ascii="Arial" w:hAnsi="Arial" w:cs="Arial"/>
          <w:sz w:val="12"/>
          <w:szCs w:val="12"/>
        </w:rPr>
        <w:t>may not</w:t>
      </w:r>
      <w:r w:rsidRPr="00B70035">
        <w:rPr>
          <w:rFonts w:ascii="Arial" w:hAnsi="Arial" w:cs="Arial"/>
          <w:sz w:val="12"/>
          <w:szCs w:val="12"/>
        </w:rPr>
        <w:t xml:space="preserve"> work</w:t>
      </w:r>
    </w:p>
    <w:p w14:paraId="3E6BE83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4CB7F86B" w14:textId="77777777" w:rsidR="00314314" w:rsidRPr="00B70035" w:rsidRDefault="00314314" w:rsidP="00314314">
      <w:pPr>
        <w:spacing w:after="0" w:line="240" w:lineRule="auto"/>
        <w:rPr>
          <w:rFonts w:ascii="Arial" w:hAnsi="Arial" w:cs="Arial"/>
          <w:sz w:val="12"/>
          <w:szCs w:val="12"/>
        </w:rPr>
      </w:pPr>
    </w:p>
    <w:p w14:paraId="48C1FF6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library(SimDesign)</w:t>
      </w:r>
    </w:p>
    <w:p w14:paraId="557101A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library(metafor)</w:t>
      </w:r>
    </w:p>
    <w:p w14:paraId="6B58D2E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library(caret)</w:t>
      </w:r>
    </w:p>
    <w:p w14:paraId="499F0DE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library(ggplot2)</w:t>
      </w:r>
    </w:p>
    <w:p w14:paraId="75E6379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library(WeightIt)</w:t>
      </w:r>
    </w:p>
    <w:p w14:paraId="1BF00E7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library(miceadds)</w:t>
      </w:r>
    </w:p>
    <w:p w14:paraId="636817C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library(fastDummies)</w:t>
      </w:r>
    </w:p>
    <w:p w14:paraId="2B65867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library(survival)</w:t>
      </w:r>
    </w:p>
    <w:p w14:paraId="70E3394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install.packages(c("SimDesign","caret","survRM2","survminer", "WeightIt", "miceadds","mice","fastDummies"))</w:t>
      </w:r>
    </w:p>
    <w:p w14:paraId="581A04CE" w14:textId="77777777" w:rsidR="00314314" w:rsidRPr="00B70035" w:rsidRDefault="00314314" w:rsidP="00314314">
      <w:pPr>
        <w:spacing w:after="0" w:line="240" w:lineRule="auto"/>
        <w:rPr>
          <w:rFonts w:ascii="Arial" w:hAnsi="Arial" w:cs="Arial"/>
          <w:sz w:val="12"/>
          <w:szCs w:val="12"/>
        </w:rPr>
      </w:pPr>
    </w:p>
    <w:p w14:paraId="793737C3" w14:textId="77777777" w:rsidR="00314314" w:rsidRPr="00B70035" w:rsidRDefault="00314314" w:rsidP="00314314">
      <w:pPr>
        <w:spacing w:after="0" w:line="240" w:lineRule="auto"/>
        <w:rPr>
          <w:rFonts w:ascii="Arial" w:hAnsi="Arial" w:cs="Arial"/>
          <w:sz w:val="12"/>
          <w:szCs w:val="12"/>
        </w:rPr>
      </w:pPr>
    </w:p>
    <w:p w14:paraId="5663276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Read original data</w:t>
      </w:r>
    </w:p>
    <w:p w14:paraId="34EA91A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25E360B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pred.vars &lt;- c("AGE","ECOGAUGGR", "GLEASON", "ALB", "HGB", "PSA25100_1", "PSA25100_2", "TTODIAG18")</w:t>
      </w:r>
    </w:p>
    <w:p w14:paraId="1F02B95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cat.vars &lt;- c("ECOGAUGGR", "PSA25100_1", "PSA25100_2", "TTODIAG18")</w:t>
      </w:r>
    </w:p>
    <w:p w14:paraId="468CABB9" w14:textId="77777777" w:rsidR="00314314" w:rsidRPr="00B70035" w:rsidRDefault="00314314" w:rsidP="00314314">
      <w:pPr>
        <w:spacing w:after="0" w:line="240" w:lineRule="auto"/>
        <w:rPr>
          <w:rFonts w:ascii="Arial" w:hAnsi="Arial" w:cs="Arial"/>
          <w:sz w:val="12"/>
          <w:szCs w:val="12"/>
        </w:rPr>
      </w:pPr>
    </w:p>
    <w:p w14:paraId="1DA4BABD" w14:textId="77777777" w:rsidR="00314314" w:rsidRPr="00B70035" w:rsidRDefault="00314314" w:rsidP="00314314">
      <w:pPr>
        <w:spacing w:after="0" w:line="240" w:lineRule="auto"/>
        <w:rPr>
          <w:rFonts w:ascii="Arial" w:hAnsi="Arial" w:cs="Arial"/>
          <w:sz w:val="12"/>
          <w:szCs w:val="12"/>
        </w:rPr>
      </w:pPr>
    </w:p>
    <w:p w14:paraId="539CB90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Correlation Matrices (and simulating auxiliar functions</w:t>
      </w:r>
      <w:r>
        <w:rPr>
          <w:rFonts w:ascii="Arial" w:hAnsi="Arial" w:cs="Arial"/>
          <w:sz w:val="12"/>
          <w:szCs w:val="12"/>
        </w:rPr>
        <w:t>)</w:t>
      </w:r>
    </w:p>
    <w:p w14:paraId="3E732F9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63F66D5B" w14:textId="77777777" w:rsidR="00314314" w:rsidRPr="00B70035" w:rsidRDefault="00314314" w:rsidP="00314314">
      <w:pPr>
        <w:spacing w:after="0" w:line="240" w:lineRule="auto"/>
        <w:rPr>
          <w:rFonts w:ascii="Arial" w:hAnsi="Arial" w:cs="Arial"/>
          <w:sz w:val="12"/>
          <w:szCs w:val="12"/>
        </w:rPr>
      </w:pPr>
    </w:p>
    <w:p w14:paraId="7FCE154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Compute mean vector and variance-covariance matrix</w:t>
      </w:r>
    </w:p>
    <w:p w14:paraId="2013EB4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ff.mean.sigma &lt;- function(x){</w:t>
      </w:r>
    </w:p>
    <w:p w14:paraId="37353D7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sigma &lt;- var(x, use = "pairwise.complete.obs")</w:t>
      </w:r>
    </w:p>
    <w:p w14:paraId="1084973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mu &lt;- colMeans(x, na.rm=TRUE)</w:t>
      </w:r>
    </w:p>
    <w:p w14:paraId="49A9D24D"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ans &lt;- list(mu = mu, sigma = sigma)</w:t>
      </w:r>
    </w:p>
    <w:p w14:paraId="12F5AC1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return(ans)</w:t>
      </w:r>
    </w:p>
    <w:p w14:paraId="75D7B93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6FE911B3" w14:textId="77777777" w:rsidR="00314314" w:rsidRPr="00B70035" w:rsidRDefault="00314314" w:rsidP="00314314">
      <w:pPr>
        <w:spacing w:after="0" w:line="240" w:lineRule="auto"/>
        <w:rPr>
          <w:rFonts w:ascii="Arial" w:hAnsi="Arial" w:cs="Arial"/>
          <w:sz w:val="12"/>
          <w:szCs w:val="12"/>
        </w:rPr>
      </w:pPr>
    </w:p>
    <w:p w14:paraId="5B58EC2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Simulate binary data based on mean and variance</w:t>
      </w:r>
    </w:p>
    <w:p w14:paraId="7D684BD6"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ff.dummy &lt;- function(sim.data, dist, var){</w:t>
      </w:r>
    </w:p>
    <w:p w14:paraId="25324F5F"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ans.dat &lt;- sim.data[,var]</w:t>
      </w:r>
    </w:p>
    <w:p w14:paraId="161BC874"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ans.dist &lt;- dist$mu[colnames(dist$mu)==var]</w:t>
      </w:r>
    </w:p>
    <w:p w14:paraId="42E5D4EB"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 &lt;- pnorm(ans.dat, mean = dist$mu[colnames(dist$mu)==var], sd = sqrt(dist$sigma[var,var]))</w:t>
      </w:r>
    </w:p>
    <w:p w14:paraId="06261FDB"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sim.data[,var] &lt;-  qbinom(U, size=1, prob=dist$mu[colnames(dist$mu)==var])</w:t>
      </w:r>
    </w:p>
    <w:p w14:paraId="7FA0B7E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return(sim.data)</w:t>
      </w:r>
    </w:p>
    <w:p w14:paraId="53BCCEB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0D545287" w14:textId="77777777" w:rsidR="00314314" w:rsidRPr="00B70035" w:rsidRDefault="00314314" w:rsidP="00314314">
      <w:pPr>
        <w:spacing w:after="0" w:line="240" w:lineRule="auto"/>
        <w:rPr>
          <w:rFonts w:ascii="Arial" w:hAnsi="Arial" w:cs="Arial"/>
          <w:sz w:val="12"/>
          <w:szCs w:val="12"/>
        </w:rPr>
      </w:pPr>
    </w:p>
    <w:p w14:paraId="76EEB00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Auxiliar function for the MI proces</w:t>
      </w:r>
    </w:p>
    <w:p w14:paraId="3DE4C69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get_mi_info &lt;- function(object, type){</w:t>
      </w:r>
    </w:p>
    <w:p w14:paraId="0CA3E0B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aux &lt;- lapply(object, function(x) x[[type]])</w:t>
      </w:r>
    </w:p>
    <w:p w14:paraId="05F1372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return(aux)</w:t>
      </w:r>
    </w:p>
    <w:p w14:paraId="11DDCF7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056D3BEA" w14:textId="77777777" w:rsidR="00314314" w:rsidRPr="00B70035" w:rsidRDefault="00314314" w:rsidP="00314314">
      <w:pPr>
        <w:spacing w:after="0" w:line="240" w:lineRule="auto"/>
        <w:rPr>
          <w:rFonts w:ascii="Arial" w:hAnsi="Arial" w:cs="Arial"/>
          <w:sz w:val="12"/>
          <w:szCs w:val="12"/>
        </w:rPr>
      </w:pPr>
    </w:p>
    <w:p w14:paraId="4AA02326" w14:textId="77777777" w:rsidR="00314314" w:rsidRPr="00B70035" w:rsidRDefault="00314314" w:rsidP="00314314">
      <w:pPr>
        <w:spacing w:after="0" w:line="240" w:lineRule="auto"/>
        <w:rPr>
          <w:rFonts w:ascii="Arial" w:hAnsi="Arial" w:cs="Arial"/>
          <w:sz w:val="12"/>
          <w:szCs w:val="12"/>
        </w:rPr>
      </w:pPr>
    </w:p>
    <w:p w14:paraId="7C7149E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Function to simulate both RWD and RCT using variance-covariance matrices and mean vectors</w:t>
      </w:r>
    </w:p>
    <w:p w14:paraId="212D591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shape-sclae are based on Gompertz for simulating time to event data</w:t>
      </w:r>
    </w:p>
    <w:p w14:paraId="63BED0E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ff.simulate.marg.both &lt;- function(ref.rwd.mat, ref.rct.mat, n.rct=500,n.rwd=500, beta = 0.687, scale = 10, shape=10,</w:t>
      </w:r>
    </w:p>
    <w:p w14:paraId="2A60B45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variables = c("ARMCD","SWOGPFAUG","AGE", "SEX", "LEVID1II", "LEVID1III", "CREATSVGE2", "HGBLT10", "PLTLT150", "SB2MGE35", "ALBLT35", "LDHGE190"),</w:t>
      </w:r>
    </w:p>
    <w:p w14:paraId="5AF41F1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cat.vars = c("SEX", "LEVID1II","LEVID1III","CREATSVGE2","HGBLT10","PLTLT150","SB2MGE35","ALBLT35","LDHGE190")){</w:t>
      </w:r>
    </w:p>
    <w:p w14:paraId="62597DE2" w14:textId="77777777" w:rsidR="00314314" w:rsidRPr="00B70035" w:rsidRDefault="00314314" w:rsidP="00314314">
      <w:pPr>
        <w:spacing w:after="0" w:line="240" w:lineRule="auto"/>
        <w:rPr>
          <w:rFonts w:ascii="Arial" w:hAnsi="Arial" w:cs="Arial"/>
          <w:sz w:val="12"/>
          <w:szCs w:val="12"/>
        </w:rPr>
      </w:pPr>
    </w:p>
    <w:p w14:paraId="1E3F40B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Simulate Baseline characteristics for RWD</w:t>
      </w:r>
    </w:p>
    <w:p w14:paraId="7BA2586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lastRenderedPageBreak/>
        <w:t xml:space="preserve">    X_RWD = as.data.frame(mvtnorm::rmvnorm(n = round(n.rwd), mean = ref.rwd.mat$mu, sigma = ref.rwd.mat$sigma))</w:t>
      </w:r>
    </w:p>
    <w:p w14:paraId="1E25B8B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names(X_RWD) &lt;- colnames(ref.rwd.mat$mu)</w:t>
      </w:r>
    </w:p>
    <w:p w14:paraId="282CFE5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for(i in cat.vars) X_RWD &lt;- ff.dummy(X_RWD, ref.rwd.mat, i)</w:t>
      </w:r>
    </w:p>
    <w:p w14:paraId="6126BEC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X_RWD$ARMCD &lt;- 0</w:t>
      </w:r>
    </w:p>
    <w:p w14:paraId="2671AA5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pred0.rwd &lt;- X_RWD[,variables]</w:t>
      </w:r>
    </w:p>
    <w:p w14:paraId="71A0A178" w14:textId="77777777" w:rsidR="00314314" w:rsidRPr="00B70035" w:rsidRDefault="00314314" w:rsidP="00314314">
      <w:pPr>
        <w:spacing w:after="0" w:line="240" w:lineRule="auto"/>
        <w:rPr>
          <w:rFonts w:ascii="Arial" w:hAnsi="Arial" w:cs="Arial"/>
          <w:sz w:val="12"/>
          <w:szCs w:val="12"/>
        </w:rPr>
      </w:pPr>
    </w:p>
    <w:p w14:paraId="3A5F7EF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Simulate Baseline characteristics for RCT</w:t>
      </w:r>
    </w:p>
    <w:p w14:paraId="7C95B14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X_RCT = as.data.frame(mvtnorm::rmvnorm(n = round(n.rct), mean = ref.rct.mat$mu, sigma = ref.rct.mat$sigma))</w:t>
      </w:r>
    </w:p>
    <w:p w14:paraId="15BDCBF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names(X_RCT) &lt;- colnames(ref.rct.mat$mu)</w:t>
      </w:r>
    </w:p>
    <w:p w14:paraId="2D46121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for(i in cat.vars) X_RCT &lt;- ff.dummy(X_RCT, ref.rct.mat, i)</w:t>
      </w:r>
    </w:p>
    <w:p w14:paraId="74314DB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X_RCT$ARMCD &lt;- 1</w:t>
      </w:r>
    </w:p>
    <w:p w14:paraId="227EDF9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pred0.rct &lt;- X_RCT[,variables]</w:t>
      </w:r>
    </w:p>
    <w:p w14:paraId="785363D0" w14:textId="77777777" w:rsidR="00314314" w:rsidRPr="00B70035" w:rsidRDefault="00314314" w:rsidP="00314314">
      <w:pPr>
        <w:spacing w:after="0" w:line="240" w:lineRule="auto"/>
        <w:rPr>
          <w:rFonts w:ascii="Arial" w:hAnsi="Arial" w:cs="Arial"/>
          <w:sz w:val="12"/>
          <w:szCs w:val="12"/>
        </w:rPr>
      </w:pPr>
    </w:p>
    <w:p w14:paraId="32290DDC" w14:textId="77777777" w:rsidR="00314314" w:rsidRPr="00B70035" w:rsidRDefault="00314314" w:rsidP="00314314">
      <w:pPr>
        <w:spacing w:after="0" w:line="240" w:lineRule="auto"/>
        <w:rPr>
          <w:rFonts w:ascii="Arial" w:hAnsi="Arial" w:cs="Arial"/>
          <w:sz w:val="12"/>
          <w:szCs w:val="12"/>
        </w:rPr>
      </w:pPr>
    </w:p>
    <w:p w14:paraId="6C058EF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Combine</w:t>
      </w:r>
    </w:p>
    <w:p w14:paraId="2C4A254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pred0 &lt;- rbind(pred0.rwd, pred0.rct)</w:t>
      </w:r>
    </w:p>
    <w:p w14:paraId="3384A102" w14:textId="77777777" w:rsidR="00314314" w:rsidRPr="00B70035" w:rsidRDefault="00314314" w:rsidP="00314314">
      <w:pPr>
        <w:spacing w:after="0" w:line="240" w:lineRule="auto"/>
        <w:rPr>
          <w:rFonts w:ascii="Arial" w:hAnsi="Arial" w:cs="Arial"/>
          <w:sz w:val="12"/>
          <w:szCs w:val="12"/>
        </w:rPr>
      </w:pPr>
    </w:p>
    <w:p w14:paraId="0221948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names(beta) &lt;- variables</w:t>
      </w:r>
    </w:p>
    <w:p w14:paraId="5D4AFD5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sim.data.model &lt;- simsurv::simsurv(lambda = scale,</w:t>
      </w:r>
    </w:p>
    <w:p w14:paraId="20E5E2B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gamma = shape,</w:t>
      </w:r>
    </w:p>
    <w:p w14:paraId="2E36D3A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dist = "gompertz",</w:t>
      </w:r>
    </w:p>
    <w:p w14:paraId="08638E3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x = pred0,</w:t>
      </w:r>
    </w:p>
    <w:p w14:paraId="6E53527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betas = beta)</w:t>
      </w:r>
    </w:p>
    <w:p w14:paraId="0D90209D" w14:textId="77777777" w:rsidR="00314314" w:rsidRPr="00B70035" w:rsidRDefault="00314314" w:rsidP="00314314">
      <w:pPr>
        <w:spacing w:after="0" w:line="240" w:lineRule="auto"/>
        <w:rPr>
          <w:rFonts w:ascii="Arial" w:hAnsi="Arial" w:cs="Arial"/>
          <w:sz w:val="12"/>
          <w:szCs w:val="12"/>
        </w:rPr>
      </w:pPr>
    </w:p>
    <w:p w14:paraId="6D3FD81C" w14:textId="77777777" w:rsidR="00314314" w:rsidRPr="00B70035" w:rsidRDefault="00314314" w:rsidP="00314314">
      <w:pPr>
        <w:spacing w:after="0" w:line="240" w:lineRule="auto"/>
        <w:rPr>
          <w:rFonts w:ascii="Arial" w:hAnsi="Arial" w:cs="Arial"/>
          <w:sz w:val="12"/>
          <w:szCs w:val="12"/>
        </w:rPr>
      </w:pPr>
    </w:p>
    <w:p w14:paraId="4552A96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sim.data &lt;- pred0</w:t>
      </w:r>
    </w:p>
    <w:p w14:paraId="0F39986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sim.data$SURTIM &lt;- sim.data.model$eventtime</w:t>
      </w:r>
    </w:p>
    <w:p w14:paraId="2F97916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sim.data$SURIND &lt;- sim.data.model$status</w:t>
      </w:r>
    </w:p>
    <w:p w14:paraId="64B2509E" w14:textId="77777777" w:rsidR="00314314" w:rsidRPr="00B70035" w:rsidRDefault="00314314" w:rsidP="00314314">
      <w:pPr>
        <w:spacing w:after="0" w:line="240" w:lineRule="auto"/>
        <w:rPr>
          <w:rFonts w:ascii="Arial" w:hAnsi="Arial" w:cs="Arial"/>
          <w:sz w:val="12"/>
          <w:szCs w:val="12"/>
        </w:rPr>
      </w:pPr>
    </w:p>
    <w:p w14:paraId="27CBB7AF" w14:textId="77777777" w:rsidR="00314314" w:rsidRPr="00B70035" w:rsidRDefault="00314314" w:rsidP="00314314">
      <w:pPr>
        <w:spacing w:after="0" w:line="240" w:lineRule="auto"/>
        <w:rPr>
          <w:rFonts w:ascii="Arial" w:hAnsi="Arial" w:cs="Arial"/>
          <w:sz w:val="12"/>
          <w:szCs w:val="12"/>
        </w:rPr>
      </w:pPr>
    </w:p>
    <w:p w14:paraId="4D5278D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return(sim.data)</w:t>
      </w:r>
    </w:p>
    <w:p w14:paraId="6FF26F6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42A97F97" w14:textId="77777777" w:rsidR="00314314" w:rsidRPr="00B70035" w:rsidRDefault="00314314" w:rsidP="00314314">
      <w:pPr>
        <w:spacing w:after="0" w:line="240" w:lineRule="auto"/>
        <w:rPr>
          <w:rFonts w:ascii="Arial" w:hAnsi="Arial" w:cs="Arial"/>
          <w:sz w:val="12"/>
          <w:szCs w:val="12"/>
        </w:rPr>
      </w:pPr>
    </w:p>
    <w:p w14:paraId="7B90995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Given a data frame assign random missing for a given percentage of subjects</w:t>
      </w:r>
    </w:p>
    <w:p w14:paraId="7557CED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ff.miss.sub.var &lt;- function(x, in.subj=0, in.pred = pred.vars){</w:t>
      </w:r>
    </w:p>
    <w:p w14:paraId="44A6C9F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if(in.subj!=0){</w:t>
      </w:r>
    </w:p>
    <w:p w14:paraId="4D9F346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for(i in in.pred){</w:t>
      </w:r>
    </w:p>
    <w:p w14:paraId="6FA9BF7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n.selec &lt;- sample(1:nrow(x), size = round(nrow(x)*in.subj),replace=FALSE)</w:t>
      </w:r>
    </w:p>
    <w:p w14:paraId="5E23EC1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x[n.selec ,i] &lt;- NA</w:t>
      </w:r>
    </w:p>
    <w:p w14:paraId="2325D5F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7D8D94B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x</w:t>
      </w:r>
    </w:p>
    <w:p w14:paraId="3B8EBDE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6E17C172" w14:textId="77777777" w:rsidR="00314314" w:rsidRPr="00B70035" w:rsidRDefault="00314314" w:rsidP="00314314">
      <w:pPr>
        <w:spacing w:after="0" w:line="240" w:lineRule="auto"/>
        <w:rPr>
          <w:rFonts w:ascii="Arial" w:hAnsi="Arial" w:cs="Arial"/>
          <w:sz w:val="12"/>
          <w:szCs w:val="12"/>
        </w:rPr>
      </w:pPr>
    </w:p>
    <w:p w14:paraId="206528A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Computation of Restricted Mean Survival Time </w:t>
      </w:r>
    </w:p>
    <w:p w14:paraId="63D55A6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ff.rmst &lt;- function(dataset, weights=NULL, maxtime=2000){</w:t>
      </w:r>
    </w:p>
    <w:p w14:paraId="0AFAAD37" w14:textId="77777777" w:rsidR="00314314" w:rsidRPr="00B70035" w:rsidRDefault="00314314" w:rsidP="00314314">
      <w:pPr>
        <w:spacing w:after="0" w:line="240" w:lineRule="auto"/>
        <w:rPr>
          <w:rFonts w:ascii="Arial" w:hAnsi="Arial" w:cs="Arial"/>
          <w:sz w:val="12"/>
          <w:szCs w:val="12"/>
        </w:rPr>
      </w:pPr>
    </w:p>
    <w:p w14:paraId="4DD3D180"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if(is.null(maxtime))  maxtime &lt;- min(c(max(dataset[dataset$ARMCD==0,"SURTIM"]), max(dataset[dataset$ARMCD==1,"SURTIM"])))</w:t>
      </w:r>
    </w:p>
    <w:p w14:paraId="5218F005" w14:textId="77777777" w:rsidR="00314314" w:rsidRPr="00B70035" w:rsidRDefault="00314314" w:rsidP="00314314">
      <w:pPr>
        <w:spacing w:after="0" w:line="240" w:lineRule="auto"/>
        <w:rPr>
          <w:rFonts w:ascii="Arial" w:hAnsi="Arial" w:cs="Arial"/>
          <w:sz w:val="12"/>
          <w:szCs w:val="12"/>
          <w:lang w:val="da-DK"/>
        </w:rPr>
      </w:pPr>
    </w:p>
    <w:p w14:paraId="21BCC57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if(is.null(weights)) w &lt;- rep(1, nrow(dataset))</w:t>
      </w:r>
    </w:p>
    <w:p w14:paraId="61F00AF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if(!is.null(weights)) w &lt;- weights</w:t>
      </w:r>
    </w:p>
    <w:p w14:paraId="50E0BFE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rmst &lt;- survival::survfit(survival::Surv(SURTIM, SURIND) ~ ARMCD, data = dataset, weights=w)</w:t>
      </w:r>
    </w:p>
    <w:p w14:paraId="592EE08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rmst &lt;- survival:::survmean(rmst, rmean=maxtime)</w:t>
      </w:r>
    </w:p>
    <w:p w14:paraId="76686C30" w14:textId="77777777" w:rsidR="00314314" w:rsidRPr="00B70035" w:rsidRDefault="00314314" w:rsidP="00314314">
      <w:pPr>
        <w:spacing w:after="0" w:line="240" w:lineRule="auto"/>
        <w:rPr>
          <w:rFonts w:ascii="Arial" w:hAnsi="Arial" w:cs="Arial"/>
          <w:sz w:val="12"/>
          <w:szCs w:val="12"/>
        </w:rPr>
      </w:pPr>
    </w:p>
    <w:p w14:paraId="1F0B62C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wh &lt;- grep("rmean",colnames(rmst$matrix))</w:t>
      </w:r>
    </w:p>
    <w:p w14:paraId="12D9312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rmst.diff.est &lt;- as.matrix(rmst$matrix[2,wh[1]] - rmst$matrix[1,wh[1]])</w:t>
      </w:r>
    </w:p>
    <w:p w14:paraId="313F7C3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rmst.diff.se &lt;- as.matrix(sqrt(rmst$matrix[2,wh[2]]^2 + rmst$matrix[1,wh[2]]^2))</w:t>
      </w:r>
    </w:p>
    <w:p w14:paraId="6B8DE62E" w14:textId="77777777" w:rsidR="00314314" w:rsidRPr="00B70035" w:rsidRDefault="00314314" w:rsidP="00314314">
      <w:pPr>
        <w:spacing w:after="0" w:line="240" w:lineRule="auto"/>
        <w:rPr>
          <w:rFonts w:ascii="Arial" w:hAnsi="Arial" w:cs="Arial"/>
          <w:sz w:val="12"/>
          <w:szCs w:val="12"/>
        </w:rPr>
      </w:pPr>
    </w:p>
    <w:p w14:paraId="3DC4717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rmst.diff.pvalue &lt;- (1 - pnorm( abs((rmst.diff.est/rmst.diff.se)) )) * 2</w:t>
      </w:r>
    </w:p>
    <w:p w14:paraId="3442AF23" w14:textId="77777777" w:rsidR="00314314" w:rsidRPr="00B70035" w:rsidRDefault="00314314" w:rsidP="00314314">
      <w:pPr>
        <w:spacing w:after="0" w:line="240" w:lineRule="auto"/>
        <w:rPr>
          <w:rFonts w:ascii="Arial" w:hAnsi="Arial" w:cs="Arial"/>
          <w:sz w:val="12"/>
          <w:szCs w:val="12"/>
        </w:rPr>
      </w:pPr>
    </w:p>
    <w:p w14:paraId="7D45ACA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ans &lt;- c(rmst.diff.est, rmst.diff.se, rmst.diff.pvalue)</w:t>
      </w:r>
    </w:p>
    <w:p w14:paraId="74FE565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ans</w:t>
      </w:r>
    </w:p>
    <w:p w14:paraId="5C4249C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7616185C" w14:textId="77777777" w:rsidR="00314314" w:rsidRPr="00B70035" w:rsidRDefault="00314314" w:rsidP="00314314">
      <w:pPr>
        <w:spacing w:after="0" w:line="240" w:lineRule="auto"/>
        <w:rPr>
          <w:rFonts w:ascii="Arial" w:hAnsi="Arial" w:cs="Arial"/>
          <w:sz w:val="12"/>
          <w:szCs w:val="12"/>
        </w:rPr>
      </w:pPr>
    </w:p>
    <w:p w14:paraId="48B167EC" w14:textId="77777777" w:rsidR="00314314" w:rsidRPr="00B70035" w:rsidRDefault="00314314" w:rsidP="00314314">
      <w:pPr>
        <w:spacing w:after="0" w:line="240" w:lineRule="auto"/>
        <w:rPr>
          <w:rFonts w:ascii="Arial" w:hAnsi="Arial" w:cs="Arial"/>
          <w:sz w:val="12"/>
          <w:szCs w:val="12"/>
        </w:rPr>
      </w:pPr>
    </w:p>
    <w:p w14:paraId="58ECB52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Gen</w:t>
      </w:r>
      <w:r>
        <w:rPr>
          <w:rFonts w:ascii="Arial" w:hAnsi="Arial" w:cs="Arial"/>
          <w:sz w:val="12"/>
          <w:szCs w:val="12"/>
        </w:rPr>
        <w:t>e</w:t>
      </w:r>
      <w:r w:rsidRPr="00B70035">
        <w:rPr>
          <w:rFonts w:ascii="Arial" w:hAnsi="Arial" w:cs="Arial"/>
          <w:sz w:val="12"/>
          <w:szCs w:val="12"/>
        </w:rPr>
        <w:t>rate function to simulate RWD/RCT data based on the simulating scenarios</w:t>
      </w:r>
    </w:p>
    <w:p w14:paraId="0BEE930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5A8A4E2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Generate   &lt;- function(condition, fixed_objects = NULL) {</w:t>
      </w:r>
    </w:p>
    <w:p w14:paraId="06E5F2C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Attach(condition)</w:t>
      </w:r>
    </w:p>
    <w:p w14:paraId="3E9ED139" w14:textId="77777777" w:rsidR="00314314" w:rsidRPr="00B70035" w:rsidRDefault="00314314" w:rsidP="00314314">
      <w:pPr>
        <w:spacing w:after="0" w:line="240" w:lineRule="auto"/>
        <w:rPr>
          <w:rFonts w:ascii="Arial" w:hAnsi="Arial" w:cs="Arial"/>
          <w:sz w:val="12"/>
          <w:szCs w:val="12"/>
        </w:rPr>
      </w:pPr>
    </w:p>
    <w:p w14:paraId="6DCD3BE4" w14:textId="77777777" w:rsidR="00314314" w:rsidRPr="00B70035" w:rsidRDefault="00314314" w:rsidP="00314314">
      <w:pPr>
        <w:spacing w:after="0" w:line="240" w:lineRule="auto"/>
        <w:rPr>
          <w:rFonts w:ascii="Arial" w:hAnsi="Arial" w:cs="Arial"/>
          <w:sz w:val="12"/>
          <w:szCs w:val="12"/>
        </w:rPr>
      </w:pPr>
    </w:p>
    <w:p w14:paraId="757F7EE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in.hr &lt;- condition$input_hr</w:t>
      </w:r>
    </w:p>
    <w:p w14:paraId="3734657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in.ss &lt;- condition$input_ss</w:t>
      </w:r>
    </w:p>
    <w:p w14:paraId="702588A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in.ratio &lt;- condition$input_ratio</w:t>
      </w:r>
    </w:p>
    <w:p w14:paraId="6AF95E1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in.mis.subj &lt;- condition$input_mis_subj</w:t>
      </w:r>
    </w:p>
    <w:p w14:paraId="7B9C75B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in.mis.var &lt;- condition$input_mis_var</w:t>
      </w:r>
    </w:p>
    <w:p w14:paraId="3C5DF9ED" w14:textId="77777777" w:rsidR="00314314" w:rsidRPr="00B70035" w:rsidRDefault="00314314" w:rsidP="00314314">
      <w:pPr>
        <w:spacing w:after="0" w:line="240" w:lineRule="auto"/>
        <w:rPr>
          <w:rFonts w:ascii="Arial" w:hAnsi="Arial" w:cs="Arial"/>
          <w:sz w:val="12"/>
          <w:szCs w:val="12"/>
        </w:rPr>
      </w:pPr>
    </w:p>
    <w:p w14:paraId="7C49D555" w14:textId="77777777" w:rsidR="00314314" w:rsidRPr="00B70035" w:rsidRDefault="00314314" w:rsidP="00314314">
      <w:pPr>
        <w:spacing w:after="0" w:line="240" w:lineRule="auto"/>
        <w:rPr>
          <w:rFonts w:ascii="Arial" w:hAnsi="Arial" w:cs="Arial"/>
          <w:sz w:val="12"/>
          <w:szCs w:val="12"/>
        </w:rPr>
      </w:pPr>
    </w:p>
    <w:p w14:paraId="378A0EB9" w14:textId="77777777" w:rsidR="00314314" w:rsidRPr="00B70035" w:rsidRDefault="00314314" w:rsidP="00314314">
      <w:pPr>
        <w:spacing w:after="0" w:line="240" w:lineRule="auto"/>
        <w:rPr>
          <w:rFonts w:ascii="Arial" w:hAnsi="Arial" w:cs="Arial"/>
          <w:sz w:val="12"/>
          <w:szCs w:val="12"/>
        </w:rPr>
      </w:pPr>
    </w:p>
    <w:p w14:paraId="466397F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Simulate RCT and RWD ------------------------------------------------------------------</w:t>
      </w:r>
    </w:p>
    <w:p w14:paraId="75C9A084" w14:textId="77777777" w:rsidR="00314314" w:rsidRPr="00B70035" w:rsidRDefault="00314314" w:rsidP="00314314">
      <w:pPr>
        <w:spacing w:after="0" w:line="240" w:lineRule="auto"/>
        <w:rPr>
          <w:rFonts w:ascii="Arial" w:hAnsi="Arial" w:cs="Arial"/>
          <w:sz w:val="12"/>
          <w:szCs w:val="12"/>
        </w:rPr>
      </w:pPr>
    </w:p>
    <w:p w14:paraId="531FD43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both.dataset &lt;- ff.simulate.marg.both(ref.rwd.mat = fixed_objects$ref.rwd.mat,</w:t>
      </w:r>
    </w:p>
    <w:p w14:paraId="071D7AA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ref.rct.mat = fixed_objects$ref.rct.mat ,</w:t>
      </w:r>
    </w:p>
    <w:p w14:paraId="10F8353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n.rct=round(in.ss/2), n.rwd=round(in.ss/2) * in.ratio,</w:t>
      </w:r>
    </w:p>
    <w:p w14:paraId="1D1F185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shape = 0.025651, scale = 7.555272e-25,</w:t>
      </w:r>
    </w:p>
    <w:p w14:paraId="4CF57767" w14:textId="77777777" w:rsidR="00314314" w:rsidRPr="008E3BFA" w:rsidRDefault="00314314" w:rsidP="00314314">
      <w:pPr>
        <w:spacing w:after="0" w:line="240" w:lineRule="auto"/>
        <w:rPr>
          <w:rFonts w:ascii="Arial" w:hAnsi="Arial" w:cs="Arial"/>
          <w:sz w:val="12"/>
          <w:szCs w:val="12"/>
          <w:lang w:val="de-DE"/>
        </w:rPr>
      </w:pPr>
      <w:r w:rsidRPr="00B70035">
        <w:rPr>
          <w:rFonts w:ascii="Arial" w:hAnsi="Arial" w:cs="Arial"/>
          <w:sz w:val="12"/>
          <w:szCs w:val="12"/>
        </w:rPr>
        <w:t xml:space="preserve">                            </w:t>
      </w:r>
      <w:r w:rsidRPr="008E3BFA">
        <w:rPr>
          <w:rFonts w:ascii="Arial" w:hAnsi="Arial" w:cs="Arial"/>
          <w:sz w:val="12"/>
          <w:szCs w:val="12"/>
          <w:lang w:val="de-DE"/>
        </w:rPr>
        <w:t>beta = log(c(in.hr, 1.1, 2.74, 1.31, 0.68, 1, 1, 1, 1.22)),</w:t>
      </w:r>
    </w:p>
    <w:p w14:paraId="7FF2944A" w14:textId="77777777" w:rsidR="00314314" w:rsidRPr="00B70035" w:rsidRDefault="00314314" w:rsidP="00314314">
      <w:pPr>
        <w:spacing w:after="0" w:line="240" w:lineRule="auto"/>
        <w:rPr>
          <w:rFonts w:ascii="Arial" w:hAnsi="Arial" w:cs="Arial"/>
          <w:sz w:val="12"/>
          <w:szCs w:val="12"/>
        </w:rPr>
      </w:pPr>
      <w:r w:rsidRPr="008E3BFA">
        <w:rPr>
          <w:rFonts w:ascii="Arial" w:hAnsi="Arial" w:cs="Arial"/>
          <w:sz w:val="12"/>
          <w:szCs w:val="12"/>
          <w:lang w:val="de-DE"/>
        </w:rPr>
        <w:t xml:space="preserve">                            </w:t>
      </w:r>
      <w:r w:rsidRPr="00B70035">
        <w:rPr>
          <w:rFonts w:ascii="Arial" w:hAnsi="Arial" w:cs="Arial"/>
          <w:sz w:val="12"/>
          <w:szCs w:val="12"/>
        </w:rPr>
        <w:t>variables=c("ARMCD","AGE","ECOGAUGGR", "GLEASON", "ALB", "HGB", "PSA25100_1", "PSA25100_2", "TTODIAG18"),</w:t>
      </w:r>
    </w:p>
    <w:p w14:paraId="182FCDF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cat.vars = c("ECOGAUGGR", "PSA25100_1", "PSA25100_2", "TTODIAG18"))</w:t>
      </w:r>
    </w:p>
    <w:p w14:paraId="7CFDA34B" w14:textId="77777777" w:rsidR="00314314" w:rsidRPr="00B70035" w:rsidRDefault="00314314" w:rsidP="00314314">
      <w:pPr>
        <w:spacing w:after="0" w:line="240" w:lineRule="auto"/>
        <w:rPr>
          <w:rFonts w:ascii="Arial" w:hAnsi="Arial" w:cs="Arial"/>
          <w:sz w:val="12"/>
          <w:szCs w:val="12"/>
        </w:rPr>
      </w:pPr>
    </w:p>
    <w:p w14:paraId="296E6C4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rct.dat &lt;- both.dataset[both.dataset$ARMCD==1,]</w:t>
      </w:r>
    </w:p>
    <w:p w14:paraId="0C3CDFB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rct.dat$ARMCD &lt;- "rct-tx"</w:t>
      </w:r>
    </w:p>
    <w:p w14:paraId="165E8BD4" w14:textId="77777777" w:rsidR="00314314" w:rsidRPr="00B70035" w:rsidRDefault="00314314" w:rsidP="00314314">
      <w:pPr>
        <w:spacing w:after="0" w:line="240" w:lineRule="auto"/>
        <w:rPr>
          <w:rFonts w:ascii="Arial" w:hAnsi="Arial" w:cs="Arial"/>
          <w:sz w:val="12"/>
          <w:szCs w:val="12"/>
        </w:rPr>
      </w:pPr>
    </w:p>
    <w:p w14:paraId="44270787" w14:textId="77777777" w:rsidR="00314314" w:rsidRPr="00B70035" w:rsidRDefault="00314314" w:rsidP="00314314">
      <w:pPr>
        <w:spacing w:after="0" w:line="240" w:lineRule="auto"/>
        <w:rPr>
          <w:rFonts w:ascii="Arial" w:hAnsi="Arial" w:cs="Arial"/>
          <w:sz w:val="12"/>
          <w:szCs w:val="12"/>
        </w:rPr>
      </w:pPr>
    </w:p>
    <w:p w14:paraId="285892C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rwd.dat &lt;- both.dataset[both.dataset$ARMCD==0,]</w:t>
      </w:r>
    </w:p>
    <w:p w14:paraId="6903696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lastRenderedPageBreak/>
        <w:t xml:space="preserve">  rwd.dat$ARMCD &lt;- "rwd-control"</w:t>
      </w:r>
    </w:p>
    <w:p w14:paraId="42EF8C74" w14:textId="77777777" w:rsidR="00314314" w:rsidRPr="00B70035" w:rsidRDefault="00314314" w:rsidP="00314314">
      <w:pPr>
        <w:spacing w:after="0" w:line="240" w:lineRule="auto"/>
        <w:rPr>
          <w:rFonts w:ascii="Arial" w:hAnsi="Arial" w:cs="Arial"/>
          <w:sz w:val="12"/>
          <w:szCs w:val="12"/>
        </w:rPr>
      </w:pPr>
    </w:p>
    <w:p w14:paraId="7AEC178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if(in.mis.var==0)    {</w:t>
      </w:r>
    </w:p>
    <w:p w14:paraId="4E4F8AA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rwd.dat &lt;- rwd.dat</w:t>
      </w:r>
    </w:p>
    <w:p w14:paraId="5C86349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rwd.dat.nomiss &lt;- rwd.dat</w:t>
      </w:r>
    </w:p>
    <w:p w14:paraId="239CEA4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55D4D367" w14:textId="77777777" w:rsidR="00314314" w:rsidRPr="00B70035" w:rsidRDefault="00314314" w:rsidP="00314314">
      <w:pPr>
        <w:spacing w:after="0" w:line="240" w:lineRule="auto"/>
        <w:rPr>
          <w:rFonts w:ascii="Arial" w:hAnsi="Arial" w:cs="Arial"/>
          <w:sz w:val="12"/>
          <w:szCs w:val="12"/>
        </w:rPr>
      </w:pPr>
    </w:p>
    <w:p w14:paraId="60BEEAE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assign missing data if scenario is related to missing</w:t>
      </w:r>
    </w:p>
    <w:p w14:paraId="1747CED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if(in.mis.var!=0) {</w:t>
      </w:r>
    </w:p>
    <w:p w14:paraId="38D68C75" w14:textId="77777777" w:rsidR="00314314" w:rsidRPr="00B70035" w:rsidRDefault="00314314" w:rsidP="00314314">
      <w:pPr>
        <w:spacing w:after="0" w:line="240" w:lineRule="auto"/>
        <w:rPr>
          <w:rFonts w:ascii="Arial" w:hAnsi="Arial" w:cs="Arial"/>
          <w:sz w:val="12"/>
          <w:szCs w:val="12"/>
        </w:rPr>
      </w:pPr>
    </w:p>
    <w:p w14:paraId="19D73E7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select.vars.miss &lt;- sample(c("ECOGAUGGR", "GLEASON", "HGB", "TTODIAG18","ALB","AGE"),in.mis.var,replace=FALSE)</w:t>
      </w:r>
    </w:p>
    <w:p w14:paraId="7185476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rwd.dat.nomiss &lt;- rwd.dat</w:t>
      </w:r>
    </w:p>
    <w:p w14:paraId="21104BC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rwd.dat &lt;- ff.miss.sub.var(rwd.dat,in.subj = in.mis.subj, in.pred = select.vars.miss)</w:t>
      </w:r>
    </w:p>
    <w:p w14:paraId="0936D3CE"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w:t>
      </w:r>
    </w:p>
    <w:p w14:paraId="17682B27" w14:textId="77777777" w:rsidR="00314314" w:rsidRPr="00B70035" w:rsidRDefault="00314314" w:rsidP="00314314">
      <w:pPr>
        <w:spacing w:after="0" w:line="240" w:lineRule="auto"/>
        <w:rPr>
          <w:rFonts w:ascii="Arial" w:hAnsi="Arial" w:cs="Arial"/>
          <w:sz w:val="12"/>
          <w:szCs w:val="12"/>
          <w:lang w:val="da-DK"/>
        </w:rPr>
      </w:pPr>
    </w:p>
    <w:p w14:paraId="124C3C2E"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dat &lt;- rbind(rct.dat, rwd.dat)</w:t>
      </w:r>
    </w:p>
    <w:p w14:paraId="11AD6F5B"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ans &lt;- list(dataset = dat, rwd.dat.nomiss = rbind(rct.dat, rwd.dat.nomiss))</w:t>
      </w:r>
    </w:p>
    <w:p w14:paraId="4595A3D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ans</w:t>
      </w:r>
    </w:p>
    <w:p w14:paraId="18BB484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63D05EBF" w14:textId="77777777" w:rsidR="00314314" w:rsidRPr="00B70035" w:rsidRDefault="00314314" w:rsidP="00314314">
      <w:pPr>
        <w:spacing w:after="0" w:line="240" w:lineRule="auto"/>
        <w:rPr>
          <w:rFonts w:ascii="Arial" w:hAnsi="Arial" w:cs="Arial"/>
          <w:sz w:val="12"/>
          <w:szCs w:val="12"/>
        </w:rPr>
      </w:pPr>
    </w:p>
    <w:p w14:paraId="4BCFC3DE" w14:textId="77777777" w:rsidR="00314314" w:rsidRPr="00B70035" w:rsidRDefault="00314314" w:rsidP="00314314">
      <w:pPr>
        <w:spacing w:after="0" w:line="240" w:lineRule="auto"/>
        <w:rPr>
          <w:rFonts w:ascii="Arial" w:hAnsi="Arial" w:cs="Arial"/>
          <w:sz w:val="12"/>
          <w:szCs w:val="12"/>
        </w:rPr>
      </w:pPr>
    </w:p>
    <w:p w14:paraId="7C99E68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Bootstrap function to compute estimand SE</w:t>
      </w:r>
    </w:p>
    <w:p w14:paraId="372CA7F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4733DB0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ff.loghr &lt;- function(d, method="ALL", tobeimputed=tobeimputed){</w:t>
      </w:r>
    </w:p>
    <w:p w14:paraId="2B66C63B" w14:textId="77777777" w:rsidR="00314314" w:rsidRPr="00B70035" w:rsidRDefault="00314314" w:rsidP="00314314">
      <w:pPr>
        <w:spacing w:after="0" w:line="240" w:lineRule="auto"/>
        <w:rPr>
          <w:rFonts w:ascii="Arial" w:hAnsi="Arial" w:cs="Arial"/>
          <w:sz w:val="12"/>
          <w:szCs w:val="12"/>
        </w:rPr>
      </w:pPr>
    </w:p>
    <w:p w14:paraId="20CF96B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if(method=="ATE") ws &lt;- WeightIt::weightit(ARMCD ~ ., data = d[,c("ARMCD", tobeimputed)], method = "ps", estimand = "ATE", stabilize = TRUE)</w:t>
      </w:r>
    </w:p>
    <w:p w14:paraId="56D660D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if(method=="ATT") ws &lt;- WeightIt::weightit(ARMCD ~ ., data = d[,c("ARMCD", tobeimputed)], method = "ps", estimand = "ATT")</w:t>
      </w:r>
    </w:p>
    <w:p w14:paraId="794E214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if(method=="ATO") ws &lt;- WeightIt::weightit(ARMCD ~ ., data = d[,c("ARMCD", tobeimputed)], method = "ps", estimand = "ATO")</w:t>
      </w:r>
    </w:p>
    <w:p w14:paraId="456050DA" w14:textId="77777777" w:rsidR="00314314" w:rsidRPr="00B70035" w:rsidRDefault="00314314" w:rsidP="00314314">
      <w:pPr>
        <w:spacing w:after="0" w:line="240" w:lineRule="auto"/>
        <w:rPr>
          <w:rFonts w:ascii="Arial" w:hAnsi="Arial" w:cs="Arial"/>
          <w:sz w:val="12"/>
          <w:szCs w:val="12"/>
        </w:rPr>
      </w:pPr>
    </w:p>
    <w:p w14:paraId="1B0A98E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if(method!="ALL"){</w:t>
      </w:r>
    </w:p>
    <w:p w14:paraId="0099C53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d, weights = ws$weights)</w:t>
      </w:r>
    </w:p>
    <w:p w14:paraId="262FB84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cox.loghr &lt;- (coef(coxmodel))</w:t>
      </w:r>
    </w:p>
    <w:p w14:paraId="0FBC775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4C3A64BC" w14:textId="77777777" w:rsidR="00314314" w:rsidRPr="00B70035" w:rsidRDefault="00314314" w:rsidP="00314314">
      <w:pPr>
        <w:spacing w:after="0" w:line="240" w:lineRule="auto"/>
        <w:rPr>
          <w:rFonts w:ascii="Arial" w:hAnsi="Arial" w:cs="Arial"/>
          <w:sz w:val="12"/>
          <w:szCs w:val="12"/>
        </w:rPr>
      </w:pPr>
    </w:p>
    <w:p w14:paraId="77375D9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if(method=="ALL"){</w:t>
      </w:r>
    </w:p>
    <w:p w14:paraId="220F6C5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ws.ate &lt;- WeightIt::weightit(ARMCD ~ ., data = d[,c("ARMCD", tobeimputed)], method = "ps", estimand = "ATE", stabilize = TRUE)</w:t>
      </w:r>
    </w:p>
    <w:p w14:paraId="44BBF57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ws.att &lt;- WeightIt::weightit(ARMCD ~ ., data = d[,c("ARMCD", tobeimputed)], method = "ps", estimand = "ATT")</w:t>
      </w:r>
    </w:p>
    <w:p w14:paraId="79C5728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ws.ato &lt;- WeightIt::weightit(ARMCD ~ ., data = d[,c("ARMCD", tobeimputed)], method = "ps", estimand = "ATO")</w:t>
      </w:r>
    </w:p>
    <w:p w14:paraId="26C6C49D" w14:textId="77777777" w:rsidR="00314314" w:rsidRPr="00B70035" w:rsidRDefault="00314314" w:rsidP="00314314">
      <w:pPr>
        <w:spacing w:after="0" w:line="240" w:lineRule="auto"/>
        <w:rPr>
          <w:rFonts w:ascii="Arial" w:hAnsi="Arial" w:cs="Arial"/>
          <w:sz w:val="12"/>
          <w:szCs w:val="12"/>
        </w:rPr>
      </w:pPr>
    </w:p>
    <w:p w14:paraId="3271775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coxmodel.ate &lt;- survival::coxph(survival::Surv(SURTIM, SURIND ) ~ ARMCD, data = d, weights = ws.ate$weights)</w:t>
      </w:r>
    </w:p>
    <w:p w14:paraId="45FC9A0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coxmodel.att &lt;- survival::coxph(survival::Surv(SURTIM, SURIND ) ~ ARMCD, data = d, weights = ws.att$weights)</w:t>
      </w:r>
    </w:p>
    <w:p w14:paraId="06ACD7D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coxmodel.ato &lt;- survival::coxph(survival::Surv(SURTIM, SURIND ) ~ ARMCD, data = d, weights = ws.ato$weights)</w:t>
      </w:r>
    </w:p>
    <w:p w14:paraId="2FE0B416" w14:textId="77777777" w:rsidR="00314314" w:rsidRPr="00B70035" w:rsidRDefault="00314314" w:rsidP="00314314">
      <w:pPr>
        <w:spacing w:after="0" w:line="240" w:lineRule="auto"/>
        <w:rPr>
          <w:rFonts w:ascii="Arial" w:hAnsi="Arial" w:cs="Arial"/>
          <w:sz w:val="12"/>
          <w:szCs w:val="12"/>
        </w:rPr>
      </w:pPr>
    </w:p>
    <w:p w14:paraId="5A69823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cox.loghr &lt;- c(coef(coxmodel.ate), coef(coxmodel.att), coef(coxmodel.ato))</w:t>
      </w:r>
    </w:p>
    <w:p w14:paraId="1CB44F3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4C50D544" w14:textId="77777777" w:rsidR="00314314" w:rsidRPr="00B70035" w:rsidRDefault="00314314" w:rsidP="00314314">
      <w:pPr>
        <w:spacing w:after="0" w:line="240" w:lineRule="auto"/>
        <w:rPr>
          <w:rFonts w:ascii="Arial" w:hAnsi="Arial" w:cs="Arial"/>
          <w:sz w:val="12"/>
          <w:szCs w:val="12"/>
        </w:rPr>
      </w:pPr>
    </w:p>
    <w:p w14:paraId="5412601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return(cox.loghr)</w:t>
      </w:r>
    </w:p>
    <w:p w14:paraId="5FFCB8F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7D5052BC" w14:textId="77777777" w:rsidR="00314314" w:rsidRPr="00B70035" w:rsidRDefault="00314314" w:rsidP="00314314">
      <w:pPr>
        <w:spacing w:after="0" w:line="240" w:lineRule="auto"/>
        <w:rPr>
          <w:rFonts w:ascii="Arial" w:hAnsi="Arial" w:cs="Arial"/>
          <w:sz w:val="12"/>
          <w:szCs w:val="12"/>
        </w:rPr>
      </w:pPr>
    </w:p>
    <w:p w14:paraId="0D82FE4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Function to Analyze the Generated datasets</w:t>
      </w:r>
    </w:p>
    <w:p w14:paraId="756250C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57C27BD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Analyse   &lt;- function(condition, dat, fixed_objects = NULL) {</w:t>
      </w:r>
    </w:p>
    <w:p w14:paraId="5B170B3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Attach(condition)</w:t>
      </w:r>
    </w:p>
    <w:p w14:paraId="1E169B8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Attach(dat)</w:t>
      </w:r>
    </w:p>
    <w:p w14:paraId="645902EC" w14:textId="77777777" w:rsidR="00314314" w:rsidRPr="00B70035" w:rsidRDefault="00314314" w:rsidP="00314314">
      <w:pPr>
        <w:spacing w:after="0" w:line="240" w:lineRule="auto"/>
        <w:rPr>
          <w:rFonts w:ascii="Arial" w:hAnsi="Arial" w:cs="Arial"/>
          <w:sz w:val="12"/>
          <w:szCs w:val="12"/>
        </w:rPr>
      </w:pPr>
    </w:p>
    <w:p w14:paraId="45D20E1F" w14:textId="77777777" w:rsidR="00314314" w:rsidRPr="00B70035" w:rsidRDefault="00314314" w:rsidP="00314314">
      <w:pPr>
        <w:spacing w:after="0" w:line="240" w:lineRule="auto"/>
        <w:rPr>
          <w:rFonts w:ascii="Arial" w:hAnsi="Arial" w:cs="Arial"/>
          <w:sz w:val="12"/>
          <w:szCs w:val="12"/>
        </w:rPr>
      </w:pPr>
    </w:p>
    <w:p w14:paraId="267494C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se.method &lt;- fixed_objects$se.method</w:t>
      </w:r>
    </w:p>
    <w:p w14:paraId="617D58A2" w14:textId="77777777" w:rsidR="00314314" w:rsidRPr="00B70035" w:rsidRDefault="00314314" w:rsidP="00314314">
      <w:pPr>
        <w:spacing w:after="0" w:line="240" w:lineRule="auto"/>
        <w:rPr>
          <w:rFonts w:ascii="Arial" w:hAnsi="Arial" w:cs="Arial"/>
          <w:sz w:val="12"/>
          <w:szCs w:val="12"/>
        </w:rPr>
      </w:pPr>
    </w:p>
    <w:p w14:paraId="20BE28BA"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dataset.input &lt;- dat</w:t>
      </w:r>
    </w:p>
    <w:p w14:paraId="3A2D344C"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dat &lt;- dataset.input$dat</w:t>
      </w:r>
    </w:p>
    <w:p w14:paraId="733C2172" w14:textId="77777777" w:rsidR="00314314" w:rsidRPr="00B70035" w:rsidRDefault="00314314" w:rsidP="00314314">
      <w:pPr>
        <w:spacing w:after="0" w:line="240" w:lineRule="auto"/>
        <w:rPr>
          <w:rFonts w:ascii="Arial" w:hAnsi="Arial" w:cs="Arial"/>
          <w:sz w:val="12"/>
          <w:szCs w:val="12"/>
          <w:lang w:val="da-DK"/>
        </w:rPr>
      </w:pPr>
    </w:p>
    <w:p w14:paraId="64DC0A7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in.hr &lt;- condition$input_hr</w:t>
      </w:r>
    </w:p>
    <w:p w14:paraId="6889B75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in.ss &lt;- condition$input_ss</w:t>
      </w:r>
    </w:p>
    <w:p w14:paraId="064A7A9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in.ratio &lt;- condition$input_ratio</w:t>
      </w:r>
    </w:p>
    <w:p w14:paraId="724DB65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in.mis.subj &lt;- condition$input_mis_subj</w:t>
      </w:r>
    </w:p>
    <w:p w14:paraId="2A5A00E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in.mis.var &lt;- condition$input_mis_var</w:t>
      </w:r>
    </w:p>
    <w:p w14:paraId="59E06B36" w14:textId="77777777" w:rsidR="00314314" w:rsidRPr="00B70035" w:rsidRDefault="00314314" w:rsidP="00314314">
      <w:pPr>
        <w:spacing w:after="0" w:line="240" w:lineRule="auto"/>
        <w:rPr>
          <w:rFonts w:ascii="Arial" w:hAnsi="Arial" w:cs="Arial"/>
          <w:sz w:val="12"/>
          <w:szCs w:val="12"/>
        </w:rPr>
      </w:pPr>
    </w:p>
    <w:p w14:paraId="117DEEA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Iteration for the bootstrap SE computation</w:t>
      </w:r>
    </w:p>
    <w:p w14:paraId="2739560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nBoot &lt;- 50</w:t>
      </w:r>
    </w:p>
    <w:p w14:paraId="5DA74BAC" w14:textId="77777777" w:rsidR="00314314" w:rsidRPr="00B70035" w:rsidRDefault="00314314" w:rsidP="00314314">
      <w:pPr>
        <w:spacing w:after="0" w:line="240" w:lineRule="auto"/>
        <w:rPr>
          <w:rFonts w:ascii="Arial" w:hAnsi="Arial" w:cs="Arial"/>
          <w:sz w:val="12"/>
          <w:szCs w:val="12"/>
        </w:rPr>
      </w:pPr>
    </w:p>
    <w:p w14:paraId="760EF79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Unadjusted estimations (i.e. just simply treatment arm adjustment)</w:t>
      </w:r>
    </w:p>
    <w:p w14:paraId="373D9AEC"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tdat &lt;- dat</w:t>
      </w:r>
    </w:p>
    <w:p w14:paraId="516D30C4"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tdat$ARMCD &lt;- as.integer(tdat$ARMCD=="rct-tx")</w:t>
      </w:r>
    </w:p>
    <w:p w14:paraId="64F4B1A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coxmodel &lt;- survival::coxph(survival::Surv(SURTIM, SURIND ) ~ ARMCD, data = tdat)</w:t>
      </w:r>
    </w:p>
    <w:p w14:paraId="1A506DC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un.cox.hr &lt;- exp(coef(coxmodel))</w:t>
      </w:r>
    </w:p>
    <w:p w14:paraId="1A90F6F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un.cox.se &lt;- sqrt(coxmodel$var)</w:t>
      </w:r>
    </w:p>
    <w:p w14:paraId="465E282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un.cox.pvalue &lt;- summary(coxmodel)$coefficients[,"Pr(&gt;|z|)"]</w:t>
      </w:r>
    </w:p>
    <w:p w14:paraId="25367D1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un.cox.ci &lt;-  summary(coxmodel)$conf.int</w:t>
      </w:r>
    </w:p>
    <w:p w14:paraId="366A966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un.cox.ci.99 &lt;- exp(confint(coxmodel, level=0.99))</w:t>
      </w:r>
    </w:p>
    <w:p w14:paraId="3219CC15" w14:textId="77777777" w:rsidR="00314314" w:rsidRPr="00B70035" w:rsidRDefault="00314314" w:rsidP="00314314">
      <w:pPr>
        <w:spacing w:after="0" w:line="240" w:lineRule="auto"/>
        <w:rPr>
          <w:rFonts w:ascii="Arial" w:hAnsi="Arial" w:cs="Arial"/>
          <w:sz w:val="12"/>
          <w:szCs w:val="12"/>
        </w:rPr>
      </w:pPr>
    </w:p>
    <w:p w14:paraId="22B71E78"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un.rmst &lt;- ff.rmst(tdat)</w:t>
      </w:r>
    </w:p>
    <w:p w14:paraId="66189717"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un.rmst.est &lt;- un.rmst[1]</w:t>
      </w:r>
    </w:p>
    <w:p w14:paraId="586941B8"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un.rmst.se &lt;- un.rmst[2]</w:t>
      </w:r>
    </w:p>
    <w:p w14:paraId="590B0D0E"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un.rmst.ci &lt;- c(un.rmst.est - (1.9599*un.rmst.se), un.rmst.est + (1.9599*un.rmst.se))</w:t>
      </w:r>
    </w:p>
    <w:p w14:paraId="1800AA6E"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un.rmst.pvalue &lt;- un.rmst[3]</w:t>
      </w:r>
    </w:p>
    <w:p w14:paraId="6C96F75B" w14:textId="77777777" w:rsidR="00314314" w:rsidRPr="00B70035" w:rsidRDefault="00314314" w:rsidP="00314314">
      <w:pPr>
        <w:spacing w:after="0" w:line="240" w:lineRule="auto"/>
        <w:rPr>
          <w:rFonts w:ascii="Arial" w:hAnsi="Arial" w:cs="Arial"/>
          <w:sz w:val="12"/>
          <w:szCs w:val="12"/>
          <w:lang w:val="da-DK"/>
        </w:rPr>
      </w:pPr>
    </w:p>
    <w:p w14:paraId="769C3D2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 Non-Missingness scenario</w:t>
      </w:r>
    </w:p>
    <w:p w14:paraId="62E27B3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if(in.mis.var==0){</w:t>
      </w:r>
    </w:p>
    <w:p w14:paraId="259F12C1"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#Analysis----</w:t>
      </w:r>
    </w:p>
    <w:p w14:paraId="629F3B0C"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tdat &lt;- dat</w:t>
      </w:r>
    </w:p>
    <w:p w14:paraId="11A91966"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tdat$ARMCD &lt;- as.integer(tdat$ARMCD=="rct-tx")</w:t>
      </w:r>
    </w:p>
    <w:p w14:paraId="1F400FF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tobeimputed &lt;- c("AGE","ECOGAUGGR", "GLEASON", "ALB", "HGB", "PSA25100_1", "PSA25100_2", "TTODIAG18")</w:t>
      </w:r>
    </w:p>
    <w:p w14:paraId="77B102C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tdat &lt;- tdat[,c("SURTIM", "SURIND","ARMCD", tobeimputed)]</w:t>
      </w:r>
    </w:p>
    <w:p w14:paraId="5CC508F3" w14:textId="77777777" w:rsidR="00314314" w:rsidRPr="00B70035" w:rsidRDefault="00314314" w:rsidP="00314314">
      <w:pPr>
        <w:spacing w:after="0" w:line="240" w:lineRule="auto"/>
        <w:rPr>
          <w:rFonts w:ascii="Arial" w:hAnsi="Arial" w:cs="Arial"/>
          <w:sz w:val="12"/>
          <w:szCs w:val="12"/>
        </w:rPr>
      </w:pPr>
    </w:p>
    <w:p w14:paraId="0DF53F0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if(se.method=="boot")  boot.est &lt;- boot::censboot(tdat, R=nBoot, ff.loghr, method="ALL", tobeimputed=tobeimputed)</w:t>
      </w:r>
    </w:p>
    <w:p w14:paraId="147EABFC" w14:textId="77777777" w:rsidR="00314314" w:rsidRPr="00B70035" w:rsidRDefault="00314314" w:rsidP="00314314">
      <w:pPr>
        <w:spacing w:after="0" w:line="240" w:lineRule="auto"/>
        <w:rPr>
          <w:rFonts w:ascii="Arial" w:hAnsi="Arial" w:cs="Arial"/>
          <w:sz w:val="12"/>
          <w:szCs w:val="12"/>
        </w:rPr>
      </w:pPr>
    </w:p>
    <w:p w14:paraId="5A9892E0" w14:textId="77777777" w:rsidR="00314314" w:rsidRPr="00B70035" w:rsidRDefault="00314314" w:rsidP="00314314">
      <w:pPr>
        <w:spacing w:after="0" w:line="240" w:lineRule="auto"/>
        <w:rPr>
          <w:rFonts w:ascii="Arial" w:hAnsi="Arial" w:cs="Arial"/>
          <w:sz w:val="12"/>
          <w:szCs w:val="12"/>
        </w:rPr>
      </w:pPr>
    </w:p>
    <w:p w14:paraId="2A477B4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ATE</w:t>
      </w:r>
    </w:p>
    <w:p w14:paraId="1351662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"ATE", stabilize = TRUE)</w:t>
      </w:r>
    </w:p>
    <w:p w14:paraId="34C9B13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389FDE1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ate.cox.hr &lt;- exp(coef(coxmodel))</w:t>
      </w:r>
    </w:p>
    <w:p w14:paraId="6818467D" w14:textId="77777777" w:rsidR="00314314" w:rsidRPr="00B70035" w:rsidRDefault="00314314" w:rsidP="00314314">
      <w:pPr>
        <w:spacing w:after="0" w:line="240" w:lineRule="auto"/>
        <w:rPr>
          <w:rFonts w:ascii="Arial" w:hAnsi="Arial" w:cs="Arial"/>
          <w:sz w:val="12"/>
          <w:szCs w:val="12"/>
        </w:rPr>
      </w:pPr>
    </w:p>
    <w:p w14:paraId="0655085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if(se.method=="boot"){</w:t>
      </w:r>
    </w:p>
    <w:p w14:paraId="072DF72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ate.cox.pvalue &lt;- pnorm(abs(coef(coxmodel)/sd(boot.est$t[,1], na.rm=TRUE)), lower.tail = FALSE) * 2</w:t>
      </w:r>
    </w:p>
    <w:p w14:paraId="096E7AB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ate.cox.ci &lt;-  exp(c(coef(coxmodel) - 1.9599*sd(boot.est$t[,1], na.rm=TRUE), coef(coxmodel) + 1.9599*sd(boot.est$t[,1], na.rm=TRUE)))</w:t>
      </w:r>
    </w:p>
    <w:p w14:paraId="6E6599A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ate.cox.boot.se &lt;- as.matrix( sd(boot.est$t[,1], na.rm=TRUE) )</w:t>
      </w:r>
    </w:p>
    <w:p w14:paraId="4AC3EB0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ate.cox.se &lt;- ate.cox.boot.se</w:t>
      </w:r>
    </w:p>
    <w:p w14:paraId="591CBCF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3E8A43D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if(se.method=="robust"){</w:t>
      </w:r>
    </w:p>
    <w:p w14:paraId="595A8A5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ate.cox.rob.se &lt;- sqrt(coxmodel$var)</w:t>
      </w:r>
    </w:p>
    <w:p w14:paraId="01792A2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ate.cox.se &lt;- ate.cox.rob.se</w:t>
      </w:r>
    </w:p>
    <w:p w14:paraId="205212A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ate.cox.ci &lt;- c(summary(coxmodel)$conf.int[,"lower .95"], summary(coxmodel)$conf.int[,"upper .95"])</w:t>
      </w:r>
    </w:p>
    <w:p w14:paraId="07A1476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ate.cox.pvalue &lt;- summary(coxmodel)$coefficients[,"Pr(&gt;|z|)"]</w:t>
      </w:r>
    </w:p>
    <w:p w14:paraId="513D70D5" w14:textId="77777777" w:rsidR="00314314" w:rsidRPr="00B70035" w:rsidRDefault="00314314" w:rsidP="00314314">
      <w:pPr>
        <w:spacing w:after="0" w:line="240" w:lineRule="auto"/>
        <w:rPr>
          <w:rFonts w:ascii="Arial" w:hAnsi="Arial" w:cs="Arial"/>
          <w:sz w:val="12"/>
          <w:szCs w:val="12"/>
        </w:rPr>
      </w:pPr>
    </w:p>
    <w:p w14:paraId="3D1E69D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52D03A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if(se.method=="hayage"){</w:t>
      </w:r>
    </w:p>
    <w:p w14:paraId="1963D37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closed.mod &lt;-  hrIPW::hrIPW(tdat[,c("SURTIM", "SURIND","ARMCD", tobeimputed)],</w:t>
      </w:r>
    </w:p>
    <w:p w14:paraId="25B49A0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time = "SURTIM", status = "SURIND", exposure = "ARMCD",</w:t>
      </w:r>
    </w:p>
    <w:p w14:paraId="1C85ECE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variables = tobeimputed, wtype = "ATE-stab")</w:t>
      </w:r>
    </w:p>
    <w:p w14:paraId="58DE95D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ate.cox.se &lt;- as.matrix(closed.mod$std)</w:t>
      </w:r>
    </w:p>
    <w:p w14:paraId="6E2721D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ate.cox.ci &lt;- exp(c(closed.mod$ciinf, closed.mod$cisup))</w:t>
      </w:r>
    </w:p>
    <w:p w14:paraId="6E4ADD1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ate.cox.pvalue &lt;- closed.mod$p.value</w:t>
      </w:r>
    </w:p>
    <w:p w14:paraId="490FE7F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02429BEB" w14:textId="77777777" w:rsidR="00314314" w:rsidRPr="00B70035" w:rsidRDefault="00314314" w:rsidP="00314314">
      <w:pPr>
        <w:spacing w:after="0" w:line="240" w:lineRule="auto"/>
        <w:rPr>
          <w:rFonts w:ascii="Arial" w:hAnsi="Arial" w:cs="Arial"/>
          <w:sz w:val="12"/>
          <w:szCs w:val="12"/>
        </w:rPr>
      </w:pPr>
    </w:p>
    <w:p w14:paraId="506427C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 &lt;- ff.rmst(tdat, weights = ws$weights)</w:t>
      </w:r>
    </w:p>
    <w:p w14:paraId="2D574AA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ate.rmst.est &lt;- ate.rmst[1]</w:t>
      </w:r>
    </w:p>
    <w:p w14:paraId="08D8949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ate.rmst.se &lt;- ate.rmst[2]</w:t>
      </w:r>
    </w:p>
    <w:p w14:paraId="77C9DC4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ate.rmst.ci &lt;- c(ate.rmst.est - (1.9599*ate.rmst.se), ate.rmst.est + (1.9599*ate.rmst.se))</w:t>
      </w:r>
    </w:p>
    <w:p w14:paraId="1614145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ate.rmst.pvalue &lt;- ate.rmst[3]</w:t>
      </w:r>
    </w:p>
    <w:p w14:paraId="1B5E10C6" w14:textId="77777777" w:rsidR="00314314" w:rsidRPr="00B70035" w:rsidRDefault="00314314" w:rsidP="00314314">
      <w:pPr>
        <w:spacing w:after="0" w:line="240" w:lineRule="auto"/>
        <w:rPr>
          <w:rFonts w:ascii="Arial" w:hAnsi="Arial" w:cs="Arial"/>
          <w:sz w:val="12"/>
          <w:szCs w:val="12"/>
        </w:rPr>
      </w:pPr>
    </w:p>
    <w:p w14:paraId="02B63F5F" w14:textId="77777777" w:rsidR="00314314" w:rsidRPr="00B70035" w:rsidRDefault="00314314" w:rsidP="00314314">
      <w:pPr>
        <w:spacing w:after="0" w:line="240" w:lineRule="auto"/>
        <w:rPr>
          <w:rFonts w:ascii="Arial" w:hAnsi="Arial" w:cs="Arial"/>
          <w:sz w:val="12"/>
          <w:szCs w:val="12"/>
        </w:rPr>
      </w:pPr>
    </w:p>
    <w:p w14:paraId="24A9BEE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ATT</w:t>
      </w:r>
    </w:p>
    <w:p w14:paraId="1F0DA83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"ATT")</w:t>
      </w:r>
    </w:p>
    <w:p w14:paraId="69FC3AD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0C69848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att.cox.hr &lt;- exp(coef(coxmodel))</w:t>
      </w:r>
    </w:p>
    <w:p w14:paraId="470CDFCB" w14:textId="77777777" w:rsidR="00314314" w:rsidRPr="00B70035" w:rsidRDefault="00314314" w:rsidP="00314314">
      <w:pPr>
        <w:spacing w:after="0" w:line="240" w:lineRule="auto"/>
        <w:rPr>
          <w:rFonts w:ascii="Arial" w:hAnsi="Arial" w:cs="Arial"/>
          <w:sz w:val="12"/>
          <w:szCs w:val="12"/>
        </w:rPr>
      </w:pPr>
    </w:p>
    <w:p w14:paraId="53F2388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if(se.method=="boot"){</w:t>
      </w:r>
    </w:p>
    <w:p w14:paraId="0E704FD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att.cox.pvalue &lt;- pnorm(abs(coef(coxmodel)/sd(boot.est$t[,2], na.rm=TRUE)), lower.tail = FALSE) * 2</w:t>
      </w:r>
    </w:p>
    <w:p w14:paraId="05B3C40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att.cox.ci &lt;-  exp(c(coef(coxmodel) - 1.9599*sd(boot.est$t[,2], na.rm=TRUE), coef(coxmodel) + 1.9599*sd(boot.est$t[,2], na.rm=TRUE)))</w:t>
      </w:r>
    </w:p>
    <w:p w14:paraId="5C74CB2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att.cox.boot.se &lt;- as.matrix( sd(boot.est$t[,2], na.rm=TRUE) )</w:t>
      </w:r>
    </w:p>
    <w:p w14:paraId="07A1E23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att.cox.se &lt;- att.cox.boot.se</w:t>
      </w:r>
    </w:p>
    <w:p w14:paraId="686F61E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140B5DD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if(se.method=="robust"){</w:t>
      </w:r>
    </w:p>
    <w:p w14:paraId="131BDE2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att.cox.rob.se &lt;- sqrt(coxmodel$var)</w:t>
      </w:r>
    </w:p>
    <w:p w14:paraId="2F26E20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att.cox.se &lt;- att.cox.rob.se</w:t>
      </w:r>
    </w:p>
    <w:p w14:paraId="01B9E82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att.cox.ci &lt;- c(summary(coxmodel)$conf.int[,"lower .95"], summary(coxmodel)$conf.int[,"upper .95"])</w:t>
      </w:r>
    </w:p>
    <w:p w14:paraId="540D0B0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att.cox.pvalue &lt;- summary(coxmodel)$coefficients[,"Pr(&gt;|z|)"]</w:t>
      </w:r>
    </w:p>
    <w:p w14:paraId="136D992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6E98B30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if(se.method=="hayage"){</w:t>
      </w:r>
    </w:p>
    <w:p w14:paraId="7318C8D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closed.mod &lt;-  hrIPW::hrIPW(tdat[,c("SURTIM", "SURIND","ARMCD", tobeimputed)],</w:t>
      </w:r>
    </w:p>
    <w:p w14:paraId="18DCD97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time = "SURTIM", status = "SURIND", exposure = "ARMCD",</w:t>
      </w:r>
    </w:p>
    <w:p w14:paraId="6B8F4E1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variables = tobeimputed, wtype = "ATT")</w:t>
      </w:r>
    </w:p>
    <w:p w14:paraId="73B4D55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att.cox.se &lt;- as.matrix(closed.mod$std)</w:t>
      </w:r>
    </w:p>
    <w:p w14:paraId="7B68B7E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att.cox.ci &lt;- exp(c(closed.mod$ciinf, closed.mod$cisup))</w:t>
      </w:r>
    </w:p>
    <w:p w14:paraId="7B630DC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att.cox.pvalue &lt;- closed.mod$p.value</w:t>
      </w:r>
    </w:p>
    <w:p w14:paraId="2214597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01B82F47" w14:textId="77777777" w:rsidR="00314314" w:rsidRPr="00B70035" w:rsidRDefault="00314314" w:rsidP="00314314">
      <w:pPr>
        <w:spacing w:after="0" w:line="240" w:lineRule="auto"/>
        <w:rPr>
          <w:rFonts w:ascii="Arial" w:hAnsi="Arial" w:cs="Arial"/>
          <w:sz w:val="12"/>
          <w:szCs w:val="12"/>
        </w:rPr>
      </w:pPr>
    </w:p>
    <w:p w14:paraId="11FA678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 &lt;- ff.rmst(tdat, weights = ws$weights)</w:t>
      </w:r>
    </w:p>
    <w:p w14:paraId="4E614F8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att.rmst.est &lt;- att.rmst[1]</w:t>
      </w:r>
    </w:p>
    <w:p w14:paraId="0634B71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att.rmst.se &lt;- att.rmst[2]</w:t>
      </w:r>
    </w:p>
    <w:p w14:paraId="2F6117B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att.rmst.ci &lt;- c(att.rmst.est - (1.9599*att.rmst.se), att.rmst.est + (1.9599*att.rmst.se))</w:t>
      </w:r>
    </w:p>
    <w:p w14:paraId="3AD8AFD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att.rmst.pvalue &lt;- att.rmst[3]</w:t>
      </w:r>
    </w:p>
    <w:p w14:paraId="25DD8599" w14:textId="77777777" w:rsidR="00314314" w:rsidRPr="00B70035" w:rsidRDefault="00314314" w:rsidP="00314314">
      <w:pPr>
        <w:spacing w:after="0" w:line="240" w:lineRule="auto"/>
        <w:rPr>
          <w:rFonts w:ascii="Arial" w:hAnsi="Arial" w:cs="Arial"/>
          <w:sz w:val="12"/>
          <w:szCs w:val="12"/>
        </w:rPr>
      </w:pPr>
    </w:p>
    <w:p w14:paraId="3E5AF98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ATO (no hayage -&gt; when hayage useing boot)</w:t>
      </w:r>
    </w:p>
    <w:p w14:paraId="43246E3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"ATO")</w:t>
      </w:r>
    </w:p>
    <w:p w14:paraId="67A40AB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1B3C022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ato.cox.hr &lt;- exp(coef(coxmodel))</w:t>
      </w:r>
    </w:p>
    <w:p w14:paraId="682C16D7" w14:textId="77777777" w:rsidR="00314314" w:rsidRPr="00B70035" w:rsidRDefault="00314314" w:rsidP="00314314">
      <w:pPr>
        <w:spacing w:after="0" w:line="240" w:lineRule="auto"/>
        <w:rPr>
          <w:rFonts w:ascii="Arial" w:hAnsi="Arial" w:cs="Arial"/>
          <w:sz w:val="12"/>
          <w:szCs w:val="12"/>
        </w:rPr>
      </w:pPr>
    </w:p>
    <w:p w14:paraId="7E75338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 == "boot"){</w:t>
      </w:r>
    </w:p>
    <w:p w14:paraId="7146EB2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ato.cox.pvalue &lt;- pnorm(abs(coef(coxmodel)/sd(boot.est$t[,3], na.rm=TRUE)), lower.tail = FALSE) * 2</w:t>
      </w:r>
    </w:p>
    <w:p w14:paraId="48B8360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ato.cox.ci &lt;-  exp(c(coef(coxmodel) - 1.9599*sd(boot.est$t[,3], na.rm=TRUE), coef(coxmodel) + 1.9599*sd(boot.est$t[,3], na.rm=TRUE)))</w:t>
      </w:r>
    </w:p>
    <w:p w14:paraId="5DFD4B9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ato.cox.boot.se &lt;- as.matrix( sd(boot.est$t[,3], na.rm=TRUE) )</w:t>
      </w:r>
    </w:p>
    <w:p w14:paraId="5949974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ato.cox.se &lt;- ato.cox.boot.se</w:t>
      </w:r>
    </w:p>
    <w:p w14:paraId="773E4EB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2C5DE7D2" w14:textId="77777777" w:rsidR="00314314" w:rsidRPr="00B70035" w:rsidRDefault="00314314" w:rsidP="00314314">
      <w:pPr>
        <w:spacing w:after="0" w:line="240" w:lineRule="auto"/>
        <w:rPr>
          <w:rFonts w:ascii="Arial" w:hAnsi="Arial" w:cs="Arial"/>
          <w:sz w:val="12"/>
          <w:szCs w:val="12"/>
        </w:rPr>
      </w:pPr>
    </w:p>
    <w:p w14:paraId="29931F2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 == "hayage"){</w:t>
      </w:r>
    </w:p>
    <w:p w14:paraId="0C1F206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closed.mod &lt;- boot::censboot(tdat, R=nBoot, ff.loghr, method="ATO", tobeimputed=tobeimputed)</w:t>
      </w:r>
    </w:p>
    <w:p w14:paraId="212A748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ato.cox.pvalue &lt;- pnorm(abs(coef(coxmodel)/sd(closed.mod$t[,1], na.rm=TRUE)), lower.tail = FALSE) * 2</w:t>
      </w:r>
    </w:p>
    <w:p w14:paraId="74C4E42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ato.cox.ci &lt;-  exp(c(coef(coxmodel) - 1.9599*sd(closed.mod$t[,1], na.rm=TRUE), coef(coxmodel) + 1.9599*sd(closed.mod$t[,1], na.rm=TRUE)))</w:t>
      </w:r>
    </w:p>
    <w:p w14:paraId="4070FA0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ato.cox.boot.se &lt;- as.matrix( sd(closed.mod$t[,1], na.rm=TRUE) )</w:t>
      </w:r>
    </w:p>
    <w:p w14:paraId="49353E0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ato.cox.se &lt;- ato.cox.boot.se</w:t>
      </w:r>
    </w:p>
    <w:p w14:paraId="1A9A728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322998C3" w14:textId="77777777" w:rsidR="00314314" w:rsidRPr="00B70035" w:rsidRDefault="00314314" w:rsidP="00314314">
      <w:pPr>
        <w:spacing w:after="0" w:line="240" w:lineRule="auto"/>
        <w:rPr>
          <w:rFonts w:ascii="Arial" w:hAnsi="Arial" w:cs="Arial"/>
          <w:sz w:val="12"/>
          <w:szCs w:val="12"/>
        </w:rPr>
      </w:pPr>
    </w:p>
    <w:p w14:paraId="00D64F4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 == "robust"){</w:t>
      </w:r>
    </w:p>
    <w:p w14:paraId="38AB1EF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ato.cox.rob.se &lt;- sqrt(coxmodel$var)</w:t>
      </w:r>
    </w:p>
    <w:p w14:paraId="17D0E0D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ato.cox.se &lt;- ato.cox.rob.se</w:t>
      </w:r>
    </w:p>
    <w:p w14:paraId="434DC8D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lastRenderedPageBreak/>
        <w:t xml:space="preserve">         ato.cox.ci &lt;- c(summary(coxmodel)$conf.int[,"lower .95"], summary(coxmodel)$conf.int[,"upper .95"])</w:t>
      </w:r>
    </w:p>
    <w:p w14:paraId="1A1E667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ato.cox.pvalue &lt;- summary(coxmodel)$coefficients[,"Pr(&gt;|z|)"]</w:t>
      </w:r>
    </w:p>
    <w:p w14:paraId="1B4E1AA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1E616BAF" w14:textId="77777777" w:rsidR="00314314" w:rsidRPr="00B70035" w:rsidRDefault="00314314" w:rsidP="00314314">
      <w:pPr>
        <w:spacing w:after="0" w:line="240" w:lineRule="auto"/>
        <w:rPr>
          <w:rFonts w:ascii="Arial" w:hAnsi="Arial" w:cs="Arial"/>
          <w:sz w:val="12"/>
          <w:szCs w:val="12"/>
        </w:rPr>
      </w:pPr>
    </w:p>
    <w:p w14:paraId="1A6CEB7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 &lt;- ff.rmst(tdat, weights = ws$weights)</w:t>
      </w:r>
    </w:p>
    <w:p w14:paraId="5F914A3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ato.rmst.est &lt;- ato.rmst[1]</w:t>
      </w:r>
    </w:p>
    <w:p w14:paraId="63D8AC4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ato.rmst.se &lt;- ato.rmst[2]</w:t>
      </w:r>
    </w:p>
    <w:p w14:paraId="0A55A4D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ato.rmst.ci &lt;- c(ato.rmst.est - (1.9599*ato.rmst.se), ato.rmst.est + (1.9599*ato.rmst.se))</w:t>
      </w:r>
    </w:p>
    <w:p w14:paraId="12A09FE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ato.rmst.pvalue &lt;- ato.rmst[3]</w:t>
      </w:r>
    </w:p>
    <w:p w14:paraId="3723EAD7" w14:textId="77777777" w:rsidR="00314314" w:rsidRPr="00B70035" w:rsidRDefault="00314314" w:rsidP="00314314">
      <w:pPr>
        <w:spacing w:after="0" w:line="240" w:lineRule="auto"/>
        <w:rPr>
          <w:rFonts w:ascii="Arial" w:hAnsi="Arial" w:cs="Arial"/>
          <w:sz w:val="12"/>
          <w:szCs w:val="12"/>
        </w:rPr>
      </w:pPr>
    </w:p>
    <w:p w14:paraId="77F5063B" w14:textId="77777777" w:rsidR="00314314" w:rsidRPr="00B70035" w:rsidRDefault="00314314" w:rsidP="00314314">
      <w:pPr>
        <w:spacing w:after="0" w:line="240" w:lineRule="auto"/>
        <w:rPr>
          <w:rFonts w:ascii="Arial" w:hAnsi="Arial" w:cs="Arial"/>
          <w:sz w:val="12"/>
          <w:szCs w:val="12"/>
        </w:rPr>
      </w:pPr>
    </w:p>
    <w:p w14:paraId="0DFCF442"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ret         &lt;- data.frame(un.cox.se = un.cox.se,</w:t>
      </w:r>
    </w:p>
    <w:p w14:paraId="3C332DF7"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un.cox.hr=un.cox.hr, ate.cox.hr=ate.cox.hr,att.cox.hr=att.cox.hr, ato.cox.hr=ato.cox.hr,</w:t>
      </w:r>
    </w:p>
    <w:p w14:paraId="12773A18"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un.cox.pvalue=un.cox.pvalue, ate.cox.pvalue=ate.cox.pvalue, att.cox.pvalue=att.cox.pvalue,</w:t>
      </w:r>
    </w:p>
    <w:p w14:paraId="02FC6AA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ato.cox.pvalue=ato.cox.pvalue,</w:t>
      </w:r>
    </w:p>
    <w:p w14:paraId="2893A05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un.cox.hr.lo=un.cox.ci[,"lower .95"], un.cox.hr.up=un.cox.ci[,"upper .95"],</w:t>
      </w:r>
    </w:p>
    <w:p w14:paraId="427C15F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ate.cox.se=ate.cox.se, att.cox.se=att.cox.se, ato.cox.se=ato.cox.se,</w:t>
      </w:r>
    </w:p>
    <w:p w14:paraId="2D643B3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ate.cox.hr.lo=ate.cox.ci[1], ate.cox.hr.up=ate.cox.ci[2],</w:t>
      </w:r>
    </w:p>
    <w:p w14:paraId="7941731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att.cox.hr.lo=att.cox.ci[1], att.cox.hr.up=att.cox.ci[2],</w:t>
      </w:r>
    </w:p>
    <w:p w14:paraId="5EE8403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ato.cox.hr.lo=ato.cox.ci[1], ato.cox.hr.up=ato.cox.ci[2],</w:t>
      </w:r>
    </w:p>
    <w:p w14:paraId="0EF3A31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un.rmst.est = un.rmst.est, un.rmst.se = un.rmst.se, un.rmst.lo = un.rmst.ci[1],un.rmst.up = un.rmst.ci[2], un.rmst.pvalue=un.rmst.pvalue,</w:t>
      </w:r>
    </w:p>
    <w:p w14:paraId="33C49CE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ate.rmst.est = ate.rmst.est, ate.rmst.se = ate.rmst.se, ate.rmst.lo = ate.rmst.ci[1], ate.rmst.up = ate.rmst.ci[2], ate.rmst.pvalue=ate.rmst.pvalue,</w:t>
      </w:r>
    </w:p>
    <w:p w14:paraId="18C3DA7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att.rmst.est = att.rmst.est, att.rmst.se = att.rmst.se, att.rmst.lo = att.rmst.ci[1], att.rmst.up = att.rmst.ci[2], att.rmst.pvalue=att.rmst.pvalue,</w:t>
      </w:r>
    </w:p>
    <w:p w14:paraId="2CA159A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ato.rmst.est = ato.rmst.est, ato.rmst.se = ato.rmst.se, ato.rmst.lo = ato.rmst.ci[1], ato.rmst.up = ato.rmst.ci[2], ato.rmst.pvalue=ato.rmst.pvalue)</w:t>
      </w:r>
    </w:p>
    <w:p w14:paraId="44F85120" w14:textId="77777777" w:rsidR="00314314" w:rsidRPr="00B70035" w:rsidRDefault="00314314" w:rsidP="00314314">
      <w:pPr>
        <w:spacing w:after="0" w:line="240" w:lineRule="auto"/>
        <w:rPr>
          <w:rFonts w:ascii="Arial" w:hAnsi="Arial" w:cs="Arial"/>
          <w:sz w:val="12"/>
          <w:szCs w:val="12"/>
        </w:rPr>
      </w:pPr>
    </w:p>
    <w:p w14:paraId="054D181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79A1C733" w14:textId="77777777" w:rsidR="00314314" w:rsidRPr="00B70035" w:rsidRDefault="00314314" w:rsidP="00314314">
      <w:pPr>
        <w:spacing w:after="0" w:line="240" w:lineRule="auto"/>
        <w:rPr>
          <w:rFonts w:ascii="Arial" w:hAnsi="Arial" w:cs="Arial"/>
          <w:sz w:val="12"/>
          <w:szCs w:val="12"/>
        </w:rPr>
      </w:pPr>
    </w:p>
    <w:p w14:paraId="4E63ED1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Missing data scenario</w:t>
      </w:r>
    </w:p>
    <w:p w14:paraId="6A8C0F2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if(in.mis.var!=0){</w:t>
      </w:r>
    </w:p>
    <w:p w14:paraId="1A2D5B87" w14:textId="77777777" w:rsidR="00314314" w:rsidRPr="00B70035" w:rsidRDefault="00314314" w:rsidP="00314314">
      <w:pPr>
        <w:spacing w:after="0" w:line="240" w:lineRule="auto"/>
        <w:rPr>
          <w:rFonts w:ascii="Arial" w:hAnsi="Arial" w:cs="Arial"/>
          <w:sz w:val="12"/>
          <w:szCs w:val="12"/>
        </w:rPr>
      </w:pPr>
    </w:p>
    <w:p w14:paraId="591D0B2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PS non-missing estimate (for checking purposes - saved but not used, no reported)</w:t>
      </w:r>
    </w:p>
    <w:p w14:paraId="4A41D17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tdat &lt;- dataset.input$rwd.dat.nomiss</w:t>
      </w:r>
    </w:p>
    <w:p w14:paraId="5A0D1366" w14:textId="77777777" w:rsidR="00314314" w:rsidRPr="000B7F11" w:rsidRDefault="00314314" w:rsidP="00314314">
      <w:pPr>
        <w:spacing w:after="0" w:line="240" w:lineRule="auto"/>
        <w:rPr>
          <w:rFonts w:ascii="Arial" w:hAnsi="Arial" w:cs="Arial"/>
          <w:sz w:val="12"/>
          <w:szCs w:val="12"/>
          <w:lang w:val="de-DE"/>
        </w:rPr>
      </w:pPr>
      <w:r w:rsidRPr="00B70035">
        <w:rPr>
          <w:rFonts w:ascii="Arial" w:hAnsi="Arial" w:cs="Arial"/>
          <w:sz w:val="12"/>
          <w:szCs w:val="12"/>
        </w:rPr>
        <w:t xml:space="preserve">      </w:t>
      </w:r>
      <w:r w:rsidRPr="000B7F11">
        <w:rPr>
          <w:rFonts w:ascii="Arial" w:hAnsi="Arial" w:cs="Arial"/>
          <w:sz w:val="12"/>
          <w:szCs w:val="12"/>
          <w:lang w:val="de-DE"/>
        </w:rPr>
        <w:t>tdat$ARMCD &lt;- as.integer(tdat$ARMCD=="rct-tx")</w:t>
      </w:r>
    </w:p>
    <w:p w14:paraId="42AE1C1A" w14:textId="77777777" w:rsidR="00314314" w:rsidRPr="00B70035" w:rsidRDefault="00314314" w:rsidP="00314314">
      <w:pPr>
        <w:spacing w:after="0" w:line="240" w:lineRule="auto"/>
        <w:rPr>
          <w:rFonts w:ascii="Arial" w:hAnsi="Arial" w:cs="Arial"/>
          <w:sz w:val="12"/>
          <w:szCs w:val="12"/>
        </w:rPr>
      </w:pPr>
      <w:r w:rsidRPr="000B7F11">
        <w:rPr>
          <w:rFonts w:ascii="Arial" w:hAnsi="Arial" w:cs="Arial"/>
          <w:sz w:val="12"/>
          <w:szCs w:val="12"/>
          <w:lang w:val="de-DE"/>
        </w:rPr>
        <w:t xml:space="preserve">      </w:t>
      </w:r>
      <w:r w:rsidRPr="00B70035">
        <w:rPr>
          <w:rFonts w:ascii="Arial" w:hAnsi="Arial" w:cs="Arial"/>
          <w:sz w:val="12"/>
          <w:szCs w:val="12"/>
        </w:rPr>
        <w:t>tobeimputed &lt;- c("AGE","ECOGAUGGR", "GLEASON", "ALB", "HGB", "PSA25100_1", "PSA25100_2", "TTODIAG18")</w:t>
      </w:r>
    </w:p>
    <w:p w14:paraId="2C78E87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tdat &lt;- tdat[,c("SURTIM", "SURIND","ARMCD", tobeimputed)]</w:t>
      </w:r>
    </w:p>
    <w:p w14:paraId="3579E61B" w14:textId="77777777" w:rsidR="00314314" w:rsidRPr="00B70035" w:rsidRDefault="00314314" w:rsidP="00314314">
      <w:pPr>
        <w:spacing w:after="0" w:line="240" w:lineRule="auto"/>
        <w:rPr>
          <w:rFonts w:ascii="Arial" w:hAnsi="Arial" w:cs="Arial"/>
          <w:sz w:val="12"/>
          <w:szCs w:val="12"/>
        </w:rPr>
      </w:pPr>
    </w:p>
    <w:p w14:paraId="207D765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ATE</w:t>
      </w:r>
    </w:p>
    <w:p w14:paraId="0831F45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"ATE", stabilize = TRUE)</w:t>
      </w:r>
    </w:p>
    <w:p w14:paraId="7F76CC4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0B87752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ate.cox.hr.true &lt;- as.numeric(exp(coef(coxmodel)))</w:t>
      </w:r>
    </w:p>
    <w:p w14:paraId="66A5CC8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ate.rmst.true &lt;-  ff.rmst(tdat, weights= ws$weights)[1]</w:t>
      </w:r>
    </w:p>
    <w:p w14:paraId="01A35652" w14:textId="77777777" w:rsidR="00314314" w:rsidRPr="00B70035" w:rsidRDefault="00314314" w:rsidP="00314314">
      <w:pPr>
        <w:spacing w:after="0" w:line="240" w:lineRule="auto"/>
        <w:rPr>
          <w:rFonts w:ascii="Arial" w:hAnsi="Arial" w:cs="Arial"/>
          <w:sz w:val="12"/>
          <w:szCs w:val="12"/>
        </w:rPr>
      </w:pPr>
    </w:p>
    <w:p w14:paraId="72333904" w14:textId="77777777" w:rsidR="00314314" w:rsidRPr="00B70035" w:rsidRDefault="00314314" w:rsidP="00314314">
      <w:pPr>
        <w:spacing w:after="0" w:line="240" w:lineRule="auto"/>
        <w:rPr>
          <w:rFonts w:ascii="Arial" w:hAnsi="Arial" w:cs="Arial"/>
          <w:sz w:val="12"/>
          <w:szCs w:val="12"/>
        </w:rPr>
      </w:pPr>
    </w:p>
    <w:p w14:paraId="321F354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ATT</w:t>
      </w:r>
    </w:p>
    <w:p w14:paraId="724AEC1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"ATT")</w:t>
      </w:r>
    </w:p>
    <w:p w14:paraId="3F4FC9E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7302834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att.cox.hr.true &lt;- exp(coef(coxmodel))</w:t>
      </w:r>
    </w:p>
    <w:p w14:paraId="42742AF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att.rmst.true &lt;-  ff.rmst(tdat, weights= ws$weights)[1]</w:t>
      </w:r>
    </w:p>
    <w:p w14:paraId="7DA21C39" w14:textId="77777777" w:rsidR="00314314" w:rsidRPr="00B70035" w:rsidRDefault="00314314" w:rsidP="00314314">
      <w:pPr>
        <w:spacing w:after="0" w:line="240" w:lineRule="auto"/>
        <w:rPr>
          <w:rFonts w:ascii="Arial" w:hAnsi="Arial" w:cs="Arial"/>
          <w:sz w:val="12"/>
          <w:szCs w:val="12"/>
        </w:rPr>
      </w:pPr>
    </w:p>
    <w:p w14:paraId="4F21C1A0" w14:textId="77777777" w:rsidR="00314314" w:rsidRPr="00B70035" w:rsidRDefault="00314314" w:rsidP="00314314">
      <w:pPr>
        <w:spacing w:after="0" w:line="240" w:lineRule="auto"/>
        <w:rPr>
          <w:rFonts w:ascii="Arial" w:hAnsi="Arial" w:cs="Arial"/>
          <w:sz w:val="12"/>
          <w:szCs w:val="12"/>
        </w:rPr>
      </w:pPr>
    </w:p>
    <w:p w14:paraId="5D0DE7F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ATO</w:t>
      </w:r>
    </w:p>
    <w:p w14:paraId="798914E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"ATO")</w:t>
      </w:r>
    </w:p>
    <w:p w14:paraId="1AF476E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2F83502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ato.cox.hr.true &lt;- exp(coef(coxmodel))</w:t>
      </w:r>
    </w:p>
    <w:p w14:paraId="5BA754F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ato.rmst.true &lt;-  ff.rmst(tdat, weights= ws$weights)[1]</w:t>
      </w:r>
    </w:p>
    <w:p w14:paraId="3D727ACA" w14:textId="77777777" w:rsidR="00314314" w:rsidRPr="00B70035" w:rsidRDefault="00314314" w:rsidP="00314314">
      <w:pPr>
        <w:spacing w:after="0" w:line="240" w:lineRule="auto"/>
        <w:rPr>
          <w:rFonts w:ascii="Arial" w:hAnsi="Arial" w:cs="Arial"/>
          <w:sz w:val="12"/>
          <w:szCs w:val="12"/>
        </w:rPr>
      </w:pPr>
    </w:p>
    <w:p w14:paraId="6BDD7E08" w14:textId="77777777" w:rsidR="00314314" w:rsidRPr="00B70035" w:rsidRDefault="00314314" w:rsidP="00314314">
      <w:pPr>
        <w:spacing w:after="0" w:line="240" w:lineRule="auto"/>
        <w:rPr>
          <w:rFonts w:ascii="Arial" w:hAnsi="Arial" w:cs="Arial"/>
          <w:sz w:val="12"/>
          <w:szCs w:val="12"/>
        </w:rPr>
      </w:pPr>
    </w:p>
    <w:p w14:paraId="2B38F34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dat &lt;- dataset.input$dat</w:t>
      </w:r>
    </w:p>
    <w:p w14:paraId="42D94302" w14:textId="77777777" w:rsidR="00314314" w:rsidRPr="00B70035" w:rsidRDefault="00314314" w:rsidP="00314314">
      <w:pPr>
        <w:spacing w:after="0" w:line="240" w:lineRule="auto"/>
        <w:rPr>
          <w:rFonts w:ascii="Arial" w:hAnsi="Arial" w:cs="Arial"/>
          <w:sz w:val="12"/>
          <w:szCs w:val="12"/>
        </w:rPr>
      </w:pPr>
    </w:p>
    <w:p w14:paraId="23EC6C42" w14:textId="77777777" w:rsidR="00314314" w:rsidRPr="00B70035" w:rsidRDefault="00314314" w:rsidP="00314314">
      <w:pPr>
        <w:spacing w:after="0" w:line="240" w:lineRule="auto"/>
        <w:rPr>
          <w:rFonts w:ascii="Arial" w:hAnsi="Arial" w:cs="Arial"/>
          <w:sz w:val="12"/>
          <w:szCs w:val="12"/>
        </w:rPr>
      </w:pPr>
    </w:p>
    <w:p w14:paraId="4001F33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Multiple Imputation</w:t>
      </w:r>
    </w:p>
    <w:p w14:paraId="25DCA3F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1C8B989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nottobeimputed &lt;- c("ARMCD","SURTIM","SURIND")</w:t>
      </w:r>
    </w:p>
    <w:p w14:paraId="3269D2D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tobeimputed &lt;- c("AGE","ECOGAUGGR", "GLEASON", "ALB", "HGB", "PSA25100_1", "PSA25100_2", "TTODIAG18")</w:t>
      </w:r>
    </w:p>
    <w:p w14:paraId="20CA50D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cat.vars &lt;- c("ARMCD","ECOGAUGGR", "PSA25100_1", "PSA25100_2", "TTODIAG18")</w:t>
      </w:r>
    </w:p>
    <w:p w14:paraId="0C8CB7B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for(i in cat.vars){</w:t>
      </w:r>
    </w:p>
    <w:p w14:paraId="0D713011"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dat[,i] &lt;- as.character(dat[,i])</w:t>
      </w:r>
    </w:p>
    <w:p w14:paraId="4A4DB951"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dat[,i] &lt;- ifelse(dat[,i]=="", NA, as.character(dat[,i]))</w:t>
      </w:r>
    </w:p>
    <w:p w14:paraId="22CB3AA9"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dat[,i] &lt;- as.factor(dat[,i])}</w:t>
      </w:r>
    </w:p>
    <w:p w14:paraId="69961DE3" w14:textId="77777777" w:rsidR="00314314" w:rsidRPr="00B70035" w:rsidRDefault="00314314" w:rsidP="00314314">
      <w:pPr>
        <w:spacing w:after="0" w:line="240" w:lineRule="auto"/>
        <w:rPr>
          <w:rFonts w:ascii="Arial" w:hAnsi="Arial" w:cs="Arial"/>
          <w:sz w:val="12"/>
          <w:szCs w:val="12"/>
          <w:lang w:val="da-DK"/>
        </w:rPr>
      </w:pPr>
    </w:p>
    <w:p w14:paraId="3F058C0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 Most of the scenarios 20 MI datasets (more complex ones, i.e., missing per variable &gt;=75% 50MI)</w:t>
      </w:r>
    </w:p>
    <w:p w14:paraId="52D96DA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nSim &lt;- 20</w:t>
      </w:r>
    </w:p>
    <w:p w14:paraId="7A4FED8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if(in.mis.subj %in% c(0.75, 1)) nSim &lt;- 50</w:t>
      </w:r>
    </w:p>
    <w:p w14:paraId="6758B37A" w14:textId="77777777" w:rsidR="00314314" w:rsidRPr="00B70035" w:rsidRDefault="00314314" w:rsidP="00314314">
      <w:pPr>
        <w:spacing w:after="0" w:line="240" w:lineRule="auto"/>
        <w:rPr>
          <w:rFonts w:ascii="Arial" w:hAnsi="Arial" w:cs="Arial"/>
          <w:sz w:val="12"/>
          <w:szCs w:val="12"/>
        </w:rPr>
      </w:pPr>
    </w:p>
    <w:p w14:paraId="50EA425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MI applied, default method (Predictive Mean Matching for Quantitative, and Logistic regression for Dummy/Categorical)</w:t>
      </w:r>
    </w:p>
    <w:p w14:paraId="45FFB01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MI is cohort-specific (not both cohorts combined)</w:t>
      </w:r>
    </w:p>
    <w:p w14:paraId="7D141E53" w14:textId="77777777" w:rsidR="00314314" w:rsidRPr="00B70035" w:rsidRDefault="00314314" w:rsidP="00314314">
      <w:pPr>
        <w:spacing w:after="0" w:line="240" w:lineRule="auto"/>
        <w:rPr>
          <w:rFonts w:ascii="Arial" w:hAnsi="Arial" w:cs="Arial"/>
          <w:sz w:val="12"/>
          <w:szCs w:val="12"/>
        </w:rPr>
      </w:pPr>
    </w:p>
    <w:p w14:paraId="07DC558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tempData &lt;- mice::mice(dat[,c(tobeimputed)],m=nSim,maxit=5,meth=NULL, printFlag = FALSE)</w:t>
      </w:r>
    </w:p>
    <w:p w14:paraId="2ACA1428" w14:textId="77777777" w:rsidR="00314314" w:rsidRPr="00B70035" w:rsidRDefault="00314314" w:rsidP="00314314">
      <w:pPr>
        <w:spacing w:after="0" w:line="240" w:lineRule="auto"/>
        <w:rPr>
          <w:rFonts w:ascii="Arial" w:hAnsi="Arial" w:cs="Arial"/>
          <w:sz w:val="12"/>
          <w:szCs w:val="12"/>
        </w:rPr>
      </w:pPr>
    </w:p>
    <w:p w14:paraId="2573FC8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dat.rwd &lt;- dat[dat$ARMCD=="rwd-control",]</w:t>
      </w:r>
    </w:p>
    <w:p w14:paraId="6DAB9125"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dat.rct &lt;- dat[dat$ARMCD=="rct-tx",]</w:t>
      </w:r>
    </w:p>
    <w:p w14:paraId="69EC2AE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tempData.rwd &lt;- mice::mice(dat.rwd[,tobeimputed],m=nSim,maxit=5,meth=NULL, printFlag = TRUE)</w:t>
      </w:r>
    </w:p>
    <w:p w14:paraId="2437DB48" w14:textId="77777777" w:rsidR="00314314" w:rsidRPr="00B70035" w:rsidRDefault="00314314" w:rsidP="00314314">
      <w:pPr>
        <w:spacing w:after="0" w:line="240" w:lineRule="auto"/>
        <w:rPr>
          <w:rFonts w:ascii="Arial" w:hAnsi="Arial" w:cs="Arial"/>
          <w:sz w:val="12"/>
          <w:szCs w:val="12"/>
        </w:rPr>
      </w:pPr>
    </w:p>
    <w:p w14:paraId="0DE4257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completedData &lt;- lapply(1:nSim, function(x){</w:t>
      </w:r>
    </w:p>
    <w:p w14:paraId="047CE9B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cdat &lt;- mice::complete(tempData,x)</w:t>
      </w:r>
    </w:p>
    <w:p w14:paraId="471EFBE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ans &lt;- as.data.frame(cbind(cdat, dat[, c("ARMCD","SURTIM","SURIND")]))</w:t>
      </w:r>
    </w:p>
    <w:p w14:paraId="0AB1BDE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ans})</w:t>
      </w:r>
    </w:p>
    <w:p w14:paraId="5FCE4417" w14:textId="77777777" w:rsidR="00314314" w:rsidRPr="00B70035" w:rsidRDefault="00314314" w:rsidP="00314314">
      <w:pPr>
        <w:spacing w:after="0" w:line="240" w:lineRule="auto"/>
        <w:rPr>
          <w:rFonts w:ascii="Arial" w:hAnsi="Arial" w:cs="Arial"/>
          <w:sz w:val="12"/>
          <w:szCs w:val="12"/>
        </w:rPr>
      </w:pPr>
    </w:p>
    <w:p w14:paraId="0717210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completedData &lt;- lapply(1:nSim, function(x){</w:t>
      </w:r>
    </w:p>
    <w:p w14:paraId="1D5A573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cdat &lt;- mice::complete(tempData.rwd,x)</w:t>
      </w:r>
    </w:p>
    <w:p w14:paraId="2DCFCA3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ans &lt;- as.data.frame(cbind(cdat, dat.rwd[, nottobeimputed]))</w:t>
      </w:r>
    </w:p>
    <w:p w14:paraId="178E856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ans})</w:t>
      </w:r>
    </w:p>
    <w:p w14:paraId="51A01123" w14:textId="77777777" w:rsidR="00314314" w:rsidRPr="00B70035" w:rsidRDefault="00314314" w:rsidP="00314314">
      <w:pPr>
        <w:spacing w:after="0" w:line="240" w:lineRule="auto"/>
        <w:rPr>
          <w:rFonts w:ascii="Arial" w:hAnsi="Arial" w:cs="Arial"/>
          <w:sz w:val="12"/>
          <w:szCs w:val="12"/>
        </w:rPr>
      </w:pPr>
    </w:p>
    <w:p w14:paraId="04BE5452" w14:textId="77777777" w:rsidR="00314314" w:rsidRPr="00B70035" w:rsidRDefault="00314314" w:rsidP="00314314">
      <w:pPr>
        <w:spacing w:after="0" w:line="240" w:lineRule="auto"/>
        <w:rPr>
          <w:rFonts w:ascii="Arial" w:hAnsi="Arial" w:cs="Arial"/>
          <w:sz w:val="12"/>
          <w:szCs w:val="12"/>
        </w:rPr>
      </w:pPr>
    </w:p>
    <w:p w14:paraId="14B570C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MI datasets analysis</w:t>
      </w:r>
    </w:p>
    <w:p w14:paraId="0FB47BD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MI.ALL &lt;- lapply(1:nSim, function(x){</w:t>
      </w:r>
    </w:p>
    <w:p w14:paraId="19FF3F52" w14:textId="77777777" w:rsidR="00314314" w:rsidRPr="00B70035" w:rsidRDefault="00314314" w:rsidP="00314314">
      <w:pPr>
        <w:spacing w:after="0" w:line="240" w:lineRule="auto"/>
        <w:rPr>
          <w:rFonts w:ascii="Arial" w:hAnsi="Arial" w:cs="Arial"/>
          <w:sz w:val="12"/>
          <w:szCs w:val="12"/>
        </w:rPr>
      </w:pPr>
    </w:p>
    <w:p w14:paraId="702CF55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tdat &lt;- rbind(completedData[[x]][,c(tobeimputed, nottobeimputed)],</w:t>
      </w:r>
    </w:p>
    <w:p w14:paraId="07CC1E0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dat.rct[,c(tobeimputed, nottobeimputed)])</w:t>
      </w:r>
    </w:p>
    <w:p w14:paraId="3CA9119E" w14:textId="77777777" w:rsidR="00314314" w:rsidRPr="00B70035" w:rsidRDefault="00314314" w:rsidP="00314314">
      <w:pPr>
        <w:spacing w:after="0" w:line="240" w:lineRule="auto"/>
        <w:rPr>
          <w:rFonts w:ascii="Arial" w:hAnsi="Arial" w:cs="Arial"/>
          <w:sz w:val="12"/>
          <w:szCs w:val="12"/>
        </w:rPr>
      </w:pPr>
    </w:p>
    <w:p w14:paraId="3D15A5C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old.tobeimputed &lt;- tobeimputed</w:t>
      </w:r>
    </w:p>
    <w:p w14:paraId="028592C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tobeimputed &lt;- tobeimputed[ colMeans(is.na(tdat[tdat$ARMCD=="rwd-control",tobeimputed]))!=1 ]</w:t>
      </w:r>
    </w:p>
    <w:p w14:paraId="595D44DF" w14:textId="77777777" w:rsidR="00314314" w:rsidRPr="00B70035" w:rsidRDefault="00314314" w:rsidP="00314314">
      <w:pPr>
        <w:spacing w:after="0" w:line="240" w:lineRule="auto"/>
        <w:rPr>
          <w:rFonts w:ascii="Arial" w:hAnsi="Arial" w:cs="Arial"/>
          <w:sz w:val="12"/>
          <w:szCs w:val="12"/>
        </w:rPr>
      </w:pPr>
    </w:p>
    <w:p w14:paraId="6A27F1A8"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tdat$ARMCD &lt;- as.integer(tdat$ARMCD=="rct-tx")</w:t>
      </w:r>
    </w:p>
    <w:p w14:paraId="196EB84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tdat &lt;- tdat[,c("SURTIM", "SURIND","ARMCD", tobeimputed)]</w:t>
      </w:r>
    </w:p>
    <w:p w14:paraId="47A0A4D5" w14:textId="77777777" w:rsidR="00314314" w:rsidRPr="00B70035" w:rsidRDefault="00314314" w:rsidP="00314314">
      <w:pPr>
        <w:spacing w:after="0" w:line="240" w:lineRule="auto"/>
        <w:rPr>
          <w:rFonts w:ascii="Arial" w:hAnsi="Arial" w:cs="Arial"/>
          <w:sz w:val="12"/>
          <w:szCs w:val="12"/>
        </w:rPr>
      </w:pPr>
    </w:p>
    <w:p w14:paraId="78E050D3" w14:textId="77777777" w:rsidR="00314314"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if(any(cat.vars %in% tobeimputed)) for(i in cat.vars[cat.vars %in% tobeimputed]) tdat[,i] &lt;- as.numeric(as.character(tdat[,i])) ## Dummy variables to numeric for </w:t>
      </w:r>
      <w:r>
        <w:rPr>
          <w:rFonts w:ascii="Arial" w:hAnsi="Arial" w:cs="Arial"/>
          <w:sz w:val="12"/>
          <w:szCs w:val="12"/>
        </w:rPr>
        <w:t xml:space="preserve"> </w:t>
      </w:r>
    </w:p>
    <w:p w14:paraId="50899980" w14:textId="77777777" w:rsidR="00314314" w:rsidRPr="00B70035" w:rsidRDefault="00314314" w:rsidP="00314314">
      <w:pPr>
        <w:spacing w:after="0" w:line="240" w:lineRule="auto"/>
        <w:rPr>
          <w:rFonts w:ascii="Arial" w:hAnsi="Arial" w:cs="Arial"/>
          <w:sz w:val="12"/>
          <w:szCs w:val="12"/>
        </w:rPr>
      </w:pPr>
      <w:r>
        <w:rPr>
          <w:rFonts w:ascii="Arial" w:hAnsi="Arial" w:cs="Arial"/>
          <w:sz w:val="12"/>
          <w:szCs w:val="12"/>
        </w:rPr>
        <w:t xml:space="preserve">      </w:t>
      </w:r>
      <w:r w:rsidRPr="00B70035">
        <w:rPr>
          <w:rFonts w:ascii="Arial" w:hAnsi="Arial" w:cs="Arial"/>
          <w:sz w:val="12"/>
          <w:szCs w:val="12"/>
        </w:rPr>
        <w:t>weighing</w:t>
      </w:r>
    </w:p>
    <w:p w14:paraId="49D29E3D" w14:textId="77777777" w:rsidR="00314314" w:rsidRPr="00B70035" w:rsidRDefault="00314314" w:rsidP="00314314">
      <w:pPr>
        <w:spacing w:after="0" w:line="240" w:lineRule="auto"/>
        <w:rPr>
          <w:rFonts w:ascii="Arial" w:hAnsi="Arial" w:cs="Arial"/>
          <w:sz w:val="12"/>
          <w:szCs w:val="12"/>
        </w:rPr>
      </w:pPr>
    </w:p>
    <w:p w14:paraId="300D62B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if(se.method=="boot")  boot.est &lt;- boot::censboot(tdat, R=nBoot, ff.loghr, method="ALL", tobeimputed=tobeimputed)</w:t>
      </w:r>
    </w:p>
    <w:p w14:paraId="0C9147E0" w14:textId="77777777" w:rsidR="00314314" w:rsidRPr="00B70035" w:rsidRDefault="00314314" w:rsidP="00314314">
      <w:pPr>
        <w:spacing w:after="0" w:line="240" w:lineRule="auto"/>
        <w:rPr>
          <w:rFonts w:ascii="Arial" w:hAnsi="Arial" w:cs="Arial"/>
          <w:sz w:val="12"/>
          <w:szCs w:val="12"/>
        </w:rPr>
      </w:pPr>
    </w:p>
    <w:p w14:paraId="3C7F08BC" w14:textId="77777777" w:rsidR="00314314" w:rsidRPr="00B70035" w:rsidRDefault="00314314" w:rsidP="00314314">
      <w:pPr>
        <w:spacing w:after="0" w:line="240" w:lineRule="auto"/>
        <w:rPr>
          <w:rFonts w:ascii="Arial" w:hAnsi="Arial" w:cs="Arial"/>
          <w:sz w:val="12"/>
          <w:szCs w:val="12"/>
        </w:rPr>
      </w:pPr>
    </w:p>
    <w:p w14:paraId="707EDC2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ATE</w:t>
      </w:r>
    </w:p>
    <w:p w14:paraId="4DD0A56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"ATE", stabilize = TRUE)</w:t>
      </w:r>
    </w:p>
    <w:p w14:paraId="586717B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0606C95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ate.cox.coef &lt;- (coef(coxmodel))</w:t>
      </w:r>
    </w:p>
    <w:p w14:paraId="4D67B97E" w14:textId="77777777" w:rsidR="00314314" w:rsidRPr="00B70035" w:rsidRDefault="00314314" w:rsidP="00314314">
      <w:pPr>
        <w:spacing w:after="0" w:line="240" w:lineRule="auto"/>
        <w:rPr>
          <w:rFonts w:ascii="Arial" w:hAnsi="Arial" w:cs="Arial"/>
          <w:sz w:val="12"/>
          <w:szCs w:val="12"/>
        </w:rPr>
      </w:pPr>
    </w:p>
    <w:p w14:paraId="1F44064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if(se.method=="boot") ate.cox.se &lt;- as.matrix( sd(boot.est$t[,1], na.rm=TRUE) )</w:t>
      </w:r>
    </w:p>
    <w:p w14:paraId="0FB1435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if(se.method=="robust") ate.cox.se &lt;- sqrt(coxmodel$var)</w:t>
      </w:r>
    </w:p>
    <w:p w14:paraId="1E70EB8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if(se.method=="hayage"){</w:t>
      </w:r>
    </w:p>
    <w:p w14:paraId="6D09214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closed.mod &lt;-  hrIPW::hrIPW(tdat[,c("SURTIM", "SURIND","ARMCD", tobeimputed)],</w:t>
      </w:r>
    </w:p>
    <w:p w14:paraId="124E0B8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time = "SURTIM", status = "SURIND", exposure = "ARMCD",</w:t>
      </w:r>
    </w:p>
    <w:p w14:paraId="571C8A5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variables = tobeimputed, wtype = "ATE-stab")</w:t>
      </w:r>
    </w:p>
    <w:p w14:paraId="7CF3043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ate.cox.se &lt;- as.matrix(closed.mod$std)</w:t>
      </w:r>
    </w:p>
    <w:p w14:paraId="11F5941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153DFAD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 &lt;- ff.rmst(tdat, weights = ws$weights)</w:t>
      </w:r>
    </w:p>
    <w:p w14:paraId="05CBBE9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ate.rmst.est &lt;- as.matrix(ate.rmst[1])</w:t>
      </w:r>
    </w:p>
    <w:p w14:paraId="745BE6E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ate.rmst.se &lt;- as.matrix(ate.rmst[2])</w:t>
      </w:r>
    </w:p>
    <w:p w14:paraId="04B5CDF0" w14:textId="77777777" w:rsidR="00314314" w:rsidRPr="00B70035" w:rsidRDefault="00314314" w:rsidP="00314314">
      <w:pPr>
        <w:spacing w:after="0" w:line="240" w:lineRule="auto"/>
        <w:rPr>
          <w:rFonts w:ascii="Arial" w:hAnsi="Arial" w:cs="Arial"/>
          <w:sz w:val="12"/>
          <w:szCs w:val="12"/>
        </w:rPr>
      </w:pPr>
    </w:p>
    <w:p w14:paraId="4DAA35A5" w14:textId="77777777" w:rsidR="00314314" w:rsidRPr="00B70035" w:rsidRDefault="00314314" w:rsidP="00314314">
      <w:pPr>
        <w:spacing w:after="0" w:line="240" w:lineRule="auto"/>
        <w:rPr>
          <w:rFonts w:ascii="Arial" w:hAnsi="Arial" w:cs="Arial"/>
          <w:sz w:val="12"/>
          <w:szCs w:val="12"/>
        </w:rPr>
      </w:pPr>
    </w:p>
    <w:p w14:paraId="15D8E365" w14:textId="77777777" w:rsidR="00314314" w:rsidRPr="00B70035" w:rsidRDefault="00314314" w:rsidP="00314314">
      <w:pPr>
        <w:spacing w:after="0" w:line="240" w:lineRule="auto"/>
        <w:rPr>
          <w:rFonts w:ascii="Arial" w:hAnsi="Arial" w:cs="Arial"/>
          <w:sz w:val="12"/>
          <w:szCs w:val="12"/>
        </w:rPr>
      </w:pPr>
    </w:p>
    <w:p w14:paraId="3C98551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ATT</w:t>
      </w:r>
    </w:p>
    <w:p w14:paraId="3B05EE9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"ATT")</w:t>
      </w:r>
    </w:p>
    <w:p w14:paraId="6D9EBB0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7D7A8AE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att.cox.coef &lt;- (coef(coxmodel))</w:t>
      </w:r>
    </w:p>
    <w:p w14:paraId="6130C911" w14:textId="77777777" w:rsidR="00314314" w:rsidRPr="00B70035" w:rsidRDefault="00314314" w:rsidP="00314314">
      <w:pPr>
        <w:spacing w:after="0" w:line="240" w:lineRule="auto"/>
        <w:rPr>
          <w:rFonts w:ascii="Arial" w:hAnsi="Arial" w:cs="Arial"/>
          <w:sz w:val="12"/>
          <w:szCs w:val="12"/>
        </w:rPr>
      </w:pPr>
    </w:p>
    <w:p w14:paraId="279E6DB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if(se.method=="boot") att.cox.se &lt;- as.matrix( sd(boot.est$t[,2], na.rm=TRUE) )</w:t>
      </w:r>
    </w:p>
    <w:p w14:paraId="03E3C57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if(se.method=="robust") att.cox.se &lt;- sqrt(coxmodel$var)</w:t>
      </w:r>
    </w:p>
    <w:p w14:paraId="541B6B1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if(se.method=="hayage"){</w:t>
      </w:r>
    </w:p>
    <w:p w14:paraId="3AE7B9F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closed.mod &lt;-  hrIPW::hrIPW(tdat[,c("SURTIM", "SURIND","ARMCD", tobeimputed)],</w:t>
      </w:r>
    </w:p>
    <w:p w14:paraId="66D6923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time = "SURTIM", status = "SURIND", exposure = "ARMCD",</w:t>
      </w:r>
    </w:p>
    <w:p w14:paraId="50B5605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variables = tobeimputed, wtype = "ATT")</w:t>
      </w:r>
    </w:p>
    <w:p w14:paraId="593DC13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att.cox.se &lt;- as.matrix(closed.mod$std)</w:t>
      </w:r>
    </w:p>
    <w:p w14:paraId="312981F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206BC2A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 &lt;- ff.rmst(tdat, weights = ws$weights)</w:t>
      </w:r>
    </w:p>
    <w:p w14:paraId="6117B6B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att.rmst.est &lt;- as.matrix(att.rmst[1])</w:t>
      </w:r>
    </w:p>
    <w:p w14:paraId="65CA7FB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att.rmst.se &lt;- as.matrix(att.rmst[2])</w:t>
      </w:r>
    </w:p>
    <w:p w14:paraId="2491C65A" w14:textId="77777777" w:rsidR="00314314" w:rsidRPr="00B70035" w:rsidRDefault="00314314" w:rsidP="00314314">
      <w:pPr>
        <w:spacing w:after="0" w:line="240" w:lineRule="auto"/>
        <w:rPr>
          <w:rFonts w:ascii="Arial" w:hAnsi="Arial" w:cs="Arial"/>
          <w:sz w:val="12"/>
          <w:szCs w:val="12"/>
        </w:rPr>
      </w:pPr>
    </w:p>
    <w:p w14:paraId="077339C0" w14:textId="77777777" w:rsidR="00314314" w:rsidRPr="00B70035" w:rsidRDefault="00314314" w:rsidP="00314314">
      <w:pPr>
        <w:spacing w:after="0" w:line="240" w:lineRule="auto"/>
        <w:rPr>
          <w:rFonts w:ascii="Arial" w:hAnsi="Arial" w:cs="Arial"/>
          <w:sz w:val="12"/>
          <w:szCs w:val="12"/>
        </w:rPr>
      </w:pPr>
    </w:p>
    <w:p w14:paraId="6A7B201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ATO (no Hayage -&gt; bootstrap)</w:t>
      </w:r>
    </w:p>
    <w:p w14:paraId="1089F13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ws &lt;- WeightIt::weightit(ARMCD ~ ., data = tdat[,c("ARMCD", tobeimputed)], method = "ps", estimand = "ATO")</w:t>
      </w:r>
    </w:p>
    <w:p w14:paraId="16F67D1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coxmodel &lt;- survival::coxph(survival::Surv(SURTIM, SURIND ) ~ ARMCD, data = tdat, weights = ws$weights, robust=TRUE)</w:t>
      </w:r>
    </w:p>
    <w:p w14:paraId="09293C6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ato.cox.coef &lt;- (coef(coxmodel))</w:t>
      </w:r>
    </w:p>
    <w:p w14:paraId="0DFF6150" w14:textId="77777777" w:rsidR="00314314" w:rsidRPr="00B70035" w:rsidRDefault="00314314" w:rsidP="00314314">
      <w:pPr>
        <w:spacing w:after="0" w:line="240" w:lineRule="auto"/>
        <w:rPr>
          <w:rFonts w:ascii="Arial" w:hAnsi="Arial" w:cs="Arial"/>
          <w:sz w:val="12"/>
          <w:szCs w:val="12"/>
        </w:rPr>
      </w:pPr>
    </w:p>
    <w:p w14:paraId="1944F36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 == "boot") ato.cox.se &lt;- as.matrix( sd(boot.est$t[,3], na.rm=TRUE) )</w:t>
      </w:r>
    </w:p>
    <w:p w14:paraId="0539CEB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 == "robust") ato.cox.se &lt;- sqrt(coxmodel$var)</w:t>
      </w:r>
    </w:p>
    <w:p w14:paraId="15BC33B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if(se.method == "hayage"){</w:t>
      </w:r>
    </w:p>
    <w:p w14:paraId="70181F1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closed.mod &lt;-  boot::censboot(tdat, R=nBoot, ff.loghr, method="ATO", tobeimputed=tobeimputed)</w:t>
      </w:r>
    </w:p>
    <w:p w14:paraId="686E612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ato.cox.se &lt;- as.matrix( sd(closed.mod$t[,1], na.rm=TRUE) )</w:t>
      </w:r>
    </w:p>
    <w:p w14:paraId="6D91988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0595C6A5" w14:textId="77777777" w:rsidR="00314314" w:rsidRPr="00B70035" w:rsidRDefault="00314314" w:rsidP="00314314">
      <w:pPr>
        <w:spacing w:after="0" w:line="240" w:lineRule="auto"/>
        <w:rPr>
          <w:rFonts w:ascii="Arial" w:hAnsi="Arial" w:cs="Arial"/>
          <w:sz w:val="12"/>
          <w:szCs w:val="12"/>
        </w:rPr>
      </w:pPr>
    </w:p>
    <w:p w14:paraId="5DF2599E" w14:textId="77777777" w:rsidR="00314314" w:rsidRPr="00B70035" w:rsidRDefault="00314314" w:rsidP="00314314">
      <w:pPr>
        <w:spacing w:after="0" w:line="240" w:lineRule="auto"/>
        <w:rPr>
          <w:rFonts w:ascii="Arial" w:hAnsi="Arial" w:cs="Arial"/>
          <w:sz w:val="12"/>
          <w:szCs w:val="12"/>
        </w:rPr>
      </w:pPr>
    </w:p>
    <w:p w14:paraId="3564ECA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 &lt;- ff.rmst(tdat, weights = ws$weights)</w:t>
      </w:r>
    </w:p>
    <w:p w14:paraId="7BD7658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ato.rmst.est &lt;- as.matrix(ato.rmst[1])</w:t>
      </w:r>
    </w:p>
    <w:p w14:paraId="115E17D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ato.rmst.se &lt;- as.matrix(ato.rmst[2])</w:t>
      </w:r>
    </w:p>
    <w:p w14:paraId="61C4CD32" w14:textId="77777777" w:rsidR="00314314" w:rsidRPr="00B70035" w:rsidRDefault="00314314" w:rsidP="00314314">
      <w:pPr>
        <w:spacing w:after="0" w:line="240" w:lineRule="auto"/>
        <w:rPr>
          <w:rFonts w:ascii="Arial" w:hAnsi="Arial" w:cs="Arial"/>
          <w:sz w:val="12"/>
          <w:szCs w:val="12"/>
        </w:rPr>
      </w:pPr>
    </w:p>
    <w:p w14:paraId="5600E54F" w14:textId="77777777" w:rsidR="00314314" w:rsidRPr="00B70035" w:rsidRDefault="00314314" w:rsidP="00314314">
      <w:pPr>
        <w:spacing w:after="0" w:line="240" w:lineRule="auto"/>
        <w:rPr>
          <w:rFonts w:ascii="Arial" w:hAnsi="Arial" w:cs="Arial"/>
          <w:sz w:val="12"/>
          <w:szCs w:val="12"/>
        </w:rPr>
      </w:pPr>
    </w:p>
    <w:p w14:paraId="7B69E1FC" w14:textId="77777777" w:rsidR="00314314" w:rsidRPr="00B70035" w:rsidRDefault="00314314" w:rsidP="00314314">
      <w:pPr>
        <w:spacing w:after="0" w:line="240" w:lineRule="auto"/>
        <w:rPr>
          <w:rFonts w:ascii="Arial" w:hAnsi="Arial" w:cs="Arial"/>
          <w:sz w:val="12"/>
          <w:szCs w:val="12"/>
        </w:rPr>
      </w:pPr>
    </w:p>
    <w:p w14:paraId="280F7C0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ans      &lt;- list(ate.cox.coef=ate.cox.coef, att.cox.coef=att.cox.coef, ato.cox.coef=ato.cox.coef,</w:t>
      </w:r>
    </w:p>
    <w:p w14:paraId="7515FF9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ate.cox.se=ate.cox.se, att.cox.se=att.cox.se, ato.cox.se=ato.cox.se,</w:t>
      </w:r>
    </w:p>
    <w:p w14:paraId="67FA548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ate.rmst.est = ate.rmst.est, ate.rmst.se = ate.rmst.se,</w:t>
      </w:r>
    </w:p>
    <w:p w14:paraId="098902B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att.rmst.est = att.rmst.est, att.rmst.se = att.rmst.se,</w:t>
      </w:r>
    </w:p>
    <w:p w14:paraId="683A6AF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ato.rmst.est = ato.rmst.est, ato.rmst.se = ato.rmst.se)</w:t>
      </w:r>
    </w:p>
    <w:p w14:paraId="2425836F" w14:textId="77777777" w:rsidR="00314314" w:rsidRPr="00B70035" w:rsidRDefault="00314314" w:rsidP="00314314">
      <w:pPr>
        <w:spacing w:after="0" w:line="240" w:lineRule="auto"/>
        <w:rPr>
          <w:rFonts w:ascii="Arial" w:hAnsi="Arial" w:cs="Arial"/>
          <w:sz w:val="12"/>
          <w:szCs w:val="12"/>
        </w:rPr>
      </w:pPr>
    </w:p>
    <w:p w14:paraId="4E2FF1AB" w14:textId="77777777" w:rsidR="00314314" w:rsidRPr="00B70035" w:rsidRDefault="00314314" w:rsidP="00314314">
      <w:pPr>
        <w:spacing w:after="0" w:line="240" w:lineRule="auto"/>
        <w:rPr>
          <w:rFonts w:ascii="Arial" w:hAnsi="Arial" w:cs="Arial"/>
          <w:sz w:val="12"/>
          <w:szCs w:val="12"/>
        </w:rPr>
      </w:pPr>
    </w:p>
    <w:p w14:paraId="20571DB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return(ans)</w:t>
      </w:r>
    </w:p>
    <w:p w14:paraId="491CB5B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6D7460C8" w14:textId="77777777" w:rsidR="00314314" w:rsidRPr="00B70035" w:rsidRDefault="00314314" w:rsidP="00314314">
      <w:pPr>
        <w:spacing w:after="0" w:line="240" w:lineRule="auto"/>
        <w:rPr>
          <w:rFonts w:ascii="Arial" w:hAnsi="Arial" w:cs="Arial"/>
          <w:sz w:val="12"/>
          <w:szCs w:val="12"/>
        </w:rPr>
      </w:pPr>
    </w:p>
    <w:p w14:paraId="24B1CC0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Pooling Results</w:t>
      </w:r>
    </w:p>
    <w:p w14:paraId="53EDB7B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aux &lt;- miceadds::pool_mi(qhat=get_mi_info(MI.ALL,"ate.cox.coef"), se= get_mi_info(MI.ALL,"ate.cox.se"))</w:t>
      </w:r>
    </w:p>
    <w:p w14:paraId="61AD824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ate.pooled &lt;- aux$qbar</w:t>
      </w:r>
    </w:p>
    <w:p w14:paraId="586CC53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ate.pvalue &lt;- aux$pval</w:t>
      </w:r>
    </w:p>
    <w:p w14:paraId="5FD70235" w14:textId="77777777" w:rsidR="00314314" w:rsidRPr="000B7F11" w:rsidRDefault="00314314" w:rsidP="00314314">
      <w:pPr>
        <w:spacing w:after="0" w:line="240" w:lineRule="auto"/>
        <w:rPr>
          <w:rFonts w:ascii="Arial" w:hAnsi="Arial" w:cs="Arial"/>
          <w:sz w:val="12"/>
          <w:szCs w:val="12"/>
          <w:lang w:val="de-DE"/>
        </w:rPr>
      </w:pPr>
      <w:r w:rsidRPr="00B70035">
        <w:rPr>
          <w:rFonts w:ascii="Arial" w:hAnsi="Arial" w:cs="Arial"/>
          <w:sz w:val="12"/>
          <w:szCs w:val="12"/>
        </w:rPr>
        <w:t xml:space="preserve">    </w:t>
      </w:r>
      <w:r w:rsidRPr="000B7F11">
        <w:rPr>
          <w:rFonts w:ascii="Arial" w:hAnsi="Arial" w:cs="Arial"/>
          <w:sz w:val="12"/>
          <w:szCs w:val="12"/>
          <w:lang w:val="de-DE"/>
        </w:rPr>
        <w:t>ate.cox.se &lt;- sqrt(diag(aux$t))</w:t>
      </w:r>
    </w:p>
    <w:p w14:paraId="567C97AD" w14:textId="77777777" w:rsidR="00314314" w:rsidRPr="00B70035" w:rsidRDefault="00314314" w:rsidP="00314314">
      <w:pPr>
        <w:spacing w:after="0" w:line="240" w:lineRule="auto"/>
        <w:rPr>
          <w:rFonts w:ascii="Arial" w:hAnsi="Arial" w:cs="Arial"/>
          <w:sz w:val="12"/>
          <w:szCs w:val="12"/>
        </w:rPr>
      </w:pPr>
      <w:r w:rsidRPr="000B7F11">
        <w:rPr>
          <w:rFonts w:ascii="Arial" w:hAnsi="Arial" w:cs="Arial"/>
          <w:sz w:val="12"/>
          <w:szCs w:val="12"/>
          <w:lang w:val="de-DE"/>
        </w:rPr>
        <w:t xml:space="preserve">    </w:t>
      </w:r>
      <w:r w:rsidRPr="00B70035">
        <w:rPr>
          <w:rFonts w:ascii="Arial" w:hAnsi="Arial" w:cs="Arial"/>
          <w:sz w:val="12"/>
          <w:szCs w:val="12"/>
        </w:rPr>
        <w:t>ate.pooled.ci &lt;- miceadds:::summary.pool_mi(aux)</w:t>
      </w:r>
    </w:p>
    <w:p w14:paraId="04D39B52" w14:textId="77777777" w:rsidR="00314314" w:rsidRPr="00B70035" w:rsidRDefault="00314314" w:rsidP="00314314">
      <w:pPr>
        <w:spacing w:after="0" w:line="240" w:lineRule="auto"/>
        <w:rPr>
          <w:rFonts w:ascii="Arial" w:hAnsi="Arial" w:cs="Arial"/>
          <w:sz w:val="12"/>
          <w:szCs w:val="12"/>
        </w:rPr>
      </w:pPr>
    </w:p>
    <w:p w14:paraId="44FA599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aux &lt;- miceadds::pool_mi(qhat=get_mi_info(MI.ALL,"ate.rmst.est"), se= get_mi_info(MI.ALL,"ate.rmst.se"))</w:t>
      </w:r>
    </w:p>
    <w:p w14:paraId="534C475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lastRenderedPageBreak/>
        <w:t xml:space="preserve">    ate.rmst.pooled &lt;- aux$qbar</w:t>
      </w:r>
    </w:p>
    <w:p w14:paraId="305A42C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ate.rmst.se &lt;- sqrt(diag(aux$t))</w:t>
      </w:r>
    </w:p>
    <w:p w14:paraId="11C19D0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ate.rmst.ci &lt;- miceadds:::summary.pool_mi(aux)</w:t>
      </w:r>
    </w:p>
    <w:p w14:paraId="4BB1ADE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ate.rmst.pvalue &lt;- aux$pval</w:t>
      </w:r>
    </w:p>
    <w:p w14:paraId="7A69054D" w14:textId="77777777" w:rsidR="00314314" w:rsidRPr="00B70035" w:rsidRDefault="00314314" w:rsidP="00314314">
      <w:pPr>
        <w:spacing w:after="0" w:line="240" w:lineRule="auto"/>
        <w:rPr>
          <w:rFonts w:ascii="Arial" w:hAnsi="Arial" w:cs="Arial"/>
          <w:sz w:val="12"/>
          <w:szCs w:val="12"/>
        </w:rPr>
      </w:pPr>
    </w:p>
    <w:p w14:paraId="29FD5662" w14:textId="77777777" w:rsidR="00314314" w:rsidRPr="00B70035" w:rsidRDefault="00314314" w:rsidP="00314314">
      <w:pPr>
        <w:spacing w:after="0" w:line="240" w:lineRule="auto"/>
        <w:rPr>
          <w:rFonts w:ascii="Arial" w:hAnsi="Arial" w:cs="Arial"/>
          <w:sz w:val="12"/>
          <w:szCs w:val="12"/>
        </w:rPr>
      </w:pPr>
    </w:p>
    <w:p w14:paraId="76E7A75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aux &lt;- miceadds::pool_mi(qhat=get_mi_info(MI.ALL,"att.cox.coef"), se= get_mi_info(MI.ALL,"att.cox.se"))</w:t>
      </w:r>
    </w:p>
    <w:p w14:paraId="300CC31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att.pooled &lt;- aux$qbar</w:t>
      </w:r>
    </w:p>
    <w:p w14:paraId="74A4888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att.pvalue &lt;- aux$pval</w:t>
      </w:r>
    </w:p>
    <w:p w14:paraId="671711C3" w14:textId="77777777" w:rsidR="00314314" w:rsidRPr="000B7F11" w:rsidRDefault="00314314" w:rsidP="00314314">
      <w:pPr>
        <w:spacing w:after="0" w:line="240" w:lineRule="auto"/>
        <w:rPr>
          <w:rFonts w:ascii="Arial" w:hAnsi="Arial" w:cs="Arial"/>
          <w:sz w:val="12"/>
          <w:szCs w:val="12"/>
          <w:lang w:val="de-DE"/>
        </w:rPr>
      </w:pPr>
      <w:r w:rsidRPr="00B70035">
        <w:rPr>
          <w:rFonts w:ascii="Arial" w:hAnsi="Arial" w:cs="Arial"/>
          <w:sz w:val="12"/>
          <w:szCs w:val="12"/>
        </w:rPr>
        <w:t xml:space="preserve">    </w:t>
      </w:r>
      <w:r w:rsidRPr="000B7F11">
        <w:rPr>
          <w:rFonts w:ascii="Arial" w:hAnsi="Arial" w:cs="Arial"/>
          <w:sz w:val="12"/>
          <w:szCs w:val="12"/>
          <w:lang w:val="de-DE"/>
        </w:rPr>
        <w:t>att.cox.se &lt;- sqrt(diag(aux$t))</w:t>
      </w:r>
    </w:p>
    <w:p w14:paraId="7B115AF3" w14:textId="77777777" w:rsidR="00314314" w:rsidRPr="00B70035" w:rsidRDefault="00314314" w:rsidP="00314314">
      <w:pPr>
        <w:spacing w:after="0" w:line="240" w:lineRule="auto"/>
        <w:rPr>
          <w:rFonts w:ascii="Arial" w:hAnsi="Arial" w:cs="Arial"/>
          <w:sz w:val="12"/>
          <w:szCs w:val="12"/>
        </w:rPr>
      </w:pPr>
      <w:r w:rsidRPr="000B7F11">
        <w:rPr>
          <w:rFonts w:ascii="Arial" w:hAnsi="Arial" w:cs="Arial"/>
          <w:sz w:val="12"/>
          <w:szCs w:val="12"/>
          <w:lang w:val="de-DE"/>
        </w:rPr>
        <w:t xml:space="preserve">    </w:t>
      </w:r>
      <w:r w:rsidRPr="00B70035">
        <w:rPr>
          <w:rFonts w:ascii="Arial" w:hAnsi="Arial" w:cs="Arial"/>
          <w:sz w:val="12"/>
          <w:szCs w:val="12"/>
        </w:rPr>
        <w:t>att.pooled.ci &lt;- miceadds:::summary.pool_mi(aux)</w:t>
      </w:r>
    </w:p>
    <w:p w14:paraId="63DB18CE" w14:textId="77777777" w:rsidR="00314314" w:rsidRPr="00B70035" w:rsidRDefault="00314314" w:rsidP="00314314">
      <w:pPr>
        <w:spacing w:after="0" w:line="240" w:lineRule="auto"/>
        <w:rPr>
          <w:rFonts w:ascii="Arial" w:hAnsi="Arial" w:cs="Arial"/>
          <w:sz w:val="12"/>
          <w:szCs w:val="12"/>
        </w:rPr>
      </w:pPr>
    </w:p>
    <w:p w14:paraId="675392D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aux &lt;- miceadds::pool_mi(qhat=get_mi_info(MI.ALL,"att.rmst.est"), se= get_mi_info(MI.ALL,"att.rmst.se"))</w:t>
      </w:r>
    </w:p>
    <w:p w14:paraId="0C35338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att.rmst.pooled &lt;- aux$qbar</w:t>
      </w:r>
    </w:p>
    <w:p w14:paraId="70075BD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att.rmst.se &lt;- sqrt(diag(aux$t))</w:t>
      </w:r>
    </w:p>
    <w:p w14:paraId="655B737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att.rmst.ci &lt;- miceadds:::summary.pool_mi(aux)</w:t>
      </w:r>
    </w:p>
    <w:p w14:paraId="0068873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att.rmst.pvalue &lt;- aux$pval</w:t>
      </w:r>
    </w:p>
    <w:p w14:paraId="45177E80" w14:textId="77777777" w:rsidR="00314314" w:rsidRPr="00B70035" w:rsidRDefault="00314314" w:rsidP="00314314">
      <w:pPr>
        <w:spacing w:after="0" w:line="240" w:lineRule="auto"/>
        <w:rPr>
          <w:rFonts w:ascii="Arial" w:hAnsi="Arial" w:cs="Arial"/>
          <w:sz w:val="12"/>
          <w:szCs w:val="12"/>
        </w:rPr>
      </w:pPr>
    </w:p>
    <w:p w14:paraId="315CDF93" w14:textId="77777777" w:rsidR="00314314" w:rsidRPr="00B70035" w:rsidRDefault="00314314" w:rsidP="00314314">
      <w:pPr>
        <w:spacing w:after="0" w:line="240" w:lineRule="auto"/>
        <w:rPr>
          <w:rFonts w:ascii="Arial" w:hAnsi="Arial" w:cs="Arial"/>
          <w:sz w:val="12"/>
          <w:szCs w:val="12"/>
        </w:rPr>
      </w:pPr>
    </w:p>
    <w:p w14:paraId="52F9E1E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aux &lt;- miceadds::pool_mi(qhat=get_mi_info(MI.ALL,"ato.cox.coef"), se= get_mi_info(MI.ALL,"ato.cox.se"))</w:t>
      </w:r>
    </w:p>
    <w:p w14:paraId="575CD43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ato.pooled &lt;- aux$qbar</w:t>
      </w:r>
    </w:p>
    <w:p w14:paraId="1F45B4F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ato.pvalue &lt;- aux$pval</w:t>
      </w:r>
    </w:p>
    <w:p w14:paraId="503B6A86" w14:textId="77777777" w:rsidR="00314314" w:rsidRPr="000B7F11" w:rsidRDefault="00314314" w:rsidP="00314314">
      <w:pPr>
        <w:spacing w:after="0" w:line="240" w:lineRule="auto"/>
        <w:rPr>
          <w:rFonts w:ascii="Arial" w:hAnsi="Arial" w:cs="Arial"/>
          <w:sz w:val="12"/>
          <w:szCs w:val="12"/>
          <w:lang w:val="de-DE"/>
        </w:rPr>
      </w:pPr>
      <w:r w:rsidRPr="00B70035">
        <w:rPr>
          <w:rFonts w:ascii="Arial" w:hAnsi="Arial" w:cs="Arial"/>
          <w:sz w:val="12"/>
          <w:szCs w:val="12"/>
        </w:rPr>
        <w:t xml:space="preserve">    </w:t>
      </w:r>
      <w:r w:rsidRPr="000B7F11">
        <w:rPr>
          <w:rFonts w:ascii="Arial" w:hAnsi="Arial" w:cs="Arial"/>
          <w:sz w:val="12"/>
          <w:szCs w:val="12"/>
          <w:lang w:val="de-DE"/>
        </w:rPr>
        <w:t>ato.cox.se &lt;- sqrt(diag(aux$t))</w:t>
      </w:r>
    </w:p>
    <w:p w14:paraId="127282E1" w14:textId="77777777" w:rsidR="00314314" w:rsidRPr="00B70035" w:rsidRDefault="00314314" w:rsidP="00314314">
      <w:pPr>
        <w:spacing w:after="0" w:line="240" w:lineRule="auto"/>
        <w:rPr>
          <w:rFonts w:ascii="Arial" w:hAnsi="Arial" w:cs="Arial"/>
          <w:sz w:val="12"/>
          <w:szCs w:val="12"/>
        </w:rPr>
      </w:pPr>
      <w:r w:rsidRPr="000B7F11">
        <w:rPr>
          <w:rFonts w:ascii="Arial" w:hAnsi="Arial" w:cs="Arial"/>
          <w:sz w:val="12"/>
          <w:szCs w:val="12"/>
          <w:lang w:val="de-DE"/>
        </w:rPr>
        <w:t xml:space="preserve">    </w:t>
      </w:r>
      <w:r w:rsidRPr="00B70035">
        <w:rPr>
          <w:rFonts w:ascii="Arial" w:hAnsi="Arial" w:cs="Arial"/>
          <w:sz w:val="12"/>
          <w:szCs w:val="12"/>
        </w:rPr>
        <w:t>ato.pooled.ci &lt;- miceadds:::summary.pool_mi(aux)</w:t>
      </w:r>
    </w:p>
    <w:p w14:paraId="4E13B04E" w14:textId="77777777" w:rsidR="00314314" w:rsidRPr="00B70035" w:rsidRDefault="00314314" w:rsidP="00314314">
      <w:pPr>
        <w:spacing w:after="0" w:line="240" w:lineRule="auto"/>
        <w:rPr>
          <w:rFonts w:ascii="Arial" w:hAnsi="Arial" w:cs="Arial"/>
          <w:sz w:val="12"/>
          <w:szCs w:val="12"/>
        </w:rPr>
      </w:pPr>
    </w:p>
    <w:p w14:paraId="645F6D8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aux &lt;- miceadds::pool_mi(qhat=get_mi_info(MI.ALL,"ato.rmst.est"), se= get_mi_info(MI.ALL,"ato.rmst.se"))</w:t>
      </w:r>
    </w:p>
    <w:p w14:paraId="3BF917E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ato.rmst.pooled &lt;- aux$qbar</w:t>
      </w:r>
    </w:p>
    <w:p w14:paraId="5E15CBA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ato.rmst.se &lt;- sqrt(diag(aux$t))</w:t>
      </w:r>
    </w:p>
    <w:p w14:paraId="0533D43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ato.rmst.ci &lt;- miceadds:::summary.pool_mi(aux)</w:t>
      </w:r>
    </w:p>
    <w:p w14:paraId="3060FB1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ato.rmst.pvalue &lt;- aux$pval</w:t>
      </w:r>
    </w:p>
    <w:p w14:paraId="138CF17B" w14:textId="77777777" w:rsidR="00314314" w:rsidRPr="00B70035" w:rsidRDefault="00314314" w:rsidP="00314314">
      <w:pPr>
        <w:spacing w:after="0" w:line="240" w:lineRule="auto"/>
        <w:rPr>
          <w:rFonts w:ascii="Arial" w:hAnsi="Arial" w:cs="Arial"/>
          <w:sz w:val="12"/>
          <w:szCs w:val="12"/>
        </w:rPr>
      </w:pPr>
    </w:p>
    <w:p w14:paraId="2118AC8A" w14:textId="77777777" w:rsidR="00314314" w:rsidRPr="00B70035" w:rsidRDefault="00314314" w:rsidP="00314314">
      <w:pPr>
        <w:spacing w:after="0" w:line="240" w:lineRule="auto"/>
        <w:rPr>
          <w:rFonts w:ascii="Arial" w:hAnsi="Arial" w:cs="Arial"/>
          <w:sz w:val="12"/>
          <w:szCs w:val="12"/>
        </w:rPr>
      </w:pPr>
    </w:p>
    <w:p w14:paraId="4A9FEE1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 &lt;- data.frame(un.cox.se = un.cox.se,</w:t>
      </w:r>
    </w:p>
    <w:p w14:paraId="747DDEE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ate.cox.hr.true = ate.cox.hr.true, att.cox.hr.true = att.cox.hr.true, ato.cox.hr.true = ato.cox.hr.true,</w:t>
      </w:r>
    </w:p>
    <w:p w14:paraId="1BDCB84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un.cox.hr=un.cox.hr, ate.cox.hr = exp(ate.pooled), att.cox.hr = exp(att.pooled), ato.cox.hr = exp(ato.pooled),</w:t>
      </w:r>
    </w:p>
    <w:p w14:paraId="7D975C54" w14:textId="77777777" w:rsidR="00314314" w:rsidRPr="00B70035" w:rsidRDefault="00314314" w:rsidP="00314314">
      <w:pPr>
        <w:spacing w:after="0" w:line="240" w:lineRule="auto"/>
        <w:rPr>
          <w:rFonts w:ascii="Arial" w:hAnsi="Arial" w:cs="Arial"/>
          <w:sz w:val="12"/>
          <w:szCs w:val="12"/>
        </w:rPr>
      </w:pPr>
    </w:p>
    <w:p w14:paraId="32BDF41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un.cox.pvalue=un.cox.pvalue, ate.cox.pvalue = ate.pvalue, att.cox.pvalue = att.pvalue, ato.cox.pvalue = ato.pvalue,</w:t>
      </w:r>
    </w:p>
    <w:p w14:paraId="3C4A97B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un.cox.hr.lo=un.cox.ci[,"lower .95"], un.cox.hr.up=un.cox.ci[,"upper .95"],</w:t>
      </w:r>
    </w:p>
    <w:p w14:paraId="14ABDEAB" w14:textId="77777777" w:rsidR="00314314" w:rsidRPr="00B70035" w:rsidRDefault="00314314" w:rsidP="00314314">
      <w:pPr>
        <w:spacing w:after="0" w:line="240" w:lineRule="auto"/>
        <w:rPr>
          <w:rFonts w:ascii="Arial" w:hAnsi="Arial" w:cs="Arial"/>
          <w:sz w:val="12"/>
          <w:szCs w:val="12"/>
        </w:rPr>
      </w:pPr>
    </w:p>
    <w:p w14:paraId="2089F1A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ate.cox.se=ate.cox.se, att.cox.se=att.cox.se, ato.cox.se=ato.cox.se,</w:t>
      </w:r>
    </w:p>
    <w:p w14:paraId="670881F6" w14:textId="77777777" w:rsidR="00314314" w:rsidRPr="00B70035" w:rsidRDefault="00314314" w:rsidP="00314314">
      <w:pPr>
        <w:spacing w:after="0" w:line="240" w:lineRule="auto"/>
        <w:rPr>
          <w:rFonts w:ascii="Arial" w:hAnsi="Arial" w:cs="Arial"/>
          <w:sz w:val="12"/>
          <w:szCs w:val="12"/>
        </w:rPr>
      </w:pPr>
    </w:p>
    <w:p w14:paraId="4C6EA29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ate.cox.hr.lo=exp(ate.pooled.ci[,"(lower"]), ate.cox.hr.up=exp(ate.pooled.ci[,"upper)"]),</w:t>
      </w:r>
    </w:p>
    <w:p w14:paraId="4B606E1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att.cox.hr.lo=exp(att.pooled.ci[,"(lower"]), att.cox.hr.up=exp(att.pooled.ci[,"upper)"]),</w:t>
      </w:r>
    </w:p>
    <w:p w14:paraId="4D6C767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ato.cox.hr.lo=exp(ato.pooled.ci[,"(lower"]), ato.cox.hr.up=exp(ato.pooled.ci[,"upper)"]),</w:t>
      </w:r>
    </w:p>
    <w:p w14:paraId="550AAF91" w14:textId="77777777" w:rsidR="00314314" w:rsidRPr="00B70035" w:rsidRDefault="00314314" w:rsidP="00314314">
      <w:pPr>
        <w:spacing w:after="0" w:line="240" w:lineRule="auto"/>
        <w:rPr>
          <w:rFonts w:ascii="Arial" w:hAnsi="Arial" w:cs="Arial"/>
          <w:sz w:val="12"/>
          <w:szCs w:val="12"/>
        </w:rPr>
      </w:pPr>
    </w:p>
    <w:p w14:paraId="15FE27D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ate.rmst.true = ate.rmst.true, att.rmst.true = att.rmst.true, ato.rmst.true = ato.rmst.true,</w:t>
      </w:r>
    </w:p>
    <w:p w14:paraId="524A441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un.rmst.est = un.rmst.est, un.rmst.se = un.rmst.se, un.rmst.lo = un.rmst.ci[1],un.rmst.up = un.rmst.ci[2],</w:t>
      </w:r>
    </w:p>
    <w:p w14:paraId="0623AF1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un.rmst.pvalue = un.rmst.pvalue,</w:t>
      </w:r>
    </w:p>
    <w:p w14:paraId="220061F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ate.rmst.est = ate.rmst.pooled, ate.rmst.se = ate.rmst.se,</w:t>
      </w:r>
    </w:p>
    <w:p w14:paraId="03BC0AF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ate.rmst.lo = ate.rmst.ci[,"(lower"], ate.rmst.up = ate.rmst.ci[,"upper)"], ate.rmst.pvalue = ate.rmst.pvalue,</w:t>
      </w:r>
    </w:p>
    <w:p w14:paraId="5FFC85D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att.rmst.est = att.rmst.pooled, att.rmst.se = att.rmst.se,</w:t>
      </w:r>
    </w:p>
    <w:p w14:paraId="75A724C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att.rmst.lo = att.rmst.ci[,"(lower"], att.rmst.up = att.rmst.ci[,"upper)"], att.rmst.pvalue = att.rmst.pvalue,</w:t>
      </w:r>
    </w:p>
    <w:p w14:paraId="2839DAE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ato.rmst.est = ato.rmst.pooled, ato.rmst.se = ato.rmst.se,</w:t>
      </w:r>
    </w:p>
    <w:p w14:paraId="4E9095A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ato.rmst.lo = ato.rmst.ci[,"(lower"], ato.rmst.up = ato.rmst.ci[,"upper)"], ato.rmst.pvalue = ato.rmst.pvalue)</w:t>
      </w:r>
    </w:p>
    <w:p w14:paraId="1BC93208" w14:textId="77777777" w:rsidR="00314314" w:rsidRPr="00B70035" w:rsidRDefault="00314314" w:rsidP="00314314">
      <w:pPr>
        <w:spacing w:after="0" w:line="240" w:lineRule="auto"/>
        <w:rPr>
          <w:rFonts w:ascii="Arial" w:hAnsi="Arial" w:cs="Arial"/>
          <w:sz w:val="12"/>
          <w:szCs w:val="12"/>
        </w:rPr>
      </w:pPr>
    </w:p>
    <w:p w14:paraId="1091300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2CEB5AB3" w14:textId="77777777" w:rsidR="00314314" w:rsidRPr="00B70035" w:rsidRDefault="00314314" w:rsidP="00314314">
      <w:pPr>
        <w:spacing w:after="0" w:line="240" w:lineRule="auto"/>
        <w:rPr>
          <w:rFonts w:ascii="Arial" w:hAnsi="Arial" w:cs="Arial"/>
          <w:sz w:val="12"/>
          <w:szCs w:val="12"/>
        </w:rPr>
      </w:pPr>
    </w:p>
    <w:p w14:paraId="5C0351AD" w14:textId="77777777" w:rsidR="00314314" w:rsidRPr="00B70035" w:rsidRDefault="00314314" w:rsidP="00314314">
      <w:pPr>
        <w:spacing w:after="0" w:line="240" w:lineRule="auto"/>
        <w:rPr>
          <w:rFonts w:ascii="Arial" w:hAnsi="Arial" w:cs="Arial"/>
          <w:sz w:val="12"/>
          <w:szCs w:val="12"/>
        </w:rPr>
      </w:pPr>
    </w:p>
    <w:p w14:paraId="0661531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return(ret)</w:t>
      </w:r>
    </w:p>
    <w:p w14:paraId="5EBD226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18DE6240" w14:textId="77777777" w:rsidR="00314314" w:rsidRPr="00B70035" w:rsidRDefault="00314314" w:rsidP="00314314">
      <w:pPr>
        <w:spacing w:after="0" w:line="240" w:lineRule="auto"/>
        <w:rPr>
          <w:rFonts w:ascii="Arial" w:hAnsi="Arial" w:cs="Arial"/>
          <w:sz w:val="12"/>
          <w:szCs w:val="12"/>
        </w:rPr>
      </w:pPr>
    </w:p>
    <w:p w14:paraId="266C0300" w14:textId="77777777" w:rsidR="00314314" w:rsidRPr="00B70035" w:rsidRDefault="00314314" w:rsidP="00314314">
      <w:pPr>
        <w:spacing w:after="0" w:line="240" w:lineRule="auto"/>
        <w:rPr>
          <w:rFonts w:ascii="Arial" w:hAnsi="Arial" w:cs="Arial"/>
          <w:sz w:val="12"/>
          <w:szCs w:val="12"/>
        </w:rPr>
      </w:pPr>
    </w:p>
    <w:p w14:paraId="18BBD0F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Function to Summarize Results and Export Results' Data</w:t>
      </w:r>
    </w:p>
    <w:p w14:paraId="784D90B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52B6952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Summarise  &lt;- function(condition, results, fixed_objects = NULL) {</w:t>
      </w:r>
    </w:p>
    <w:p w14:paraId="4184C1A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Attach(condition)</w:t>
      </w:r>
    </w:p>
    <w:p w14:paraId="1D04E36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Attach(results)</w:t>
      </w:r>
    </w:p>
    <w:p w14:paraId="5F94BCCF" w14:textId="77777777" w:rsidR="00314314" w:rsidRPr="00B70035" w:rsidRDefault="00314314" w:rsidP="00314314">
      <w:pPr>
        <w:spacing w:after="0" w:line="240" w:lineRule="auto"/>
        <w:rPr>
          <w:rFonts w:ascii="Arial" w:hAnsi="Arial" w:cs="Arial"/>
          <w:sz w:val="12"/>
          <w:szCs w:val="12"/>
        </w:rPr>
      </w:pPr>
    </w:p>
    <w:p w14:paraId="681C3B9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This section of code is for checking purposes</w:t>
      </w:r>
    </w:p>
    <w:p w14:paraId="1E2733B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un.hr.med &lt;- median(results$un.cox.hr)</w:t>
      </w:r>
    </w:p>
    <w:p w14:paraId="60F8238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ate.hr.med &lt;- median(results$ate.cox.hr)</w:t>
      </w:r>
    </w:p>
    <w:p w14:paraId="2A791F9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att.hr.med &lt;- median(results$att.cox.hr)</w:t>
      </w:r>
    </w:p>
    <w:p w14:paraId="03BE646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ato.hr.med &lt;- median(results$ato.cox.hr)</w:t>
      </w:r>
    </w:p>
    <w:p w14:paraId="3A1EE796" w14:textId="77777777" w:rsidR="00314314" w:rsidRPr="00B70035" w:rsidRDefault="00314314" w:rsidP="00314314">
      <w:pPr>
        <w:spacing w:after="0" w:line="240" w:lineRule="auto"/>
        <w:rPr>
          <w:rFonts w:ascii="Arial" w:hAnsi="Arial" w:cs="Arial"/>
          <w:sz w:val="12"/>
          <w:szCs w:val="12"/>
        </w:rPr>
      </w:pPr>
    </w:p>
    <w:p w14:paraId="4EA73E5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un.rmst.med &lt;- median(results$un.rmst.est)</w:t>
      </w:r>
    </w:p>
    <w:p w14:paraId="0110133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ate.rmst.med &lt;- median(results$ate.rmst.est)</w:t>
      </w:r>
    </w:p>
    <w:p w14:paraId="60BEA70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att.rmst.med &lt;- median(results$att.rmst.est)</w:t>
      </w:r>
    </w:p>
    <w:p w14:paraId="0D1ACDA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ato.rmst.med &lt;- median(results$ato.rmst.est)</w:t>
      </w:r>
    </w:p>
    <w:p w14:paraId="584F51C2" w14:textId="77777777" w:rsidR="00314314" w:rsidRPr="00B70035" w:rsidRDefault="00314314" w:rsidP="00314314">
      <w:pPr>
        <w:spacing w:after="0" w:line="240" w:lineRule="auto"/>
        <w:rPr>
          <w:rFonts w:ascii="Arial" w:hAnsi="Arial" w:cs="Arial"/>
          <w:sz w:val="12"/>
          <w:szCs w:val="12"/>
        </w:rPr>
      </w:pPr>
    </w:p>
    <w:p w14:paraId="7600691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un.hr.med.lo &lt;- median(results$un.cox.hr.lo)</w:t>
      </w:r>
    </w:p>
    <w:p w14:paraId="08CDCED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ate.hr.med.lo &lt;- median(results$ate.cox.hr.lo)</w:t>
      </w:r>
    </w:p>
    <w:p w14:paraId="5A83C17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att.hr.med.lo &lt;- median(results$att.cox.hr.lo)</w:t>
      </w:r>
    </w:p>
    <w:p w14:paraId="0BA23CD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ato.hr.med.lo &lt;- median(results$ato.cox.hr.lo)</w:t>
      </w:r>
    </w:p>
    <w:p w14:paraId="6A04BD93" w14:textId="77777777" w:rsidR="00314314" w:rsidRPr="00B70035" w:rsidRDefault="00314314" w:rsidP="00314314">
      <w:pPr>
        <w:spacing w:after="0" w:line="240" w:lineRule="auto"/>
        <w:rPr>
          <w:rFonts w:ascii="Arial" w:hAnsi="Arial" w:cs="Arial"/>
          <w:sz w:val="12"/>
          <w:szCs w:val="12"/>
        </w:rPr>
      </w:pPr>
    </w:p>
    <w:p w14:paraId="52E9967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un.hr.med.up &lt;- median(results$un.cox.hr.up)</w:t>
      </w:r>
    </w:p>
    <w:p w14:paraId="663DC91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ate.hr.med.up &lt;- median(results$ate.cox.hr.up)</w:t>
      </w:r>
    </w:p>
    <w:p w14:paraId="6B5949B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att.hr.med.up &lt;- median(results$att.cox.hr.up)</w:t>
      </w:r>
    </w:p>
    <w:p w14:paraId="5B6E6FD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ato.hr.med.up &lt;- median(results$ato.cox.hr.up)</w:t>
      </w:r>
    </w:p>
    <w:p w14:paraId="36C63E8A" w14:textId="77777777" w:rsidR="00314314" w:rsidRPr="00B70035" w:rsidRDefault="00314314" w:rsidP="00314314">
      <w:pPr>
        <w:spacing w:after="0" w:line="240" w:lineRule="auto"/>
        <w:rPr>
          <w:rFonts w:ascii="Arial" w:hAnsi="Arial" w:cs="Arial"/>
          <w:sz w:val="12"/>
          <w:szCs w:val="12"/>
        </w:rPr>
      </w:pPr>
    </w:p>
    <w:p w14:paraId="6E59F205" w14:textId="77777777" w:rsidR="00314314" w:rsidRPr="00B70035" w:rsidRDefault="00314314" w:rsidP="00314314">
      <w:pPr>
        <w:spacing w:after="0" w:line="240" w:lineRule="auto"/>
        <w:rPr>
          <w:rFonts w:ascii="Arial" w:hAnsi="Arial" w:cs="Arial"/>
          <w:sz w:val="12"/>
          <w:szCs w:val="12"/>
        </w:rPr>
      </w:pPr>
    </w:p>
    <w:p w14:paraId="0BA6AB5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un.hr.pvalue &lt;- median(results$un.cox.pvalue)</w:t>
      </w:r>
    </w:p>
    <w:p w14:paraId="1409113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ate.hr.pvalue &lt;- median(results$ate.cox.pvalue)</w:t>
      </w:r>
    </w:p>
    <w:p w14:paraId="3AE70DB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att.hr.pvalue &lt;- median(results$att.cox.pvalue)</w:t>
      </w:r>
    </w:p>
    <w:p w14:paraId="4D05833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lastRenderedPageBreak/>
        <w:t xml:space="preserve">  ato.hr.pvalue &lt;- median(results$ato.cox.pvalue)</w:t>
      </w:r>
    </w:p>
    <w:p w14:paraId="6788949F" w14:textId="77777777" w:rsidR="00314314" w:rsidRPr="00B70035" w:rsidRDefault="00314314" w:rsidP="00314314">
      <w:pPr>
        <w:spacing w:after="0" w:line="240" w:lineRule="auto"/>
        <w:rPr>
          <w:rFonts w:ascii="Arial" w:hAnsi="Arial" w:cs="Arial"/>
          <w:sz w:val="12"/>
          <w:szCs w:val="12"/>
        </w:rPr>
      </w:pPr>
    </w:p>
    <w:p w14:paraId="7DBA9351" w14:textId="77777777" w:rsidR="00314314" w:rsidRPr="00B70035" w:rsidRDefault="00314314" w:rsidP="00314314">
      <w:pPr>
        <w:spacing w:after="0" w:line="240" w:lineRule="auto"/>
        <w:rPr>
          <w:rFonts w:ascii="Arial" w:hAnsi="Arial" w:cs="Arial"/>
          <w:sz w:val="12"/>
          <w:szCs w:val="12"/>
        </w:rPr>
      </w:pPr>
    </w:p>
    <w:p w14:paraId="79B2786B" w14:textId="77777777" w:rsidR="00314314" w:rsidRPr="00B70035" w:rsidRDefault="00314314" w:rsidP="00314314">
      <w:pPr>
        <w:spacing w:after="0" w:line="240" w:lineRule="auto"/>
        <w:rPr>
          <w:rFonts w:ascii="Arial" w:hAnsi="Arial" w:cs="Arial"/>
          <w:sz w:val="12"/>
          <w:szCs w:val="12"/>
          <w:lang w:val="es-ES"/>
        </w:rPr>
      </w:pPr>
      <w:r w:rsidRPr="00B70035">
        <w:rPr>
          <w:rFonts w:ascii="Arial" w:hAnsi="Arial" w:cs="Arial"/>
          <w:sz w:val="12"/>
          <w:szCs w:val="12"/>
        </w:rPr>
        <w:t xml:space="preserve">  </w:t>
      </w:r>
      <w:r w:rsidRPr="00B70035">
        <w:rPr>
          <w:rFonts w:ascii="Arial" w:hAnsi="Arial" w:cs="Arial"/>
          <w:sz w:val="12"/>
          <w:szCs w:val="12"/>
          <w:lang w:val="es-ES"/>
        </w:rPr>
        <w:t>ate.cox.se &lt;- median(results$ate.cox.se)</w:t>
      </w:r>
    </w:p>
    <w:p w14:paraId="4EC2939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es-ES"/>
        </w:rPr>
        <w:t xml:space="preserve">  </w:t>
      </w:r>
      <w:r w:rsidRPr="00B70035">
        <w:rPr>
          <w:rFonts w:ascii="Arial" w:hAnsi="Arial" w:cs="Arial"/>
          <w:sz w:val="12"/>
          <w:szCs w:val="12"/>
        </w:rPr>
        <w:t>att.cox.se &lt;- median(results$att.cox.se)</w:t>
      </w:r>
    </w:p>
    <w:p w14:paraId="19A4BEE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ato.cox.se &lt;- median(results$ato.cox.se)</w:t>
      </w:r>
    </w:p>
    <w:p w14:paraId="603D7757" w14:textId="77777777" w:rsidR="00314314" w:rsidRPr="00B70035" w:rsidRDefault="00314314" w:rsidP="00314314">
      <w:pPr>
        <w:spacing w:after="0" w:line="240" w:lineRule="auto"/>
        <w:rPr>
          <w:rFonts w:ascii="Arial" w:hAnsi="Arial" w:cs="Arial"/>
          <w:sz w:val="12"/>
          <w:szCs w:val="12"/>
        </w:rPr>
      </w:pPr>
    </w:p>
    <w:p w14:paraId="31183E5D" w14:textId="77777777" w:rsidR="00314314" w:rsidRPr="00B70035" w:rsidRDefault="00314314" w:rsidP="00314314">
      <w:pPr>
        <w:spacing w:after="0" w:line="240" w:lineRule="auto"/>
        <w:rPr>
          <w:rFonts w:ascii="Arial" w:hAnsi="Arial" w:cs="Arial"/>
          <w:sz w:val="12"/>
          <w:szCs w:val="12"/>
        </w:rPr>
      </w:pPr>
    </w:p>
    <w:p w14:paraId="0A1D55F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True marginal hazard ratio. Obtained outsided following Austin.</w:t>
      </w:r>
    </w:p>
    <w:p w14:paraId="2278D3C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 &lt;- fixed_objects$true.marginal.hr</w:t>
      </w:r>
    </w:p>
    <w:p w14:paraId="10625A3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true.hr.ate &lt;- true.marginal.hr[true.marginal.hr$cond.hr==condition$input_hr &amp;</w:t>
      </w:r>
    </w:p>
    <w:p w14:paraId="282B6AF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true.marginal.hr$ss==condition$input_ss &amp;</w:t>
      </w:r>
    </w:p>
    <w:p w14:paraId="24B332B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true.marginal.hr$in.ratio==condition$input_ratio ,"true.mhr.ate"]</w:t>
      </w:r>
    </w:p>
    <w:p w14:paraId="09AC632E" w14:textId="77777777" w:rsidR="00314314" w:rsidRPr="00B70035" w:rsidRDefault="00314314" w:rsidP="00314314">
      <w:pPr>
        <w:spacing w:after="0" w:line="240" w:lineRule="auto"/>
        <w:rPr>
          <w:rFonts w:ascii="Arial" w:hAnsi="Arial" w:cs="Arial"/>
          <w:sz w:val="12"/>
          <w:szCs w:val="12"/>
        </w:rPr>
      </w:pPr>
    </w:p>
    <w:p w14:paraId="35659C0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true.hr.att &lt;- true.marginal.hr[true.marginal.hr$cond.hr==condition$input_hr &amp;</w:t>
      </w:r>
    </w:p>
    <w:p w14:paraId="161E7FF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true.marginal.hr$ss==condition$input_ss &amp;</w:t>
      </w:r>
    </w:p>
    <w:p w14:paraId="2B2124D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true.marginal.hr$in.ratio==condition$input_ratio ,"true.mhr.att"]</w:t>
      </w:r>
    </w:p>
    <w:p w14:paraId="31901A36" w14:textId="77777777" w:rsidR="00314314" w:rsidRPr="00B70035" w:rsidRDefault="00314314" w:rsidP="00314314">
      <w:pPr>
        <w:spacing w:after="0" w:line="240" w:lineRule="auto"/>
        <w:rPr>
          <w:rFonts w:ascii="Arial" w:hAnsi="Arial" w:cs="Arial"/>
          <w:sz w:val="12"/>
          <w:szCs w:val="12"/>
        </w:rPr>
      </w:pPr>
    </w:p>
    <w:p w14:paraId="004A60F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true.hr.ato &lt;- true.marginal.hr[true.marginal.hr$cond.hr==condition$input_hr &amp;</w:t>
      </w:r>
    </w:p>
    <w:p w14:paraId="4077757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true.marginal.hr$ss==condition$input_ss &amp;</w:t>
      </w:r>
    </w:p>
    <w:p w14:paraId="41E15E5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true.marginal.hr$in.ratio==condition$input_ratio ,"true.mhr.ato"]</w:t>
      </w:r>
    </w:p>
    <w:p w14:paraId="7DED4C94" w14:textId="77777777" w:rsidR="00314314" w:rsidRPr="00B70035" w:rsidRDefault="00314314" w:rsidP="00314314">
      <w:pPr>
        <w:spacing w:after="0" w:line="240" w:lineRule="auto"/>
        <w:rPr>
          <w:rFonts w:ascii="Arial" w:hAnsi="Arial" w:cs="Arial"/>
          <w:sz w:val="12"/>
          <w:szCs w:val="12"/>
        </w:rPr>
      </w:pPr>
    </w:p>
    <w:p w14:paraId="139FB83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true.hr.un &lt;- true.hr.ate</w:t>
      </w:r>
    </w:p>
    <w:p w14:paraId="716ABF90" w14:textId="77777777" w:rsidR="00314314" w:rsidRPr="00B70035" w:rsidRDefault="00314314" w:rsidP="00314314">
      <w:pPr>
        <w:spacing w:after="0" w:line="240" w:lineRule="auto"/>
        <w:rPr>
          <w:rFonts w:ascii="Arial" w:hAnsi="Arial" w:cs="Arial"/>
          <w:sz w:val="12"/>
          <w:szCs w:val="12"/>
        </w:rPr>
      </w:pPr>
    </w:p>
    <w:p w14:paraId="2743F04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true.rmst.ate &lt;- true.marginal.hr[true.marginal.hr$cond.hr==condition$input_hr &amp;</w:t>
      </w:r>
    </w:p>
    <w:p w14:paraId="7464815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true.marginal.hr$ss==condition$input_ss &amp;</w:t>
      </w:r>
    </w:p>
    <w:p w14:paraId="4EC1F7D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true.marginal.hr$in.ratio==condition$input_ratio ,"true.mrmst.ate"]</w:t>
      </w:r>
    </w:p>
    <w:p w14:paraId="024EA172" w14:textId="77777777" w:rsidR="00314314" w:rsidRPr="00B70035" w:rsidRDefault="00314314" w:rsidP="00314314">
      <w:pPr>
        <w:spacing w:after="0" w:line="240" w:lineRule="auto"/>
        <w:rPr>
          <w:rFonts w:ascii="Arial" w:hAnsi="Arial" w:cs="Arial"/>
          <w:sz w:val="12"/>
          <w:szCs w:val="12"/>
        </w:rPr>
      </w:pPr>
    </w:p>
    <w:p w14:paraId="1D9442D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true.rmst.att &lt;- true.marginal.hr[true.marginal.hr$cond.hr==condition$input_hr &amp;</w:t>
      </w:r>
    </w:p>
    <w:p w14:paraId="5BD432C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true.marginal.hr$ss==condition$input_ss &amp;</w:t>
      </w:r>
    </w:p>
    <w:p w14:paraId="76ADE25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true.marginal.hr$in.ratio==condition$input_ratio ,"true.mrmst.att"]</w:t>
      </w:r>
    </w:p>
    <w:p w14:paraId="07D2590A" w14:textId="77777777" w:rsidR="00314314" w:rsidRPr="00B70035" w:rsidRDefault="00314314" w:rsidP="00314314">
      <w:pPr>
        <w:spacing w:after="0" w:line="240" w:lineRule="auto"/>
        <w:rPr>
          <w:rFonts w:ascii="Arial" w:hAnsi="Arial" w:cs="Arial"/>
          <w:sz w:val="12"/>
          <w:szCs w:val="12"/>
        </w:rPr>
      </w:pPr>
    </w:p>
    <w:p w14:paraId="2BAE984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true.rmst.ato &lt;- true.marginal.hr[true.marginal.hr$cond.hr==condition$input_hr &amp;</w:t>
      </w:r>
    </w:p>
    <w:p w14:paraId="64154FE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true.marginal.hr$ss==condition$input_ss &amp;</w:t>
      </w:r>
    </w:p>
    <w:p w14:paraId="20A76F3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true.marginal.hr$in.ratio==condition$input_ratio ,"true.mrmst.ato"]</w:t>
      </w:r>
    </w:p>
    <w:p w14:paraId="52636FF2" w14:textId="77777777" w:rsidR="00314314" w:rsidRPr="00B70035" w:rsidRDefault="00314314" w:rsidP="00314314">
      <w:pPr>
        <w:spacing w:after="0" w:line="240" w:lineRule="auto"/>
        <w:rPr>
          <w:rFonts w:ascii="Arial" w:hAnsi="Arial" w:cs="Arial"/>
          <w:sz w:val="12"/>
          <w:szCs w:val="12"/>
        </w:rPr>
      </w:pPr>
    </w:p>
    <w:p w14:paraId="4BCA694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true.rmst.un &lt;- true.rmst.ate</w:t>
      </w:r>
    </w:p>
    <w:p w14:paraId="2F34FAB8" w14:textId="77777777" w:rsidR="00314314" w:rsidRPr="00B70035" w:rsidRDefault="00314314" w:rsidP="00314314">
      <w:pPr>
        <w:spacing w:after="0" w:line="240" w:lineRule="auto"/>
        <w:rPr>
          <w:rFonts w:ascii="Arial" w:hAnsi="Arial" w:cs="Arial"/>
          <w:sz w:val="12"/>
          <w:szCs w:val="12"/>
        </w:rPr>
      </w:pPr>
    </w:p>
    <w:p w14:paraId="1E833458" w14:textId="77777777" w:rsidR="00314314" w:rsidRPr="00B70035" w:rsidRDefault="00314314" w:rsidP="00314314">
      <w:pPr>
        <w:spacing w:after="0" w:line="240" w:lineRule="auto"/>
        <w:rPr>
          <w:rFonts w:ascii="Arial" w:hAnsi="Arial" w:cs="Arial"/>
          <w:sz w:val="12"/>
          <w:szCs w:val="12"/>
        </w:rPr>
      </w:pPr>
    </w:p>
    <w:p w14:paraId="2A7BE318" w14:textId="77777777" w:rsidR="00314314" w:rsidRPr="00B70035" w:rsidRDefault="00314314" w:rsidP="00314314">
      <w:pPr>
        <w:spacing w:after="0" w:line="240" w:lineRule="auto"/>
        <w:rPr>
          <w:rFonts w:ascii="Arial" w:hAnsi="Arial" w:cs="Arial"/>
          <w:sz w:val="12"/>
          <w:szCs w:val="12"/>
        </w:rPr>
      </w:pPr>
    </w:p>
    <w:p w14:paraId="6DC3E25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Bias Computation</w:t>
      </w:r>
    </w:p>
    <w:p w14:paraId="0ECFF10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5A5ECBCC" w14:textId="77777777" w:rsidR="00314314" w:rsidRPr="00B70035" w:rsidRDefault="00314314" w:rsidP="00314314">
      <w:pPr>
        <w:spacing w:after="0" w:line="240" w:lineRule="auto"/>
        <w:rPr>
          <w:rFonts w:ascii="Arial" w:hAnsi="Arial" w:cs="Arial"/>
          <w:sz w:val="12"/>
          <w:szCs w:val="12"/>
        </w:rPr>
      </w:pPr>
    </w:p>
    <w:p w14:paraId="01BD2FA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un.obs.bias      &lt;- SimDesign::bias(log(results$un.cox.hr), parameter=log(true.hr.un))</w:t>
      </w:r>
    </w:p>
    <w:p w14:paraId="51DA95C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ate.obs.bias      &lt;- SimDesign::bias(log(results$ate.cox.hr), parameter=log(true.hr.ate))</w:t>
      </w:r>
    </w:p>
    <w:p w14:paraId="49B1BBC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att.obs.bias      &lt;- SimDesign::bias(log(results$att.cox.hr), parameter=log(true.hr.att))</w:t>
      </w:r>
    </w:p>
    <w:p w14:paraId="427DBE2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ato.obs.bias      &lt;- SimDesign::bias(log(results$ato.cox.hr), parameter=log(true.hr.ato))</w:t>
      </w:r>
    </w:p>
    <w:p w14:paraId="6CF39CA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un.obs.bias.se      &lt;- sqrt( sum((log(results$un.cox.hr) - mean(log(results$un.cox.hr)))^2) / (nrow(results) * (nrow(results)-1)) )</w:t>
      </w:r>
    </w:p>
    <w:p w14:paraId="58CC9F8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ate.obs.bias.se      &lt;- sqrt( sum((log(results$ate.cox.hr) - mean(log(results$ate.cox.hr)))^2) / (nrow(results) * (nrow(results)-1)) )</w:t>
      </w:r>
    </w:p>
    <w:p w14:paraId="3D1021F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att.obs.bias.se      &lt;- sqrt( sum((log(results$att.cox.hr) - mean(log(results$att.cox.hr)))^2) / (nrow(results) * (nrow(results)-1)) )</w:t>
      </w:r>
    </w:p>
    <w:p w14:paraId="2EF384C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ato.obs.bias.se      &lt;- sqrt( sum((log(results$ato.cox.hr) - mean(log(results$ato.cox.hr)))^2) / (nrow(results) * (nrow(results)-1)) )</w:t>
      </w:r>
    </w:p>
    <w:p w14:paraId="4F3998CA" w14:textId="77777777" w:rsidR="00314314" w:rsidRPr="00B70035" w:rsidRDefault="00314314" w:rsidP="00314314">
      <w:pPr>
        <w:spacing w:after="0" w:line="240" w:lineRule="auto"/>
        <w:rPr>
          <w:rFonts w:ascii="Arial" w:hAnsi="Arial" w:cs="Arial"/>
          <w:sz w:val="12"/>
          <w:szCs w:val="12"/>
        </w:rPr>
      </w:pPr>
    </w:p>
    <w:p w14:paraId="6FA756B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un.obs.bias.rmst      &lt;- SimDesign::bias(results$un.rmst.est, parameter=(true.rmst.un))</w:t>
      </w:r>
    </w:p>
    <w:p w14:paraId="01B5D84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ate.obs.bias.rmst      &lt;- SimDesign::bias(results$ate.rmst.est, parameter=(true.rmst.ate))</w:t>
      </w:r>
    </w:p>
    <w:p w14:paraId="3837387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att.obs.bias.rmst      &lt;- SimDesign::bias(results$att.rmst.est, parameter=(true.rmst.att))</w:t>
      </w:r>
    </w:p>
    <w:p w14:paraId="397E262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ato.obs.bias.rmst      &lt;- SimDesign::bias(results$ato.rmst.est, parameter=(true.rmst.ato))</w:t>
      </w:r>
    </w:p>
    <w:p w14:paraId="378B108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un.obs.bias.rmst.se      &lt;- sqrt( sum(results$un.rmst.est - mean(results$un.rmst.est))^2 / (nrow(results) * (nrow(results)-1)) )</w:t>
      </w:r>
    </w:p>
    <w:p w14:paraId="6D0684E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ate.obs.bias.rmst.se      &lt;- sqrt( sum(results$ate.rmst.est - mean(results$ate.rmst.est))^2 / (nrow(results) * (nrow(results)-1)) )</w:t>
      </w:r>
    </w:p>
    <w:p w14:paraId="2E266F8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att.obs.bias.rmst.se      &lt;- sqrt( sum(results$att.rmst.est - mean(results$att.rmst.est))^2 / (nrow(results) * (nrow(results)-1)) )</w:t>
      </w:r>
    </w:p>
    <w:p w14:paraId="1391A2E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ato.obs.bias.rmst.se      &lt;- sqrt( sum(results$ato.rmst.est - mean(results$ato.rmst.est))^2 / (nrow(results) * (nrow(results)-1)) )</w:t>
      </w:r>
    </w:p>
    <w:p w14:paraId="552434DD" w14:textId="77777777" w:rsidR="00314314" w:rsidRPr="00B70035" w:rsidRDefault="00314314" w:rsidP="00314314">
      <w:pPr>
        <w:spacing w:after="0" w:line="240" w:lineRule="auto"/>
        <w:rPr>
          <w:rFonts w:ascii="Arial" w:hAnsi="Arial" w:cs="Arial"/>
          <w:sz w:val="12"/>
          <w:szCs w:val="12"/>
        </w:rPr>
      </w:pPr>
    </w:p>
    <w:p w14:paraId="690CE929" w14:textId="77777777" w:rsidR="00314314" w:rsidRPr="00B70035" w:rsidRDefault="00314314" w:rsidP="00314314">
      <w:pPr>
        <w:spacing w:after="0" w:line="240" w:lineRule="auto"/>
        <w:rPr>
          <w:rFonts w:ascii="Arial" w:hAnsi="Arial" w:cs="Arial"/>
          <w:sz w:val="12"/>
          <w:szCs w:val="12"/>
        </w:rPr>
      </w:pPr>
    </w:p>
    <w:p w14:paraId="2F59B2CC" w14:textId="77777777" w:rsidR="00314314" w:rsidRPr="00B70035" w:rsidRDefault="00314314" w:rsidP="00314314">
      <w:pPr>
        <w:spacing w:after="0" w:line="240" w:lineRule="auto"/>
        <w:rPr>
          <w:rFonts w:ascii="Arial" w:hAnsi="Arial" w:cs="Arial"/>
          <w:sz w:val="12"/>
          <w:szCs w:val="12"/>
        </w:rPr>
      </w:pPr>
    </w:p>
    <w:p w14:paraId="1F2CFAF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MSE Computation</w:t>
      </w:r>
    </w:p>
    <w:p w14:paraId="1BA50B8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25B7470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un.obs.mse      &lt;- SimDesign::RMSE(log(results$un.cox.hr), parameter=log(true.hr.un), MSE = TRUE)</w:t>
      </w:r>
    </w:p>
    <w:p w14:paraId="032CB85B"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rPr>
        <w:t xml:space="preserve">  </w:t>
      </w:r>
      <w:r w:rsidRPr="00B70035">
        <w:rPr>
          <w:rFonts w:ascii="Arial" w:hAnsi="Arial" w:cs="Arial"/>
          <w:sz w:val="12"/>
          <w:szCs w:val="12"/>
          <w:lang w:val="da-DK"/>
        </w:rPr>
        <w:t>ate.obs.mse      &lt;- SimDesign::RMSE(log(results$ate.cox.hr), parameter=log(true.hr.ate), MSE = TRUE)</w:t>
      </w:r>
    </w:p>
    <w:p w14:paraId="65A9223E"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att.obs.mse      &lt;- SimDesign::RMSE(log(results$att.cox.hr), parameter=log(true.hr.att), MSE = TRUE)</w:t>
      </w:r>
    </w:p>
    <w:p w14:paraId="2493A4A8"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ato.obs.mse      &lt;- SimDesign::RMSE(log(results$ato.cox.hr), parameter=log(true.hr.ato), MSE = TRUE)</w:t>
      </w:r>
    </w:p>
    <w:p w14:paraId="4F207C60"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un.obs.mse.se  &lt;-  sqrt( sum((log(results$un.cox.hr) - log(true.hr.un))^2 - un.obs.mse)^2 / (nrow(results) * (nrow(results)-1)) )</w:t>
      </w:r>
    </w:p>
    <w:p w14:paraId="2C504352"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ate.obs.mse.se &lt;-  sqrt( sum((log(results$ate.cox.hr) - log(true.hr.ate))^2 - ate.obs.mse)^2 / (nrow(results) * (nrow(results)-1)) )</w:t>
      </w:r>
    </w:p>
    <w:p w14:paraId="1E336F77"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att.obs.mse.se &lt;-  sqrt( sum((log(results$att.cox.hr) - log(true.hr.att))^2 - att.obs.mse)^2 / (nrow(results) * (nrow(results)-1)) )</w:t>
      </w:r>
    </w:p>
    <w:p w14:paraId="3647F76E"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ato.obs.mse.se &lt;-  sqrt( sum((log(results$ato.cox.hr) - log(true.hr.ato))^2 - ato.obs.mse)^2 / (nrow(results) * (nrow(results)-1)) )</w:t>
      </w:r>
    </w:p>
    <w:p w14:paraId="01EC1094" w14:textId="77777777" w:rsidR="00314314" w:rsidRPr="00B70035" w:rsidRDefault="00314314" w:rsidP="00314314">
      <w:pPr>
        <w:spacing w:after="0" w:line="240" w:lineRule="auto"/>
        <w:rPr>
          <w:rFonts w:ascii="Arial" w:hAnsi="Arial" w:cs="Arial"/>
          <w:sz w:val="12"/>
          <w:szCs w:val="12"/>
          <w:lang w:val="da-DK"/>
        </w:rPr>
      </w:pPr>
    </w:p>
    <w:p w14:paraId="5844BA88" w14:textId="77777777" w:rsidR="00314314" w:rsidRPr="00B70035" w:rsidRDefault="00314314" w:rsidP="00314314">
      <w:pPr>
        <w:spacing w:after="0" w:line="240" w:lineRule="auto"/>
        <w:rPr>
          <w:rFonts w:ascii="Arial" w:hAnsi="Arial" w:cs="Arial"/>
          <w:sz w:val="12"/>
          <w:szCs w:val="12"/>
          <w:lang w:val="da-DK"/>
        </w:rPr>
      </w:pPr>
    </w:p>
    <w:p w14:paraId="5FB4D929"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un.obs.mse.rmst      &lt;- SimDesign::RMSE((results$un.rmst.est), parameter=true.rmst.un, MSE = TRUE)</w:t>
      </w:r>
    </w:p>
    <w:p w14:paraId="37FBDE00"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ate.obs.mse.rmst      &lt;- SimDesign::RMSE((results$ate.rmst.est), parameter=true.rmst.ate, MSE = TRUE)</w:t>
      </w:r>
    </w:p>
    <w:p w14:paraId="54807340"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att.obs.mse.rmst      &lt;- SimDesign::RMSE((results$att.rmst.est), parameter=true.rmst.att, MSE = TRUE)</w:t>
      </w:r>
    </w:p>
    <w:p w14:paraId="5ED24281"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ato.obs.mse.rmst      &lt;- SimDesign::RMSE((results$ato.rmst.est), parameter=true.rmst.ato, MSE = TRUE)</w:t>
      </w:r>
    </w:p>
    <w:p w14:paraId="434E2A0D"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un.obs.mse.rmst.se  &lt;-  sqrt( sum((results$un.rmst.est - true.rmst.un)^2 - un.obs.mse.rmst)^2 / (nrow(results) * (nrow(results)-1)) )</w:t>
      </w:r>
    </w:p>
    <w:p w14:paraId="28B010BD"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ate.obs.mse.rmst.se &lt;-  sqrt( sum((results$ate.rmst.est - true.rmst.ate)^2 - ate.obs.mse.rmst)^2 / (nrow(results) * (nrow(results)-1)) )</w:t>
      </w:r>
    </w:p>
    <w:p w14:paraId="057ED83D"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att.obs.mse.rmst.se &lt;-  sqrt( sum((results$att.rmst.est - true.rmst.att)^2 - att.obs.mse.rmst)^2 / (nrow(results) * (nrow(results)-1)) )</w:t>
      </w:r>
    </w:p>
    <w:p w14:paraId="6E3A4AC3" w14:textId="77777777" w:rsidR="00314314" w:rsidRPr="00B70035" w:rsidRDefault="00314314" w:rsidP="00314314">
      <w:pPr>
        <w:spacing w:after="0" w:line="240" w:lineRule="auto"/>
        <w:rPr>
          <w:rFonts w:ascii="Arial" w:hAnsi="Arial" w:cs="Arial"/>
          <w:sz w:val="12"/>
          <w:szCs w:val="12"/>
          <w:lang w:val="da-DK"/>
        </w:rPr>
      </w:pPr>
      <w:r w:rsidRPr="00B70035">
        <w:rPr>
          <w:rFonts w:ascii="Arial" w:hAnsi="Arial" w:cs="Arial"/>
          <w:sz w:val="12"/>
          <w:szCs w:val="12"/>
          <w:lang w:val="da-DK"/>
        </w:rPr>
        <w:t xml:space="preserve">  ato.obs.mse.rmst.se &lt;-  sqrt( sum((results$ato.rmst.est - true.rmst.ato)^2 - ato.obs.mse.rmst)^2 / (nrow(results) * (nrow(results)-1)) )</w:t>
      </w:r>
    </w:p>
    <w:p w14:paraId="4D531A4B" w14:textId="77777777" w:rsidR="00314314" w:rsidRPr="00B70035" w:rsidRDefault="00314314" w:rsidP="00314314">
      <w:pPr>
        <w:spacing w:after="0" w:line="240" w:lineRule="auto"/>
        <w:rPr>
          <w:rFonts w:ascii="Arial" w:hAnsi="Arial" w:cs="Arial"/>
          <w:sz w:val="12"/>
          <w:szCs w:val="12"/>
          <w:lang w:val="da-DK"/>
        </w:rPr>
      </w:pPr>
    </w:p>
    <w:p w14:paraId="0824880A" w14:textId="77777777" w:rsidR="00314314" w:rsidRPr="00B70035" w:rsidRDefault="00314314" w:rsidP="00314314">
      <w:pPr>
        <w:spacing w:after="0" w:line="240" w:lineRule="auto"/>
        <w:rPr>
          <w:rFonts w:ascii="Arial" w:hAnsi="Arial" w:cs="Arial"/>
          <w:sz w:val="12"/>
          <w:szCs w:val="12"/>
          <w:lang w:val="da-DK"/>
        </w:rPr>
      </w:pPr>
    </w:p>
    <w:p w14:paraId="7C83A47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lang w:val="da-DK"/>
        </w:rPr>
        <w:t xml:space="preserve"> </w:t>
      </w:r>
      <w:r w:rsidRPr="00B70035">
        <w:rPr>
          <w:rFonts w:ascii="Arial" w:hAnsi="Arial" w:cs="Arial"/>
          <w:sz w:val="12"/>
          <w:szCs w:val="12"/>
        </w:rPr>
        <w:t>## Power and Type-I error Computation</w:t>
      </w:r>
    </w:p>
    <w:p w14:paraId="6149A2A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60F2B64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if(condition$input_hr!=1){</w:t>
      </w:r>
    </w:p>
    <w:p w14:paraId="5A472C5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 &lt;- mean(as.integer(results$un.cox.pvalue &lt;= 0.025))</w:t>
      </w:r>
    </w:p>
    <w:p w14:paraId="777DC7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ate.power &lt;- mean(as.integer(results$ate.cox.pvalue &lt;= 0.025))</w:t>
      </w:r>
    </w:p>
    <w:p w14:paraId="2F5E197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att.power &lt;- mean(as.integer(results$att.cox.pvalue &lt;= 0.025))</w:t>
      </w:r>
    </w:p>
    <w:p w14:paraId="480298A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 &lt;- mean(as.integer(results$ato.cox.pvalue &lt;= 0.025))</w:t>
      </w:r>
    </w:p>
    <w:p w14:paraId="26A73D0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un.power.se &lt;- sqrt( (un.power * (1-un.power)) / nrow(results) )</w:t>
      </w:r>
    </w:p>
    <w:p w14:paraId="78DBE5E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lastRenderedPageBreak/>
        <w:t xml:space="preserve">    ate.power.se &lt;- sqrt( (ate.power * (1-ate.power)) / nrow(results) )</w:t>
      </w:r>
    </w:p>
    <w:p w14:paraId="271035B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att.power.se &lt;- sqrt( (att.power * (1-att.power)) / nrow(results) )</w:t>
      </w:r>
    </w:p>
    <w:p w14:paraId="33E8D8E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ato.power.se &lt;- sqrt( (ato.power * (1-ato.power)) / nrow(results) )</w:t>
      </w:r>
    </w:p>
    <w:p w14:paraId="06D55389" w14:textId="77777777" w:rsidR="00314314" w:rsidRPr="00B70035" w:rsidRDefault="00314314" w:rsidP="00314314">
      <w:pPr>
        <w:spacing w:after="0" w:line="240" w:lineRule="auto"/>
        <w:rPr>
          <w:rFonts w:ascii="Arial" w:hAnsi="Arial" w:cs="Arial"/>
          <w:sz w:val="12"/>
          <w:szCs w:val="12"/>
        </w:rPr>
      </w:pPr>
    </w:p>
    <w:p w14:paraId="40F264C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 &lt;- NA</w:t>
      </w:r>
    </w:p>
    <w:p w14:paraId="2E11982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ate.null &lt;- NA</w:t>
      </w:r>
    </w:p>
    <w:p w14:paraId="7407439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att.null &lt;- NA</w:t>
      </w:r>
    </w:p>
    <w:p w14:paraId="55BA05B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 &lt;- NA</w:t>
      </w:r>
    </w:p>
    <w:p w14:paraId="5C7A77D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un.null.se &lt;- NA</w:t>
      </w:r>
    </w:p>
    <w:p w14:paraId="6153CFE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ate.null.se &lt;- NA</w:t>
      </w:r>
    </w:p>
    <w:p w14:paraId="675B296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att.null.se &lt;- NA</w:t>
      </w:r>
    </w:p>
    <w:p w14:paraId="2F51455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ato.null.se &lt;- NA</w:t>
      </w:r>
    </w:p>
    <w:p w14:paraId="5BDEE9E8" w14:textId="77777777" w:rsidR="00314314" w:rsidRPr="00B70035" w:rsidRDefault="00314314" w:rsidP="00314314">
      <w:pPr>
        <w:spacing w:after="0" w:line="240" w:lineRule="auto"/>
        <w:rPr>
          <w:rFonts w:ascii="Arial" w:hAnsi="Arial" w:cs="Arial"/>
          <w:sz w:val="12"/>
          <w:szCs w:val="12"/>
        </w:rPr>
      </w:pPr>
    </w:p>
    <w:p w14:paraId="11C0636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un.power.rmst &lt;- mean(as.integer(results$un.rmst.pvalue &lt;= 0.025))</w:t>
      </w:r>
    </w:p>
    <w:p w14:paraId="1CB2B63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ate.power.rmst &lt;- mean(as.integer(results$ate.rmst.pvalue &lt;= 0.025))</w:t>
      </w:r>
    </w:p>
    <w:p w14:paraId="0F046A1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att.power.rmst &lt;- mean(as.integer(results$att.rmst.pvalue &lt;= 0.025))</w:t>
      </w:r>
    </w:p>
    <w:p w14:paraId="3766CA9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ato.power.rmst &lt;- mean(as.integer(results$ato.rmst.pvalue &lt;= 0.025))</w:t>
      </w:r>
    </w:p>
    <w:p w14:paraId="7D772C0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un.power.rmst.se &lt;- sqrt( (un.power.rmst * (1-un.power.rmst)) / nrow(results) )</w:t>
      </w:r>
    </w:p>
    <w:p w14:paraId="5FE1816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ate.power.rmst.se &lt;- sqrt( (ate.power.rmst * (1-ate.power.rmst)) / nrow(results) )</w:t>
      </w:r>
    </w:p>
    <w:p w14:paraId="692D48E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att.power.rmst.se &lt;- sqrt( (att.power.rmst * (1-att.power.rmst)) / nrow(results) )</w:t>
      </w:r>
    </w:p>
    <w:p w14:paraId="095341A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ato.power.rmst.se &lt;- sqrt( (ato.power.rmst * (1-ato.power.rmst)) / nrow(results) )</w:t>
      </w:r>
    </w:p>
    <w:p w14:paraId="5A0B6FAD" w14:textId="77777777" w:rsidR="00314314" w:rsidRPr="00B70035" w:rsidRDefault="00314314" w:rsidP="00314314">
      <w:pPr>
        <w:spacing w:after="0" w:line="240" w:lineRule="auto"/>
        <w:rPr>
          <w:rFonts w:ascii="Arial" w:hAnsi="Arial" w:cs="Arial"/>
          <w:sz w:val="12"/>
          <w:szCs w:val="12"/>
        </w:rPr>
      </w:pPr>
    </w:p>
    <w:p w14:paraId="03C813E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un.null.rmst &lt;- NA</w:t>
      </w:r>
    </w:p>
    <w:p w14:paraId="2DB0F0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ate.null.rmst &lt;- NA</w:t>
      </w:r>
    </w:p>
    <w:p w14:paraId="7809CE7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att.null.rmst &lt;- NA</w:t>
      </w:r>
    </w:p>
    <w:p w14:paraId="2B431C6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ato.null.rmst &lt;- NA</w:t>
      </w:r>
    </w:p>
    <w:p w14:paraId="48A6500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un.null.rmst.se &lt;- NA</w:t>
      </w:r>
    </w:p>
    <w:p w14:paraId="2F59BD0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ate.null.rmst.se &lt;- NA</w:t>
      </w:r>
    </w:p>
    <w:p w14:paraId="20B5286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att.null.rmst.se &lt;- NA</w:t>
      </w:r>
    </w:p>
    <w:p w14:paraId="60DCE5F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ato.null.rmst.se &lt;- NA</w:t>
      </w:r>
    </w:p>
    <w:p w14:paraId="156F250D" w14:textId="77777777" w:rsidR="00314314" w:rsidRPr="00B70035" w:rsidRDefault="00314314" w:rsidP="00314314">
      <w:pPr>
        <w:spacing w:after="0" w:line="240" w:lineRule="auto"/>
        <w:rPr>
          <w:rFonts w:ascii="Arial" w:hAnsi="Arial" w:cs="Arial"/>
          <w:sz w:val="12"/>
          <w:szCs w:val="12"/>
        </w:rPr>
      </w:pPr>
    </w:p>
    <w:p w14:paraId="63ED21E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1B3ADEB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if(condition$input_hr==1){</w:t>
      </w:r>
    </w:p>
    <w:p w14:paraId="3C7E914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 &lt;- mean(as.integer(results$un.cox.pvalue &gt; 0.025))</w:t>
      </w:r>
    </w:p>
    <w:p w14:paraId="5E98549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ate.null &lt;- mean(as.integer(results$ate.cox.pvalue &gt; 0.025))</w:t>
      </w:r>
    </w:p>
    <w:p w14:paraId="14F2121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att.null &lt;- mean(as.integer(results$att.cox.pvalue &gt; 0.025))</w:t>
      </w:r>
    </w:p>
    <w:p w14:paraId="25AD42D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 &lt;- mean(as.integer(results$ato.cox.pvalue &gt; 0.025))</w:t>
      </w:r>
    </w:p>
    <w:p w14:paraId="02EA125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un.null.se &lt;- sqrt( (un.null * (1-un.null)) / nrow(results) )</w:t>
      </w:r>
    </w:p>
    <w:p w14:paraId="68CD699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ate.null.se &lt;- sqrt( (ate.null * (1-ate.null)) / nrow(results) )</w:t>
      </w:r>
    </w:p>
    <w:p w14:paraId="2B58C09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att.null.se &lt;- sqrt( (att.null * (1-att.null)) / nrow(results) )</w:t>
      </w:r>
    </w:p>
    <w:p w14:paraId="06E13F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ato.null.se &lt;- sqrt( (ato.null * (1-ato.null)) / nrow(results) )</w:t>
      </w:r>
    </w:p>
    <w:p w14:paraId="0A5067EF" w14:textId="77777777" w:rsidR="00314314" w:rsidRPr="00B70035" w:rsidRDefault="00314314" w:rsidP="00314314">
      <w:pPr>
        <w:spacing w:after="0" w:line="240" w:lineRule="auto"/>
        <w:rPr>
          <w:rFonts w:ascii="Arial" w:hAnsi="Arial" w:cs="Arial"/>
          <w:sz w:val="12"/>
          <w:szCs w:val="12"/>
        </w:rPr>
      </w:pPr>
    </w:p>
    <w:p w14:paraId="49AFEF8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 &lt;- NA</w:t>
      </w:r>
    </w:p>
    <w:p w14:paraId="7D84CE4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ate.power &lt;- NA</w:t>
      </w:r>
    </w:p>
    <w:p w14:paraId="6AE9870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att.power &lt;- NA</w:t>
      </w:r>
    </w:p>
    <w:p w14:paraId="1BED00B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 &lt;- NA</w:t>
      </w:r>
    </w:p>
    <w:p w14:paraId="6E412DB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un.power.se &lt;- NA</w:t>
      </w:r>
    </w:p>
    <w:p w14:paraId="5584B3E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ate.power.se &lt;- NA</w:t>
      </w:r>
    </w:p>
    <w:p w14:paraId="5EF5A14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att.power.se &lt;- NA</w:t>
      </w:r>
    </w:p>
    <w:p w14:paraId="1038A87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ato.power.se &lt;- NA</w:t>
      </w:r>
    </w:p>
    <w:p w14:paraId="68A29864" w14:textId="77777777" w:rsidR="00314314" w:rsidRPr="00B70035" w:rsidRDefault="00314314" w:rsidP="00314314">
      <w:pPr>
        <w:spacing w:after="0" w:line="240" w:lineRule="auto"/>
        <w:rPr>
          <w:rFonts w:ascii="Arial" w:hAnsi="Arial" w:cs="Arial"/>
          <w:sz w:val="12"/>
          <w:szCs w:val="12"/>
        </w:rPr>
      </w:pPr>
    </w:p>
    <w:p w14:paraId="40BD2E0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un.null.rmst &lt;- mean(as.integer(results$un.rmst.pvalue &gt; 0.025))</w:t>
      </w:r>
    </w:p>
    <w:p w14:paraId="349B025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ate.null.rmst &lt;- mean(as.integer(results$ate.rmst.pvalue &gt; 0.025))</w:t>
      </w:r>
    </w:p>
    <w:p w14:paraId="39B5372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att.null.rmst &lt;- mean(as.integer(results$att.rmst.pvalue &gt; 0.025))</w:t>
      </w:r>
    </w:p>
    <w:p w14:paraId="7812409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ato.null.rmst &lt;- mean(as.integer(results$ato.rmst.pvalue &gt; 0.025))</w:t>
      </w:r>
    </w:p>
    <w:p w14:paraId="6F45B8A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un.null.rmst.se &lt;- sqrt( (un.null.rmst * (1-un.null.rmst)) / nrow(results) )</w:t>
      </w:r>
    </w:p>
    <w:p w14:paraId="60C8BA0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ate.null.rmst.se &lt;- sqrt( (ate.null.rmst * (1-ate.null.rmst)) / nrow(results) )</w:t>
      </w:r>
    </w:p>
    <w:p w14:paraId="0F965C2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att.null.rmst.se &lt;- sqrt( (att.null.rmst * (1-att.null.rmst)) / nrow(results) )</w:t>
      </w:r>
    </w:p>
    <w:p w14:paraId="165A902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ato.null.rmst.se &lt;- sqrt( (ato.null.rmst * (1-ato.null.rmst)) / nrow(results) )</w:t>
      </w:r>
    </w:p>
    <w:p w14:paraId="2B57DF70" w14:textId="77777777" w:rsidR="00314314" w:rsidRPr="00B70035" w:rsidRDefault="00314314" w:rsidP="00314314">
      <w:pPr>
        <w:spacing w:after="0" w:line="240" w:lineRule="auto"/>
        <w:rPr>
          <w:rFonts w:ascii="Arial" w:hAnsi="Arial" w:cs="Arial"/>
          <w:sz w:val="12"/>
          <w:szCs w:val="12"/>
        </w:rPr>
      </w:pPr>
    </w:p>
    <w:p w14:paraId="65238DE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un.power.rmst &lt;- NA</w:t>
      </w:r>
    </w:p>
    <w:p w14:paraId="2008867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ate.power.rmst &lt;- NA</w:t>
      </w:r>
    </w:p>
    <w:p w14:paraId="021AE35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att.power.rmst &lt;- NA</w:t>
      </w:r>
    </w:p>
    <w:p w14:paraId="5C8F3F5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ato.power.rmst &lt;- NA</w:t>
      </w:r>
    </w:p>
    <w:p w14:paraId="7E7EC1A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un.power.rmst.se &lt;- NA</w:t>
      </w:r>
    </w:p>
    <w:p w14:paraId="5FD91A7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ate.power.rmst.se &lt;- NA</w:t>
      </w:r>
    </w:p>
    <w:p w14:paraId="26D8EA3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att.power.rmst.se &lt;- NA</w:t>
      </w:r>
    </w:p>
    <w:p w14:paraId="6A9E5FE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ato.power.rmst.se &lt;- NA</w:t>
      </w:r>
    </w:p>
    <w:p w14:paraId="58D1060A" w14:textId="77777777" w:rsidR="00314314" w:rsidRPr="00B70035" w:rsidRDefault="00314314" w:rsidP="00314314">
      <w:pPr>
        <w:spacing w:after="0" w:line="240" w:lineRule="auto"/>
        <w:rPr>
          <w:rFonts w:ascii="Arial" w:hAnsi="Arial" w:cs="Arial"/>
          <w:sz w:val="12"/>
          <w:szCs w:val="12"/>
        </w:rPr>
      </w:pPr>
    </w:p>
    <w:p w14:paraId="65E19C8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1B3EBA4A" w14:textId="77777777" w:rsidR="00314314" w:rsidRPr="00B70035" w:rsidRDefault="00314314" w:rsidP="00314314">
      <w:pPr>
        <w:spacing w:after="0" w:line="240" w:lineRule="auto"/>
        <w:rPr>
          <w:rFonts w:ascii="Arial" w:hAnsi="Arial" w:cs="Arial"/>
          <w:sz w:val="12"/>
          <w:szCs w:val="12"/>
        </w:rPr>
      </w:pPr>
    </w:p>
    <w:p w14:paraId="507D7B27" w14:textId="77777777" w:rsidR="00314314" w:rsidRPr="00B70035" w:rsidRDefault="00314314" w:rsidP="00314314">
      <w:pPr>
        <w:spacing w:after="0" w:line="240" w:lineRule="auto"/>
        <w:rPr>
          <w:rFonts w:ascii="Arial" w:hAnsi="Arial" w:cs="Arial"/>
          <w:sz w:val="12"/>
          <w:szCs w:val="12"/>
        </w:rPr>
      </w:pPr>
    </w:p>
    <w:p w14:paraId="78EA71F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95%CI Coverage</w:t>
      </w:r>
    </w:p>
    <w:p w14:paraId="5521FE2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1420ACB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un.cov &lt;- mean(as.integer( (results$un.cox.hr.lo &lt;= true.hr.un) &amp;  (true.hr.un &lt;= results$un.cox.hr.up) ))</w:t>
      </w:r>
    </w:p>
    <w:p w14:paraId="448F7E7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ate.cov &lt;- mean(as.integer( (results$ate.cox.hr.lo &lt;= true.hr.ate) &amp;  (true.hr.ate &lt;= results$ate.cox.hr.up) ))</w:t>
      </w:r>
    </w:p>
    <w:p w14:paraId="4FF370B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att.cov &lt;- mean(as.integer( (results$att.cox.hr.lo &lt;= true.hr.att) &amp;  (true.hr.att &lt;= results$att.cox.hr.up) ))</w:t>
      </w:r>
    </w:p>
    <w:p w14:paraId="49384CB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ato.cov &lt;- mean(as.integer( (results$ato.cox.hr.lo &lt;= true.hr.ato) &amp;  (true.hr.ato &lt;= results$ato.cox.hr.up) ))</w:t>
      </w:r>
    </w:p>
    <w:p w14:paraId="0FE3C45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un.cov.se &lt;- sqrt( (un.cov * (1-un.cov)) / nrow(results) )</w:t>
      </w:r>
    </w:p>
    <w:p w14:paraId="2FF0693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ate.cov.se &lt;- sqrt( (ate.cov * (1-ate.cov)) / nrow(results) )</w:t>
      </w:r>
    </w:p>
    <w:p w14:paraId="350054F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att.cov.se &lt;- sqrt( (att.cov * (1-att.cov)) / nrow(results) )</w:t>
      </w:r>
    </w:p>
    <w:p w14:paraId="68C9661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ato.cov.se &lt;- sqrt( (ato.cov * (1-ato.cov)) / nrow(results) )</w:t>
      </w:r>
    </w:p>
    <w:p w14:paraId="115E8E0C" w14:textId="77777777" w:rsidR="00314314" w:rsidRPr="00B70035" w:rsidRDefault="00314314" w:rsidP="00314314">
      <w:pPr>
        <w:spacing w:after="0" w:line="240" w:lineRule="auto"/>
        <w:rPr>
          <w:rFonts w:ascii="Arial" w:hAnsi="Arial" w:cs="Arial"/>
          <w:sz w:val="12"/>
          <w:szCs w:val="12"/>
        </w:rPr>
      </w:pPr>
    </w:p>
    <w:p w14:paraId="737C2857" w14:textId="77777777" w:rsidR="00314314" w:rsidRPr="00B70035" w:rsidRDefault="00314314" w:rsidP="00314314">
      <w:pPr>
        <w:spacing w:after="0" w:line="240" w:lineRule="auto"/>
        <w:rPr>
          <w:rFonts w:ascii="Arial" w:hAnsi="Arial" w:cs="Arial"/>
          <w:sz w:val="12"/>
          <w:szCs w:val="12"/>
        </w:rPr>
      </w:pPr>
    </w:p>
    <w:p w14:paraId="7D24847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un.cov.rmst &lt;- mean(as.integer( (results$un.rmst.lo &lt;= true.rmst.un) &amp;  (true.rmst.un &lt;= results$un.rmst.up) ))</w:t>
      </w:r>
    </w:p>
    <w:p w14:paraId="7CFADAF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ate.cov.rmst &lt;- mean(as.integer( (results$ate.rmst.lo &lt;= true.rmst.ate) &amp;  (true.rmst.ate &lt;= results$ate.rmst.up) ))</w:t>
      </w:r>
    </w:p>
    <w:p w14:paraId="3EAF1AC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att.cov.rmst &lt;- mean(as.integer( (results$att.rmst.lo &lt;= true.rmst.att) &amp;  (true.rmst.att &lt;= results$att.rmst.up) ))</w:t>
      </w:r>
    </w:p>
    <w:p w14:paraId="5EA4526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ato.cov.rmst &lt;- mean(as.integer( (results$ato.rmst.lo &lt;= true.rmst.ato) &amp;  (true.rmst.ato &lt;= results$ato.rmst.up) ))</w:t>
      </w:r>
    </w:p>
    <w:p w14:paraId="60F97BF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un.cov.rmst.se &lt;- sqrt( (un.cov.rmst * (1-un.cov.rmst)) / nrow(results) )</w:t>
      </w:r>
    </w:p>
    <w:p w14:paraId="5E1601C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ate.cov.rmst.se &lt;- sqrt( (ate.cov.rmst * (1-ate.cov.rmst)) / nrow(results) )</w:t>
      </w:r>
    </w:p>
    <w:p w14:paraId="0D4E447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att.cov.rmst.se &lt;- sqrt( (att.cov.rmst * (1-att.cov.rmst)) / nrow(results) )</w:t>
      </w:r>
    </w:p>
    <w:p w14:paraId="0EA4A28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ato.cov.rmst.se &lt;- sqrt( (ato.cov.rmst * (1-ato.cov.rmst)) / nrow(results) )</w:t>
      </w:r>
    </w:p>
    <w:p w14:paraId="5CFB0794" w14:textId="77777777" w:rsidR="00314314" w:rsidRPr="00B70035" w:rsidRDefault="00314314" w:rsidP="00314314">
      <w:pPr>
        <w:spacing w:after="0" w:line="240" w:lineRule="auto"/>
        <w:rPr>
          <w:rFonts w:ascii="Arial" w:hAnsi="Arial" w:cs="Arial"/>
          <w:sz w:val="12"/>
          <w:szCs w:val="12"/>
        </w:rPr>
      </w:pPr>
    </w:p>
    <w:p w14:paraId="255E9501" w14:textId="77777777" w:rsidR="00314314" w:rsidRPr="00B70035" w:rsidRDefault="00314314" w:rsidP="00314314">
      <w:pPr>
        <w:spacing w:after="0" w:line="240" w:lineRule="auto"/>
        <w:rPr>
          <w:rFonts w:ascii="Arial" w:hAnsi="Arial" w:cs="Arial"/>
          <w:sz w:val="12"/>
          <w:szCs w:val="12"/>
        </w:rPr>
      </w:pPr>
    </w:p>
    <w:p w14:paraId="388711D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Ratios Standardized bias (Manually to compute the SE)</w:t>
      </w:r>
    </w:p>
    <w:p w14:paraId="30C4541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 (This analysis is discarded and not reported/used</w:t>
      </w:r>
      <w:r>
        <w:rPr>
          <w:rFonts w:ascii="Arial" w:hAnsi="Arial" w:cs="Arial"/>
          <w:sz w:val="12"/>
          <w:szCs w:val="12"/>
        </w:rPr>
        <w:t>)</w:t>
      </w:r>
    </w:p>
    <w:p w14:paraId="76DA371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2C81480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un.abs.std.bias      &lt;-  ( (log(results$un.cox.hr) - log(true.hr.un)) / results$un.cox.se )</w:t>
      </w:r>
    </w:p>
    <w:p w14:paraId="76B5DF9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ate.abs.std.bias      &lt;- ( (log(results$ate.cox.hr) - log(true.hr.ate)) / results$ate.cox.se )</w:t>
      </w:r>
    </w:p>
    <w:p w14:paraId="3A4F2E3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att.abs.std.bias      &lt;- ( (log(results$att.cox.hr) - log(true.hr.att)) / results$att.cox.se )</w:t>
      </w:r>
    </w:p>
    <w:p w14:paraId="0AAC10B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ato.abs.std.bias      &lt;- ( (log(results$ato.cox.hr) - log(true.hr.ato)) / results$ato.cox.se )</w:t>
      </w:r>
    </w:p>
    <w:p w14:paraId="06098962" w14:textId="77777777" w:rsidR="00314314" w:rsidRPr="00B70035" w:rsidRDefault="00314314" w:rsidP="00314314">
      <w:pPr>
        <w:spacing w:after="0" w:line="240" w:lineRule="auto"/>
        <w:rPr>
          <w:rFonts w:ascii="Arial" w:hAnsi="Arial" w:cs="Arial"/>
          <w:sz w:val="12"/>
          <w:szCs w:val="12"/>
        </w:rPr>
      </w:pPr>
    </w:p>
    <w:p w14:paraId="36E82CB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un.abs.std.bias.rmst      &lt;- ( (results$un.rmst.est - true.rmst.un) / results$un.rmst.se )</w:t>
      </w:r>
    </w:p>
    <w:p w14:paraId="040890E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ate.abs.std.bias.rmst     &lt;- ( (results$ate.rmst.est - true.rmst.ate) / results$ate.rmst.se )</w:t>
      </w:r>
    </w:p>
    <w:p w14:paraId="57AC6DC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att.abs.std.bias.rmst     &lt;- ( (results$att.rmst.est - true.rmst.att) / results$att.rmst.se )</w:t>
      </w:r>
    </w:p>
    <w:p w14:paraId="0CFD109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ato.abs.std.bias.rmst     &lt;- ( (results$ato.rmst.est - true.rmst.ato) / results$ato.rmst.se )</w:t>
      </w:r>
    </w:p>
    <w:p w14:paraId="63713BE7" w14:textId="77777777" w:rsidR="00314314" w:rsidRPr="00B70035" w:rsidRDefault="00314314" w:rsidP="00314314">
      <w:pPr>
        <w:spacing w:after="0" w:line="240" w:lineRule="auto"/>
        <w:rPr>
          <w:rFonts w:ascii="Arial" w:hAnsi="Arial" w:cs="Arial"/>
          <w:sz w:val="12"/>
          <w:szCs w:val="12"/>
        </w:rPr>
      </w:pPr>
    </w:p>
    <w:p w14:paraId="0A13F3B9" w14:textId="77777777" w:rsidR="00314314" w:rsidRPr="00B70035" w:rsidRDefault="00314314" w:rsidP="00314314">
      <w:pPr>
        <w:spacing w:after="0" w:line="240" w:lineRule="auto"/>
        <w:rPr>
          <w:rFonts w:ascii="Arial" w:hAnsi="Arial" w:cs="Arial"/>
          <w:sz w:val="12"/>
          <w:szCs w:val="12"/>
        </w:rPr>
      </w:pPr>
    </w:p>
    <w:p w14:paraId="3A79BBC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un.abs.std.bias.mean      &lt;-  mean( (log(results$un.cox.hr) - log(true.hr.un)) / results$un.cox.se )</w:t>
      </w:r>
    </w:p>
    <w:p w14:paraId="6B25844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ate.abs.std.bias.mean     &lt;-  mean( (log(results$ate.cox.hr) - log(true.hr.ate)) / results$ate.cox.se )</w:t>
      </w:r>
    </w:p>
    <w:p w14:paraId="1950807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att.abs.std.bias.mean     &lt;-  mean( (log(results$att.cox.hr) - log(true.hr.att)) / results$att.cox.se )</w:t>
      </w:r>
    </w:p>
    <w:p w14:paraId="405D4BF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ato.abs.std.bias.mean     &lt;-  mean( (log(results$ato.cox.hr) - log(true.hr.ato)) / results$ato.cox.se )</w:t>
      </w:r>
    </w:p>
    <w:p w14:paraId="5639254A" w14:textId="77777777" w:rsidR="00314314" w:rsidRPr="00B70035" w:rsidRDefault="00314314" w:rsidP="00314314">
      <w:pPr>
        <w:spacing w:after="0" w:line="240" w:lineRule="auto"/>
        <w:rPr>
          <w:rFonts w:ascii="Arial" w:hAnsi="Arial" w:cs="Arial"/>
          <w:sz w:val="12"/>
          <w:szCs w:val="12"/>
        </w:rPr>
      </w:pPr>
    </w:p>
    <w:p w14:paraId="695875C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un.abs.std.bias.rmst.mean      &lt;- mean( (results$un.rmst.est - true.rmst.un) / results$un.rmst.se )</w:t>
      </w:r>
    </w:p>
    <w:p w14:paraId="01AC253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ate.abs.std.bias.rmst.mean     &lt;- mean( (results$ate.rmst.est - true.rmst.ate) / results$ate.rmst.se )</w:t>
      </w:r>
    </w:p>
    <w:p w14:paraId="441CB6D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att.abs.std.bias.rmst.mean     &lt;- mean( (results$att.rmst.est - true.rmst.att) / results$att.rmst.se )</w:t>
      </w:r>
    </w:p>
    <w:p w14:paraId="1C9EA28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ato.abs.std.bias.rmst.mean     &lt;- mean( (results$ato.rmst.est - true.rmst.ato) / results$ato.rmst.se )</w:t>
      </w:r>
    </w:p>
    <w:p w14:paraId="0CCF13A1" w14:textId="77777777" w:rsidR="00314314" w:rsidRPr="00B70035" w:rsidRDefault="00314314" w:rsidP="00314314">
      <w:pPr>
        <w:spacing w:after="0" w:line="240" w:lineRule="auto"/>
        <w:rPr>
          <w:rFonts w:ascii="Arial" w:hAnsi="Arial" w:cs="Arial"/>
          <w:sz w:val="12"/>
          <w:szCs w:val="12"/>
        </w:rPr>
      </w:pPr>
    </w:p>
    <w:p w14:paraId="7F30CC7E" w14:textId="77777777" w:rsidR="00314314" w:rsidRPr="00B70035" w:rsidRDefault="00314314" w:rsidP="00314314">
      <w:pPr>
        <w:spacing w:after="0" w:line="240" w:lineRule="auto"/>
        <w:rPr>
          <w:rFonts w:ascii="Arial" w:hAnsi="Arial" w:cs="Arial"/>
          <w:sz w:val="12"/>
          <w:szCs w:val="12"/>
        </w:rPr>
      </w:pPr>
    </w:p>
    <w:p w14:paraId="0E22092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un.ratio &lt;- mean( un.abs.std.bias / un.abs.std.bias.rmst )</w:t>
      </w:r>
    </w:p>
    <w:p w14:paraId="4AC57E3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ate.ratio &lt;- mean( ate.abs.std.bias / ate.abs.std.bias.rmst )</w:t>
      </w:r>
    </w:p>
    <w:p w14:paraId="158829E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att.ratio &lt;- mean( att.abs.std.bias / att.abs.std.bias.rmst )</w:t>
      </w:r>
    </w:p>
    <w:p w14:paraId="23BB2FB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ato.ratio &lt;- mean( ato.abs.std.bias / ato.abs.std.bias.rmst )</w:t>
      </w:r>
    </w:p>
    <w:p w14:paraId="5F2197C7" w14:textId="77777777" w:rsidR="00314314" w:rsidRPr="00B70035" w:rsidRDefault="00314314" w:rsidP="00314314">
      <w:pPr>
        <w:spacing w:after="0" w:line="240" w:lineRule="auto"/>
        <w:rPr>
          <w:rFonts w:ascii="Arial" w:hAnsi="Arial" w:cs="Arial"/>
          <w:sz w:val="12"/>
          <w:szCs w:val="12"/>
        </w:rPr>
      </w:pPr>
    </w:p>
    <w:p w14:paraId="26C89E8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un.dif &lt;- mean( un.abs.std.bias - un.abs.std.bias.rmst )</w:t>
      </w:r>
    </w:p>
    <w:p w14:paraId="7975CCA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ate.dif &lt;- mean( ate.abs.std.bias - ate.abs.std.bias.rmst )</w:t>
      </w:r>
    </w:p>
    <w:p w14:paraId="3739CE7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att.dif &lt;- mean( att.abs.std.bias - att.abs.std.bias.rmst )</w:t>
      </w:r>
    </w:p>
    <w:p w14:paraId="3FB22E9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ato.dif &lt;- mean( ato.abs.std.bias - ato.abs.std.bias.rmst )</w:t>
      </w:r>
    </w:p>
    <w:p w14:paraId="31B2AA74" w14:textId="77777777" w:rsidR="00314314" w:rsidRPr="00B70035" w:rsidRDefault="00314314" w:rsidP="00314314">
      <w:pPr>
        <w:spacing w:after="0" w:line="240" w:lineRule="auto"/>
        <w:rPr>
          <w:rFonts w:ascii="Arial" w:hAnsi="Arial" w:cs="Arial"/>
          <w:sz w:val="12"/>
          <w:szCs w:val="12"/>
        </w:rPr>
      </w:pPr>
    </w:p>
    <w:p w14:paraId="2E41FC2F" w14:textId="77777777" w:rsidR="00314314" w:rsidRPr="00B70035" w:rsidRDefault="00314314" w:rsidP="00314314">
      <w:pPr>
        <w:spacing w:after="0" w:line="240" w:lineRule="auto"/>
        <w:rPr>
          <w:rFonts w:ascii="Arial" w:hAnsi="Arial" w:cs="Arial"/>
          <w:sz w:val="12"/>
          <w:szCs w:val="12"/>
        </w:rPr>
      </w:pPr>
    </w:p>
    <w:p w14:paraId="34745AF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un.ratio.se &lt;- plotrix::std.error( un.abs.std.bias / un.abs.std.bias.rmst )</w:t>
      </w:r>
    </w:p>
    <w:p w14:paraId="6ED258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ate.ratio.se &lt;- plotrix::std.error( ate.abs.std.bias / ate.abs.std.bias.rmst )</w:t>
      </w:r>
    </w:p>
    <w:p w14:paraId="169CC4A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att.ratio.se &lt;- plotrix::std.error( att.abs.std.bias / att.abs.std.bias.rmst )</w:t>
      </w:r>
    </w:p>
    <w:p w14:paraId="173074C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ato.ratio.se &lt;- plotrix::std.error( ato.abs.std.bias / ato.abs.std.bias.rmst )</w:t>
      </w:r>
    </w:p>
    <w:p w14:paraId="38FC249F" w14:textId="77777777" w:rsidR="00314314" w:rsidRPr="00B70035" w:rsidRDefault="00314314" w:rsidP="00314314">
      <w:pPr>
        <w:spacing w:after="0" w:line="240" w:lineRule="auto"/>
        <w:rPr>
          <w:rFonts w:ascii="Arial" w:hAnsi="Arial" w:cs="Arial"/>
          <w:sz w:val="12"/>
          <w:szCs w:val="12"/>
        </w:rPr>
      </w:pPr>
    </w:p>
    <w:p w14:paraId="3C15C20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un.dif.se &lt;- plotrix::std.error( un.abs.std.bias - un.abs.std.bias.rmst )</w:t>
      </w:r>
    </w:p>
    <w:p w14:paraId="29C241D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ate.dif.se &lt;- plotrix::std.error( ate.abs.std.bias - ate.abs.std.bias.rmst )</w:t>
      </w:r>
    </w:p>
    <w:p w14:paraId="1C64BC2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att.dif.se &lt;- plotrix::std.error( att.abs.std.bias - att.abs.std.bias.rmst )</w:t>
      </w:r>
    </w:p>
    <w:p w14:paraId="5F9234D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ato.dif.se &lt;- plotrix::std.error( ato.abs.std.bias - ato.abs.std.bias.rmst )</w:t>
      </w:r>
    </w:p>
    <w:p w14:paraId="07015FA4" w14:textId="77777777" w:rsidR="00314314" w:rsidRPr="00B70035" w:rsidRDefault="00314314" w:rsidP="00314314">
      <w:pPr>
        <w:spacing w:after="0" w:line="240" w:lineRule="auto"/>
        <w:rPr>
          <w:rFonts w:ascii="Arial" w:hAnsi="Arial" w:cs="Arial"/>
          <w:sz w:val="12"/>
          <w:szCs w:val="12"/>
        </w:rPr>
      </w:pPr>
    </w:p>
    <w:p w14:paraId="5ABEDA03" w14:textId="77777777" w:rsidR="00314314" w:rsidRPr="00B70035" w:rsidRDefault="00314314" w:rsidP="00314314">
      <w:pPr>
        <w:spacing w:after="0" w:line="240" w:lineRule="auto"/>
        <w:rPr>
          <w:rFonts w:ascii="Arial" w:hAnsi="Arial" w:cs="Arial"/>
          <w:sz w:val="12"/>
          <w:szCs w:val="12"/>
        </w:rPr>
      </w:pPr>
    </w:p>
    <w:p w14:paraId="66BE913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 &lt;- c(</w:t>
      </w:r>
    </w:p>
    <w:p w14:paraId="37D5A294" w14:textId="77777777" w:rsidR="00314314" w:rsidRPr="00B70035" w:rsidRDefault="00314314" w:rsidP="00314314">
      <w:pPr>
        <w:spacing w:after="0" w:line="240" w:lineRule="auto"/>
        <w:rPr>
          <w:rFonts w:ascii="Arial" w:hAnsi="Arial" w:cs="Arial"/>
          <w:sz w:val="12"/>
          <w:szCs w:val="12"/>
        </w:rPr>
      </w:pPr>
    </w:p>
    <w:p w14:paraId="19CAD91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true.hr.ate=true.hr.ate, true.hr.att=true.hr.att, true.hr.ato=true.hr.ato,</w:t>
      </w:r>
    </w:p>
    <w:p w14:paraId="15F617B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un.hr.med = un.hr.med, ate.hr.med = ate.hr.med,  att.hr.med = att.hr.med,ato.hr.med = ato.hr.med,</w:t>
      </w:r>
    </w:p>
    <w:p w14:paraId="1CF8F70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un.hr.med.lo = un.hr.med.lo, ate.hr.med.lo = ate.hr.med.lo,  att.hr.med.lo = att.hr.med.lo, ato.hr.med.lo = ato.hr.med.lo,</w:t>
      </w:r>
    </w:p>
    <w:p w14:paraId="162A048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un.hr.med.up = un.hr.med.up, ate.hr.med.up = ate.hr.med.up,  att.hr.med.up = att.hr.med.up, ato.hr.med.up = ato.hr.med.up,</w:t>
      </w:r>
    </w:p>
    <w:p w14:paraId="64FBF32C"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un.hr.pvalue = un.hr.pvalue, ate.hr.pvalue = ate.hr.pvalue, att.hr.pvalue = att.hr.pvalue, ato.hr.pvalue = ato.hr.pvalue,</w:t>
      </w:r>
    </w:p>
    <w:p w14:paraId="30ACDA2B" w14:textId="77777777" w:rsidR="00314314" w:rsidRPr="00B70035" w:rsidRDefault="00314314" w:rsidP="00314314">
      <w:pPr>
        <w:spacing w:after="0" w:line="240" w:lineRule="auto"/>
        <w:rPr>
          <w:rFonts w:ascii="Arial" w:hAnsi="Arial" w:cs="Arial"/>
          <w:sz w:val="12"/>
          <w:szCs w:val="12"/>
        </w:rPr>
      </w:pPr>
    </w:p>
    <w:p w14:paraId="723A6EC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un.rmst.med = un.rmst.med, ate.rmst.med = ate.rmst.med, att.rmst.med = att.rmst.med, ato.rmst.med = ato.rmst.med,</w:t>
      </w:r>
    </w:p>
    <w:p w14:paraId="46B882E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true.rmst.ate=true.rmst.ate, true.rmst.att=true.rmst.att, true.rmst.ato=true.rmst.ato,</w:t>
      </w:r>
    </w:p>
    <w:p w14:paraId="2F821A1A" w14:textId="77777777" w:rsidR="00314314" w:rsidRPr="00B70035" w:rsidRDefault="00314314" w:rsidP="00314314">
      <w:pPr>
        <w:spacing w:after="0" w:line="240" w:lineRule="auto"/>
        <w:rPr>
          <w:rFonts w:ascii="Arial" w:hAnsi="Arial" w:cs="Arial"/>
          <w:sz w:val="12"/>
          <w:szCs w:val="12"/>
        </w:rPr>
      </w:pPr>
    </w:p>
    <w:p w14:paraId="2D3036E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ate.cox.se = ate.cox.se,  att.cox.se = att.cox.se,  ato.cox.se = ato.cox.se,</w:t>
      </w:r>
    </w:p>
    <w:p w14:paraId="2DB7257E" w14:textId="77777777" w:rsidR="00314314" w:rsidRPr="00B70035" w:rsidRDefault="00314314" w:rsidP="00314314">
      <w:pPr>
        <w:spacing w:after="0" w:line="240" w:lineRule="auto"/>
        <w:rPr>
          <w:rFonts w:ascii="Arial" w:hAnsi="Arial" w:cs="Arial"/>
          <w:sz w:val="12"/>
          <w:szCs w:val="12"/>
        </w:rPr>
      </w:pPr>
    </w:p>
    <w:p w14:paraId="662629F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un.obs.bias = un.obs.bias, ate.obs.bias = ate.obs.bias, att.obs.bias = att.obs.bias, ato.obs.bias = ato.obs.bias,</w:t>
      </w:r>
    </w:p>
    <w:p w14:paraId="6125B93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un.obs.bias.se = un.obs.bias.se, ate.obs.bias.se = ate.obs.bias.se, att.obs.bias.se = att.obs.bias.se, ato.obs.bias.se = ato.obs.bias.se,</w:t>
      </w:r>
    </w:p>
    <w:p w14:paraId="7F4002F7" w14:textId="77777777" w:rsidR="00314314" w:rsidRPr="00B70035" w:rsidRDefault="00314314" w:rsidP="00314314">
      <w:pPr>
        <w:spacing w:after="0" w:line="240" w:lineRule="auto"/>
        <w:rPr>
          <w:rFonts w:ascii="Arial" w:hAnsi="Arial" w:cs="Arial"/>
          <w:sz w:val="12"/>
          <w:szCs w:val="12"/>
        </w:rPr>
      </w:pPr>
    </w:p>
    <w:p w14:paraId="55BECB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un.obs.mse = un.obs.mse, ate.obs.mse = ate.obs.mse, att.obs.mse = att.obs.mse, ato.obs.mse = ato.obs.mse,</w:t>
      </w:r>
    </w:p>
    <w:p w14:paraId="1394740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un.obs.mse.se = un.obs.mse.se,ate.obs.mse.se = ate.obs.mse.se, att.obs.mse.se = att.obs.mse.se, ato.obs.mse.se = ato.obs.mse.se,</w:t>
      </w:r>
    </w:p>
    <w:p w14:paraId="4134487F" w14:textId="77777777" w:rsidR="00314314" w:rsidRPr="00B70035" w:rsidRDefault="00314314" w:rsidP="00314314">
      <w:pPr>
        <w:spacing w:after="0" w:line="240" w:lineRule="auto"/>
        <w:rPr>
          <w:rFonts w:ascii="Arial" w:hAnsi="Arial" w:cs="Arial"/>
          <w:sz w:val="12"/>
          <w:szCs w:val="12"/>
        </w:rPr>
      </w:pPr>
    </w:p>
    <w:p w14:paraId="0DCE181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 = un.power,ate.power = ate.power, att.power = att.power, ato.power = ato.power,</w:t>
      </w:r>
    </w:p>
    <w:p w14:paraId="367DF52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un.power.se = un.power.se, ate.power.se = ate.power.se, att.power.se = att.power.se, ato.power.se = ato.power.se,</w:t>
      </w:r>
    </w:p>
    <w:p w14:paraId="1933B79C" w14:textId="77777777" w:rsidR="00314314" w:rsidRPr="00B70035" w:rsidRDefault="00314314" w:rsidP="00314314">
      <w:pPr>
        <w:spacing w:after="0" w:line="240" w:lineRule="auto"/>
        <w:rPr>
          <w:rFonts w:ascii="Arial" w:hAnsi="Arial" w:cs="Arial"/>
          <w:sz w:val="12"/>
          <w:szCs w:val="12"/>
        </w:rPr>
      </w:pPr>
    </w:p>
    <w:p w14:paraId="7017A39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 = un.null,ate.null = ate.null, att.null = att.null, ato.null = ato.null,</w:t>
      </w:r>
    </w:p>
    <w:p w14:paraId="55EC332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un.null.se = un.null.se, ate.null.se = ate.null.se, att.null.se = att.null.se, ato.null.se = ato.null.se,</w:t>
      </w:r>
    </w:p>
    <w:p w14:paraId="6173EBEF" w14:textId="77777777" w:rsidR="00314314" w:rsidRPr="00B70035" w:rsidRDefault="00314314" w:rsidP="00314314">
      <w:pPr>
        <w:spacing w:after="0" w:line="240" w:lineRule="auto"/>
        <w:rPr>
          <w:rFonts w:ascii="Arial" w:hAnsi="Arial" w:cs="Arial"/>
          <w:sz w:val="12"/>
          <w:szCs w:val="12"/>
        </w:rPr>
      </w:pPr>
    </w:p>
    <w:p w14:paraId="372F1E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un.cov = un.cov, ate.cov = ate.cov, att.cov = att.cov, ato.cov = ato.cov,</w:t>
      </w:r>
    </w:p>
    <w:p w14:paraId="25B48C5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un.cov.se = un.cov.se, ate.cov.se = ate.cov.se, att.cov.se = att.cov.se, ato.cov.se = ato.cov.se,</w:t>
      </w:r>
    </w:p>
    <w:p w14:paraId="1A790CD9" w14:textId="77777777" w:rsidR="00314314" w:rsidRPr="00B70035" w:rsidRDefault="00314314" w:rsidP="00314314">
      <w:pPr>
        <w:spacing w:after="0" w:line="240" w:lineRule="auto"/>
        <w:rPr>
          <w:rFonts w:ascii="Arial" w:hAnsi="Arial" w:cs="Arial"/>
          <w:sz w:val="12"/>
          <w:szCs w:val="12"/>
        </w:rPr>
      </w:pPr>
    </w:p>
    <w:p w14:paraId="30EEA47E"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un.obs.bias.rmst = un.obs.bias.rmst, ate.obs.bias.rmst = ate.obs.bias.rmst, att.obs.bias.rmst = att.obs.bias.rmst, ato.obs.bias.rmst = ato.obs.bias.rmst,</w:t>
      </w:r>
    </w:p>
    <w:p w14:paraId="4E295070" w14:textId="77777777" w:rsidR="00314314"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un.obs.bias.rmst.se = un.obs.bias.rmst.se, ate.obs.bias.rmst.se = ate.obs.bias.rmst.se, att.obs.bias.rmst.se = att.obs.bias.rmst.se, ato.obs.bias.rmst.se = </w:t>
      </w:r>
    </w:p>
    <w:p w14:paraId="21FFAA49" w14:textId="77777777" w:rsidR="00314314" w:rsidRPr="00B70035" w:rsidRDefault="00314314" w:rsidP="00314314">
      <w:pPr>
        <w:spacing w:after="0" w:line="240" w:lineRule="auto"/>
        <w:rPr>
          <w:rFonts w:ascii="Arial" w:hAnsi="Arial" w:cs="Arial"/>
          <w:sz w:val="12"/>
          <w:szCs w:val="12"/>
        </w:rPr>
      </w:pPr>
      <w:r>
        <w:rPr>
          <w:rFonts w:ascii="Arial" w:hAnsi="Arial" w:cs="Arial"/>
          <w:sz w:val="12"/>
          <w:szCs w:val="12"/>
        </w:rPr>
        <w:t xml:space="preserve">           </w:t>
      </w:r>
      <w:r w:rsidRPr="00B70035">
        <w:rPr>
          <w:rFonts w:ascii="Arial" w:hAnsi="Arial" w:cs="Arial"/>
          <w:sz w:val="12"/>
          <w:szCs w:val="12"/>
        </w:rPr>
        <w:t>ato.obs.bias.rmst.se,</w:t>
      </w:r>
    </w:p>
    <w:p w14:paraId="683484F0" w14:textId="77777777" w:rsidR="00314314" w:rsidRPr="00B70035" w:rsidRDefault="00314314" w:rsidP="00314314">
      <w:pPr>
        <w:spacing w:after="0" w:line="240" w:lineRule="auto"/>
        <w:rPr>
          <w:rFonts w:ascii="Arial" w:hAnsi="Arial" w:cs="Arial"/>
          <w:sz w:val="12"/>
          <w:szCs w:val="12"/>
        </w:rPr>
      </w:pPr>
    </w:p>
    <w:p w14:paraId="41DCE3E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un.obs.mse.rmst = un.obs.mse.rmst, ate.obs.mse.rmst = ate.obs.mse.rmst, att.obs.mse.rmst = att.obs.mse.rmst, ato.obs.mse.rmst = ato.obs.mse.rmst,</w:t>
      </w:r>
    </w:p>
    <w:p w14:paraId="521FB9EF" w14:textId="77777777" w:rsidR="00314314"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un.obs.mse.rmst.se = un.obs.mse.rmst.se,ate.obs.mse.rmst.se = ate.obs.mse.rmst.se, att.obs.mse.rmst.se = att.obs.mse.rmst.se, ato.obs.mse.rmst.se = </w:t>
      </w:r>
    </w:p>
    <w:p w14:paraId="262CD553" w14:textId="77777777" w:rsidR="00314314" w:rsidRPr="00B70035" w:rsidRDefault="00314314" w:rsidP="00314314">
      <w:pPr>
        <w:spacing w:after="0" w:line="240" w:lineRule="auto"/>
        <w:rPr>
          <w:rFonts w:ascii="Arial" w:hAnsi="Arial" w:cs="Arial"/>
          <w:sz w:val="12"/>
          <w:szCs w:val="12"/>
        </w:rPr>
      </w:pPr>
      <w:r>
        <w:rPr>
          <w:rFonts w:ascii="Arial" w:hAnsi="Arial" w:cs="Arial"/>
          <w:sz w:val="12"/>
          <w:szCs w:val="12"/>
        </w:rPr>
        <w:t xml:space="preserve">           </w:t>
      </w:r>
      <w:r w:rsidRPr="00B70035">
        <w:rPr>
          <w:rFonts w:ascii="Arial" w:hAnsi="Arial" w:cs="Arial"/>
          <w:sz w:val="12"/>
          <w:szCs w:val="12"/>
        </w:rPr>
        <w:t>ato.obs.mse.rmst.se,</w:t>
      </w:r>
    </w:p>
    <w:p w14:paraId="2100A047" w14:textId="77777777" w:rsidR="00314314" w:rsidRPr="00B70035" w:rsidRDefault="00314314" w:rsidP="00314314">
      <w:pPr>
        <w:spacing w:after="0" w:line="240" w:lineRule="auto"/>
        <w:rPr>
          <w:rFonts w:ascii="Arial" w:hAnsi="Arial" w:cs="Arial"/>
          <w:sz w:val="12"/>
          <w:szCs w:val="12"/>
        </w:rPr>
      </w:pPr>
    </w:p>
    <w:p w14:paraId="3011967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un.power.rmst = un.power.rmst, ate.power.rmst = ate.power.rmst, att.power.rmst = att.power.rmst, ato.power.rmst = ato.power.rmst,</w:t>
      </w:r>
    </w:p>
    <w:p w14:paraId="2DC52DF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un.power.rmst.se = un.power.rmst.se, ate.power.rmst.se = ate.power.rmst.se, att.power.rmst.se = att.power.rmst.se,</w:t>
      </w:r>
    </w:p>
    <w:p w14:paraId="0080359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ato.power.rmst.se = ato.power.rmst.se,</w:t>
      </w:r>
    </w:p>
    <w:p w14:paraId="5193CC4C" w14:textId="77777777" w:rsidR="00314314" w:rsidRPr="00B70035" w:rsidRDefault="00314314" w:rsidP="00314314">
      <w:pPr>
        <w:spacing w:after="0" w:line="240" w:lineRule="auto"/>
        <w:rPr>
          <w:rFonts w:ascii="Arial" w:hAnsi="Arial" w:cs="Arial"/>
          <w:sz w:val="12"/>
          <w:szCs w:val="12"/>
        </w:rPr>
      </w:pPr>
    </w:p>
    <w:p w14:paraId="2E116A8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un.null.rmst = un.null.rmst, ate.null.rmst = ate.null.rmst, att.null.rmst = att.null.rmst, ato.null.rmst = ato.null.rmst,</w:t>
      </w:r>
    </w:p>
    <w:p w14:paraId="6D30D06D"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un.null.rmst.se = un.null.rmst.se, ate.null.rmst.se = ate.null.rmst.se, att.null.rmst.se = att.null.rmst.se,</w:t>
      </w:r>
    </w:p>
    <w:p w14:paraId="04B8CA7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ato.null.rmst.se = ato.null.rmst.se,</w:t>
      </w:r>
    </w:p>
    <w:p w14:paraId="403B8A80" w14:textId="77777777" w:rsidR="00314314" w:rsidRPr="00B70035" w:rsidRDefault="00314314" w:rsidP="00314314">
      <w:pPr>
        <w:spacing w:after="0" w:line="240" w:lineRule="auto"/>
        <w:rPr>
          <w:rFonts w:ascii="Arial" w:hAnsi="Arial" w:cs="Arial"/>
          <w:sz w:val="12"/>
          <w:szCs w:val="12"/>
        </w:rPr>
      </w:pPr>
    </w:p>
    <w:p w14:paraId="473D197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un.cov.rmst = un.cov.rmst, ate.cov.rmst = ate.cov.rmst, att.cov.rmst = att.cov.rmst, ato.cov.rmst = ato.cov.rmst,</w:t>
      </w:r>
    </w:p>
    <w:p w14:paraId="0E075A6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lastRenderedPageBreak/>
        <w:t xml:space="preserve">           un.cov.rmst.se = un.cov.rmst.se, ate.cov.rmst.se = ate.cov.rmst.se, att.cov.rmst.se = att.cov.rmst.se,</w:t>
      </w:r>
    </w:p>
    <w:p w14:paraId="4B22F4C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ato.cov.rmst.se = ato.cov.rmst.se,</w:t>
      </w:r>
    </w:p>
    <w:p w14:paraId="171589AE" w14:textId="77777777" w:rsidR="00314314" w:rsidRPr="00B70035" w:rsidRDefault="00314314" w:rsidP="00314314">
      <w:pPr>
        <w:spacing w:after="0" w:line="240" w:lineRule="auto"/>
        <w:rPr>
          <w:rFonts w:ascii="Arial" w:hAnsi="Arial" w:cs="Arial"/>
          <w:sz w:val="12"/>
          <w:szCs w:val="12"/>
        </w:rPr>
      </w:pPr>
    </w:p>
    <w:p w14:paraId="304F96B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un.abs.std.bias.mean = un.abs.std.bias.mean, ate.abs.std.bias.mean = ate.abs.std.bias.mean,</w:t>
      </w:r>
    </w:p>
    <w:p w14:paraId="78553D9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att.abs.std.bias.mean = att.abs.std.bias.mean, ato.abs.std.bias.mean=ato.abs.std.bias.mean,</w:t>
      </w:r>
    </w:p>
    <w:p w14:paraId="7928F7FC" w14:textId="77777777" w:rsidR="00314314" w:rsidRPr="00B70035" w:rsidRDefault="00314314" w:rsidP="00314314">
      <w:pPr>
        <w:spacing w:after="0" w:line="240" w:lineRule="auto"/>
        <w:rPr>
          <w:rFonts w:ascii="Arial" w:hAnsi="Arial" w:cs="Arial"/>
          <w:sz w:val="12"/>
          <w:szCs w:val="12"/>
        </w:rPr>
      </w:pPr>
    </w:p>
    <w:p w14:paraId="33BE83D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un.abs.std.bias.rmst.mean = un.abs.std.bias.rmst.mean, ate.abs.std.bias.rmst.mean = ate.abs.std.bias.rmst.mean,</w:t>
      </w:r>
    </w:p>
    <w:p w14:paraId="2ED4D4B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att.abs.std.bias.rmst.mean = att.abs.std.bias.rmst.mean, ato.abs.std.bias.rmst.mean = ato.abs.std.bias.rmst.mean,</w:t>
      </w:r>
    </w:p>
    <w:p w14:paraId="35F0D20F" w14:textId="77777777" w:rsidR="00314314" w:rsidRPr="00B70035" w:rsidRDefault="00314314" w:rsidP="00314314">
      <w:pPr>
        <w:spacing w:after="0" w:line="240" w:lineRule="auto"/>
        <w:rPr>
          <w:rFonts w:ascii="Arial" w:hAnsi="Arial" w:cs="Arial"/>
          <w:sz w:val="12"/>
          <w:szCs w:val="12"/>
        </w:rPr>
      </w:pPr>
    </w:p>
    <w:p w14:paraId="72B76D0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un.ratio = un.ratio, ate.ratio = ate.ratio,  att.ratio = att.ratio, ato.ratio = ato.ratio,</w:t>
      </w:r>
    </w:p>
    <w:p w14:paraId="01DE8EB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un.dif = un.dif, ate.dif = ate.dif,  att.dif = att.dif, ato.dif = ato.dif,</w:t>
      </w:r>
    </w:p>
    <w:p w14:paraId="5216E9C3" w14:textId="77777777" w:rsidR="00314314" w:rsidRPr="00B70035" w:rsidRDefault="00314314" w:rsidP="00314314">
      <w:pPr>
        <w:spacing w:after="0" w:line="240" w:lineRule="auto"/>
        <w:rPr>
          <w:rFonts w:ascii="Arial" w:hAnsi="Arial" w:cs="Arial"/>
          <w:sz w:val="12"/>
          <w:szCs w:val="12"/>
        </w:rPr>
      </w:pPr>
    </w:p>
    <w:p w14:paraId="5412B668"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un.ratio.se = un.ratio.se, ate.ratio.se = ate.ratio.se,  att.ratio.se = att.ratio.se, ato.ratio.se = ato.ratio.se,</w:t>
      </w:r>
    </w:p>
    <w:p w14:paraId="6CEC991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un.dif.se = un.dif.se, ate.dif.se = ate.dif.se,  att.dif.se = att.dif.se, ato.dif.se = ato.dif.se</w:t>
      </w:r>
    </w:p>
    <w:p w14:paraId="4BB9AAA5" w14:textId="77777777" w:rsidR="00314314" w:rsidRPr="00B70035" w:rsidRDefault="00314314" w:rsidP="00314314">
      <w:pPr>
        <w:spacing w:after="0" w:line="240" w:lineRule="auto"/>
        <w:rPr>
          <w:rFonts w:ascii="Arial" w:hAnsi="Arial" w:cs="Arial"/>
          <w:sz w:val="12"/>
          <w:szCs w:val="12"/>
        </w:rPr>
      </w:pPr>
    </w:p>
    <w:p w14:paraId="2CD46B10" w14:textId="77777777" w:rsidR="00314314" w:rsidRPr="00B70035" w:rsidRDefault="00314314" w:rsidP="00314314">
      <w:pPr>
        <w:spacing w:after="0" w:line="240" w:lineRule="auto"/>
        <w:rPr>
          <w:rFonts w:ascii="Arial" w:hAnsi="Arial" w:cs="Arial"/>
          <w:sz w:val="12"/>
          <w:szCs w:val="12"/>
        </w:rPr>
      </w:pPr>
    </w:p>
    <w:p w14:paraId="6C1C069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0A3607DB" w14:textId="77777777" w:rsidR="00314314" w:rsidRPr="00B70035" w:rsidRDefault="00314314" w:rsidP="00314314">
      <w:pPr>
        <w:spacing w:after="0" w:line="240" w:lineRule="auto"/>
        <w:rPr>
          <w:rFonts w:ascii="Arial" w:hAnsi="Arial" w:cs="Arial"/>
          <w:sz w:val="12"/>
          <w:szCs w:val="12"/>
        </w:rPr>
      </w:pPr>
    </w:p>
    <w:p w14:paraId="55D8222A"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return(ret)</w:t>
      </w:r>
    </w:p>
    <w:p w14:paraId="5FA39BA5" w14:textId="77777777" w:rsidR="00314314" w:rsidRPr="00E12A6F"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2296E27C" w14:textId="77777777" w:rsidR="00314314" w:rsidRDefault="00314314" w:rsidP="00314314">
      <w:pPr>
        <w:pStyle w:val="Heading1"/>
        <w:numPr>
          <w:ilvl w:val="1"/>
          <w:numId w:val="4"/>
        </w:numPr>
        <w:ind w:left="1080"/>
      </w:pPr>
      <w:r>
        <w:t>Case Study Vectors, Matrices and Estimands Data</w:t>
      </w:r>
    </w:p>
    <w:p w14:paraId="117B64D9"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ref.rct.mat &lt;- list(mu = structure(c(65.3182579564489, 0.0402010050251256, 8.56134453781513, </w:t>
      </w:r>
    </w:p>
    <w:p w14:paraId="45D89C58"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4.04790619765494, 13.0517587939698, 0.285714285714286, 0.218487394957983, </w:t>
      </w:r>
    </w:p>
    <w:p w14:paraId="21F2A8B3"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0.492462311557789), .Dim = c(1L, 8L), .Dimnames = list(NULL, </w:t>
      </w:r>
    </w:p>
    <w:p w14:paraId="753E8E80" w14:textId="77777777" w:rsidR="00314314" w:rsidRPr="00F152EF" w:rsidRDefault="00314314" w:rsidP="00314314">
      <w:pPr>
        <w:spacing w:after="0" w:line="240" w:lineRule="auto"/>
        <w:rPr>
          <w:rFonts w:ascii="Arial" w:hAnsi="Arial" w:cs="Arial"/>
          <w:sz w:val="12"/>
          <w:szCs w:val="12"/>
        </w:rPr>
      </w:pPr>
      <w:r w:rsidRPr="000B7F11">
        <w:rPr>
          <w:rFonts w:ascii="Arial" w:hAnsi="Arial" w:cs="Arial"/>
          <w:sz w:val="12"/>
          <w:szCs w:val="12"/>
          <w:lang w:val="de-DE"/>
        </w:rPr>
        <w:t xml:space="preserve">    </w:t>
      </w:r>
      <w:r w:rsidRPr="00F152EF">
        <w:rPr>
          <w:rFonts w:ascii="Arial" w:hAnsi="Arial" w:cs="Arial"/>
          <w:sz w:val="12"/>
          <w:szCs w:val="12"/>
        </w:rPr>
        <w:t xml:space="preserve">c("AGE", "ECOGAUGGR", "GLEASON", "ALB", "HGB", "PSA25100_1", </w:t>
      </w:r>
    </w:p>
    <w:p w14:paraId="7BEDBC8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    "PSA25100_2", "TTODIAG18"))), sigma = structure(c(74.6468640742864, </w:t>
      </w:r>
    </w:p>
    <w:p w14:paraId="6A66AD4E"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0.129801693028903, -0.0848965848965849, -0.654533854957112, -0.433446595393073, </w:t>
      </w:r>
    </w:p>
    <w:p w14:paraId="00138BF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0.0901875901875902, 0.0640155051919758, -0.0563218778456039, </w:t>
      </w:r>
    </w:p>
    <w:p w14:paraId="08EC40AB"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0.129801693028903, 0.0386496239587198, -0.0058455705514529, -0.00914387373107147, </w:t>
      </w:r>
    </w:p>
    <w:p w14:paraId="6A79A8B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-0.036312434656504, 0.0103415103415103, -0.000410265116147469, </w:t>
      </w:r>
    </w:p>
    <w:p w14:paraId="584ACF70"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-0.00640787831776331, -0.0848965848965849, -0.0058455705514529, </w:t>
      </w:r>
    </w:p>
    <w:p w14:paraId="4904EA95"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0.465506606683077, 0.00887219534278358, -0.0790685567156156, </w:t>
      </w:r>
    </w:p>
    <w:p w14:paraId="5CA8295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-0.020105054464245, -0.00507041611594731, 0.0100415923945336, </w:t>
      </w:r>
    </w:p>
    <w:p w14:paraId="3A481A26"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-0.654533854957112, -0.00914387373107147, 0.00887219534278358, </w:t>
      </w:r>
    </w:p>
    <w:p w14:paraId="7B1FE836"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0.144076984474947, 0.265620299483997, -0.0464646464646465, -0.00070310952663894, </w:t>
      </w:r>
    </w:p>
    <w:p w14:paraId="121C599B"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0.0312341910896766, -0.433446595393073, -0.036312434656504, -0.0790685567156156, </w:t>
      </w:r>
    </w:p>
    <w:p w14:paraId="64A637B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0.265620299483997, 2.8759239148764, -0.151346801346801, -0.000386215092097454, </w:t>
      </w:r>
    </w:p>
    <w:p w14:paraId="57B37DD5"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0.0857095882095039, 0.0901875901875902, 0.0103415103415103, -0.020105054464245, </w:t>
      </w:r>
    </w:p>
    <w:p w14:paraId="1BEF29E0"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-0.0464646464646465, -0.151346801346801, 0.204425204425204, -0.0625300625300625, </w:t>
      </w:r>
    </w:p>
    <w:p w14:paraId="41263384"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-0.0521885521885522, 0.0640155051919758, -0.000410265116147469, </w:t>
      </w:r>
    </w:p>
    <w:p w14:paraId="7193312E"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-0.00507041611594731, -0.00070310952663894, -0.000386215092097454, </w:t>
      </w:r>
    </w:p>
    <w:p w14:paraId="36D2B6E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-0.0625300625300625, 0.171038112214583, -0.015547633194692, -0.0563218778456039, </w:t>
      </w:r>
    </w:p>
    <w:p w14:paraId="4CC0C72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-0.00640787831776331, 0.0100415923945336, 0.0312341910896766, </w:t>
      </w:r>
    </w:p>
    <w:p w14:paraId="1AA57605"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0.0857095882095039, -0.0521885521885522, -0.015547633194692, </w:t>
      </w:r>
    </w:p>
    <w:p w14:paraId="58AD5689"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0.250362551010084), .Dim = c(8L, 8L), .Dimnames = list(c("AGE", </w:t>
      </w:r>
    </w:p>
    <w:p w14:paraId="0CDDB2DE"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"ECOGAUGGR", "GLEASON", "ALB", "HGB", "PSA25100_1", "PSA25100_2", </w:t>
      </w:r>
    </w:p>
    <w:p w14:paraId="3023B41C"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"TTODIAG18"), c("AGE", "ECOGAUGGR", "GLEASON", "ALB", "HGB", </w:t>
      </w:r>
    </w:p>
    <w:p w14:paraId="64C15842"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"PSA25100_1", "PSA25100_2", "TTODIAG18"))))</w:t>
      </w:r>
    </w:p>
    <w:p w14:paraId="6863BDC1" w14:textId="77777777" w:rsidR="00314314" w:rsidRDefault="00314314" w:rsidP="00314314">
      <w:pPr>
        <w:rPr>
          <w:lang w:val="da-DK"/>
        </w:rPr>
      </w:pPr>
    </w:p>
    <w:p w14:paraId="557396E3"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ref.rwd.mat</w:t>
      </w:r>
      <w:r>
        <w:rPr>
          <w:rFonts w:ascii="Arial" w:hAnsi="Arial" w:cs="Arial"/>
          <w:sz w:val="12"/>
          <w:szCs w:val="12"/>
        </w:rPr>
        <w:t xml:space="preserve"> &lt;- </w:t>
      </w:r>
      <w:r w:rsidRPr="00F152EF">
        <w:rPr>
          <w:rFonts w:ascii="Arial" w:hAnsi="Arial" w:cs="Arial"/>
          <w:sz w:val="12"/>
          <w:szCs w:val="12"/>
        </w:rPr>
        <w:t xml:space="preserve">list(mu = structure(c(70.7065217391304, 0.0646739130434783, 8.74815217391304, </w:t>
      </w:r>
    </w:p>
    <w:p w14:paraId="4E707362"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3.96591304347826, 12.9721956521739, 0.344130434782609, 0.269021739130435, </w:t>
      </w:r>
    </w:p>
    <w:p w14:paraId="4B07462D" w14:textId="77777777" w:rsidR="00314314" w:rsidRPr="008E3BFA" w:rsidRDefault="00314314" w:rsidP="00314314">
      <w:pPr>
        <w:spacing w:after="0" w:line="240" w:lineRule="auto"/>
        <w:rPr>
          <w:rFonts w:ascii="Arial" w:hAnsi="Arial" w:cs="Arial"/>
          <w:sz w:val="12"/>
          <w:szCs w:val="12"/>
          <w:lang w:val="de-DE"/>
        </w:rPr>
      </w:pPr>
      <w:r w:rsidRPr="008E3BFA">
        <w:rPr>
          <w:rFonts w:ascii="Arial" w:hAnsi="Arial" w:cs="Arial"/>
          <w:sz w:val="12"/>
          <w:szCs w:val="12"/>
          <w:lang w:val="de-DE"/>
        </w:rPr>
        <w:t xml:space="preserve">0.369565217391304), .Dim = c(1L, 8L), .Dimnames = list(NULL, </w:t>
      </w:r>
    </w:p>
    <w:p w14:paraId="711C0270" w14:textId="77777777" w:rsidR="00314314" w:rsidRPr="00F152EF" w:rsidRDefault="00314314" w:rsidP="00314314">
      <w:pPr>
        <w:spacing w:after="0" w:line="240" w:lineRule="auto"/>
        <w:rPr>
          <w:rFonts w:ascii="Arial" w:hAnsi="Arial" w:cs="Arial"/>
          <w:sz w:val="12"/>
          <w:szCs w:val="12"/>
        </w:rPr>
      </w:pPr>
      <w:r w:rsidRPr="008E3BFA">
        <w:rPr>
          <w:rFonts w:ascii="Arial" w:hAnsi="Arial" w:cs="Arial"/>
          <w:sz w:val="12"/>
          <w:szCs w:val="12"/>
          <w:lang w:val="de-DE"/>
        </w:rPr>
        <w:t xml:space="preserve">    </w:t>
      </w:r>
      <w:r w:rsidRPr="00F152EF">
        <w:rPr>
          <w:rFonts w:ascii="Arial" w:hAnsi="Arial" w:cs="Arial"/>
          <w:sz w:val="12"/>
          <w:szCs w:val="12"/>
        </w:rPr>
        <w:t xml:space="preserve">c("AGE", "ECOGAUGGR", "GLEASON", "ALB", "HGB", "PSA25100_1", </w:t>
      </w:r>
    </w:p>
    <w:p w14:paraId="5A967793"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    "PSA25100_2", "TTODIAG18"))), sigma = structure(c(82.8689679885331, </w:t>
      </w:r>
    </w:p>
    <w:p w14:paraId="59762A07"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0.314683468705208, 0.00175943621595795, -1.55893788819876, -4.90949139990444, </w:t>
      </w:r>
    </w:p>
    <w:p w14:paraId="25373067"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1.53386287625418, -0.329740802675585, -0.351887243191591, 0.314683468705208, </w:t>
      </w:r>
    </w:p>
    <w:p w14:paraId="51489B6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0.06025441949355, -0.00581581462016245, -0.0221134734830387, </w:t>
      </w:r>
    </w:p>
    <w:p w14:paraId="697FDE1E"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-0.087292403248925, 0.0227102245580507, -0.00692666029622552, </w:t>
      </w:r>
    </w:p>
    <w:p w14:paraId="69791B35"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-0.0100979455327281, 0.00175943621595795, -0.00581581462016245, </w:t>
      </w:r>
    </w:p>
    <w:p w14:paraId="6615B930"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0.442514333492594, -0.000478858098423317, -0.109978141423794, </w:t>
      </w:r>
    </w:p>
    <w:p w14:paraId="6A6E46B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-0.00960582895365504, 0.0070807453416149, -0.0517271858576206, </w:t>
      </w:r>
    </w:p>
    <w:p w14:paraId="239BEA5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-1.55893788819876, -0.0221134734830387, -0.000478858098423317, </w:t>
      </w:r>
    </w:p>
    <w:p w14:paraId="2F7A023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0.205550931677019, 0.538637135690396, -0.0867164357381749, 0.0223835403726708, </w:t>
      </w:r>
    </w:p>
    <w:p w14:paraId="76B3E66C"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0.0181423793597707, -4.90949139990444, -0.087292403248925, -0.109978141423794, </w:t>
      </w:r>
    </w:p>
    <w:p w14:paraId="6E9BB365"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0.538637135690396, 3.91510871954133, -0.282289178213091, 0.0508199952221691, </w:t>
      </w:r>
    </w:p>
    <w:p w14:paraId="663E14C3"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0.155377448638318, 1.53386287625418, 0.0227102245580507, -0.00960582895365504, </w:t>
      </w:r>
    </w:p>
    <w:p w14:paraId="76AF6C6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-0.0867164357381749, -0.282289178213091, 0.227264691829909, -0.0931557572861921, </w:t>
      </w:r>
    </w:p>
    <w:p w14:paraId="42DEBD6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-0.0660487338748208, -0.329740802675585, -0.00692666029622552, </w:t>
      </w:r>
    </w:p>
    <w:p w14:paraId="761405C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0.0070807453416149, 0.0223835403726708, 0.0508199952221691, -0.0931557572861921, </w:t>
      </w:r>
    </w:p>
    <w:p w14:paraId="792EB7CC"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0.198142618251314, -0.00370043000477783, -0.351887243191591, </w:t>
      </w:r>
    </w:p>
    <w:p w14:paraId="104E0DE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-0.0100979455327281, -0.0517271858576206, 0.0181423793597707, </w:t>
      </w:r>
    </w:p>
    <w:p w14:paraId="1D7886C7"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0.155377448638318, -0.0660487338748208, -0.00370043000477783, </w:t>
      </w:r>
    </w:p>
    <w:p w14:paraId="33D73FA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0.235547061634018), .Dim = c(8L, 8L), .Dimnames = list(c("AGE", </w:t>
      </w:r>
    </w:p>
    <w:p w14:paraId="63B2E9AC"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"ECOGAUGGR", "GLEASON", "ALB", "HGB", "PSA25100_1", "PSA25100_2", </w:t>
      </w:r>
    </w:p>
    <w:p w14:paraId="61BB682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"TTODIAG18"), c("AGE", "ECOGAUGGR", "GLEASON", "ALB", "HGB", </w:t>
      </w:r>
    </w:p>
    <w:p w14:paraId="6D97F6A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"PSA25100_1", "PSA25100_2", "TTODIAG18"))))</w:t>
      </w:r>
    </w:p>
    <w:p w14:paraId="79DF9932" w14:textId="77777777" w:rsidR="00314314" w:rsidRDefault="00314314" w:rsidP="00314314">
      <w:pPr>
        <w:rPr>
          <w:lang w:val="da-DK"/>
        </w:rPr>
      </w:pPr>
    </w:p>
    <w:p w14:paraId="12051CA9"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true.marginal.hr</w:t>
      </w:r>
      <w:r>
        <w:rPr>
          <w:rFonts w:ascii="Arial" w:hAnsi="Arial" w:cs="Arial"/>
          <w:sz w:val="12"/>
          <w:szCs w:val="12"/>
        </w:rPr>
        <w:t xml:space="preserve"> &lt;- </w:t>
      </w:r>
      <w:r w:rsidRPr="00F152EF">
        <w:rPr>
          <w:rFonts w:ascii="Arial" w:hAnsi="Arial" w:cs="Arial"/>
          <w:sz w:val="12"/>
          <w:szCs w:val="12"/>
        </w:rPr>
        <w:t xml:space="preserve">structure(list(in.ratio = c(1L, 1L, 1L, 2L, 2L, 2L, 3L, 3L, 3L, </w:t>
      </w:r>
    </w:p>
    <w:p w14:paraId="69293EDB"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1L, 1L, 1L, 2L, 2L, 2L, 3L, 3L, 3L, 1L, 1L, 1L, 2L, 2L, 2L, 3L, </w:t>
      </w:r>
    </w:p>
    <w:p w14:paraId="6E5D51FD"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3L, 3L, 1L, 1L, 1L, 2L, 2L, 2L, 3L, 3L, 3L, 1L, 1L, 1L, 2L, 2L, </w:t>
      </w:r>
    </w:p>
    <w:p w14:paraId="0D1F4F79"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2L, 3L, 3L, 3L), ss = c(100, 200, 400, 100, 200, 400, 100, 200, </w:t>
      </w:r>
    </w:p>
    <w:p w14:paraId="0538927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400, 100, 200, 400, 100, 200, 400, 100, 200, 400, 100, 200, 400, </w:t>
      </w:r>
    </w:p>
    <w:p w14:paraId="66580AA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100, 200, 400, 100, 200, 400, 100, 200, 400, 100, 200, 400, 100, </w:t>
      </w:r>
    </w:p>
    <w:p w14:paraId="5A9E0C60"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200, 400, 100, 200, 400, 100, 200, 400, 100, 200, 400), cond.hr = c(0.6, </w:t>
      </w:r>
    </w:p>
    <w:p w14:paraId="7C4D98EF" w14:textId="77777777" w:rsidR="00314314" w:rsidRPr="005E15FE" w:rsidRDefault="00314314" w:rsidP="00314314">
      <w:pPr>
        <w:spacing w:after="0" w:line="240" w:lineRule="auto"/>
        <w:rPr>
          <w:rFonts w:ascii="Arial" w:hAnsi="Arial" w:cs="Arial"/>
          <w:sz w:val="12"/>
          <w:szCs w:val="12"/>
        </w:rPr>
      </w:pPr>
      <w:r w:rsidRPr="005E15FE">
        <w:rPr>
          <w:rFonts w:ascii="Arial" w:hAnsi="Arial" w:cs="Arial"/>
          <w:sz w:val="12"/>
          <w:szCs w:val="12"/>
        </w:rPr>
        <w:t xml:space="preserve">0.6, 0.6, 0.6, 0.6, 0.6, 0.6, 0.6, 0.6, 0.7, 0.7, 0.7, 0.7, 0.7, </w:t>
      </w:r>
    </w:p>
    <w:p w14:paraId="47F115C4"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lastRenderedPageBreak/>
        <w:t xml:space="preserve">0.7, 0.7, 0.7, 0.7, 0.8, 0.8, 0.8, 0.8, 0.8, 0.8, 0.8, 0.8, 0.8, </w:t>
      </w:r>
    </w:p>
    <w:p w14:paraId="06DCCD4F"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0.9, 0.9, 0.9, 0.9, 0.9, 0.9, 0.9, 0.9, 0.9, 1, 1, 1, 1, 1, 1, </w:t>
      </w:r>
    </w:p>
    <w:p w14:paraId="5FBCFFA7"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1, 1, 1), true.mhr.ate = c(0.737555541141451, 0.73933031812724, </w:t>
      </w:r>
    </w:p>
    <w:p w14:paraId="70A88D18"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0.741229594057623, 0.734308827554024, 0.735829167708583, 0.736291770348804, </w:t>
      </w:r>
    </w:p>
    <w:p w14:paraId="0D39D359"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0.73340695130204, 0.734296417927975, 0.73456190266562, 0.815215553193152, </w:t>
      </w:r>
    </w:p>
    <w:p w14:paraId="7E6DBA18"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0.816619797114983, 0.818113798577463, 0.809039361274007, 0.810360880010705, </w:t>
      </w:r>
    </w:p>
    <w:p w14:paraId="528936D5"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0.811150166522178, 0.807103288736047, 0.807745706801714, 0.808156944732505, </w:t>
      </w:r>
    </w:p>
    <w:p w14:paraId="75097CFE"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0.889466964647783, 0.889709757961958, 0.890637485205612, 0.88122644313745, </w:t>
      </w:r>
    </w:p>
    <w:p w14:paraId="080D0088"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0.881458862092258, 0.881801777023502, 0.877805418589299, 0.878528238391435, </w:t>
      </w:r>
    </w:p>
    <w:p w14:paraId="75DA1661"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0.877991972417809, 0.959512407155393, 0.959577812052155, 0.96005568100994, </w:t>
      </w:r>
    </w:p>
    <w:p w14:paraId="4A997130"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0.948952558116725, 0.949499083397632, 0.94966021375784, 0.945614709474132, </w:t>
      </w:r>
    </w:p>
    <w:p w14:paraId="7B981247"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0.945806051930427, 0.945497817341256, 1.0269914730071, 1.02663768573006, </w:t>
      </w:r>
    </w:p>
    <w:p w14:paraId="140237D0"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1.02678487881666, 1.0153690876837, 1.01491044423673, 1.01505814947348, </w:t>
      </w:r>
    </w:p>
    <w:p w14:paraId="3423F085" w14:textId="77777777" w:rsidR="00314314" w:rsidRPr="000B7F11" w:rsidRDefault="00314314" w:rsidP="00314314">
      <w:pPr>
        <w:spacing w:after="0" w:line="240" w:lineRule="auto"/>
        <w:rPr>
          <w:rFonts w:ascii="Arial" w:hAnsi="Arial" w:cs="Arial"/>
          <w:sz w:val="12"/>
          <w:szCs w:val="12"/>
          <w:lang w:val="de-DE"/>
        </w:rPr>
      </w:pPr>
      <w:r w:rsidRPr="000B7F11">
        <w:rPr>
          <w:rFonts w:ascii="Arial" w:hAnsi="Arial" w:cs="Arial"/>
          <w:sz w:val="12"/>
          <w:szCs w:val="12"/>
          <w:lang w:val="de-DE"/>
        </w:rPr>
        <w:t xml:space="preserve">1.01107694845905, 1.01081756060691, 1.01028175394264), true.mhr.att = c(0.746742883933852, </w:t>
      </w:r>
    </w:p>
    <w:p w14:paraId="61CEDC8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0.746800519480318, 0.748716173338752, 0.742033785706852, 0.74311997386333, </w:t>
      </w:r>
    </w:p>
    <w:p w14:paraId="57EE37EC"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0.743596665449191, 0.740156362387124, 0.741096591123113, 0.741870317735588, </w:t>
      </w:r>
    </w:p>
    <w:p w14:paraId="68E44AA0"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0.828514033472451, 0.827686651213045, 0.828950164223879, 0.822258064686431, </w:t>
      </w:r>
    </w:p>
    <w:p w14:paraId="190FB990"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0.822741426106184, 0.823437819206521, 0.819816363958336, 0.819968131751629, </w:t>
      </w:r>
    </w:p>
    <w:p w14:paraId="0B4E9033"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0.820666703555828, 0.907444044901586, 0.904374462309869, 0.904789490935114, </w:t>
      </w:r>
    </w:p>
    <w:p w14:paraId="5FFEA18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0.899317417246598, 0.898149719131358, 0.898556117961907, 0.896022092085256, </w:t>
      </w:r>
    </w:p>
    <w:p w14:paraId="4688CB2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0.896020278642071, 0.895410482825275, 0.981785912791752, 0.978242922443353, </w:t>
      </w:r>
    </w:p>
    <w:p w14:paraId="08E6A01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0.977605209398518, 0.972199829978663, 0.970522916202773, 0.970895689037432, </w:t>
      </w:r>
    </w:p>
    <w:p w14:paraId="12975A2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0.968685191191589, 0.967791640543905, 0.967693132594704, 1.05387383928971, </w:t>
      </w:r>
    </w:p>
    <w:p w14:paraId="536B84C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1.04898234975306, 1.04800205385194, 1.04383936354785, 1.04031436313616, </w:t>
      </w:r>
    </w:p>
    <w:p w14:paraId="5ED1BFF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1.04006524043944, 1.03884947232797, 1.03739912024032, 1.03645177949008</w:t>
      </w:r>
    </w:p>
    <w:p w14:paraId="2FBEB310"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 true.mhr.ato = c(0.728767875906792, 0.728844892422417, 0.729631442066363, </w:t>
      </w:r>
    </w:p>
    <w:p w14:paraId="41E82D1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0.728945178692663, 0.72959661497488, 0.729691672814299, 0.729451722478324, </w:t>
      </w:r>
    </w:p>
    <w:p w14:paraId="03171272"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0.730036856577557, 0.730400619507223, 0.808966256742832, 0.808395519565329, </w:t>
      </w:r>
    </w:p>
    <w:p w14:paraId="272B444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0.808835697648857, 0.808421852244101, 0.808440690863477, 0.808960062689072, </w:t>
      </w:r>
    </w:p>
    <w:p w14:paraId="41E73FB9"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0.808664994164986, 0.80876335744304, 0.809238376575741, 0.885997718013884, </w:t>
      </w:r>
    </w:p>
    <w:p w14:paraId="5F846436"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0.883996588695098, 0.883854220450927, 0.88491512764439, 0.883975165025742, </w:t>
      </w:r>
    </w:p>
    <w:p w14:paraId="75055AC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0.884021030259429, 0.884670647029069, 0.884710194678487, 0.884091662560544, </w:t>
      </w:r>
    </w:p>
    <w:p w14:paraId="6979A65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0.958701748959616, 0.956688251918508, 0.955948705126385, 0.956961868895201, </w:t>
      </w:r>
    </w:p>
    <w:p w14:paraId="7AEE59A6"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0.956115392138551, 0.955917587552498, 0.956964679616392, 0.956497132129866, </w:t>
      </w:r>
    </w:p>
    <w:p w14:paraId="24F2288C"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0.95637362926358, 1.02922830804417, 1.02630902842168, 1.02530681092187, </w:t>
      </w:r>
    </w:p>
    <w:p w14:paraId="790A446B"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1.02762253389721, 1.02557589281987, 1.02529617798549, 1.02708664636921, </w:t>
      </w:r>
    </w:p>
    <w:p w14:paraId="19EFBA9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1.02601411883484, 1.02534473213301), true.mrmst.ate = c(20.2061021844746, </w:t>
      </w:r>
    </w:p>
    <w:p w14:paraId="1CD677F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20.067482202301, 19.9928148539143, 20.9130394055748, 20.7659299990959, </w:t>
      </w:r>
    </w:p>
    <w:p w14:paraId="6AC62124"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20.7257403251971, 21.220973182563, 21.0431672518271, 21.0130859261641, </w:t>
      </w:r>
    </w:p>
    <w:p w14:paraId="4DF24210"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14.204688410247, 14.0372681445474, 13.9770413800612, 14.95066246008, </w:t>
      </w:r>
    </w:p>
    <w:p w14:paraId="61DD2D83"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14.7603096369268, 14.7028166180428, 15.2405106569108, 15.0606286766358, </w:t>
      </w:r>
    </w:p>
    <w:p w14:paraId="7D27E24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14.9938300905944, 8.94435353887664, 8.84243756910562, 8.79146353848871, </w:t>
      </w:r>
    </w:p>
    <w:p w14:paraId="7E2119B4"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9.70282625742593, 9.55618264133315, 9.51242474505405, 10.0425389707319, </w:t>
      </w:r>
    </w:p>
    <w:p w14:paraId="56E41316"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9.8240235371961, 9.81603091708644, 4.38994151151022, 4.25180141369836, </w:t>
      </w:r>
    </w:p>
    <w:p w14:paraId="06BD2736"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4.19316621965255, 5.1577146577326, 4.951613955935, 4.92379653510285, </w:t>
      </w:r>
    </w:p>
    <w:p w14:paraId="2195EB88"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5.42485714470711, 5.23758531481903, 5.2100030121106, 0.282037759007738, </w:t>
      </w:r>
    </w:p>
    <w:p w14:paraId="0F797AA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0.129624557074097, 0.0933122918861107, 1.01166031527022, 0.85856257322103, </w:t>
      </w:r>
    </w:p>
    <w:p w14:paraId="42622B22"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0.798746014770862, 1.29099704226605, 1.15241107222698, 1.0982512759491</w:t>
      </w:r>
    </w:p>
    <w:p w14:paraId="4B1D9D7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 true.mrmst.att = c(18.7839435496862, 18.6827080626121, 18.6109099381069, </w:t>
      </w:r>
    </w:p>
    <w:p w14:paraId="4A2F4143"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19.1369507513958, 19.0876242573909, 19.0946525766472, 19.3228422166994, </w:t>
      </w:r>
    </w:p>
    <w:p w14:paraId="11E78F6B"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19.279740207027, 19.2837119337581, 12.7814189972452, 12.6460056264453, </w:t>
      </w:r>
    </w:p>
    <w:p w14:paraId="7B75BAC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12.597273045533, 13.1447555757351, 13.0718729366041, 13.0579359492992, </w:t>
      </w:r>
    </w:p>
    <w:p w14:paraId="6E8C8737"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13.3283624267345, 13.3110636688169, 13.2944566573666, 7.51274565038328, </w:t>
      </w:r>
    </w:p>
    <w:p w14:paraId="202C381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7.47587121515001, 7.40840823497933, 7.91521726578916, 7.89161038848048, </w:t>
      </w:r>
    </w:p>
    <w:p w14:paraId="5B70FF4E"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7.86671416396668, 8.11285387712719, 8.0594250236352, 8.10008419856251, </w:t>
      </w:r>
    </w:p>
    <w:p w14:paraId="18FF4694"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2.95973433747615, 2.8533930109464, 2.82473675161703, 3.3517006252546, </w:t>
      </w:r>
    </w:p>
    <w:p w14:paraId="14435D2E"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3.29448554240107, 3.27149358705271, 3.52123131733425, 3.476825368471, </w:t>
      </w:r>
    </w:p>
    <w:p w14:paraId="775A7723"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3.48186144622848, -1.16264183777211, -1.2454045211902, -1.2885115571061, </w:t>
      </w:r>
    </w:p>
    <w:p w14:paraId="64997A37"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-0.801979062519438, -0.807063223221602, -0.839085251721254, -0.602446158704687, </w:t>
      </w:r>
    </w:p>
    <w:p w14:paraId="6EF27D99"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-0.615578665987317, -0.620828310659095), true.mrmst.ato = c(19.9227752919464, </w:t>
      </w:r>
    </w:p>
    <w:p w14:paraId="67C94CD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19.9177820536773, 19.9056561432054, 19.9118841994466, 19.9064782566928, </w:t>
      </w:r>
    </w:p>
    <w:p w14:paraId="3094E00B"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19.9204160855831, 19.9127456633785, 19.8937090894577, 19.9117761134695, </w:t>
      </w:r>
    </w:p>
    <w:p w14:paraId="5A63D1F9"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13.9157670561533, 13.8940242673409, 13.8915907912108, 13.9187891982456, </w:t>
      </w:r>
    </w:p>
    <w:p w14:paraId="427B1E57"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13.9022822207736, 13.8960183835333, 13.9211736255172, 13.9209001908678, </w:t>
      </w:r>
    </w:p>
    <w:p w14:paraId="0847C42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13.912984153038, 8.65094891767412, 8.70490814091239, 8.70245852483021, </w:t>
      </w:r>
    </w:p>
    <w:p w14:paraId="443BD545"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8.68575090295068, 8.69837691655104, 8.70101279349612, 8.7028115677972, </w:t>
      </w:r>
    </w:p>
    <w:p w14:paraId="46718325"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8.67247333162775, 8.71943007827783, 4.11040325615229, 4.1065007467655, </w:t>
      </w:r>
    </w:p>
    <w:p w14:paraId="0BC0FC6F"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4.10537584149031, 4.14475611584991, 4.10140843256846, 4.11461371438285, </w:t>
      </w:r>
    </w:p>
    <w:p w14:paraId="05A0E793"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4.11512014372525, 4.09138909571973, 4.10735004434156, 0.0014733434477264, </w:t>
      </w:r>
    </w:p>
    <w:p w14:paraId="08E09D31"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-0.00131786254617298, 0.00798268011878925, -0.00202367828863234, </w:t>
      </w:r>
    </w:p>
    <w:p w14:paraId="2BFB096A"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0.00295598668250957, -0.00315247480154832, -0.0163332155159347, </w:t>
      </w:r>
    </w:p>
    <w:p w14:paraId="58A4EC37"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 xml:space="preserve">-0.00112746665268966, 0.000872670570675723)), class = "data.frame", row.names = c(NA, </w:t>
      </w:r>
    </w:p>
    <w:p w14:paraId="4A06E979" w14:textId="77777777" w:rsidR="00314314" w:rsidRPr="00F152EF" w:rsidRDefault="00314314" w:rsidP="00314314">
      <w:pPr>
        <w:spacing w:after="0" w:line="240" w:lineRule="auto"/>
        <w:rPr>
          <w:rFonts w:ascii="Arial" w:hAnsi="Arial" w:cs="Arial"/>
          <w:sz w:val="12"/>
          <w:szCs w:val="12"/>
        </w:rPr>
      </w:pPr>
      <w:r w:rsidRPr="00F152EF">
        <w:rPr>
          <w:rFonts w:ascii="Arial" w:hAnsi="Arial" w:cs="Arial"/>
          <w:sz w:val="12"/>
          <w:szCs w:val="12"/>
        </w:rPr>
        <w:t>-45L))</w:t>
      </w:r>
    </w:p>
    <w:p w14:paraId="0637AB97" w14:textId="77777777" w:rsidR="00314314" w:rsidRDefault="00314314" w:rsidP="00314314">
      <w:pPr>
        <w:rPr>
          <w:lang w:val="da-DK"/>
        </w:rPr>
      </w:pPr>
    </w:p>
    <w:p w14:paraId="20BE7129" w14:textId="77777777" w:rsidR="00314314" w:rsidRDefault="00314314" w:rsidP="00314314">
      <w:pPr>
        <w:rPr>
          <w:lang w:val="da-DK"/>
        </w:rPr>
      </w:pPr>
    </w:p>
    <w:p w14:paraId="4507F94D" w14:textId="77777777" w:rsidR="00314314" w:rsidRDefault="00314314" w:rsidP="00314314">
      <w:pPr>
        <w:rPr>
          <w:lang w:val="da-DK"/>
        </w:rPr>
      </w:pPr>
    </w:p>
    <w:p w14:paraId="043CE229" w14:textId="77777777" w:rsidR="004E4B0D" w:rsidRDefault="004E4B0D" w:rsidP="00314314">
      <w:pPr>
        <w:rPr>
          <w:lang w:val="da-DK"/>
        </w:rPr>
      </w:pPr>
    </w:p>
    <w:p w14:paraId="20D361E3" w14:textId="77777777" w:rsidR="004E4B0D" w:rsidRDefault="004E4B0D" w:rsidP="00314314">
      <w:pPr>
        <w:rPr>
          <w:lang w:val="da-DK"/>
        </w:rPr>
      </w:pPr>
    </w:p>
    <w:p w14:paraId="1E29B040" w14:textId="77777777" w:rsidR="004E4B0D" w:rsidRDefault="004E4B0D" w:rsidP="00314314">
      <w:pPr>
        <w:rPr>
          <w:lang w:val="da-DK"/>
        </w:rPr>
      </w:pPr>
    </w:p>
    <w:p w14:paraId="5DF3DCC8" w14:textId="77777777" w:rsidR="00314314" w:rsidRDefault="00314314" w:rsidP="00314314">
      <w:pPr>
        <w:pStyle w:val="Heading1"/>
        <w:numPr>
          <w:ilvl w:val="1"/>
          <w:numId w:val="4"/>
        </w:numPr>
        <w:ind w:left="1080"/>
      </w:pPr>
      <w:r>
        <w:lastRenderedPageBreak/>
        <w:t>Run Simulations and Scenarios</w:t>
      </w:r>
    </w:p>
    <w:p w14:paraId="6F69CE6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The paths are based on the server, not applicable to the project folder</w:t>
      </w:r>
    </w:p>
    <w:p w14:paraId="491F446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w:t>
      </w:r>
    </w:p>
    <w:p w14:paraId="4F8F928F" w14:textId="77777777" w:rsidR="00314314" w:rsidRPr="00B70035" w:rsidRDefault="00314314" w:rsidP="00314314">
      <w:pPr>
        <w:spacing w:after="0" w:line="240" w:lineRule="auto"/>
        <w:rPr>
          <w:rFonts w:ascii="Arial" w:hAnsi="Arial" w:cs="Arial"/>
          <w:sz w:val="12"/>
          <w:szCs w:val="12"/>
        </w:rPr>
      </w:pPr>
    </w:p>
    <w:p w14:paraId="51F656C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Fixed O</w:t>
      </w:r>
      <w:r>
        <w:rPr>
          <w:rFonts w:ascii="Arial" w:hAnsi="Arial" w:cs="Arial"/>
          <w:sz w:val="12"/>
          <w:szCs w:val="12"/>
        </w:rPr>
        <w:t>b</w:t>
      </w:r>
      <w:r w:rsidRPr="00B70035">
        <w:rPr>
          <w:rFonts w:ascii="Arial" w:hAnsi="Arial" w:cs="Arial"/>
          <w:sz w:val="12"/>
          <w:szCs w:val="12"/>
        </w:rPr>
        <w:t>jects (to be read for the main function)</w:t>
      </w:r>
    </w:p>
    <w:p w14:paraId="726D1B6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fixed_objects &lt;- list(ref.rct.mat=ref.rct.mat, </w:t>
      </w:r>
    </w:p>
    <w:p w14:paraId="5EC09D2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ref.rwd.mat=ref.rwd.mat,</w:t>
      </w:r>
    </w:p>
    <w:p w14:paraId="1E59A222"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true.marginal.hr=true.marginal.hr,</w:t>
      </w:r>
    </w:p>
    <w:p w14:paraId="6FADB85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se.method="boot") # boot/robust/hayage</w:t>
      </w:r>
    </w:p>
    <w:p w14:paraId="768587BE" w14:textId="77777777" w:rsidR="00314314" w:rsidRPr="00B70035" w:rsidRDefault="00314314" w:rsidP="00314314">
      <w:pPr>
        <w:spacing w:after="0" w:line="240" w:lineRule="auto"/>
        <w:rPr>
          <w:rFonts w:ascii="Arial" w:hAnsi="Arial" w:cs="Arial"/>
          <w:sz w:val="12"/>
          <w:szCs w:val="12"/>
        </w:rPr>
      </w:pPr>
    </w:p>
    <w:p w14:paraId="7BB56F6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Number of cores</w:t>
      </w:r>
    </w:p>
    <w:p w14:paraId="7A7F5AC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nc &lt;- parallel::detectCores() </w:t>
      </w:r>
    </w:p>
    <w:p w14:paraId="02CA12C2" w14:textId="77777777" w:rsidR="00314314" w:rsidRPr="00B70035" w:rsidRDefault="00314314" w:rsidP="00314314">
      <w:pPr>
        <w:spacing w:after="0" w:line="240" w:lineRule="auto"/>
        <w:rPr>
          <w:rFonts w:ascii="Arial" w:hAnsi="Arial" w:cs="Arial"/>
          <w:sz w:val="12"/>
          <w:szCs w:val="12"/>
        </w:rPr>
      </w:pPr>
    </w:p>
    <w:p w14:paraId="1D3E5234"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Running the code (omitted)</w:t>
      </w:r>
    </w:p>
    <w:p w14:paraId="7AE4516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setwd("/raw_results")</w:t>
      </w:r>
    </w:p>
    <w:p w14:paraId="2414F72D" w14:textId="77777777" w:rsidR="00314314" w:rsidRPr="00B70035" w:rsidRDefault="00314314" w:rsidP="00314314">
      <w:pPr>
        <w:spacing w:after="0" w:line="240" w:lineRule="auto"/>
        <w:rPr>
          <w:rFonts w:ascii="Arial" w:hAnsi="Arial" w:cs="Arial"/>
          <w:sz w:val="12"/>
          <w:szCs w:val="12"/>
        </w:rPr>
      </w:pPr>
    </w:p>
    <w:p w14:paraId="535B49E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Clean if necessary the previo</w:t>
      </w:r>
      <w:r>
        <w:rPr>
          <w:rFonts w:ascii="Arial" w:hAnsi="Arial" w:cs="Arial"/>
          <w:sz w:val="12"/>
          <w:szCs w:val="12"/>
        </w:rPr>
        <w:t>u</w:t>
      </w:r>
      <w:r w:rsidRPr="00B70035">
        <w:rPr>
          <w:rFonts w:ascii="Arial" w:hAnsi="Arial" w:cs="Arial"/>
          <w:sz w:val="12"/>
          <w:szCs w:val="12"/>
        </w:rPr>
        <w:t>s set of simulations</w:t>
      </w:r>
    </w:p>
    <w:p w14:paraId="702EBA25"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SimClean()</w:t>
      </w:r>
    </w:p>
    <w:p w14:paraId="4BA8031E" w14:textId="77777777" w:rsidR="00314314" w:rsidRPr="00B70035" w:rsidRDefault="00314314" w:rsidP="00314314">
      <w:pPr>
        <w:spacing w:after="0" w:line="240" w:lineRule="auto"/>
        <w:rPr>
          <w:rFonts w:ascii="Arial" w:hAnsi="Arial" w:cs="Arial"/>
          <w:sz w:val="12"/>
          <w:szCs w:val="12"/>
        </w:rPr>
      </w:pPr>
    </w:p>
    <w:p w14:paraId="078C827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Design Matrix (complete)</w:t>
      </w:r>
    </w:p>
    <w:p w14:paraId="3476170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Design &lt;- SimDesign::createDesign(                                                     </w:t>
      </w:r>
    </w:p>
    <w:p w14:paraId="315D39E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input_hr     </w:t>
      </w:r>
      <w:r>
        <w:rPr>
          <w:rFonts w:ascii="Arial" w:hAnsi="Arial" w:cs="Arial"/>
          <w:sz w:val="12"/>
          <w:szCs w:val="12"/>
        </w:rPr>
        <w:tab/>
      </w:r>
      <w:r>
        <w:rPr>
          <w:rFonts w:ascii="Arial" w:hAnsi="Arial" w:cs="Arial"/>
          <w:sz w:val="12"/>
          <w:szCs w:val="12"/>
        </w:rPr>
        <w:tab/>
      </w:r>
      <w:r w:rsidRPr="00B70035">
        <w:rPr>
          <w:rFonts w:ascii="Arial" w:hAnsi="Arial" w:cs="Arial"/>
          <w:sz w:val="12"/>
          <w:szCs w:val="12"/>
        </w:rPr>
        <w:t xml:space="preserve">= c(0.6, 0.7, 0.8, 0.9, 1),  </w:t>
      </w:r>
    </w:p>
    <w:p w14:paraId="608464FB"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input_ss              </w:t>
      </w:r>
      <w:r>
        <w:rPr>
          <w:rFonts w:ascii="Arial" w:hAnsi="Arial" w:cs="Arial"/>
          <w:sz w:val="12"/>
          <w:szCs w:val="12"/>
        </w:rPr>
        <w:t xml:space="preserve"> </w:t>
      </w:r>
      <w:r>
        <w:rPr>
          <w:rFonts w:ascii="Arial" w:hAnsi="Arial" w:cs="Arial"/>
          <w:sz w:val="12"/>
          <w:szCs w:val="12"/>
        </w:rPr>
        <w:tab/>
      </w:r>
      <w:r w:rsidRPr="00B70035">
        <w:rPr>
          <w:rFonts w:ascii="Arial" w:hAnsi="Arial" w:cs="Arial"/>
          <w:sz w:val="12"/>
          <w:szCs w:val="12"/>
        </w:rPr>
        <w:t>= c(100, 200, 400),</w:t>
      </w:r>
    </w:p>
    <w:p w14:paraId="5222E53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input_ratio          </w:t>
      </w:r>
      <w:r>
        <w:rPr>
          <w:rFonts w:ascii="Arial" w:hAnsi="Arial" w:cs="Arial"/>
          <w:sz w:val="12"/>
          <w:szCs w:val="12"/>
        </w:rPr>
        <w:tab/>
      </w:r>
      <w:r w:rsidRPr="00B70035">
        <w:rPr>
          <w:rFonts w:ascii="Arial" w:hAnsi="Arial" w:cs="Arial"/>
          <w:sz w:val="12"/>
          <w:szCs w:val="12"/>
        </w:rPr>
        <w:t xml:space="preserve">= c(1, 2, 3), </w:t>
      </w:r>
    </w:p>
    <w:p w14:paraId="1FC18997"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input_mis_subj    </w:t>
      </w:r>
      <w:r>
        <w:rPr>
          <w:rFonts w:ascii="Arial" w:hAnsi="Arial" w:cs="Arial"/>
          <w:sz w:val="12"/>
          <w:szCs w:val="12"/>
        </w:rPr>
        <w:tab/>
      </w:r>
      <w:r w:rsidRPr="00B70035">
        <w:rPr>
          <w:rFonts w:ascii="Arial" w:hAnsi="Arial" w:cs="Arial"/>
          <w:sz w:val="12"/>
          <w:szCs w:val="12"/>
        </w:rPr>
        <w:t>= c(0.25, 0.5, 0.75, 1),</w:t>
      </w:r>
    </w:p>
    <w:p w14:paraId="5EC82851"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input_mis_var      </w:t>
      </w:r>
      <w:r>
        <w:rPr>
          <w:rFonts w:ascii="Arial" w:hAnsi="Arial" w:cs="Arial"/>
          <w:sz w:val="12"/>
          <w:szCs w:val="12"/>
        </w:rPr>
        <w:tab/>
      </w:r>
      <w:r w:rsidRPr="00B70035">
        <w:rPr>
          <w:rFonts w:ascii="Arial" w:hAnsi="Arial" w:cs="Arial"/>
          <w:sz w:val="12"/>
          <w:szCs w:val="12"/>
        </w:rPr>
        <w:t>= c(0, 1, 2, 3, 4))</w:t>
      </w:r>
    </w:p>
    <w:p w14:paraId="3FBF89B0" w14:textId="77777777" w:rsidR="00314314" w:rsidRPr="00B70035" w:rsidRDefault="00314314" w:rsidP="00314314">
      <w:pPr>
        <w:spacing w:after="0" w:line="240" w:lineRule="auto"/>
        <w:rPr>
          <w:rFonts w:ascii="Arial" w:hAnsi="Arial" w:cs="Arial"/>
          <w:sz w:val="12"/>
          <w:szCs w:val="12"/>
        </w:rPr>
      </w:pPr>
    </w:p>
    <w:p w14:paraId="3211EBB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The below function is the main one calling all functions and data.</w:t>
      </w:r>
    </w:p>
    <w:p w14:paraId="748DCAD0"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Final &lt;- SimDesign::runSimulation(Design, replications = 2, generate=Generate, analyse=Analyse, </w:t>
      </w:r>
    </w:p>
    <w:p w14:paraId="7EAA71E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summarise=Summarise, verbose=TRUE,</w:t>
      </w:r>
    </w:p>
    <w:p w14:paraId="6BE01A0F"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store_results = FALSE, save = TRUE, save_results=TRUE,</w:t>
      </w:r>
    </w:p>
    <w:p w14:paraId="0F54906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parallel=TRUE, </w:t>
      </w:r>
    </w:p>
    <w:p w14:paraId="3A33DED6"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ncores=nc-8, </w:t>
      </w:r>
    </w:p>
    <w:p w14:paraId="72F88C69"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fixed_objects = fixed_objects)</w:t>
      </w:r>
    </w:p>
    <w:p w14:paraId="442F7BB9" w14:textId="77777777" w:rsidR="00314314" w:rsidRPr="00B70035" w:rsidRDefault="00314314" w:rsidP="00314314">
      <w:pPr>
        <w:spacing w:after="0" w:line="240" w:lineRule="auto"/>
        <w:rPr>
          <w:rFonts w:ascii="Arial" w:hAnsi="Arial" w:cs="Arial"/>
          <w:sz w:val="12"/>
          <w:szCs w:val="12"/>
        </w:rPr>
      </w:pPr>
    </w:p>
    <w:p w14:paraId="6CAA517B" w14:textId="77777777" w:rsidR="00314314" w:rsidRPr="00B70035" w:rsidRDefault="00314314" w:rsidP="00314314">
      <w:pPr>
        <w:spacing w:after="0" w:line="240" w:lineRule="auto"/>
        <w:rPr>
          <w:rFonts w:ascii="Arial" w:hAnsi="Arial" w:cs="Arial"/>
          <w:sz w:val="12"/>
          <w:szCs w:val="12"/>
        </w:rPr>
      </w:pPr>
    </w:p>
    <w:p w14:paraId="5D04BD63" w14:textId="77777777" w:rsidR="00314314" w:rsidRPr="00B70035" w:rsidRDefault="00314314" w:rsidP="00314314">
      <w:pPr>
        <w:spacing w:after="0" w:line="240" w:lineRule="auto"/>
        <w:rPr>
          <w:rFonts w:ascii="Arial" w:hAnsi="Arial" w:cs="Arial"/>
          <w:sz w:val="12"/>
          <w:szCs w:val="12"/>
        </w:rPr>
      </w:pPr>
      <w:r w:rsidRPr="00B70035">
        <w:rPr>
          <w:rFonts w:ascii="Arial" w:hAnsi="Arial" w:cs="Arial"/>
          <w:sz w:val="12"/>
          <w:szCs w:val="12"/>
        </w:rPr>
        <w:t xml:space="preserve">  </w:t>
      </w:r>
    </w:p>
    <w:p w14:paraId="19E279C6" w14:textId="77777777" w:rsidR="00314314" w:rsidRPr="00B70035" w:rsidRDefault="00314314" w:rsidP="00314314">
      <w:pPr>
        <w:spacing w:after="0" w:line="240" w:lineRule="auto"/>
        <w:rPr>
          <w:rFonts w:ascii="Arial" w:hAnsi="Arial" w:cs="Arial"/>
          <w:sz w:val="12"/>
          <w:szCs w:val="12"/>
        </w:rPr>
      </w:pPr>
    </w:p>
    <w:p w14:paraId="20666F9B" w14:textId="77777777" w:rsidR="00314314" w:rsidRPr="00B70035" w:rsidRDefault="00314314" w:rsidP="00314314">
      <w:pPr>
        <w:spacing w:after="0" w:line="240" w:lineRule="auto"/>
        <w:rPr>
          <w:rFonts w:ascii="Arial" w:hAnsi="Arial" w:cs="Arial"/>
          <w:sz w:val="12"/>
          <w:szCs w:val="12"/>
        </w:rPr>
      </w:pPr>
    </w:p>
    <w:p w14:paraId="14D45C83" w14:textId="77777777" w:rsidR="00314314" w:rsidRPr="00B70035" w:rsidRDefault="00314314" w:rsidP="00314314">
      <w:pPr>
        <w:spacing w:after="0" w:line="240" w:lineRule="auto"/>
        <w:rPr>
          <w:rFonts w:ascii="Arial" w:hAnsi="Arial" w:cs="Arial"/>
          <w:sz w:val="12"/>
          <w:szCs w:val="12"/>
        </w:rPr>
      </w:pPr>
    </w:p>
    <w:p w14:paraId="31EDC0D8" w14:textId="77777777" w:rsidR="00314314" w:rsidRPr="00B70035" w:rsidRDefault="00314314" w:rsidP="00314314">
      <w:pPr>
        <w:spacing w:after="0" w:line="240" w:lineRule="auto"/>
        <w:rPr>
          <w:rFonts w:ascii="Arial" w:hAnsi="Arial" w:cs="Arial"/>
          <w:sz w:val="12"/>
          <w:szCs w:val="12"/>
        </w:rPr>
      </w:pPr>
    </w:p>
    <w:p w14:paraId="090BDB3D" w14:textId="77777777" w:rsidR="00314314" w:rsidRPr="00B70035" w:rsidRDefault="00314314" w:rsidP="00314314">
      <w:pPr>
        <w:spacing w:after="0" w:line="240" w:lineRule="auto"/>
        <w:rPr>
          <w:rFonts w:ascii="Arial" w:hAnsi="Arial" w:cs="Arial"/>
          <w:sz w:val="12"/>
          <w:szCs w:val="12"/>
        </w:rPr>
      </w:pPr>
    </w:p>
    <w:p w14:paraId="26E6728D" w14:textId="77777777" w:rsidR="00314314" w:rsidRPr="00B70035" w:rsidRDefault="00314314" w:rsidP="00314314">
      <w:pPr>
        <w:spacing w:after="0" w:line="240" w:lineRule="auto"/>
        <w:rPr>
          <w:rFonts w:ascii="Arial" w:hAnsi="Arial" w:cs="Arial"/>
          <w:sz w:val="12"/>
          <w:szCs w:val="12"/>
        </w:rPr>
      </w:pPr>
    </w:p>
    <w:p w14:paraId="71C55852" w14:textId="77777777" w:rsidR="00314314" w:rsidRPr="00B70035" w:rsidRDefault="00314314" w:rsidP="00314314">
      <w:pPr>
        <w:spacing w:after="0" w:line="240" w:lineRule="auto"/>
        <w:rPr>
          <w:rFonts w:ascii="Arial" w:hAnsi="Arial" w:cs="Arial"/>
          <w:sz w:val="12"/>
          <w:szCs w:val="12"/>
        </w:rPr>
      </w:pPr>
    </w:p>
    <w:p w14:paraId="3ADA3E78" w14:textId="77777777" w:rsidR="00314314" w:rsidRPr="00B70035" w:rsidRDefault="00314314" w:rsidP="00314314">
      <w:pPr>
        <w:spacing w:after="0" w:line="240" w:lineRule="auto"/>
        <w:rPr>
          <w:rFonts w:ascii="Arial" w:hAnsi="Arial" w:cs="Arial"/>
          <w:sz w:val="12"/>
          <w:szCs w:val="12"/>
        </w:rPr>
      </w:pPr>
    </w:p>
    <w:p w14:paraId="619B6506" w14:textId="415992A9" w:rsidR="00AE0F91" w:rsidRDefault="00AE0F91">
      <w:r>
        <w:br w:type="page"/>
      </w:r>
    </w:p>
    <w:p w14:paraId="3412A913" w14:textId="293788EA" w:rsidR="00600E74" w:rsidRPr="003B233B" w:rsidRDefault="00600E74" w:rsidP="00600E74">
      <w:pPr>
        <w:pStyle w:val="BodyText"/>
        <w:spacing w:line="240" w:lineRule="auto"/>
        <w:rPr>
          <w:rFonts w:cs="Arial"/>
          <w:lang w:val="en-GB"/>
        </w:rPr>
      </w:pPr>
      <w:r>
        <w:rPr>
          <w:rFonts w:cs="Arial"/>
          <w:b/>
          <w:bCs/>
          <w:lang w:val="en-GB"/>
        </w:rPr>
        <w:lastRenderedPageBreak/>
        <w:t>Figure</w:t>
      </w:r>
      <w:r w:rsidR="00A17107">
        <w:rPr>
          <w:rFonts w:cs="Arial"/>
          <w:b/>
          <w:bCs/>
          <w:lang w:val="en-GB"/>
        </w:rPr>
        <w:t xml:space="preserve"> 1</w:t>
      </w:r>
      <w:r>
        <w:rPr>
          <w:rFonts w:cs="Arial"/>
          <w:b/>
          <w:bCs/>
          <w:lang w:val="en-GB"/>
        </w:rPr>
        <w:t xml:space="preserve">: </w:t>
      </w:r>
      <w:r w:rsidRPr="003B233B">
        <w:rPr>
          <w:rFonts w:cs="Arial"/>
          <w:lang w:val="en-GB"/>
        </w:rPr>
        <w:t>Schematic presentation of patient inclusion in the multiple myeloma EC</w:t>
      </w:r>
    </w:p>
    <w:p w14:paraId="4AED1EEF" w14:textId="77777777" w:rsidR="00600E74" w:rsidRPr="00B973E3" w:rsidRDefault="00600E74" w:rsidP="00600E74">
      <w:pPr>
        <w:pStyle w:val="BodyText"/>
        <w:spacing w:line="240" w:lineRule="auto"/>
        <w:rPr>
          <w:rFonts w:cs="Arial"/>
          <w:b/>
          <w:bCs/>
          <w:lang w:val="en-GB"/>
        </w:rPr>
      </w:pPr>
      <w:r w:rsidRPr="0049558B">
        <w:rPr>
          <w:noProof/>
        </w:rPr>
        <w:t xml:space="preserve"> </w:t>
      </w:r>
      <w:r>
        <w:rPr>
          <w:noProof/>
        </w:rPr>
        <w:drawing>
          <wp:inline distT="0" distB="0" distL="0" distR="0" wp14:anchorId="7F132F81" wp14:editId="1E126A17">
            <wp:extent cx="5727700" cy="2225040"/>
            <wp:effectExtent l="0" t="0" r="635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2225040"/>
                    </a:xfrm>
                    <a:prstGeom prst="rect">
                      <a:avLst/>
                    </a:prstGeom>
                  </pic:spPr>
                </pic:pic>
              </a:graphicData>
            </a:graphic>
          </wp:inline>
        </w:drawing>
      </w:r>
    </w:p>
    <w:p w14:paraId="7BAD2C8E" w14:textId="77777777" w:rsidR="00600E74" w:rsidRPr="00AF3DF2" w:rsidRDefault="00600E74" w:rsidP="00600E74">
      <w:pPr>
        <w:pStyle w:val="BodyText"/>
        <w:rPr>
          <w:rFonts w:cs="Arial"/>
          <w:sz w:val="16"/>
          <w:szCs w:val="16"/>
          <w:lang w:val="en-GB"/>
        </w:rPr>
      </w:pPr>
      <w:r w:rsidRPr="00AF3DF2">
        <w:rPr>
          <w:rFonts w:cs="Arial"/>
          <w:sz w:val="16"/>
          <w:szCs w:val="16"/>
          <w:lang w:val="en-GB"/>
        </w:rPr>
        <w:t>EC=external comparator, MM=multiple myeloma, Rd=Lenalidomide and dexamethasone, RWD=real</w:t>
      </w:r>
      <w:r w:rsidRPr="00AF3DF2">
        <w:rPr>
          <w:rFonts w:cs="Arial"/>
          <w:sz w:val="16"/>
          <w:szCs w:val="16"/>
          <w:lang w:val="en-GB"/>
        </w:rPr>
        <w:noBreakHyphen/>
        <w:t>world data, US=United States, ICD=International Classification of Diseases.</w:t>
      </w:r>
    </w:p>
    <w:p w14:paraId="3D9335C7" w14:textId="77777777" w:rsidR="00600E74" w:rsidRPr="00013120" w:rsidRDefault="00600E74" w:rsidP="00600E74">
      <w:pPr>
        <w:pStyle w:val="BodyText"/>
        <w:rPr>
          <w:rFonts w:cs="Arial"/>
          <w:sz w:val="18"/>
          <w:szCs w:val="22"/>
          <w:lang w:val="en-GB"/>
        </w:rPr>
      </w:pPr>
    </w:p>
    <w:p w14:paraId="5382E63D" w14:textId="77777777" w:rsidR="00600E74" w:rsidRDefault="00600E74" w:rsidP="00600E74">
      <w:pPr>
        <w:pStyle w:val="BodyText"/>
        <w:spacing w:line="240" w:lineRule="auto"/>
        <w:rPr>
          <w:rFonts w:cs="Arial"/>
          <w:b/>
          <w:bCs/>
          <w:lang w:val="en-GB"/>
        </w:rPr>
      </w:pPr>
    </w:p>
    <w:p w14:paraId="33674E3E" w14:textId="77777777" w:rsidR="00651C66" w:rsidRDefault="00651C66">
      <w:pPr>
        <w:rPr>
          <w:rFonts w:ascii="Arial" w:eastAsia="Times New Roman" w:hAnsi="Arial" w:cs="Times New Roman"/>
          <w:b/>
          <w:bCs/>
          <w:sz w:val="20"/>
          <w:szCs w:val="24"/>
          <w:lang w:eastAsia="zh-TW"/>
        </w:rPr>
      </w:pPr>
      <w:r>
        <w:rPr>
          <w:b/>
          <w:bCs/>
          <w:lang w:eastAsia="zh-TW"/>
        </w:rPr>
        <w:br w:type="page"/>
      </w:r>
    </w:p>
    <w:p w14:paraId="4B023885" w14:textId="6FE80727" w:rsidR="00714C23" w:rsidRDefault="00714C23" w:rsidP="00714C23">
      <w:pPr>
        <w:pStyle w:val="BodyText"/>
        <w:spacing w:after="0" w:line="240" w:lineRule="auto"/>
        <w:rPr>
          <w:rFonts w:ascii="Arial-BoldMT" w:hAnsi="Arial-BoldMT" w:cs="Arial-BoldMT"/>
          <w:b/>
          <w:bCs/>
          <w:color w:val="auto"/>
          <w:szCs w:val="20"/>
          <w:lang w:eastAsia="en-CA"/>
        </w:rPr>
      </w:pPr>
      <w:r>
        <w:rPr>
          <w:b/>
          <w:bCs/>
          <w:color w:val="auto"/>
          <w:lang w:eastAsia="zh-TW"/>
        </w:rPr>
        <w:lastRenderedPageBreak/>
        <w:t xml:space="preserve">Table 4: </w:t>
      </w:r>
      <w:r w:rsidRPr="004E4B0D">
        <w:rPr>
          <w:rFonts w:cs="Arial"/>
          <w:color w:val="auto"/>
          <w:szCs w:val="20"/>
          <w:lang w:eastAsia="en-CA"/>
        </w:rPr>
        <w:t>Eligibility (and treatment-related) criteria from MM RCT prioritized for selection of EC</w:t>
      </w:r>
      <w:r w:rsidRPr="004E4B0D">
        <w:rPr>
          <w:rFonts w:cs="Arial"/>
          <w:color w:val="auto"/>
          <w:lang w:eastAsia="zh-TW"/>
        </w:rPr>
        <w:t xml:space="preserve"> </w:t>
      </w:r>
      <w:r w:rsidRPr="004E4B0D">
        <w:rPr>
          <w:rFonts w:cs="Arial"/>
          <w:color w:val="auto"/>
          <w:szCs w:val="20"/>
          <w:lang w:eastAsia="en-CA"/>
        </w:rPr>
        <w:t>patients and application of these criteria in RWD</w:t>
      </w:r>
    </w:p>
    <w:p w14:paraId="2F3F1179" w14:textId="77777777" w:rsidR="00714C23" w:rsidRPr="00041441" w:rsidRDefault="00714C23" w:rsidP="00714C23">
      <w:pPr>
        <w:pStyle w:val="BodyText"/>
        <w:spacing w:after="0" w:line="240" w:lineRule="auto"/>
        <w:rPr>
          <w:b/>
          <w:bCs/>
          <w:color w:val="auto"/>
          <w:lang w:eastAsia="zh-TW"/>
        </w:rPr>
      </w:pPr>
    </w:p>
    <w:tbl>
      <w:tblPr>
        <w:tblStyle w:val="LightList-Accent122"/>
        <w:tblW w:w="0" w:type="auto"/>
        <w:tblLook w:val="04A0" w:firstRow="1" w:lastRow="0" w:firstColumn="1" w:lastColumn="0" w:noHBand="0" w:noVBand="1"/>
      </w:tblPr>
      <w:tblGrid>
        <w:gridCol w:w="3680"/>
        <w:gridCol w:w="2700"/>
        <w:gridCol w:w="2960"/>
      </w:tblGrid>
      <w:tr w:rsidR="00714C23" w14:paraId="5EA8C308"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0" w:type="dxa"/>
          </w:tcPr>
          <w:p w14:paraId="218E098E" w14:textId="77777777" w:rsidR="00714C23" w:rsidRPr="008E61B9" w:rsidRDefault="00714C23" w:rsidP="007D081D">
            <w:pPr>
              <w:spacing w:before="20" w:after="20"/>
              <w:rPr>
                <w:rFonts w:ascii="Arial" w:hAnsi="Arial" w:cs="Arial"/>
                <w:color w:val="auto"/>
                <w:lang w:val="en-GB"/>
              </w:rPr>
            </w:pPr>
            <w:r w:rsidRPr="003E6C01">
              <w:rPr>
                <w:rFonts w:ascii="Arial" w:hAnsi="Arial" w:cs="Arial"/>
                <w:lang w:val="en-GB"/>
              </w:rPr>
              <w:t>Eligibility criterion from MM RCT (labelled with IN)/additional criterion for this specific study</w:t>
            </w:r>
          </w:p>
        </w:tc>
        <w:tc>
          <w:tcPr>
            <w:tcW w:w="2700" w:type="dxa"/>
          </w:tcPr>
          <w:p w14:paraId="611141B5" w14:textId="77777777" w:rsidR="00714C23" w:rsidRPr="003E6C01" w:rsidRDefault="00714C23" w:rsidP="007D081D">
            <w:pPr>
              <w:spacing w:before="20" w:after="20"/>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3E6C01">
              <w:rPr>
                <w:rFonts w:ascii="Arial" w:hAnsi="Arial" w:cs="Arial"/>
                <w:lang w:val="en-GB"/>
              </w:rPr>
              <w:t>Applied as part of data retrieval</w:t>
            </w:r>
          </w:p>
        </w:tc>
        <w:tc>
          <w:tcPr>
            <w:tcW w:w="2960" w:type="dxa"/>
          </w:tcPr>
          <w:p w14:paraId="6E12B4A3" w14:textId="77777777" w:rsidR="00714C23" w:rsidRPr="003E6C01" w:rsidRDefault="00714C23" w:rsidP="007D081D">
            <w:pPr>
              <w:spacing w:before="20" w:after="20"/>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3E6C01">
              <w:rPr>
                <w:rFonts w:ascii="Arial" w:hAnsi="Arial" w:cs="Arial"/>
                <w:lang w:val="en-GB"/>
              </w:rPr>
              <w:t>Applied in further data selection</w:t>
            </w:r>
          </w:p>
        </w:tc>
      </w:tr>
      <w:tr w:rsidR="00714C23" w14:paraId="49F41D7C"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0B4EE074" w14:textId="77777777" w:rsidR="00714C23" w:rsidRPr="003E6C01" w:rsidRDefault="00714C23" w:rsidP="00714C23">
            <w:pPr>
              <w:pStyle w:val="ListParagraph"/>
              <w:numPr>
                <w:ilvl w:val="0"/>
                <w:numId w:val="7"/>
              </w:numPr>
              <w:spacing w:before="20" w:after="20" w:line="240" w:lineRule="auto"/>
              <w:ind w:left="243" w:right="0" w:hanging="243"/>
              <w:rPr>
                <w:rFonts w:cs="Arial"/>
                <w:szCs w:val="20"/>
                <w:lang w:val="en-GB"/>
              </w:rPr>
            </w:pPr>
            <w:r w:rsidRPr="003E6C01">
              <w:rPr>
                <w:rFonts w:cs="Arial"/>
                <w:szCs w:val="20"/>
                <w:lang w:val="en-GB"/>
              </w:rPr>
              <w:t>IN: Patients must have newly diagnosed MM with measurable disease (patients with non</w:t>
            </w:r>
            <w:r w:rsidRPr="003E6C01">
              <w:rPr>
                <w:rFonts w:cs="Arial"/>
                <w:szCs w:val="20"/>
                <w:lang w:val="en-GB"/>
              </w:rPr>
              <w:noBreakHyphen/>
              <w:t>secretory MM based upon standard M</w:t>
            </w:r>
            <w:r w:rsidRPr="003E6C01">
              <w:rPr>
                <w:rFonts w:cs="Arial"/>
                <w:szCs w:val="20"/>
                <w:lang w:val="en-GB"/>
              </w:rPr>
              <w:noBreakHyphen/>
              <w:t>component criteria (i.e., measurable serum/urine M</w:t>
            </w:r>
            <w:r w:rsidRPr="003E6C01">
              <w:rPr>
                <w:rFonts w:cs="Arial"/>
                <w:szCs w:val="20"/>
                <w:lang w:val="en-GB"/>
              </w:rPr>
              <w:noBreakHyphen/>
              <w:t>component) are not eligible for this study; exception: patients with non</w:t>
            </w:r>
            <w:r w:rsidRPr="003E6C01">
              <w:rPr>
                <w:rFonts w:cs="Arial"/>
                <w:szCs w:val="20"/>
                <w:lang w:val="en-GB"/>
              </w:rPr>
              <w:noBreakHyphen/>
              <w:t xml:space="preserve">secretory MM will be eligible only if the baseline serum Freelite is elevated) </w:t>
            </w:r>
          </w:p>
        </w:tc>
        <w:tc>
          <w:tcPr>
            <w:tcW w:w="2700" w:type="dxa"/>
          </w:tcPr>
          <w:p w14:paraId="6C056DBF" w14:textId="77777777" w:rsidR="00714C23" w:rsidRPr="003E6C01" w:rsidRDefault="00714C23"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Diagnosis with MM on the basis of ICD=90 (.xx)</w:t>
            </w:r>
          </w:p>
        </w:tc>
        <w:tc>
          <w:tcPr>
            <w:tcW w:w="2960" w:type="dxa"/>
          </w:tcPr>
          <w:p w14:paraId="27502DA7" w14:textId="77777777" w:rsidR="00714C23" w:rsidRPr="003E6C01" w:rsidRDefault="00714C23" w:rsidP="007D081D">
            <w:pPr>
              <w:spacing w:before="20" w:after="20"/>
              <w:ind w:right="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Diagnosis with MM, restricted to ICD=90.00 (described as MM not having achieved remission and with histology MM)</w:t>
            </w:r>
          </w:p>
        </w:tc>
      </w:tr>
      <w:tr w:rsidR="00714C23" w14:paraId="361FEBD4"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351BF244" w14:textId="77777777" w:rsidR="00714C23" w:rsidRPr="003E6C01" w:rsidRDefault="00714C23" w:rsidP="00714C23">
            <w:pPr>
              <w:pStyle w:val="ListParagraph"/>
              <w:numPr>
                <w:ilvl w:val="0"/>
                <w:numId w:val="7"/>
              </w:numPr>
              <w:spacing w:before="20" w:after="20" w:line="240" w:lineRule="auto"/>
              <w:ind w:left="243" w:right="0" w:hanging="243"/>
              <w:rPr>
                <w:rFonts w:cs="Arial"/>
                <w:szCs w:val="20"/>
                <w:lang w:val="en-GB"/>
              </w:rPr>
            </w:pPr>
            <w:r w:rsidRPr="003E6C01">
              <w:rPr>
                <w:rFonts w:cs="Arial"/>
                <w:szCs w:val="20"/>
                <w:lang w:val="en-GB"/>
              </w:rPr>
              <w:t>IN: Male and female, age 18 years and older</w:t>
            </w:r>
          </w:p>
        </w:tc>
        <w:tc>
          <w:tcPr>
            <w:tcW w:w="2700" w:type="dxa"/>
          </w:tcPr>
          <w:p w14:paraId="0C29FAD7" w14:textId="77777777" w:rsidR="00714C23" w:rsidRPr="003E6C01" w:rsidRDefault="00714C23" w:rsidP="007D081D">
            <w:pPr>
              <w:spacing w:before="20" w:after="20"/>
              <w:ind w:right="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3E6C01">
              <w:rPr>
                <w:rFonts w:ascii="Arial" w:hAnsi="Arial" w:cs="Arial"/>
                <w:lang w:val="en-GB"/>
              </w:rPr>
              <w:t>Age 18+ at diagnosis</w:t>
            </w:r>
          </w:p>
        </w:tc>
        <w:tc>
          <w:tcPr>
            <w:tcW w:w="2960" w:type="dxa"/>
          </w:tcPr>
          <w:p w14:paraId="4188BF4E" w14:textId="77777777" w:rsidR="00714C23" w:rsidRPr="003E6C01" w:rsidRDefault="00714C23"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714C23" w14:paraId="1E8D2493"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01A6EB5A" w14:textId="77777777" w:rsidR="00714C23" w:rsidRPr="003E6C01" w:rsidRDefault="00714C23" w:rsidP="00714C23">
            <w:pPr>
              <w:pStyle w:val="ListParagraph"/>
              <w:numPr>
                <w:ilvl w:val="0"/>
                <w:numId w:val="7"/>
              </w:numPr>
              <w:spacing w:before="20" w:after="20" w:line="240" w:lineRule="auto"/>
              <w:ind w:left="243" w:right="0" w:hanging="243"/>
              <w:rPr>
                <w:rFonts w:cs="Arial"/>
                <w:szCs w:val="20"/>
                <w:lang w:val="en-GB"/>
              </w:rPr>
            </w:pPr>
            <w:r w:rsidRPr="003E6C01">
              <w:rPr>
                <w:rFonts w:cs="Arial"/>
                <w:szCs w:val="20"/>
                <w:lang w:val="en-GB"/>
              </w:rPr>
              <w:t>Treatment according to control and treatment arm in RCT</w:t>
            </w:r>
          </w:p>
        </w:tc>
        <w:tc>
          <w:tcPr>
            <w:tcW w:w="2700" w:type="dxa"/>
          </w:tcPr>
          <w:p w14:paraId="7B9F8C2C" w14:textId="77777777" w:rsidR="00714C23" w:rsidRPr="003E6C01" w:rsidRDefault="00714C23"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For control group=EC:</w:t>
            </w:r>
          </w:p>
          <w:p w14:paraId="32D161D5"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Patients who received first-line "Rd". "Rd" is treatment regimen of revlimid (lenalidomide) + dexamethasone</w:t>
            </w:r>
          </w:p>
          <w:p w14:paraId="25A2F256"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Index date is the date of lenalidomide treatment initiation</w:t>
            </w:r>
          </w:p>
          <w:p w14:paraId="77378B6E" w14:textId="77777777" w:rsidR="00714C23" w:rsidRPr="003E6C01" w:rsidRDefault="00714C23"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For treatment group:</w:t>
            </w:r>
          </w:p>
          <w:p w14:paraId="28ECF206"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Patients who received first-line "VRd". "VRd" is treatment regimen of bortezomib, revlimid (lenalidomide) + dexamethasone</w:t>
            </w:r>
          </w:p>
          <w:p w14:paraId="250D9BC9"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Index date is the date of lenalidomide/bortezomib treatment initiation</w:t>
            </w:r>
          </w:p>
        </w:tc>
        <w:tc>
          <w:tcPr>
            <w:tcW w:w="2960" w:type="dxa"/>
          </w:tcPr>
          <w:p w14:paraId="161E2C10" w14:textId="77777777" w:rsidR="00714C23" w:rsidRPr="003E6C01" w:rsidRDefault="00714C23"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714C23" w14:paraId="5B7F1563"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27C0EF2D" w14:textId="77777777" w:rsidR="00714C23" w:rsidRPr="003E6C01" w:rsidRDefault="00714C23" w:rsidP="00714C23">
            <w:pPr>
              <w:pStyle w:val="ListParagraph"/>
              <w:numPr>
                <w:ilvl w:val="0"/>
                <w:numId w:val="7"/>
              </w:numPr>
              <w:spacing w:before="20" w:after="20" w:line="240" w:lineRule="auto"/>
              <w:ind w:left="243" w:right="0" w:hanging="243"/>
              <w:rPr>
                <w:rFonts w:cs="Arial"/>
                <w:szCs w:val="20"/>
                <w:lang w:val="en-GB"/>
              </w:rPr>
            </w:pPr>
            <w:r w:rsidRPr="003E6C01">
              <w:rPr>
                <w:rFonts w:cs="Arial"/>
                <w:szCs w:val="20"/>
                <w:lang w:val="en-GB"/>
              </w:rPr>
              <w:t>IN: No prior malignancy is allowed except for adequately treated basal cell (or squamous cell) skin cancer, in situ cervical cancer or other cancer for which the patient has been disease</w:t>
            </w:r>
            <w:r w:rsidRPr="003E6C01">
              <w:rPr>
                <w:rFonts w:cs="Arial"/>
                <w:szCs w:val="20"/>
                <w:lang w:val="en-GB"/>
              </w:rPr>
              <w:noBreakHyphen/>
              <w:t>free for 5 years</w:t>
            </w:r>
          </w:p>
        </w:tc>
        <w:tc>
          <w:tcPr>
            <w:tcW w:w="2700" w:type="dxa"/>
          </w:tcPr>
          <w:p w14:paraId="2FA447AC" w14:textId="77777777" w:rsidR="00714C23" w:rsidRPr="003E6C01" w:rsidRDefault="00714C23"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2960" w:type="dxa"/>
          </w:tcPr>
          <w:p w14:paraId="4C5E5F69" w14:textId="77777777" w:rsidR="00714C23" w:rsidRPr="003E6C01" w:rsidRDefault="00714C23" w:rsidP="00714C23">
            <w:pPr>
              <w:pStyle w:val="ListParagraph"/>
              <w:numPr>
                <w:ilvl w:val="0"/>
                <w:numId w:val="6"/>
              </w:numPr>
              <w:spacing w:before="20" w:after="20" w:line="240" w:lineRule="auto"/>
              <w:ind w:left="245" w:right="0" w:hanging="245"/>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Exclusion of patients with prior cancer diagnosis (non</w:t>
            </w:r>
            <w:r w:rsidRPr="003E6C01">
              <w:rPr>
                <w:rFonts w:cs="Arial"/>
                <w:szCs w:val="20"/>
                <w:lang w:val="en-GB"/>
              </w:rPr>
              <w:noBreakHyphen/>
              <w:t>melanoma skin cancer and in situ cervical cancer not considered).</w:t>
            </w:r>
            <w:r w:rsidRPr="003E6C01">
              <w:rPr>
                <w:rFonts w:cs="Arial"/>
                <w:szCs w:val="20"/>
                <w:vertAlign w:val="superscript"/>
                <w:lang w:val="en-GB"/>
              </w:rPr>
              <w:t xml:space="preserve">a </w:t>
            </w:r>
          </w:p>
        </w:tc>
      </w:tr>
      <w:tr w:rsidR="00714C23" w14:paraId="16913198"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3564536D" w14:textId="77777777" w:rsidR="00714C23" w:rsidRPr="003E6C01" w:rsidRDefault="00714C23" w:rsidP="00714C23">
            <w:pPr>
              <w:pStyle w:val="ListParagraph"/>
              <w:numPr>
                <w:ilvl w:val="0"/>
                <w:numId w:val="7"/>
              </w:numPr>
              <w:spacing w:before="20" w:after="20" w:line="240" w:lineRule="auto"/>
              <w:ind w:left="243" w:right="0" w:hanging="243"/>
              <w:rPr>
                <w:rFonts w:cs="Arial"/>
                <w:szCs w:val="20"/>
                <w:lang w:val="en-GB"/>
              </w:rPr>
            </w:pPr>
            <w:r w:rsidRPr="003E6C01">
              <w:rPr>
                <w:rFonts w:cs="Arial"/>
                <w:szCs w:val="20"/>
                <w:lang w:val="en-GB"/>
              </w:rPr>
              <w:t xml:space="preserve">IN: Patients must have received no prior chemotherapy for this disease; patients must have received no prior radiotherapy to a large area of the pelvis (more than half of the pelvis); prior steroid treatment is allowed, provided treatment was not more </w:t>
            </w:r>
            <w:r w:rsidRPr="003E6C01">
              <w:rPr>
                <w:rFonts w:cs="Arial"/>
                <w:szCs w:val="20"/>
                <w:lang w:val="en-GB"/>
              </w:rPr>
              <w:lastRenderedPageBreak/>
              <w:t>than 2 weeks in duration; patients must not have received any prior treatment with bortezomib or lenalidomide</w:t>
            </w:r>
          </w:p>
        </w:tc>
        <w:tc>
          <w:tcPr>
            <w:tcW w:w="2700" w:type="dxa"/>
          </w:tcPr>
          <w:p w14:paraId="64E15BFB" w14:textId="77777777" w:rsidR="00714C23" w:rsidRPr="003E6C01" w:rsidRDefault="00714C23"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2960" w:type="dxa"/>
          </w:tcPr>
          <w:p w14:paraId="34928ECA"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Confirmed no prior treatment with bortezomib or lenalidomide</w:t>
            </w:r>
          </w:p>
          <w:p w14:paraId="757CB6B8"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Exclusion of patients with prior radiotherapy with pelvis included in radiotherapy field</w:t>
            </w:r>
          </w:p>
          <w:p w14:paraId="4C7A9ACB"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lastRenderedPageBreak/>
              <w:t>Exclusion of patients with steroid treatment with dexamethasone prior to the index dat</w:t>
            </w:r>
            <w:r>
              <w:rPr>
                <w:rFonts w:cs="Arial"/>
                <w:szCs w:val="20"/>
                <w:lang w:val="en-GB"/>
              </w:rPr>
              <w:t>e</w:t>
            </w:r>
            <w:r w:rsidRPr="003E6C01">
              <w:rPr>
                <w:rFonts w:cs="Arial"/>
                <w:szCs w:val="20"/>
                <w:lang w:val="en-GB"/>
              </w:rPr>
              <w:t xml:space="preserve"> and not continued after the index date</w:t>
            </w:r>
            <w:r w:rsidRPr="003E6C01">
              <w:rPr>
                <w:rFonts w:cs="Arial"/>
                <w:szCs w:val="20"/>
                <w:vertAlign w:val="superscript"/>
                <w:lang w:val="en-GB"/>
              </w:rPr>
              <w:t>b</w:t>
            </w:r>
          </w:p>
        </w:tc>
      </w:tr>
      <w:tr w:rsidR="00714C23" w14:paraId="35BCBCA4"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5B285182" w14:textId="77777777" w:rsidR="00714C23" w:rsidRPr="003E6C01" w:rsidRDefault="00714C23" w:rsidP="00714C23">
            <w:pPr>
              <w:pStyle w:val="ListParagraph"/>
              <w:numPr>
                <w:ilvl w:val="0"/>
                <w:numId w:val="7"/>
              </w:numPr>
              <w:spacing w:before="20" w:after="20" w:line="240" w:lineRule="auto"/>
              <w:ind w:left="243" w:right="0" w:hanging="243"/>
              <w:rPr>
                <w:rFonts w:cs="Arial"/>
                <w:szCs w:val="20"/>
                <w:lang w:val="en-GB"/>
              </w:rPr>
            </w:pPr>
            <w:r w:rsidRPr="003E6C01">
              <w:rPr>
                <w:rFonts w:cs="Arial"/>
                <w:szCs w:val="20"/>
                <w:lang w:val="en-GB"/>
              </w:rPr>
              <w:lastRenderedPageBreak/>
              <w:t>IN: Patients must have a Zubrod performance status of 0 to 3; Note: patients with a score of 3 are eligible only if it is documented by the treating physician that the patient's MM is the central cause of his/her disability; patients who have a score of 3 due to other concurrent medical conditions are not eligible for this trial</w:t>
            </w:r>
          </w:p>
        </w:tc>
        <w:tc>
          <w:tcPr>
            <w:tcW w:w="2700" w:type="dxa"/>
          </w:tcPr>
          <w:p w14:paraId="34CBD865" w14:textId="77777777" w:rsidR="00714C23" w:rsidRPr="003E6C01" w:rsidRDefault="00714C23"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2960" w:type="dxa"/>
          </w:tcPr>
          <w:p w14:paraId="0B397150" w14:textId="77777777" w:rsidR="00714C23" w:rsidRPr="003E6C01" w:rsidRDefault="00714C23" w:rsidP="007D081D">
            <w:pPr>
              <w:spacing w:before="20" w:after="20"/>
              <w:ind w:right="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3E6C01">
              <w:rPr>
                <w:rFonts w:ascii="Arial" w:hAnsi="Arial" w:cs="Arial"/>
                <w:lang w:val="en-GB"/>
              </w:rPr>
              <w:t xml:space="preserve">Note: Considering the proportion of missing values </w:t>
            </w:r>
            <w:r>
              <w:rPr>
                <w:rFonts w:ascii="Arial" w:hAnsi="Arial" w:cs="Arial"/>
                <w:lang w:val="en-GB"/>
              </w:rPr>
              <w:t xml:space="preserve">for performance score, this criterion </w:t>
            </w:r>
            <w:r w:rsidRPr="003E6C01">
              <w:rPr>
                <w:rFonts w:ascii="Arial" w:hAnsi="Arial" w:cs="Arial"/>
                <w:lang w:val="en-GB"/>
              </w:rPr>
              <w:t xml:space="preserve">was not applied for all patients. Only patients with a known </w:t>
            </w:r>
            <w:r>
              <w:rPr>
                <w:rFonts w:ascii="Arial" w:hAnsi="Arial" w:cs="Arial"/>
                <w:lang w:val="en-GB"/>
              </w:rPr>
              <w:t xml:space="preserve">performance score </w:t>
            </w:r>
            <w:r w:rsidRPr="003E6C01">
              <w:rPr>
                <w:rFonts w:ascii="Arial" w:hAnsi="Arial" w:cs="Arial"/>
                <w:lang w:val="en-GB"/>
              </w:rPr>
              <w:t xml:space="preserve">value larger than 3 were excluded. Further, </w:t>
            </w:r>
            <w:r>
              <w:rPr>
                <w:rFonts w:ascii="Arial" w:hAnsi="Arial" w:cs="Arial"/>
                <w:lang w:val="en-GB"/>
              </w:rPr>
              <w:t xml:space="preserve">ECOG was </w:t>
            </w:r>
            <w:r w:rsidRPr="003E6C01">
              <w:rPr>
                <w:rFonts w:ascii="Arial" w:hAnsi="Arial" w:cs="Arial"/>
                <w:lang w:val="en-GB"/>
              </w:rPr>
              <w:t>included as covariate in PS modelling</w:t>
            </w:r>
          </w:p>
        </w:tc>
      </w:tr>
      <w:tr w:rsidR="00714C23" w14:paraId="3149A2E3"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249DAA5C" w14:textId="77777777" w:rsidR="00714C23" w:rsidRPr="003E6C01" w:rsidRDefault="00714C23" w:rsidP="00714C23">
            <w:pPr>
              <w:pStyle w:val="ListParagraph"/>
              <w:numPr>
                <w:ilvl w:val="0"/>
                <w:numId w:val="7"/>
              </w:numPr>
              <w:spacing w:before="20" w:after="20" w:line="240" w:lineRule="auto"/>
              <w:ind w:left="243" w:right="0" w:hanging="243"/>
              <w:rPr>
                <w:rFonts w:cs="Arial"/>
                <w:szCs w:val="20"/>
                <w:lang w:val="en-GB"/>
              </w:rPr>
            </w:pPr>
            <w:r w:rsidRPr="003E6C01">
              <w:rPr>
                <w:rFonts w:cs="Arial"/>
                <w:szCs w:val="20"/>
                <w:lang w:val="en-GB"/>
              </w:rPr>
              <w:t>Treatment according to control and treatment arm in RCT</w:t>
            </w:r>
          </w:p>
        </w:tc>
        <w:tc>
          <w:tcPr>
            <w:tcW w:w="2700" w:type="dxa"/>
          </w:tcPr>
          <w:p w14:paraId="4F9D4989" w14:textId="77777777" w:rsidR="00714C23" w:rsidRPr="003E6C01" w:rsidRDefault="00714C23"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2960" w:type="dxa"/>
          </w:tcPr>
          <w:p w14:paraId="601AFCDC"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 xml:space="preserve">Exclusion of patients </w:t>
            </w:r>
            <w:r>
              <w:rPr>
                <w:rFonts w:cs="Arial"/>
                <w:szCs w:val="20"/>
                <w:lang w:val="en-GB"/>
              </w:rPr>
              <w:t>undergoing</w:t>
            </w:r>
            <w:r w:rsidRPr="003E6C01">
              <w:rPr>
                <w:rFonts w:cs="Arial"/>
                <w:szCs w:val="20"/>
                <w:lang w:val="en-GB"/>
              </w:rPr>
              <w:t xml:space="preserve"> first-line chemotherapy that included an additional component compared with the regimen in the MM RCT</w:t>
            </w:r>
          </w:p>
          <w:p w14:paraId="066379F0" w14:textId="77777777" w:rsidR="00714C23" w:rsidRPr="003E6C01" w:rsidRDefault="00714C23" w:rsidP="00714C23">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Exclusion of patients where use of dexamethasone as part of first-line chemotherapy could not be confirmed on the basis of the data</w:t>
            </w:r>
            <w:r w:rsidRPr="003E6C01">
              <w:rPr>
                <w:rFonts w:cs="Arial"/>
                <w:szCs w:val="20"/>
                <w:vertAlign w:val="superscript"/>
                <w:lang w:val="en-GB"/>
              </w:rPr>
              <w:t>c</w:t>
            </w:r>
          </w:p>
        </w:tc>
      </w:tr>
      <w:tr w:rsidR="00714C23" w14:paraId="53F13B5A"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70FAA8DE" w14:textId="77777777" w:rsidR="00714C23" w:rsidRPr="003E6C01" w:rsidRDefault="00714C23" w:rsidP="00714C23">
            <w:pPr>
              <w:pStyle w:val="ListParagraph"/>
              <w:numPr>
                <w:ilvl w:val="0"/>
                <w:numId w:val="7"/>
              </w:numPr>
              <w:spacing w:before="20" w:after="20" w:line="240" w:lineRule="auto"/>
              <w:ind w:left="243" w:right="0" w:hanging="243"/>
              <w:rPr>
                <w:rFonts w:cs="Arial"/>
                <w:szCs w:val="20"/>
                <w:lang w:val="en-GB"/>
              </w:rPr>
            </w:pPr>
            <w:r w:rsidRPr="003E6C01">
              <w:rPr>
                <w:rFonts w:cs="Arial"/>
                <w:szCs w:val="20"/>
                <w:lang w:val="en-GB"/>
              </w:rPr>
              <w:t>Any transplant prior to index date</w:t>
            </w:r>
          </w:p>
        </w:tc>
        <w:tc>
          <w:tcPr>
            <w:tcW w:w="2700" w:type="dxa"/>
          </w:tcPr>
          <w:p w14:paraId="5B2D34A6" w14:textId="77777777" w:rsidR="00714C23" w:rsidRPr="003E6C01" w:rsidRDefault="00714C23"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2960" w:type="dxa"/>
          </w:tcPr>
          <w:p w14:paraId="7049A2A3" w14:textId="77777777" w:rsidR="00714C23" w:rsidRPr="003E6C01" w:rsidRDefault="00714C23" w:rsidP="00714C23">
            <w:pPr>
              <w:pStyle w:val="ListParagraph"/>
              <w:numPr>
                <w:ilvl w:val="0"/>
                <w:numId w:val="6"/>
              </w:numPr>
              <w:spacing w:before="20" w:after="20" w:line="240" w:lineRule="auto"/>
              <w:ind w:left="245" w:right="0" w:hanging="245"/>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Exclusion of patients who had a transplant with a date prior to the index date</w:t>
            </w:r>
          </w:p>
        </w:tc>
      </w:tr>
    </w:tbl>
    <w:p w14:paraId="687EDA83" w14:textId="77777777" w:rsidR="00714C23" w:rsidRPr="00ED4BC5" w:rsidRDefault="00714C23" w:rsidP="00714C23">
      <w:pPr>
        <w:pStyle w:val="BodyText"/>
        <w:spacing w:after="0" w:line="240" w:lineRule="auto"/>
        <w:rPr>
          <w:rFonts w:cs="Arial"/>
          <w:color w:val="000000" w:themeColor="text1"/>
          <w:sz w:val="18"/>
          <w:szCs w:val="18"/>
          <w:lang w:val="en-GB"/>
        </w:rPr>
      </w:pPr>
      <w:r w:rsidRPr="00ED4BC5">
        <w:rPr>
          <w:rFonts w:cs="Arial"/>
          <w:color w:val="000000" w:themeColor="text1"/>
          <w:sz w:val="18"/>
          <w:szCs w:val="18"/>
          <w:lang w:val="en-GB"/>
        </w:rPr>
        <w:t>ECA=External comparator arm, ECOG=Eastern Cooperative Oncology Group, ICD=International Classification of Diseases, IN=inclusion criterion, MM=multiple myeloma, PS=propensity score, RCT=randomised controlled trial, Rd=lenalidomide and dexamethasone, RWD=</w:t>
      </w:r>
      <w:r w:rsidRPr="00ED4BC5">
        <w:rPr>
          <w:rFonts w:cs="Arial"/>
          <w:color w:val="000000" w:themeColor="text1"/>
          <w:szCs w:val="20"/>
          <w:lang w:val="en-GB"/>
        </w:rPr>
        <w:t>Real</w:t>
      </w:r>
      <w:r w:rsidRPr="00ED4BC5">
        <w:rPr>
          <w:rFonts w:cs="Arial"/>
          <w:color w:val="000000" w:themeColor="text1"/>
          <w:szCs w:val="20"/>
          <w:lang w:val="en-GB"/>
        </w:rPr>
        <w:noBreakHyphen/>
        <w:t>world data,</w:t>
      </w:r>
      <w:r w:rsidRPr="00ED4BC5">
        <w:rPr>
          <w:rFonts w:cs="Arial"/>
          <w:color w:val="000000" w:themeColor="text1"/>
          <w:sz w:val="18"/>
          <w:szCs w:val="18"/>
          <w:lang w:val="en-GB"/>
        </w:rPr>
        <w:t xml:space="preserve"> VRd=bortezomib with lenalidomide and dexamethasone</w:t>
      </w:r>
    </w:p>
    <w:p w14:paraId="6591C63A" w14:textId="77777777" w:rsidR="00714C23" w:rsidRPr="00ED4BC5" w:rsidRDefault="00714C23" w:rsidP="00714C23">
      <w:pPr>
        <w:pStyle w:val="BodyText"/>
        <w:spacing w:after="0" w:line="240" w:lineRule="auto"/>
        <w:ind w:left="288" w:hanging="288"/>
        <w:rPr>
          <w:rFonts w:cs="Arial"/>
          <w:color w:val="000000" w:themeColor="text1"/>
          <w:sz w:val="18"/>
          <w:szCs w:val="18"/>
          <w:lang w:val="en-GB"/>
        </w:rPr>
      </w:pPr>
      <w:r w:rsidRPr="00ED4BC5">
        <w:rPr>
          <w:rFonts w:cs="Arial"/>
          <w:color w:val="000000" w:themeColor="text1"/>
          <w:sz w:val="18"/>
          <w:szCs w:val="18"/>
          <w:vertAlign w:val="superscript"/>
          <w:lang w:val="en-GB"/>
        </w:rPr>
        <w:t>a</w:t>
      </w:r>
      <w:r w:rsidRPr="00ED4BC5">
        <w:rPr>
          <w:rFonts w:cs="Arial"/>
          <w:color w:val="000000" w:themeColor="text1"/>
          <w:sz w:val="18"/>
          <w:szCs w:val="18"/>
          <w:lang w:val="en-GB"/>
        </w:rPr>
        <w:tab/>
        <w:t>As part of preparation of the data, it was also checked which part of prior cancers occurred within 5 years before MM diagnosis and which part of prior cancers occurred even earlier. As the clear majority of prior cancers occurred within 5 years before MM diagnosis, it was decided to exclude all patients with a prior cancer diagnosis. There were no data available to confirm a disease-free interval of at least 5 years.</w:t>
      </w:r>
    </w:p>
    <w:p w14:paraId="246E9BD4" w14:textId="77777777" w:rsidR="00714C23" w:rsidRDefault="00714C23" w:rsidP="00714C23">
      <w:pPr>
        <w:pStyle w:val="BodyText"/>
        <w:spacing w:after="0" w:line="240" w:lineRule="auto"/>
        <w:ind w:left="284" w:hanging="284"/>
        <w:rPr>
          <w:rFonts w:cs="Arial"/>
          <w:color w:val="000000" w:themeColor="text1"/>
          <w:sz w:val="18"/>
          <w:szCs w:val="18"/>
          <w:lang w:val="en-GB"/>
        </w:rPr>
      </w:pPr>
      <w:r w:rsidRPr="00ED4BC5">
        <w:rPr>
          <w:rFonts w:cs="Arial"/>
          <w:color w:val="000000" w:themeColor="text1"/>
          <w:sz w:val="18"/>
          <w:szCs w:val="18"/>
          <w:vertAlign w:val="superscript"/>
          <w:lang w:val="en-GB"/>
        </w:rPr>
        <w:t>b</w:t>
      </w:r>
      <w:r w:rsidRPr="00ED4BC5">
        <w:rPr>
          <w:rFonts w:cs="Arial"/>
          <w:color w:val="000000" w:themeColor="text1"/>
          <w:sz w:val="18"/>
          <w:szCs w:val="18"/>
          <w:vertAlign w:val="superscript"/>
          <w:lang w:val="en-GB"/>
        </w:rPr>
        <w:tab/>
      </w:r>
      <w:r w:rsidRPr="00ED4BC5">
        <w:rPr>
          <w:rFonts w:cs="Arial"/>
          <w:color w:val="000000" w:themeColor="text1"/>
          <w:sz w:val="18"/>
          <w:szCs w:val="18"/>
          <w:lang w:val="en-GB"/>
        </w:rPr>
        <w:t>Patients were excluded if</w:t>
      </w:r>
      <w:r w:rsidRPr="00953910">
        <w:rPr>
          <w:rFonts w:cs="Arial"/>
          <w:color w:val="000000" w:themeColor="text1"/>
          <w:sz w:val="18"/>
          <w:szCs w:val="18"/>
          <w:lang w:val="en-GB"/>
        </w:rPr>
        <w:t xml:space="preserve"> </w:t>
      </w:r>
      <w:r w:rsidRPr="00ED4BC5">
        <w:rPr>
          <w:rFonts w:cs="Arial"/>
          <w:color w:val="000000" w:themeColor="text1"/>
          <w:sz w:val="18"/>
          <w:szCs w:val="18"/>
          <w:lang w:val="en-GB"/>
        </w:rPr>
        <w:t>they had an entry for prior dexamethasone with a start date ≥7 days before index date and had no further entries for dexamethasone starting at the index date or later.</w:t>
      </w:r>
    </w:p>
    <w:p w14:paraId="425CD80D" w14:textId="77777777" w:rsidR="00714C23" w:rsidRPr="00953910" w:rsidRDefault="00714C23" w:rsidP="00714C23">
      <w:pPr>
        <w:pStyle w:val="BodyText"/>
        <w:spacing w:after="0" w:line="240" w:lineRule="auto"/>
        <w:ind w:left="284" w:hanging="284"/>
        <w:rPr>
          <w:rFonts w:cs="Arial"/>
          <w:color w:val="000000" w:themeColor="text1"/>
          <w:sz w:val="18"/>
          <w:szCs w:val="18"/>
          <w:lang w:val="en-GB"/>
        </w:rPr>
      </w:pPr>
      <w:r w:rsidRPr="00072488">
        <w:rPr>
          <w:rFonts w:cs="Arial"/>
          <w:color w:val="000000" w:themeColor="text1"/>
          <w:sz w:val="18"/>
          <w:szCs w:val="18"/>
          <w:vertAlign w:val="superscript"/>
          <w:lang w:val="en-GB"/>
        </w:rPr>
        <w:t>c</w:t>
      </w:r>
      <w:r>
        <w:rPr>
          <w:rFonts w:cs="Arial"/>
          <w:color w:val="000000" w:themeColor="text1"/>
          <w:sz w:val="18"/>
          <w:szCs w:val="18"/>
          <w:lang w:val="en-GB"/>
        </w:rPr>
        <w:t xml:space="preserve">    </w:t>
      </w:r>
      <w:r w:rsidRPr="00953910">
        <w:rPr>
          <w:rFonts w:cs="Arial"/>
          <w:color w:val="000000" w:themeColor="text1"/>
          <w:sz w:val="18"/>
          <w:szCs w:val="18"/>
          <w:lang w:val="en-GB"/>
        </w:rPr>
        <w:t>Patients were excluded if they had an entry for dexamethasone neither with a start date at or within 7 days of the index date nor starting before the start date of a second-line of chemotherapy, if any, or within 28 days after the index date. As the 7- and 28-day cut offs in the latter algorithm were rather arbitrarily chosen, as part of data preparation, the impact of varying this from 3 to 14 days and 28 to 60 days, respectively, was checked. It was found that these alternative scenarios did not have a huge impact on</w:t>
      </w:r>
      <w:r w:rsidRPr="00ED4BC5">
        <w:rPr>
          <w:rFonts w:cs="Arial"/>
          <w:color w:val="000000" w:themeColor="text1"/>
          <w:sz w:val="18"/>
          <w:szCs w:val="18"/>
          <w:lang w:val="en-GB"/>
        </w:rPr>
        <w:t xml:space="preserve"> the sample size</w:t>
      </w:r>
      <w:r w:rsidRPr="00ED4BC5">
        <w:rPr>
          <w:rFonts w:cs="Arial"/>
          <w:color w:val="000000" w:themeColor="text1"/>
          <w:lang w:val="en-GB"/>
        </w:rPr>
        <w:t>.</w:t>
      </w:r>
    </w:p>
    <w:p w14:paraId="5FC78EEB" w14:textId="77777777" w:rsidR="00600E74" w:rsidRDefault="00600E74" w:rsidP="00600E74">
      <w:pPr>
        <w:spacing w:after="0" w:line="240" w:lineRule="auto"/>
        <w:rPr>
          <w:rFonts w:cs="Arial"/>
          <w:b/>
          <w:bCs/>
          <w:lang w:val="en-GB"/>
        </w:rPr>
      </w:pPr>
    </w:p>
    <w:p w14:paraId="05C2C8A2" w14:textId="77777777" w:rsidR="00600E74" w:rsidRPr="00997A0E" w:rsidRDefault="00600E74" w:rsidP="00600E74">
      <w:pPr>
        <w:pStyle w:val="BodyText"/>
        <w:spacing w:line="240" w:lineRule="auto"/>
        <w:rPr>
          <w:lang w:val="en-GB"/>
        </w:rPr>
      </w:pPr>
      <w:r>
        <w:rPr>
          <w:rFonts w:cs="Arial"/>
          <w:sz w:val="18"/>
          <w:szCs w:val="18"/>
          <w:lang w:val="en-GB"/>
        </w:rPr>
        <w:t xml:space="preserve"> </w:t>
      </w:r>
    </w:p>
    <w:p w14:paraId="1C979A9D" w14:textId="77777777" w:rsidR="00600E74" w:rsidRPr="001E7B4E" w:rsidRDefault="00600E74" w:rsidP="00600E74">
      <w:r w:rsidRPr="001E7B4E">
        <w:t xml:space="preserve"> </w:t>
      </w:r>
    </w:p>
    <w:p w14:paraId="31563C08" w14:textId="77777777" w:rsidR="00314314" w:rsidRDefault="00314314" w:rsidP="00314314"/>
    <w:p w14:paraId="43BDAF41" w14:textId="0802F83E" w:rsidR="00E60AEE" w:rsidRPr="00444148" w:rsidRDefault="00E60AEE" w:rsidP="00E60AEE">
      <w:pPr>
        <w:pStyle w:val="BodyText"/>
        <w:spacing w:line="240" w:lineRule="auto"/>
        <w:rPr>
          <w:rFonts w:cs="Arial"/>
          <w:lang w:val="en-GB"/>
        </w:rPr>
      </w:pPr>
      <w:r w:rsidRPr="00E2524F">
        <w:rPr>
          <w:rFonts w:cs="Arial"/>
          <w:b/>
          <w:bCs/>
          <w:lang w:val="en-GB"/>
        </w:rPr>
        <w:lastRenderedPageBreak/>
        <w:t>Table</w:t>
      </w:r>
      <w:r>
        <w:rPr>
          <w:rFonts w:cs="Arial"/>
          <w:b/>
          <w:bCs/>
          <w:lang w:val="en-GB"/>
        </w:rPr>
        <w:t xml:space="preserve"> 5:</w:t>
      </w:r>
      <w:r w:rsidRPr="00444148">
        <w:rPr>
          <w:rFonts w:cs="Arial"/>
          <w:lang w:val="en-GB"/>
        </w:rPr>
        <w:t xml:space="preserve">  Patient disposition for the multiple myeloma case study</w:t>
      </w:r>
    </w:p>
    <w:tbl>
      <w:tblPr>
        <w:tblStyle w:val="LightList-Accent122"/>
        <w:tblW w:w="5113" w:type="pct"/>
        <w:tblLayout w:type="fixed"/>
        <w:tblLook w:val="04A0" w:firstRow="1" w:lastRow="0" w:firstColumn="1" w:lastColumn="0" w:noHBand="0" w:noVBand="1"/>
      </w:tblPr>
      <w:tblGrid>
        <w:gridCol w:w="5138"/>
        <w:gridCol w:w="1639"/>
        <w:gridCol w:w="1566"/>
        <w:gridCol w:w="1257"/>
        <w:gridCol w:w="1700"/>
      </w:tblGrid>
      <w:tr w:rsidR="00E60AEE" w14:paraId="44509F62" w14:textId="77777777" w:rsidTr="007D08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pct"/>
          </w:tcPr>
          <w:p w14:paraId="5EF92907" w14:textId="5E678692" w:rsidR="00E60AEE" w:rsidRPr="00E5049C" w:rsidRDefault="006306E7" w:rsidP="007D081D">
            <w:pPr>
              <w:rPr>
                <w:rFonts w:ascii="Arial" w:hAnsi="Arial" w:cs="Arial"/>
                <w:color w:val="FFFFFF" w:themeColor="background1"/>
                <w:lang w:val="en-GB"/>
              </w:rPr>
            </w:pPr>
            <w:r w:rsidRPr="00E5049C">
              <w:rPr>
                <w:rFonts w:ascii="Arial" w:hAnsi="Arial" w:cs="Arial"/>
                <w:color w:val="FFFFFF" w:themeColor="background1"/>
                <w:lang w:val="en-GB"/>
              </w:rPr>
              <w:t>Disposition</w:t>
            </w:r>
          </w:p>
        </w:tc>
        <w:tc>
          <w:tcPr>
            <w:tcW w:w="725" w:type="pct"/>
          </w:tcPr>
          <w:p w14:paraId="17A7D846" w14:textId="77777777" w:rsidR="00E60AEE" w:rsidRPr="00E5049C" w:rsidRDefault="00E60AEE" w:rsidP="007D081D">
            <w:pPr>
              <w:spacing w:before="20" w:after="20"/>
              <w:ind w:right="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E5049C">
              <w:rPr>
                <w:rFonts w:ascii="Arial" w:hAnsi="Arial" w:cs="Arial"/>
                <w:color w:val="FFFFFF" w:themeColor="background1"/>
                <w:lang w:val="en-GB"/>
              </w:rPr>
              <w:t xml:space="preserve"> RCT Control</w:t>
            </w:r>
          </w:p>
        </w:tc>
        <w:tc>
          <w:tcPr>
            <w:tcW w:w="693" w:type="pct"/>
          </w:tcPr>
          <w:p w14:paraId="1D20AA08" w14:textId="77777777" w:rsidR="00E60AEE" w:rsidRPr="00E5049C" w:rsidRDefault="00E60AEE" w:rsidP="007D081D">
            <w:pPr>
              <w:spacing w:before="20" w:after="20"/>
              <w:ind w:right="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E5049C">
              <w:rPr>
                <w:rFonts w:ascii="Arial" w:hAnsi="Arial" w:cs="Arial"/>
                <w:color w:val="FFFFFF" w:themeColor="background1"/>
                <w:lang w:val="en-GB"/>
              </w:rPr>
              <w:t xml:space="preserve"> RCT</w:t>
            </w:r>
          </w:p>
          <w:p w14:paraId="0927BC04" w14:textId="77777777" w:rsidR="00E60AEE" w:rsidRPr="00E5049C" w:rsidRDefault="00E60AEE" w:rsidP="007D081D">
            <w:pPr>
              <w:spacing w:before="20" w:after="20"/>
              <w:ind w:right="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E5049C">
              <w:rPr>
                <w:rFonts w:ascii="Arial" w:hAnsi="Arial" w:cs="Arial"/>
                <w:color w:val="FFFFFF" w:themeColor="background1"/>
                <w:lang w:val="en-GB"/>
              </w:rPr>
              <w:t>Treatment</w:t>
            </w:r>
          </w:p>
        </w:tc>
        <w:tc>
          <w:tcPr>
            <w:tcW w:w="556" w:type="pct"/>
          </w:tcPr>
          <w:p w14:paraId="5464A764" w14:textId="77777777" w:rsidR="00E60AEE" w:rsidRPr="00E5049C" w:rsidRDefault="00E60AEE" w:rsidP="007D081D">
            <w:pPr>
              <w:spacing w:before="20" w:after="20"/>
              <w:ind w:right="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E5049C">
              <w:rPr>
                <w:rFonts w:ascii="Arial" w:hAnsi="Arial" w:cs="Arial"/>
                <w:color w:val="FFFFFF" w:themeColor="background1"/>
                <w:lang w:val="en-GB"/>
              </w:rPr>
              <w:t xml:space="preserve"> RWD Control (EC)</w:t>
            </w:r>
          </w:p>
        </w:tc>
        <w:tc>
          <w:tcPr>
            <w:tcW w:w="753" w:type="pct"/>
          </w:tcPr>
          <w:p w14:paraId="34767B2D" w14:textId="77777777" w:rsidR="00E60AEE" w:rsidRPr="00E5049C" w:rsidRDefault="00E60AEE" w:rsidP="007D081D">
            <w:pPr>
              <w:spacing w:before="20" w:after="20"/>
              <w:ind w:right="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E5049C">
              <w:rPr>
                <w:rFonts w:ascii="Arial" w:hAnsi="Arial" w:cs="Arial"/>
                <w:color w:val="FFFFFF" w:themeColor="background1"/>
                <w:lang w:val="en-GB"/>
              </w:rPr>
              <w:t>RWD</w:t>
            </w:r>
          </w:p>
          <w:p w14:paraId="40602AA4" w14:textId="77777777" w:rsidR="00E60AEE" w:rsidRPr="00E5049C" w:rsidRDefault="00E60AEE" w:rsidP="007D081D">
            <w:pPr>
              <w:spacing w:before="20" w:after="20"/>
              <w:ind w:right="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E5049C">
              <w:rPr>
                <w:rFonts w:ascii="Arial" w:hAnsi="Arial" w:cs="Arial"/>
                <w:color w:val="FFFFFF" w:themeColor="background1"/>
                <w:lang w:val="en-GB"/>
              </w:rPr>
              <w:t>Treatment</w:t>
            </w:r>
          </w:p>
        </w:tc>
      </w:tr>
      <w:tr w:rsidR="00E60AEE" w14:paraId="697978A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pct"/>
          </w:tcPr>
          <w:p w14:paraId="63FF4938"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Data as received from data provider (original cohort)</w:t>
            </w:r>
          </w:p>
        </w:tc>
        <w:tc>
          <w:tcPr>
            <w:tcW w:w="725" w:type="pct"/>
            <w:vAlign w:val="center"/>
          </w:tcPr>
          <w:p w14:paraId="53A8C248"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B050"/>
                <w:lang w:val="en-GB"/>
              </w:rPr>
            </w:pPr>
            <w:r w:rsidRPr="00CA0BFD">
              <w:rPr>
                <w:rFonts w:ascii="Arial" w:hAnsi="Arial" w:cs="Arial"/>
                <w:color w:val="000000" w:themeColor="text1"/>
                <w:lang w:val="en-GB"/>
              </w:rPr>
              <w:t>261</w:t>
            </w:r>
          </w:p>
        </w:tc>
        <w:tc>
          <w:tcPr>
            <w:tcW w:w="693" w:type="pct"/>
            <w:vAlign w:val="center"/>
          </w:tcPr>
          <w:p w14:paraId="0C32354D"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B050"/>
                <w:szCs w:val="20"/>
                <w:lang w:val="en-GB"/>
              </w:rPr>
            </w:pPr>
            <w:r w:rsidRPr="00CA0BFD">
              <w:rPr>
                <w:rFonts w:cs="Arial"/>
                <w:color w:val="000000" w:themeColor="text1"/>
                <w:szCs w:val="20"/>
                <w:lang w:val="en-GB"/>
              </w:rPr>
              <w:t xml:space="preserve"> 264</w:t>
            </w:r>
          </w:p>
        </w:tc>
        <w:tc>
          <w:tcPr>
            <w:tcW w:w="556" w:type="pct"/>
            <w:vAlign w:val="center"/>
          </w:tcPr>
          <w:p w14:paraId="7D338916"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 xml:space="preserve"> 764</w:t>
            </w:r>
          </w:p>
        </w:tc>
        <w:tc>
          <w:tcPr>
            <w:tcW w:w="753" w:type="pct"/>
            <w:vAlign w:val="center"/>
          </w:tcPr>
          <w:p w14:paraId="3D1F0116"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CA0BFD">
              <w:rPr>
                <w:rFonts w:ascii="Arial" w:hAnsi="Arial" w:cs="Arial"/>
                <w:lang w:val="en-GB"/>
              </w:rPr>
              <w:t>456</w:t>
            </w:r>
          </w:p>
        </w:tc>
      </w:tr>
      <w:tr w:rsidR="00E60AEE" w14:paraId="07ED1A3F" w14:textId="77777777" w:rsidTr="007D081D">
        <w:tc>
          <w:tcPr>
            <w:cnfStyle w:val="001000000000" w:firstRow="0" w:lastRow="0" w:firstColumn="1" w:lastColumn="0" w:oddVBand="0" w:evenVBand="0" w:oddHBand="0" w:evenHBand="0" w:firstRowFirstColumn="0" w:firstRowLastColumn="0" w:lastRowFirstColumn="0" w:lastRowLastColumn="0"/>
            <w:tcW w:w="2274" w:type="pct"/>
          </w:tcPr>
          <w:p w14:paraId="741608A3"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Include - Eligible and analysable (valid consent) as per RCT</w:t>
            </w:r>
          </w:p>
        </w:tc>
        <w:tc>
          <w:tcPr>
            <w:tcW w:w="725" w:type="pct"/>
            <w:vAlign w:val="center"/>
          </w:tcPr>
          <w:p w14:paraId="0C5645FC"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CA0BFD">
              <w:rPr>
                <w:rFonts w:ascii="Arial" w:hAnsi="Arial" w:cs="Arial"/>
                <w:color w:val="000000" w:themeColor="text1"/>
                <w:lang w:val="en-GB"/>
              </w:rPr>
              <w:t>229</w:t>
            </w:r>
          </w:p>
        </w:tc>
        <w:tc>
          <w:tcPr>
            <w:tcW w:w="693" w:type="pct"/>
            <w:vAlign w:val="center"/>
          </w:tcPr>
          <w:p w14:paraId="64C79642"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0"/>
                <w:lang w:val="en-GB"/>
              </w:rPr>
            </w:pPr>
            <w:r w:rsidRPr="00CA0BFD">
              <w:rPr>
                <w:rFonts w:eastAsia="Times New Roman" w:cs="Arial"/>
                <w:color w:val="000000" w:themeColor="text1"/>
                <w:szCs w:val="20"/>
                <w:lang w:val="en-GB"/>
              </w:rPr>
              <w:t xml:space="preserve"> 242</w:t>
            </w:r>
          </w:p>
        </w:tc>
        <w:tc>
          <w:tcPr>
            <w:tcW w:w="556" w:type="pct"/>
            <w:vAlign w:val="center"/>
          </w:tcPr>
          <w:p w14:paraId="57DC4747"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B050"/>
                <w:szCs w:val="20"/>
                <w:lang w:val="en-GB"/>
              </w:rPr>
            </w:pPr>
            <w:r w:rsidRPr="00CA0BFD">
              <w:rPr>
                <w:rFonts w:eastAsia="Times New Roman" w:cs="Arial"/>
                <w:color w:val="00B050"/>
                <w:szCs w:val="20"/>
                <w:lang w:val="en-GB"/>
              </w:rPr>
              <w:t xml:space="preserve"> </w:t>
            </w:r>
          </w:p>
        </w:tc>
        <w:tc>
          <w:tcPr>
            <w:tcW w:w="753" w:type="pct"/>
            <w:vAlign w:val="center"/>
          </w:tcPr>
          <w:p w14:paraId="38A75ED0"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B050"/>
                <w:lang w:val="en-GB"/>
              </w:rPr>
            </w:pPr>
          </w:p>
        </w:tc>
      </w:tr>
      <w:tr w:rsidR="00E60AEE" w14:paraId="2C38D1A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pct"/>
          </w:tcPr>
          <w:p w14:paraId="2E149DB5"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Diagnosis with MM</w:t>
            </w:r>
            <w:r w:rsidRPr="00CA0BFD">
              <w:rPr>
                <w:rFonts w:ascii="Arial" w:hAnsi="Arial" w:cs="Arial"/>
                <w:vertAlign w:val="superscript"/>
                <w:lang w:val="en-GB"/>
              </w:rPr>
              <w:t>a</w:t>
            </w:r>
          </w:p>
        </w:tc>
        <w:tc>
          <w:tcPr>
            <w:tcW w:w="725" w:type="pct"/>
            <w:vAlign w:val="center"/>
          </w:tcPr>
          <w:p w14:paraId="67F2F2C8"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B050"/>
                <w:lang w:val="en-GB"/>
              </w:rPr>
            </w:pPr>
          </w:p>
        </w:tc>
        <w:tc>
          <w:tcPr>
            <w:tcW w:w="693" w:type="pct"/>
            <w:vAlign w:val="center"/>
          </w:tcPr>
          <w:p w14:paraId="6E58CE2D"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p>
        </w:tc>
        <w:tc>
          <w:tcPr>
            <w:tcW w:w="556" w:type="pct"/>
            <w:vAlign w:val="center"/>
          </w:tcPr>
          <w:p w14:paraId="5FEA8749"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744</w:t>
            </w:r>
          </w:p>
        </w:tc>
        <w:tc>
          <w:tcPr>
            <w:tcW w:w="753" w:type="pct"/>
            <w:vAlign w:val="center"/>
          </w:tcPr>
          <w:p w14:paraId="4354EDEF"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CA0BFD">
              <w:rPr>
                <w:rFonts w:ascii="Arial" w:hAnsi="Arial" w:cs="Arial"/>
                <w:lang w:val="en-GB"/>
              </w:rPr>
              <w:t>426</w:t>
            </w:r>
          </w:p>
        </w:tc>
      </w:tr>
      <w:tr w:rsidR="00E60AEE" w14:paraId="23D2A0BC" w14:textId="77777777" w:rsidTr="007D081D">
        <w:tc>
          <w:tcPr>
            <w:cnfStyle w:val="001000000000" w:firstRow="0" w:lastRow="0" w:firstColumn="1" w:lastColumn="0" w:oddVBand="0" w:evenVBand="0" w:oddHBand="0" w:evenHBand="0" w:firstRowFirstColumn="0" w:firstRowLastColumn="0" w:lastRowFirstColumn="0" w:lastRowLastColumn="0"/>
            <w:tcW w:w="2274" w:type="pct"/>
          </w:tcPr>
          <w:p w14:paraId="1AD0AA40"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Age 18+ at MM diagnosis</w:t>
            </w:r>
            <w:r w:rsidRPr="00CA0BFD">
              <w:rPr>
                <w:rFonts w:ascii="Arial" w:hAnsi="Arial" w:cs="Arial"/>
                <w:vertAlign w:val="superscript"/>
                <w:lang w:val="en-GB"/>
              </w:rPr>
              <w:t>b</w:t>
            </w:r>
          </w:p>
        </w:tc>
        <w:tc>
          <w:tcPr>
            <w:tcW w:w="725" w:type="pct"/>
            <w:vAlign w:val="center"/>
          </w:tcPr>
          <w:p w14:paraId="522008E7"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B050"/>
                <w:lang w:val="en-GB"/>
              </w:rPr>
            </w:pPr>
          </w:p>
        </w:tc>
        <w:tc>
          <w:tcPr>
            <w:tcW w:w="693" w:type="pct"/>
            <w:vAlign w:val="center"/>
          </w:tcPr>
          <w:p w14:paraId="320273D7"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p>
        </w:tc>
        <w:tc>
          <w:tcPr>
            <w:tcW w:w="556" w:type="pct"/>
            <w:vAlign w:val="center"/>
          </w:tcPr>
          <w:p w14:paraId="2322C47E"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744</w:t>
            </w:r>
          </w:p>
        </w:tc>
        <w:tc>
          <w:tcPr>
            <w:tcW w:w="753" w:type="pct"/>
            <w:vAlign w:val="center"/>
          </w:tcPr>
          <w:p w14:paraId="07D8D0E5"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CA0BFD">
              <w:rPr>
                <w:rFonts w:ascii="Arial" w:hAnsi="Arial" w:cs="Arial"/>
                <w:lang w:val="en-GB"/>
              </w:rPr>
              <w:t>426</w:t>
            </w:r>
          </w:p>
        </w:tc>
      </w:tr>
      <w:tr w:rsidR="00E60AEE" w14:paraId="2D1255D0"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pct"/>
          </w:tcPr>
          <w:p w14:paraId="626D00F8"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No prior treatment with bortezomib or lenalidomide</w:t>
            </w:r>
            <w:r w:rsidRPr="00CA0BFD">
              <w:rPr>
                <w:rFonts w:ascii="Arial" w:hAnsi="Arial" w:cs="Arial"/>
                <w:vertAlign w:val="superscript"/>
                <w:lang w:val="en-GB"/>
              </w:rPr>
              <w:t>c</w:t>
            </w:r>
          </w:p>
        </w:tc>
        <w:tc>
          <w:tcPr>
            <w:tcW w:w="725" w:type="pct"/>
            <w:vAlign w:val="center"/>
          </w:tcPr>
          <w:p w14:paraId="0ACB1E89"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B050"/>
                <w:lang w:val="en-GB"/>
              </w:rPr>
            </w:pPr>
          </w:p>
        </w:tc>
        <w:tc>
          <w:tcPr>
            <w:tcW w:w="693" w:type="pct"/>
            <w:vAlign w:val="center"/>
          </w:tcPr>
          <w:p w14:paraId="2D5F2B96"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p>
        </w:tc>
        <w:tc>
          <w:tcPr>
            <w:tcW w:w="556" w:type="pct"/>
            <w:vAlign w:val="center"/>
          </w:tcPr>
          <w:p w14:paraId="3717EDB6"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744</w:t>
            </w:r>
          </w:p>
        </w:tc>
        <w:tc>
          <w:tcPr>
            <w:tcW w:w="753" w:type="pct"/>
            <w:vAlign w:val="center"/>
          </w:tcPr>
          <w:p w14:paraId="2C073F40"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CA0BFD">
              <w:rPr>
                <w:rFonts w:ascii="Arial" w:hAnsi="Arial" w:cs="Arial"/>
                <w:lang w:val="en-GB"/>
              </w:rPr>
              <w:t>426</w:t>
            </w:r>
          </w:p>
        </w:tc>
      </w:tr>
      <w:tr w:rsidR="00E60AEE" w14:paraId="09C0320C" w14:textId="77777777" w:rsidTr="007D081D">
        <w:tc>
          <w:tcPr>
            <w:cnfStyle w:val="001000000000" w:firstRow="0" w:lastRow="0" w:firstColumn="1" w:lastColumn="0" w:oddVBand="0" w:evenVBand="0" w:oddHBand="0" w:evenHBand="0" w:firstRowFirstColumn="0" w:firstRowLastColumn="0" w:lastRowFirstColumn="0" w:lastRowLastColumn="0"/>
            <w:tcW w:w="2274" w:type="pct"/>
          </w:tcPr>
          <w:p w14:paraId="3372E50E"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No malignancy prior to index date</w:t>
            </w:r>
            <w:r w:rsidRPr="00CA0BFD">
              <w:rPr>
                <w:rFonts w:ascii="Arial" w:hAnsi="Arial" w:cs="Arial"/>
                <w:vertAlign w:val="superscript"/>
                <w:lang w:val="en-GB"/>
              </w:rPr>
              <w:t>d</w:t>
            </w:r>
          </w:p>
        </w:tc>
        <w:tc>
          <w:tcPr>
            <w:tcW w:w="725" w:type="pct"/>
            <w:vAlign w:val="center"/>
          </w:tcPr>
          <w:p w14:paraId="59CA116B"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B050"/>
                <w:lang w:val="en-GB"/>
              </w:rPr>
            </w:pPr>
          </w:p>
        </w:tc>
        <w:tc>
          <w:tcPr>
            <w:tcW w:w="693" w:type="pct"/>
            <w:vAlign w:val="center"/>
          </w:tcPr>
          <w:p w14:paraId="380B0CB7"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p>
        </w:tc>
        <w:tc>
          <w:tcPr>
            <w:tcW w:w="556" w:type="pct"/>
            <w:vAlign w:val="center"/>
          </w:tcPr>
          <w:p w14:paraId="1AF38FF7"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632</w:t>
            </w:r>
          </w:p>
        </w:tc>
        <w:tc>
          <w:tcPr>
            <w:tcW w:w="753" w:type="pct"/>
            <w:vAlign w:val="center"/>
          </w:tcPr>
          <w:p w14:paraId="0CE6B526"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CA0BFD">
              <w:rPr>
                <w:rFonts w:ascii="Arial" w:hAnsi="Arial" w:cs="Arial"/>
                <w:lang w:val="en-GB"/>
              </w:rPr>
              <w:t>357</w:t>
            </w:r>
          </w:p>
        </w:tc>
      </w:tr>
      <w:tr w:rsidR="00E60AEE" w14:paraId="6C19876A"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pct"/>
          </w:tcPr>
          <w:p w14:paraId="2D4CB587"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No steroid treatment (dexamethasone) before index date that was not continued after index date</w:t>
            </w:r>
            <w:r w:rsidRPr="00CA0BFD">
              <w:rPr>
                <w:rFonts w:ascii="Arial" w:hAnsi="Arial" w:cs="Arial"/>
                <w:vertAlign w:val="superscript"/>
                <w:lang w:val="en-GB"/>
              </w:rPr>
              <w:t>e</w:t>
            </w:r>
          </w:p>
        </w:tc>
        <w:tc>
          <w:tcPr>
            <w:tcW w:w="725" w:type="pct"/>
            <w:vAlign w:val="center"/>
          </w:tcPr>
          <w:p w14:paraId="72DCB43D"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B050"/>
                <w:lang w:val="en-GB"/>
              </w:rPr>
            </w:pPr>
          </w:p>
        </w:tc>
        <w:tc>
          <w:tcPr>
            <w:tcW w:w="693" w:type="pct"/>
            <w:vAlign w:val="center"/>
          </w:tcPr>
          <w:p w14:paraId="17FB6AD8"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p>
        </w:tc>
        <w:tc>
          <w:tcPr>
            <w:tcW w:w="556" w:type="pct"/>
            <w:vAlign w:val="center"/>
          </w:tcPr>
          <w:p w14:paraId="233E9C7D"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527</w:t>
            </w:r>
          </w:p>
        </w:tc>
        <w:tc>
          <w:tcPr>
            <w:tcW w:w="753" w:type="pct"/>
            <w:vAlign w:val="center"/>
          </w:tcPr>
          <w:p w14:paraId="34062DD8"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CA0BFD">
              <w:rPr>
                <w:rFonts w:ascii="Arial" w:hAnsi="Arial" w:cs="Arial"/>
                <w:lang w:val="en-GB"/>
              </w:rPr>
              <w:t>307</w:t>
            </w:r>
          </w:p>
        </w:tc>
      </w:tr>
      <w:tr w:rsidR="00E60AEE" w14:paraId="08FC0350" w14:textId="77777777" w:rsidTr="007D081D">
        <w:tc>
          <w:tcPr>
            <w:cnfStyle w:val="001000000000" w:firstRow="0" w:lastRow="0" w:firstColumn="1" w:lastColumn="0" w:oddVBand="0" w:evenVBand="0" w:oddHBand="0" w:evenHBand="0" w:firstRowFirstColumn="0" w:firstRowLastColumn="0" w:lastRowFirstColumn="0" w:lastRowLastColumn="0"/>
            <w:tcW w:w="2274" w:type="pct"/>
          </w:tcPr>
          <w:p w14:paraId="2A6CE672"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No prior radiotherapy to the pelvis</w:t>
            </w:r>
            <w:r w:rsidRPr="00CA0BFD">
              <w:rPr>
                <w:rFonts w:ascii="Arial" w:hAnsi="Arial" w:cs="Arial"/>
                <w:vertAlign w:val="superscript"/>
                <w:lang w:val="en-GB"/>
              </w:rPr>
              <w:t>e</w:t>
            </w:r>
          </w:p>
        </w:tc>
        <w:tc>
          <w:tcPr>
            <w:tcW w:w="725" w:type="pct"/>
            <w:vAlign w:val="center"/>
          </w:tcPr>
          <w:p w14:paraId="2ED15D7C"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B050"/>
                <w:lang w:val="en-GB"/>
              </w:rPr>
            </w:pPr>
          </w:p>
        </w:tc>
        <w:tc>
          <w:tcPr>
            <w:tcW w:w="693" w:type="pct"/>
            <w:vAlign w:val="center"/>
          </w:tcPr>
          <w:p w14:paraId="30FC2F1F"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p>
        </w:tc>
        <w:tc>
          <w:tcPr>
            <w:tcW w:w="556" w:type="pct"/>
            <w:vAlign w:val="center"/>
          </w:tcPr>
          <w:p w14:paraId="55A88044"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525</w:t>
            </w:r>
          </w:p>
        </w:tc>
        <w:tc>
          <w:tcPr>
            <w:tcW w:w="753" w:type="pct"/>
            <w:vAlign w:val="center"/>
          </w:tcPr>
          <w:p w14:paraId="3C4D9FE6"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CA0BFD">
              <w:rPr>
                <w:rFonts w:ascii="Arial" w:hAnsi="Arial" w:cs="Arial"/>
                <w:lang w:val="en-GB"/>
              </w:rPr>
              <w:t>306</w:t>
            </w:r>
          </w:p>
        </w:tc>
      </w:tr>
      <w:tr w:rsidR="00E60AEE" w14:paraId="5300F2E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pct"/>
          </w:tcPr>
          <w:p w14:paraId="4717D5D9"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Received lenalidomide as first</w:t>
            </w:r>
            <w:r w:rsidRPr="00CA0BFD">
              <w:rPr>
                <w:rFonts w:ascii="Arial" w:hAnsi="Arial" w:cs="Arial"/>
                <w:lang w:val="en-GB"/>
              </w:rPr>
              <w:noBreakHyphen/>
              <w:t>line of therapy</w:t>
            </w:r>
            <w:r w:rsidRPr="00CA0BFD">
              <w:rPr>
                <w:rFonts w:ascii="Arial" w:hAnsi="Arial" w:cs="Arial"/>
                <w:vertAlign w:val="superscript"/>
                <w:lang w:val="en-GB"/>
              </w:rPr>
              <w:t>f</w:t>
            </w:r>
          </w:p>
        </w:tc>
        <w:tc>
          <w:tcPr>
            <w:tcW w:w="725" w:type="pct"/>
            <w:vAlign w:val="center"/>
          </w:tcPr>
          <w:p w14:paraId="7873D21A"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B050"/>
                <w:lang w:val="en-GB"/>
              </w:rPr>
            </w:pPr>
          </w:p>
        </w:tc>
        <w:tc>
          <w:tcPr>
            <w:tcW w:w="693" w:type="pct"/>
            <w:vAlign w:val="center"/>
          </w:tcPr>
          <w:p w14:paraId="0E501B58"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p>
        </w:tc>
        <w:tc>
          <w:tcPr>
            <w:tcW w:w="556" w:type="pct"/>
            <w:vAlign w:val="center"/>
          </w:tcPr>
          <w:p w14:paraId="3235C806"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491</w:t>
            </w:r>
          </w:p>
        </w:tc>
        <w:tc>
          <w:tcPr>
            <w:tcW w:w="753" w:type="pct"/>
            <w:vAlign w:val="center"/>
          </w:tcPr>
          <w:p w14:paraId="54476BD7"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E60AEE" w14:paraId="108793C5" w14:textId="77777777" w:rsidTr="007D081D">
        <w:tc>
          <w:tcPr>
            <w:cnfStyle w:val="001000000000" w:firstRow="0" w:lastRow="0" w:firstColumn="1" w:lastColumn="0" w:oddVBand="0" w:evenVBand="0" w:oddHBand="0" w:evenHBand="0" w:firstRowFirstColumn="0" w:firstRowLastColumn="0" w:lastRowFirstColumn="0" w:lastRowLastColumn="0"/>
            <w:tcW w:w="2274" w:type="pct"/>
          </w:tcPr>
          <w:p w14:paraId="66730239"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Received lenalidomide + bortezomib as first-line of therapy</w:t>
            </w:r>
            <w:r w:rsidRPr="00CA0BFD">
              <w:rPr>
                <w:rFonts w:ascii="Arial" w:hAnsi="Arial" w:cs="Arial"/>
                <w:vertAlign w:val="superscript"/>
                <w:lang w:val="en-GB"/>
              </w:rPr>
              <w:t>f</w:t>
            </w:r>
          </w:p>
        </w:tc>
        <w:tc>
          <w:tcPr>
            <w:tcW w:w="725" w:type="pct"/>
            <w:vAlign w:val="center"/>
          </w:tcPr>
          <w:p w14:paraId="65292609"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693" w:type="pct"/>
            <w:vAlign w:val="center"/>
          </w:tcPr>
          <w:p w14:paraId="76A52598"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p>
        </w:tc>
        <w:tc>
          <w:tcPr>
            <w:tcW w:w="556" w:type="pct"/>
            <w:vAlign w:val="center"/>
          </w:tcPr>
          <w:p w14:paraId="38A041DD"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en-GB"/>
              </w:rPr>
            </w:pPr>
          </w:p>
        </w:tc>
        <w:tc>
          <w:tcPr>
            <w:tcW w:w="753" w:type="pct"/>
            <w:vAlign w:val="center"/>
          </w:tcPr>
          <w:p w14:paraId="770B88AF"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CA0BFD">
              <w:rPr>
                <w:rFonts w:ascii="Arial" w:hAnsi="Arial" w:cs="Arial"/>
                <w:lang w:val="en-GB"/>
              </w:rPr>
              <w:t>296</w:t>
            </w:r>
          </w:p>
        </w:tc>
      </w:tr>
      <w:tr w:rsidR="00E60AEE" w14:paraId="230491B0"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pct"/>
          </w:tcPr>
          <w:p w14:paraId="3C3C9926"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No transplant prior to index date</w:t>
            </w:r>
            <w:r w:rsidRPr="00CA0BFD">
              <w:rPr>
                <w:rFonts w:ascii="Arial" w:hAnsi="Arial" w:cs="Arial"/>
                <w:vertAlign w:val="superscript"/>
                <w:lang w:val="en-GB"/>
              </w:rPr>
              <w:t>g</w:t>
            </w:r>
          </w:p>
        </w:tc>
        <w:tc>
          <w:tcPr>
            <w:tcW w:w="725" w:type="pct"/>
            <w:vAlign w:val="center"/>
          </w:tcPr>
          <w:p w14:paraId="7BCC2390"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693" w:type="pct"/>
            <w:vAlign w:val="center"/>
          </w:tcPr>
          <w:p w14:paraId="617D4691"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p>
        </w:tc>
        <w:tc>
          <w:tcPr>
            <w:tcW w:w="556" w:type="pct"/>
            <w:vAlign w:val="center"/>
          </w:tcPr>
          <w:p w14:paraId="1E09213D"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462</w:t>
            </w:r>
          </w:p>
        </w:tc>
        <w:tc>
          <w:tcPr>
            <w:tcW w:w="753" w:type="pct"/>
            <w:vAlign w:val="center"/>
          </w:tcPr>
          <w:p w14:paraId="5F4CDE9A"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CA0BFD">
              <w:rPr>
                <w:rFonts w:ascii="Arial" w:hAnsi="Arial" w:cs="Arial"/>
                <w:lang w:val="en-GB"/>
              </w:rPr>
              <w:t>284</w:t>
            </w:r>
          </w:p>
        </w:tc>
      </w:tr>
      <w:tr w:rsidR="00E60AEE" w14:paraId="34960BD2" w14:textId="77777777" w:rsidTr="007D081D">
        <w:tc>
          <w:tcPr>
            <w:cnfStyle w:val="001000000000" w:firstRow="0" w:lastRow="0" w:firstColumn="1" w:lastColumn="0" w:oddVBand="0" w:evenVBand="0" w:oddHBand="0" w:evenHBand="0" w:firstRowFirstColumn="0" w:firstRowLastColumn="0" w:lastRowFirstColumn="0" w:lastRowLastColumn="0"/>
            <w:tcW w:w="2274" w:type="pct"/>
          </w:tcPr>
          <w:p w14:paraId="0155DB51"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No ECOG score greater than 3</w:t>
            </w:r>
            <w:r w:rsidRPr="00CA0BFD">
              <w:rPr>
                <w:rFonts w:ascii="Arial" w:hAnsi="Arial" w:cs="Arial"/>
                <w:vertAlign w:val="superscript"/>
                <w:lang w:val="en-GB"/>
              </w:rPr>
              <w:t>h</w:t>
            </w:r>
          </w:p>
        </w:tc>
        <w:tc>
          <w:tcPr>
            <w:tcW w:w="725" w:type="pct"/>
            <w:vAlign w:val="center"/>
          </w:tcPr>
          <w:p w14:paraId="55CB65C0"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p>
        </w:tc>
        <w:tc>
          <w:tcPr>
            <w:tcW w:w="693" w:type="pct"/>
            <w:vAlign w:val="center"/>
          </w:tcPr>
          <w:p w14:paraId="770B60D9"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b/>
                <w:bCs/>
                <w:szCs w:val="20"/>
                <w:lang w:val="en-GB"/>
              </w:rPr>
            </w:pPr>
          </w:p>
        </w:tc>
        <w:tc>
          <w:tcPr>
            <w:tcW w:w="556" w:type="pct"/>
            <w:vAlign w:val="center"/>
          </w:tcPr>
          <w:p w14:paraId="0A8F51EE" w14:textId="77777777" w:rsidR="00E60AEE" w:rsidRPr="00CA0BFD" w:rsidRDefault="00E60AEE" w:rsidP="007D081D">
            <w:pPr>
              <w:pStyle w:val="ListParagraph"/>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lang w:val="en-GB"/>
              </w:rPr>
            </w:pPr>
            <w:r w:rsidRPr="00CA0BFD">
              <w:rPr>
                <w:rFonts w:cs="Arial"/>
                <w:color w:val="000000" w:themeColor="text1"/>
                <w:szCs w:val="20"/>
                <w:lang w:val="en-GB"/>
              </w:rPr>
              <w:t>461</w:t>
            </w:r>
          </w:p>
        </w:tc>
        <w:tc>
          <w:tcPr>
            <w:tcW w:w="753" w:type="pct"/>
            <w:vAlign w:val="center"/>
          </w:tcPr>
          <w:p w14:paraId="3746DCEC" w14:textId="77777777" w:rsidR="00E60AEE" w:rsidRPr="00CA0BFD" w:rsidRDefault="00E60AEE" w:rsidP="007D081D">
            <w:pPr>
              <w:spacing w:before="20" w:after="20"/>
              <w:ind w:right="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CA0BFD">
              <w:rPr>
                <w:rFonts w:ascii="Arial" w:hAnsi="Arial" w:cs="Arial"/>
                <w:lang w:val="en-GB"/>
              </w:rPr>
              <w:t>284</w:t>
            </w:r>
          </w:p>
        </w:tc>
      </w:tr>
      <w:tr w:rsidR="00E60AEE" w14:paraId="021100A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pct"/>
          </w:tcPr>
          <w:p w14:paraId="7B505911" w14:textId="77777777" w:rsidR="00E60AEE" w:rsidRPr="00CA0BFD" w:rsidRDefault="00E60AEE" w:rsidP="007D081D">
            <w:pPr>
              <w:spacing w:before="20" w:after="20"/>
              <w:rPr>
                <w:rFonts w:ascii="Arial" w:hAnsi="Arial" w:cs="Arial"/>
                <w:lang w:val="en-GB"/>
              </w:rPr>
            </w:pPr>
            <w:r w:rsidRPr="00CA0BFD">
              <w:rPr>
                <w:rFonts w:ascii="Arial" w:hAnsi="Arial" w:cs="Arial"/>
                <w:lang w:val="en-GB"/>
              </w:rPr>
              <w:t>Number of subjects for analysis</w:t>
            </w:r>
          </w:p>
        </w:tc>
        <w:tc>
          <w:tcPr>
            <w:tcW w:w="725" w:type="pct"/>
            <w:vAlign w:val="center"/>
          </w:tcPr>
          <w:p w14:paraId="5475E2F3" w14:textId="77777777" w:rsidR="00E60AEE" w:rsidRPr="00CA0BFD" w:rsidDel="00307C41"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CA0BFD">
              <w:rPr>
                <w:rFonts w:ascii="Arial" w:hAnsi="Arial" w:cs="Arial"/>
                <w:b/>
                <w:bCs/>
                <w:lang w:val="en-GB"/>
              </w:rPr>
              <w:t>229</w:t>
            </w:r>
          </w:p>
        </w:tc>
        <w:tc>
          <w:tcPr>
            <w:tcW w:w="693" w:type="pct"/>
            <w:vAlign w:val="center"/>
          </w:tcPr>
          <w:p w14:paraId="49907532"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2B3A42"/>
                <w:szCs w:val="20"/>
                <w:lang w:val="en-GB"/>
              </w:rPr>
            </w:pPr>
            <w:r w:rsidRPr="00CA0BFD">
              <w:rPr>
                <w:rFonts w:eastAsia="Times New Roman" w:cs="Arial"/>
                <w:b/>
                <w:bCs/>
                <w:color w:val="2B3A42"/>
                <w:szCs w:val="20"/>
                <w:lang w:val="en-GB"/>
              </w:rPr>
              <w:t>242</w:t>
            </w:r>
          </w:p>
        </w:tc>
        <w:tc>
          <w:tcPr>
            <w:tcW w:w="556" w:type="pct"/>
            <w:vAlign w:val="center"/>
          </w:tcPr>
          <w:p w14:paraId="45ECCEBD" w14:textId="77777777" w:rsidR="00E60AEE" w:rsidRPr="00CA0BFD" w:rsidRDefault="00E60AEE" w:rsidP="007D081D">
            <w:pPr>
              <w:pStyle w:val="ListParagraph"/>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2B3A42"/>
                <w:szCs w:val="20"/>
                <w:lang w:val="en-GB"/>
              </w:rPr>
            </w:pPr>
            <w:r w:rsidRPr="00CA0BFD">
              <w:rPr>
                <w:rFonts w:eastAsia="Times New Roman" w:cs="Arial"/>
                <w:b/>
                <w:bCs/>
                <w:color w:val="2B3A42"/>
                <w:szCs w:val="20"/>
                <w:lang w:val="en-GB"/>
              </w:rPr>
              <w:t>461</w:t>
            </w:r>
          </w:p>
        </w:tc>
        <w:tc>
          <w:tcPr>
            <w:tcW w:w="753" w:type="pct"/>
            <w:vAlign w:val="center"/>
          </w:tcPr>
          <w:p w14:paraId="28C3FEC1" w14:textId="77777777" w:rsidR="00E60AEE" w:rsidRPr="00CA0BFD" w:rsidRDefault="00E60AEE" w:rsidP="007D081D">
            <w:pPr>
              <w:spacing w:before="20" w:after="20"/>
              <w:ind w:right="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CA0BFD">
              <w:rPr>
                <w:rFonts w:ascii="Arial" w:hAnsi="Arial" w:cs="Arial"/>
                <w:b/>
                <w:bCs/>
                <w:lang w:val="en-GB"/>
              </w:rPr>
              <w:t>284</w:t>
            </w:r>
          </w:p>
        </w:tc>
      </w:tr>
    </w:tbl>
    <w:p w14:paraId="615254D7" w14:textId="77777777" w:rsidR="00E60AEE" w:rsidRPr="00E057FD" w:rsidRDefault="00E60AEE" w:rsidP="00E60AEE">
      <w:pPr>
        <w:pStyle w:val="BodyText"/>
        <w:spacing w:after="0" w:line="240" w:lineRule="auto"/>
        <w:rPr>
          <w:rFonts w:cs="Arial"/>
          <w:sz w:val="16"/>
          <w:szCs w:val="16"/>
          <w:lang w:val="en-GB"/>
        </w:rPr>
      </w:pPr>
      <w:r w:rsidRPr="00E057FD">
        <w:rPr>
          <w:rFonts w:cs="Arial"/>
          <w:sz w:val="16"/>
          <w:szCs w:val="16"/>
          <w:lang w:val="en-GB"/>
        </w:rPr>
        <w:t>EC=external comparator, ECOG=Eastern Cooperative Oncology Group, ICD=International Classification of Diseases, MM=multiple myeloma, RCT=randomised controlled trial, RWD=real-world data</w:t>
      </w:r>
      <w:r>
        <w:rPr>
          <w:rFonts w:cs="Arial"/>
          <w:sz w:val="16"/>
          <w:szCs w:val="16"/>
          <w:lang w:val="en-GB"/>
        </w:rPr>
        <w:t>, MM=multiple myeloma.</w:t>
      </w:r>
    </w:p>
    <w:p w14:paraId="2E8D9DF7" w14:textId="77777777" w:rsidR="00E60AEE" w:rsidRPr="00E057FD" w:rsidRDefault="00E60AEE" w:rsidP="00E60AEE">
      <w:pPr>
        <w:pStyle w:val="BodyText"/>
        <w:spacing w:after="0" w:line="240" w:lineRule="auto"/>
        <w:ind w:left="284" w:hanging="284"/>
        <w:rPr>
          <w:rFonts w:cs="Arial"/>
          <w:sz w:val="16"/>
          <w:szCs w:val="16"/>
          <w:lang w:val="en-GB"/>
        </w:rPr>
      </w:pPr>
      <w:r w:rsidRPr="00E057FD">
        <w:rPr>
          <w:rFonts w:cs="Arial"/>
          <w:sz w:val="16"/>
          <w:szCs w:val="16"/>
          <w:vertAlign w:val="superscript"/>
          <w:lang w:val="en-GB"/>
        </w:rPr>
        <w:t>a</w:t>
      </w:r>
      <w:r w:rsidRPr="00E057FD">
        <w:rPr>
          <w:rFonts w:cs="Arial"/>
          <w:sz w:val="16"/>
          <w:szCs w:val="16"/>
          <w:lang w:val="en-GB"/>
        </w:rPr>
        <w:tab/>
        <w:t>According to RCT criterion, patients must have newly diagnosed MM with measurable disease: Initial selection ICD=90, further restricted to ICD=90.00 (described as MM not having achieved remission and with histology Multiple Myeloma).</w:t>
      </w:r>
    </w:p>
    <w:p w14:paraId="09F1DFC1" w14:textId="77777777" w:rsidR="00E60AEE" w:rsidRPr="00E057FD" w:rsidRDefault="00E60AEE" w:rsidP="00E60AEE">
      <w:pPr>
        <w:pStyle w:val="BodyText"/>
        <w:spacing w:after="0" w:line="240" w:lineRule="auto"/>
        <w:ind w:left="284" w:hanging="284"/>
        <w:rPr>
          <w:rFonts w:cs="Arial"/>
          <w:sz w:val="16"/>
          <w:szCs w:val="16"/>
          <w:lang w:val="en-GB"/>
        </w:rPr>
      </w:pPr>
      <w:r w:rsidRPr="00E057FD">
        <w:rPr>
          <w:rFonts w:cs="Arial"/>
          <w:sz w:val="16"/>
          <w:szCs w:val="16"/>
          <w:vertAlign w:val="superscript"/>
          <w:lang w:val="en-GB"/>
        </w:rPr>
        <w:t>b</w:t>
      </w:r>
      <w:r w:rsidRPr="00E057FD">
        <w:rPr>
          <w:rFonts w:cs="Arial"/>
          <w:sz w:val="16"/>
          <w:szCs w:val="16"/>
          <w:lang w:val="en-GB"/>
        </w:rPr>
        <w:tab/>
        <w:t>According to RCT criterion, male and female, aged 18 years and older.</w:t>
      </w:r>
    </w:p>
    <w:p w14:paraId="1F21AC7B" w14:textId="77777777" w:rsidR="00E60AEE" w:rsidRPr="00E057FD" w:rsidRDefault="00E60AEE" w:rsidP="00E60AEE">
      <w:pPr>
        <w:pStyle w:val="BodyText"/>
        <w:spacing w:after="0" w:line="240" w:lineRule="auto"/>
        <w:ind w:left="284" w:hanging="284"/>
        <w:rPr>
          <w:rFonts w:cs="Arial"/>
          <w:sz w:val="16"/>
          <w:szCs w:val="16"/>
          <w:lang w:val="en-GB"/>
        </w:rPr>
      </w:pPr>
      <w:r w:rsidRPr="00E057FD">
        <w:rPr>
          <w:rFonts w:cs="Arial"/>
          <w:sz w:val="16"/>
          <w:szCs w:val="16"/>
          <w:vertAlign w:val="superscript"/>
          <w:lang w:val="en-GB"/>
        </w:rPr>
        <w:t>c</w:t>
      </w:r>
      <w:r w:rsidRPr="00E057FD">
        <w:rPr>
          <w:rFonts w:cs="Arial"/>
          <w:sz w:val="16"/>
          <w:szCs w:val="16"/>
          <w:lang w:val="en-GB"/>
        </w:rPr>
        <w:tab/>
        <w:t>According to RCT criterion, patients must not have received any prior treatment with bortezomib or lenalidomide.</w:t>
      </w:r>
    </w:p>
    <w:p w14:paraId="69E2BB74" w14:textId="77777777" w:rsidR="00E60AEE" w:rsidRPr="00E057FD" w:rsidRDefault="00E60AEE" w:rsidP="00E60AEE">
      <w:pPr>
        <w:pStyle w:val="BodyText"/>
        <w:spacing w:after="0" w:line="240" w:lineRule="auto"/>
        <w:ind w:left="284" w:hanging="284"/>
        <w:rPr>
          <w:rFonts w:cs="Arial"/>
          <w:sz w:val="16"/>
          <w:szCs w:val="16"/>
          <w:lang w:val="en-GB"/>
        </w:rPr>
      </w:pPr>
      <w:r w:rsidRPr="00E057FD">
        <w:rPr>
          <w:rFonts w:cs="Arial"/>
          <w:sz w:val="16"/>
          <w:szCs w:val="16"/>
          <w:vertAlign w:val="superscript"/>
          <w:lang w:val="en-GB"/>
        </w:rPr>
        <w:t>d</w:t>
      </w:r>
      <w:r w:rsidRPr="00E057FD">
        <w:rPr>
          <w:rFonts w:cs="Arial"/>
          <w:sz w:val="16"/>
          <w:szCs w:val="16"/>
          <w:lang w:val="en-GB"/>
        </w:rPr>
        <w:tab/>
        <w:t>According to RCT criterion, patients must not have had prior malignancy: Exclusion of patients with prior cancer diagnosis (non-melanoma skin cancer and in situ cervical cancer not considered).</w:t>
      </w:r>
    </w:p>
    <w:p w14:paraId="3A3E4A00" w14:textId="77777777" w:rsidR="00E60AEE" w:rsidRPr="00E057FD" w:rsidRDefault="00E60AEE" w:rsidP="00E60AEE">
      <w:pPr>
        <w:pStyle w:val="BodyText"/>
        <w:spacing w:after="0" w:line="240" w:lineRule="auto"/>
        <w:ind w:left="284" w:hanging="284"/>
        <w:rPr>
          <w:rFonts w:cs="Arial"/>
          <w:sz w:val="16"/>
          <w:szCs w:val="16"/>
          <w:lang w:val="en-GB"/>
        </w:rPr>
      </w:pPr>
      <w:r w:rsidRPr="00E057FD">
        <w:rPr>
          <w:rFonts w:cs="Arial"/>
          <w:sz w:val="16"/>
          <w:szCs w:val="16"/>
          <w:vertAlign w:val="superscript"/>
          <w:lang w:val="en-GB"/>
        </w:rPr>
        <w:t>e</w:t>
      </w:r>
      <w:r w:rsidRPr="00E057FD">
        <w:rPr>
          <w:rFonts w:cs="Arial"/>
          <w:sz w:val="16"/>
          <w:szCs w:val="16"/>
          <w:lang w:val="en-GB"/>
        </w:rPr>
        <w:tab/>
        <w:t>According to RCT criterion, patients should not have received prior radiotherapy to a large area of the pelvis (more than half of the pelvis); prior steroid treatment is allowed, provided the treatment was not more than 2 weeks in duration; patients with prior radiotherapy, with pelvis included in radiotherapy field were excluded, and patients with steroid treatment with dexamethasone prior to the index data and not continued after the index date were also excluded.</w:t>
      </w:r>
    </w:p>
    <w:p w14:paraId="02A9BB52" w14:textId="77777777" w:rsidR="00E60AEE" w:rsidRPr="00E057FD" w:rsidRDefault="00E60AEE" w:rsidP="00E60AEE">
      <w:pPr>
        <w:pStyle w:val="BodyText"/>
        <w:spacing w:after="0" w:line="240" w:lineRule="auto"/>
        <w:ind w:left="284" w:hanging="284"/>
        <w:rPr>
          <w:rFonts w:cs="Arial"/>
          <w:sz w:val="16"/>
          <w:szCs w:val="16"/>
          <w:lang w:val="en-GB"/>
        </w:rPr>
      </w:pPr>
      <w:r w:rsidRPr="00E057FD">
        <w:rPr>
          <w:rFonts w:cs="Arial"/>
          <w:sz w:val="16"/>
          <w:szCs w:val="16"/>
          <w:vertAlign w:val="superscript"/>
          <w:lang w:val="en-GB"/>
        </w:rPr>
        <w:t>f</w:t>
      </w:r>
      <w:r w:rsidRPr="00E057FD">
        <w:rPr>
          <w:rFonts w:cs="Arial"/>
          <w:sz w:val="16"/>
          <w:szCs w:val="16"/>
          <w:lang w:val="en-GB"/>
        </w:rPr>
        <w:tab/>
        <w:t>Treatment according to treatment of control and treatment arm in RCT: patients with first-line chemotherapy that included an additional component compared with the regimen in the MM RCT were excluded and patients where use of dexamethasone as part of first-line chemotherapy could not be confirmed on the basis of the data were excluded.</w:t>
      </w:r>
    </w:p>
    <w:p w14:paraId="4483D9AF" w14:textId="77777777" w:rsidR="00E60AEE" w:rsidRPr="00E057FD" w:rsidRDefault="00E60AEE" w:rsidP="00E60AEE">
      <w:pPr>
        <w:pStyle w:val="BodyText"/>
        <w:spacing w:after="0" w:line="240" w:lineRule="auto"/>
        <w:ind w:left="284" w:hanging="284"/>
        <w:rPr>
          <w:rFonts w:cs="Arial"/>
          <w:sz w:val="16"/>
          <w:szCs w:val="16"/>
          <w:lang w:val="en-GB"/>
        </w:rPr>
      </w:pPr>
      <w:r w:rsidRPr="00E057FD">
        <w:rPr>
          <w:rFonts w:cs="Arial"/>
          <w:sz w:val="16"/>
          <w:szCs w:val="16"/>
          <w:vertAlign w:val="superscript"/>
          <w:lang w:val="en-GB"/>
        </w:rPr>
        <w:t>g</w:t>
      </w:r>
      <w:r w:rsidRPr="00E057FD">
        <w:rPr>
          <w:rFonts w:cs="Arial"/>
          <w:sz w:val="16"/>
          <w:szCs w:val="16"/>
          <w:lang w:val="en-GB"/>
        </w:rPr>
        <w:tab/>
        <w:t>Patients who had a transplant with a date prior to the index date were excluded.</w:t>
      </w:r>
    </w:p>
    <w:p w14:paraId="4624054E" w14:textId="77777777" w:rsidR="006306E7" w:rsidRDefault="00E60AEE" w:rsidP="00E60AEE">
      <w:pPr>
        <w:pStyle w:val="BodyText"/>
        <w:spacing w:after="0" w:line="240" w:lineRule="auto"/>
        <w:rPr>
          <w:rFonts w:cs="Arial"/>
          <w:sz w:val="16"/>
          <w:szCs w:val="16"/>
          <w:lang w:val="en-GB"/>
        </w:rPr>
      </w:pPr>
      <w:r w:rsidRPr="00E057FD">
        <w:rPr>
          <w:rFonts w:cs="Arial"/>
          <w:sz w:val="16"/>
          <w:szCs w:val="16"/>
          <w:vertAlign w:val="superscript"/>
          <w:lang w:val="en-GB"/>
        </w:rPr>
        <w:t>h</w:t>
      </w:r>
      <w:r w:rsidR="006306E7">
        <w:rPr>
          <w:rFonts w:cs="Arial"/>
          <w:sz w:val="16"/>
          <w:szCs w:val="16"/>
          <w:lang w:val="en-GB"/>
        </w:rPr>
        <w:t xml:space="preserve">     </w:t>
      </w:r>
      <w:r w:rsidRPr="00E057FD">
        <w:rPr>
          <w:rFonts w:cs="Arial"/>
          <w:sz w:val="16"/>
          <w:szCs w:val="16"/>
          <w:lang w:val="en-GB"/>
        </w:rPr>
        <w:t xml:space="preserve">According to RCT criterion, patients must have a Zubrod performance status of 0 – 3, considering proportion of missing values not applied for all </w:t>
      </w:r>
    </w:p>
    <w:p w14:paraId="4D5CC462" w14:textId="1436D97D" w:rsidR="00E60AEE" w:rsidRPr="00E057FD" w:rsidRDefault="006306E7" w:rsidP="00E60AEE">
      <w:pPr>
        <w:pStyle w:val="BodyText"/>
        <w:spacing w:after="0" w:line="240" w:lineRule="auto"/>
        <w:rPr>
          <w:rFonts w:cs="Arial"/>
          <w:sz w:val="16"/>
          <w:szCs w:val="16"/>
          <w:lang w:val="en-GB"/>
        </w:rPr>
      </w:pPr>
      <w:r>
        <w:rPr>
          <w:rFonts w:cs="Arial"/>
          <w:sz w:val="16"/>
          <w:szCs w:val="16"/>
          <w:lang w:val="en-GB"/>
        </w:rPr>
        <w:t xml:space="preserve">      </w:t>
      </w:r>
      <w:r w:rsidR="00E60AEE" w:rsidRPr="00E057FD">
        <w:rPr>
          <w:rFonts w:cs="Arial"/>
          <w:sz w:val="16"/>
          <w:szCs w:val="16"/>
          <w:lang w:val="en-GB"/>
        </w:rPr>
        <w:t>patients. Only excluded patient with a known ECOG value larger than 3.</w:t>
      </w:r>
    </w:p>
    <w:p w14:paraId="5449D6B9" w14:textId="3DB7C4B0" w:rsidR="00314314" w:rsidRPr="00E60AEE" w:rsidRDefault="00E60AEE" w:rsidP="00401DED">
      <w:pPr>
        <w:pStyle w:val="BodyText"/>
        <w:spacing w:after="0" w:line="240" w:lineRule="auto"/>
        <w:rPr>
          <w:lang w:val="en-GB"/>
        </w:rPr>
      </w:pPr>
      <w:r w:rsidRPr="00E057FD">
        <w:rPr>
          <w:rFonts w:cs="Arial"/>
          <w:sz w:val="16"/>
          <w:szCs w:val="16"/>
          <w:lang w:val="en-GB"/>
        </w:rPr>
        <w:t xml:space="preserve"> </w:t>
      </w:r>
    </w:p>
    <w:p w14:paraId="2FBF4C8D" w14:textId="77777777" w:rsidR="00314314" w:rsidRDefault="00314314" w:rsidP="00314314"/>
    <w:p w14:paraId="58E892CA" w14:textId="77777777" w:rsidR="00314314" w:rsidRDefault="00314314" w:rsidP="00314314"/>
    <w:p w14:paraId="6D5439DA" w14:textId="1000325A" w:rsidR="00171EE7" w:rsidRDefault="00171EE7">
      <w:r>
        <w:br w:type="page"/>
      </w:r>
    </w:p>
    <w:p w14:paraId="5C577E2B" w14:textId="0A1AE1B8" w:rsidR="00171EE7" w:rsidRPr="004E4B0D" w:rsidRDefault="00171EE7" w:rsidP="00171EE7">
      <w:pPr>
        <w:spacing w:after="0" w:line="240" w:lineRule="auto"/>
        <w:rPr>
          <w:rFonts w:ascii="Arial" w:hAnsi="Arial" w:cs="Arial"/>
          <w:b/>
          <w:bCs/>
          <w:sz w:val="20"/>
          <w:szCs w:val="20"/>
          <w:lang w:val="en-GB"/>
        </w:rPr>
      </w:pPr>
      <w:r w:rsidRPr="004E4B0D">
        <w:rPr>
          <w:rFonts w:ascii="Arial" w:hAnsi="Arial" w:cs="Arial"/>
          <w:b/>
          <w:bCs/>
          <w:sz w:val="20"/>
          <w:szCs w:val="20"/>
          <w:lang w:val="en-GB"/>
        </w:rPr>
        <w:lastRenderedPageBreak/>
        <w:t xml:space="preserve">Figure 2: </w:t>
      </w:r>
      <w:r w:rsidRPr="004E4B0D">
        <w:rPr>
          <w:rFonts w:ascii="Arial" w:hAnsi="Arial" w:cs="Arial"/>
          <w:sz w:val="20"/>
          <w:szCs w:val="20"/>
          <w:lang w:val="en-GB"/>
        </w:rPr>
        <w:t>Schematic presentation of patient inclusion in the mHSPC EC</w:t>
      </w:r>
    </w:p>
    <w:p w14:paraId="239024A5" w14:textId="77777777" w:rsidR="00171EE7" w:rsidRDefault="00171EE7" w:rsidP="00171EE7">
      <w:pPr>
        <w:spacing w:after="0" w:line="240" w:lineRule="auto"/>
        <w:rPr>
          <w:lang w:eastAsia="zh-TW"/>
        </w:rPr>
      </w:pPr>
    </w:p>
    <w:p w14:paraId="6BDA8C6E" w14:textId="77777777" w:rsidR="00171EE7" w:rsidRDefault="00171EE7" w:rsidP="00171EE7">
      <w:pPr>
        <w:spacing w:after="0" w:line="240" w:lineRule="auto"/>
        <w:rPr>
          <w:lang w:eastAsia="zh-TW"/>
        </w:rPr>
      </w:pPr>
      <w:r>
        <w:rPr>
          <w:noProof/>
          <w:lang w:eastAsia="zh-TW"/>
        </w:rPr>
        <w:drawing>
          <wp:inline distT="0" distB="0" distL="0" distR="0" wp14:anchorId="656F1483" wp14:editId="7172C9C4">
            <wp:extent cx="5534051" cy="1957134"/>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8771" cy="1972950"/>
                    </a:xfrm>
                    <a:prstGeom prst="rect">
                      <a:avLst/>
                    </a:prstGeom>
                    <a:noFill/>
                  </pic:spPr>
                </pic:pic>
              </a:graphicData>
            </a:graphic>
          </wp:inline>
        </w:drawing>
      </w:r>
    </w:p>
    <w:p w14:paraId="3A4A4488" w14:textId="77777777" w:rsidR="00171EE7" w:rsidRDefault="00171EE7" w:rsidP="00171EE7">
      <w:pPr>
        <w:spacing w:after="0" w:line="240" w:lineRule="auto"/>
        <w:rPr>
          <w:rFonts w:cs="Arial"/>
          <w:sz w:val="18"/>
          <w:lang w:val="en-GB"/>
        </w:rPr>
      </w:pPr>
      <w:r w:rsidRPr="004829C6">
        <w:rPr>
          <w:rFonts w:cs="Arial"/>
          <w:sz w:val="18"/>
          <w:lang w:val="en-GB"/>
        </w:rPr>
        <w:t xml:space="preserve">ADT=androgen deprivation therapy, EC=external comparator, mHSPC=metastatic hormone-sensitive prostate cancer, </w:t>
      </w:r>
      <w:r>
        <w:rPr>
          <w:rFonts w:cs="Arial"/>
          <w:sz w:val="18"/>
          <w:lang w:val="en-GB"/>
        </w:rPr>
        <w:t>m</w:t>
      </w:r>
      <w:r w:rsidRPr="004829C6">
        <w:rPr>
          <w:rFonts w:cs="Arial"/>
          <w:sz w:val="18"/>
          <w:lang w:val="en-GB"/>
        </w:rPr>
        <w:t>PC=</w:t>
      </w:r>
      <w:r>
        <w:rPr>
          <w:rFonts w:cs="Arial"/>
          <w:sz w:val="18"/>
          <w:lang w:val="en-GB"/>
        </w:rPr>
        <w:t xml:space="preserve">metastatic </w:t>
      </w:r>
      <w:r w:rsidRPr="004829C6">
        <w:rPr>
          <w:rFonts w:cs="Arial"/>
          <w:sz w:val="18"/>
          <w:lang w:val="en-GB"/>
        </w:rPr>
        <w:t>prostate cancer, RW</w:t>
      </w:r>
      <w:r>
        <w:rPr>
          <w:rFonts w:cs="Arial"/>
          <w:sz w:val="18"/>
          <w:lang w:val="en-GB"/>
        </w:rPr>
        <w:t>D</w:t>
      </w:r>
      <w:r w:rsidRPr="004829C6">
        <w:rPr>
          <w:rFonts w:cs="Arial"/>
          <w:sz w:val="18"/>
          <w:lang w:val="en-GB"/>
        </w:rPr>
        <w:t>=real-world</w:t>
      </w:r>
      <w:r>
        <w:rPr>
          <w:rFonts w:cs="Arial"/>
          <w:sz w:val="18"/>
          <w:lang w:val="en-GB"/>
        </w:rPr>
        <w:t xml:space="preserve"> data</w:t>
      </w:r>
      <w:r w:rsidRPr="004829C6">
        <w:rPr>
          <w:rFonts w:cs="Arial"/>
          <w:sz w:val="18"/>
          <w:lang w:val="en-GB"/>
        </w:rPr>
        <w:t xml:space="preserve">, </w:t>
      </w:r>
      <w:r>
        <w:rPr>
          <w:rFonts w:cs="Arial"/>
          <w:sz w:val="18"/>
          <w:lang w:val="en-GB"/>
        </w:rPr>
        <w:t>ICD=International Classification of Diseases.</w:t>
      </w:r>
    </w:p>
    <w:p w14:paraId="4E33F6E3" w14:textId="77777777" w:rsidR="00171EE7" w:rsidRDefault="00171EE7" w:rsidP="00171EE7">
      <w:pPr>
        <w:pStyle w:val="BodyText"/>
        <w:spacing w:line="240" w:lineRule="auto"/>
        <w:rPr>
          <w:rFonts w:cs="Arial"/>
          <w:b/>
          <w:bCs/>
          <w:lang w:val="en-GB"/>
        </w:rPr>
      </w:pPr>
    </w:p>
    <w:p w14:paraId="14CEBAAB" w14:textId="2580D6D4" w:rsidR="00826017" w:rsidRPr="00853C8C" w:rsidRDefault="00826017" w:rsidP="00853C8C">
      <w:pPr>
        <w:pStyle w:val="BodyText"/>
        <w:spacing w:line="240" w:lineRule="auto"/>
        <w:rPr>
          <w:lang w:val="en-GB"/>
        </w:rPr>
      </w:pPr>
      <w:r>
        <w:rPr>
          <w:rFonts w:cs="Arial"/>
          <w:b/>
          <w:bCs/>
          <w:lang w:val="en-GB"/>
        </w:rPr>
        <w:t xml:space="preserve">Table 6:  </w:t>
      </w:r>
      <w:r w:rsidRPr="004104A2">
        <w:rPr>
          <w:rFonts w:cs="Arial"/>
          <w:lang w:val="en-GB"/>
        </w:rPr>
        <w:t>Eligibility (and treatment-related) criteria from mHSPC RCT prioritised for selection of EC patients and how these were applied for the RWD</w:t>
      </w:r>
    </w:p>
    <w:tbl>
      <w:tblPr>
        <w:tblStyle w:val="LightList-Accent122"/>
        <w:tblW w:w="0" w:type="auto"/>
        <w:tblLook w:val="04A0" w:firstRow="1" w:lastRow="0" w:firstColumn="1" w:lastColumn="0" w:noHBand="0" w:noVBand="1"/>
      </w:tblPr>
      <w:tblGrid>
        <w:gridCol w:w="3680"/>
        <w:gridCol w:w="2700"/>
        <w:gridCol w:w="2960"/>
      </w:tblGrid>
      <w:tr w:rsidR="00826017" w14:paraId="5260A754"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0" w:type="dxa"/>
          </w:tcPr>
          <w:p w14:paraId="59DBF448" w14:textId="77777777" w:rsidR="00826017" w:rsidRPr="00AB62BE" w:rsidRDefault="00826017" w:rsidP="007D081D">
            <w:pPr>
              <w:spacing w:before="20" w:after="20"/>
              <w:ind w:right="0"/>
              <w:rPr>
                <w:rFonts w:ascii="Arial" w:hAnsi="Arial" w:cs="Arial"/>
                <w:color w:val="auto"/>
                <w:lang w:val="en-GB"/>
              </w:rPr>
            </w:pPr>
            <w:r w:rsidRPr="003E6C01">
              <w:rPr>
                <w:rFonts w:ascii="Arial" w:hAnsi="Arial" w:cs="Arial"/>
                <w:lang w:val="en-GB"/>
              </w:rPr>
              <w:t>Eligibility criterion from mHSPC RCT (labelled with IN or EX)/additional criterion for this specific study</w:t>
            </w:r>
          </w:p>
        </w:tc>
        <w:tc>
          <w:tcPr>
            <w:tcW w:w="2700" w:type="dxa"/>
          </w:tcPr>
          <w:p w14:paraId="663756E7" w14:textId="77777777" w:rsidR="00826017" w:rsidRPr="003E6C01" w:rsidRDefault="00826017" w:rsidP="007D081D">
            <w:pPr>
              <w:spacing w:before="20" w:after="20"/>
              <w:ind w:right="0"/>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3E6C01">
              <w:rPr>
                <w:rFonts w:ascii="Arial" w:hAnsi="Arial" w:cs="Arial"/>
                <w:lang w:val="en-GB"/>
              </w:rPr>
              <w:t>Applied as part of data retrieval</w:t>
            </w:r>
          </w:p>
        </w:tc>
        <w:tc>
          <w:tcPr>
            <w:tcW w:w="2960" w:type="dxa"/>
          </w:tcPr>
          <w:p w14:paraId="740DD992" w14:textId="77777777" w:rsidR="00826017" w:rsidRPr="003E6C01" w:rsidRDefault="00826017" w:rsidP="007D081D">
            <w:pPr>
              <w:spacing w:before="20" w:after="20"/>
              <w:ind w:right="0"/>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3E6C01">
              <w:rPr>
                <w:rFonts w:ascii="Arial" w:hAnsi="Arial" w:cs="Arial"/>
                <w:lang w:val="en-GB"/>
              </w:rPr>
              <w:t>Applied in further data selection</w:t>
            </w:r>
          </w:p>
        </w:tc>
      </w:tr>
      <w:tr w:rsidR="00826017" w14:paraId="5A549EE2"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610033EE" w14:textId="77777777" w:rsidR="00826017" w:rsidRPr="00AB62BE" w:rsidRDefault="00826017" w:rsidP="00826017">
            <w:pPr>
              <w:pStyle w:val="ListParagraph"/>
              <w:numPr>
                <w:ilvl w:val="0"/>
                <w:numId w:val="9"/>
              </w:numPr>
              <w:spacing w:before="20" w:after="20" w:line="240" w:lineRule="auto"/>
              <w:ind w:right="0"/>
              <w:rPr>
                <w:rFonts w:cs="Arial"/>
                <w:szCs w:val="20"/>
                <w:lang w:val="en-GB"/>
              </w:rPr>
            </w:pPr>
            <w:r w:rsidRPr="00AB62BE">
              <w:rPr>
                <w:rFonts w:cs="Arial"/>
                <w:szCs w:val="20"/>
                <w:lang w:val="en-GB"/>
              </w:rPr>
              <w:t xml:space="preserve">IN 3: Newly diagnosed </w:t>
            </w:r>
            <w:r w:rsidRPr="003E6C01">
              <w:rPr>
                <w:rFonts w:cs="Arial"/>
                <w:szCs w:val="20"/>
                <w:lang w:val="en-GB"/>
              </w:rPr>
              <w:t>PC</w:t>
            </w:r>
            <w:r w:rsidRPr="00AB62BE">
              <w:rPr>
                <w:rFonts w:cs="Arial"/>
                <w:szCs w:val="20"/>
                <w:lang w:val="en-GB"/>
              </w:rPr>
              <w:t xml:space="preserve"> with metastases within 3</w:t>
            </w:r>
            <w:r>
              <w:rPr>
                <w:rFonts w:cs="Arial"/>
                <w:szCs w:val="20"/>
                <w:lang w:val="en-GB"/>
              </w:rPr>
              <w:t> </w:t>
            </w:r>
            <w:r w:rsidRPr="00AB62BE">
              <w:rPr>
                <w:rFonts w:cs="Arial"/>
                <w:szCs w:val="20"/>
                <w:lang w:val="en-GB"/>
              </w:rPr>
              <w:t xml:space="preserve">months prior to randomisation with histologically or cytologically confirmed adenocarcinoma of the prostate without neuroendocrine differentiation or small cell histology. </w:t>
            </w:r>
            <w:r w:rsidRPr="00AB62BE">
              <w:rPr>
                <w:rFonts w:cs="Arial"/>
                <w:szCs w:val="20"/>
                <w:lang w:val="en-GB"/>
              </w:rPr>
              <w:br/>
              <w:t>EX 3: Pathological finding consistent with small cell carcinoma of the prostate</w:t>
            </w:r>
          </w:p>
        </w:tc>
        <w:tc>
          <w:tcPr>
            <w:tcW w:w="2700" w:type="dxa"/>
          </w:tcPr>
          <w:p w14:paraId="5FD5194F" w14:textId="77777777" w:rsidR="00826017" w:rsidRPr="003E6C01" w:rsidRDefault="00826017" w:rsidP="007D081D">
            <w:pPr>
              <w:spacing w:before="20" w:after="20"/>
              <w:ind w:right="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Diagnosis with PC on the basis of ICD=61</w:t>
            </w:r>
          </w:p>
        </w:tc>
        <w:tc>
          <w:tcPr>
            <w:tcW w:w="2960" w:type="dxa"/>
          </w:tcPr>
          <w:p w14:paraId="0D38E277" w14:textId="77777777" w:rsidR="00826017" w:rsidRPr="003E6C01" w:rsidRDefault="00826017" w:rsidP="007D081D">
            <w:pPr>
              <w:spacing w:before="20" w:after="20"/>
              <w:ind w:right="0"/>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826017" w14:paraId="43FECF64"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7B603205" w14:textId="77777777" w:rsidR="00826017" w:rsidRPr="00AB62BE" w:rsidRDefault="00826017" w:rsidP="00826017">
            <w:pPr>
              <w:pStyle w:val="ListParagraph"/>
              <w:numPr>
                <w:ilvl w:val="0"/>
                <w:numId w:val="9"/>
              </w:numPr>
              <w:spacing w:before="20" w:after="20" w:line="240" w:lineRule="auto"/>
              <w:ind w:right="0"/>
              <w:rPr>
                <w:rFonts w:cs="Arial"/>
                <w:szCs w:val="20"/>
                <w:lang w:val="en-GB"/>
              </w:rPr>
            </w:pPr>
            <w:r w:rsidRPr="003E6C01">
              <w:rPr>
                <w:rFonts w:cs="Arial"/>
                <w:szCs w:val="20"/>
                <w:lang w:val="en-GB"/>
              </w:rPr>
              <w:t>IN 2: Men aged 18 years and older</w:t>
            </w:r>
          </w:p>
        </w:tc>
        <w:tc>
          <w:tcPr>
            <w:tcW w:w="2700" w:type="dxa"/>
          </w:tcPr>
          <w:p w14:paraId="346BD590" w14:textId="77777777" w:rsidR="00826017" w:rsidRPr="003E6C01" w:rsidRDefault="00826017" w:rsidP="007D081D">
            <w:pPr>
              <w:spacing w:before="20" w:after="20"/>
              <w:ind w:right="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3E6C01">
              <w:rPr>
                <w:rFonts w:ascii="Arial" w:hAnsi="Arial" w:cs="Arial"/>
                <w:lang w:val="en-GB"/>
              </w:rPr>
              <w:t xml:space="preserve">Males aged 18 and above </w:t>
            </w:r>
          </w:p>
        </w:tc>
        <w:tc>
          <w:tcPr>
            <w:tcW w:w="2960" w:type="dxa"/>
          </w:tcPr>
          <w:p w14:paraId="27ECD6F2" w14:textId="77777777" w:rsidR="00826017" w:rsidRPr="003E6C01" w:rsidRDefault="00826017"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826017" w14:paraId="526A6F9F"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21670220" w14:textId="77777777" w:rsidR="00826017" w:rsidRPr="00AB62BE" w:rsidRDefault="00826017" w:rsidP="00826017">
            <w:pPr>
              <w:pStyle w:val="ListParagraph"/>
              <w:numPr>
                <w:ilvl w:val="0"/>
                <w:numId w:val="9"/>
              </w:numPr>
              <w:spacing w:before="20" w:after="20" w:line="240" w:lineRule="auto"/>
              <w:ind w:right="0"/>
              <w:rPr>
                <w:rFonts w:cs="Arial"/>
                <w:szCs w:val="20"/>
                <w:lang w:val="en-GB"/>
              </w:rPr>
            </w:pPr>
            <w:r w:rsidRPr="003E6C01">
              <w:rPr>
                <w:rFonts w:cs="Arial"/>
                <w:szCs w:val="20"/>
                <w:lang w:val="en-GB"/>
              </w:rPr>
              <w:t>Treatment according to control arm in RCT</w:t>
            </w:r>
          </w:p>
        </w:tc>
        <w:tc>
          <w:tcPr>
            <w:tcW w:w="2700" w:type="dxa"/>
          </w:tcPr>
          <w:p w14:paraId="07C95474" w14:textId="77777777" w:rsidR="00826017" w:rsidRPr="003E6C01" w:rsidRDefault="00826017" w:rsidP="007D081D">
            <w:pPr>
              <w:spacing w:before="20" w:after="20"/>
              <w:ind w:right="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For control group=EC:</w:t>
            </w:r>
          </w:p>
          <w:p w14:paraId="51B99CEA" w14:textId="77777777" w:rsidR="00826017" w:rsidRPr="003E6C01" w:rsidRDefault="00826017" w:rsidP="00826017">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lang w:val="en-GB"/>
              </w:rPr>
            </w:pPr>
            <w:r w:rsidRPr="003E6C01">
              <w:rPr>
                <w:rFonts w:cs="Arial"/>
                <w:lang w:val="en-GB"/>
              </w:rPr>
              <w:t>Limit to patients that have treatment with ADT therapy using one of the following methods:</w:t>
            </w:r>
          </w:p>
          <w:p w14:paraId="58C58E61" w14:textId="77777777" w:rsidR="00826017" w:rsidRPr="003E6C01" w:rsidRDefault="00826017" w:rsidP="00826017">
            <w:pPr>
              <w:numPr>
                <w:ilvl w:val="1"/>
                <w:numId w:val="8"/>
              </w:numPr>
              <w:spacing w:before="20" w:after="20"/>
              <w:ind w:left="288" w:right="0" w:hanging="288"/>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Surgical ADT: orchiectomy</w:t>
            </w:r>
          </w:p>
          <w:p w14:paraId="2DF4031E" w14:textId="77777777" w:rsidR="00826017" w:rsidRPr="003E6C01" w:rsidRDefault="00826017" w:rsidP="00826017">
            <w:pPr>
              <w:numPr>
                <w:ilvl w:val="1"/>
                <w:numId w:val="8"/>
              </w:numPr>
              <w:spacing w:before="20" w:after="20"/>
              <w:ind w:left="288" w:right="0" w:hanging="288"/>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 xml:space="preserve">Drug-based ADT: LHRH agonist treatment with one of the following: leuprolide (lupron/eligard), goserelin (Zoladex), Triptorelin (Trelstar), Histrelin (Vantas), </w:t>
            </w:r>
            <w:r w:rsidRPr="003E6C01">
              <w:rPr>
                <w:rFonts w:ascii="Arial" w:hAnsi="Arial" w:cs="Arial"/>
                <w:lang w:val="en-GB"/>
              </w:rPr>
              <w:lastRenderedPageBreak/>
              <w:t>Degarelix</w:t>
            </w:r>
            <w:r w:rsidRPr="003E6C01">
              <w:rPr>
                <w:rFonts w:ascii="Arial" w:hAnsi="Arial" w:cs="Arial"/>
                <w:vertAlign w:val="superscript"/>
                <w:lang w:val="en-GB"/>
              </w:rPr>
              <w:t>a</w:t>
            </w:r>
            <w:r w:rsidRPr="003E6C01">
              <w:rPr>
                <w:rFonts w:ascii="Arial" w:hAnsi="Arial" w:cs="Arial"/>
                <w:lang w:val="en-GB"/>
              </w:rPr>
              <w:t xml:space="preserve"> (Firmagon), Buserelin (Suprefact)</w:t>
            </w:r>
          </w:p>
          <w:p w14:paraId="0528749D" w14:textId="77777777" w:rsidR="00826017" w:rsidRPr="003E6C01" w:rsidRDefault="00826017" w:rsidP="00826017">
            <w:pPr>
              <w:pStyle w:val="ListParagraph"/>
              <w:numPr>
                <w:ilvl w:val="0"/>
                <w:numId w:val="6"/>
              </w:numPr>
              <w:spacing w:before="20" w:after="20" w:line="240" w:lineRule="auto"/>
              <w:ind w:left="245" w:right="0"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lang w:val="en-GB"/>
              </w:rPr>
              <w:t xml:space="preserve">Index date is defined as the </w:t>
            </w:r>
            <w:r w:rsidRPr="003E6C01">
              <w:rPr>
                <w:rFonts w:cs="Arial"/>
                <w:szCs w:val="20"/>
                <w:lang w:val="en-GB"/>
              </w:rPr>
              <w:t>first</w:t>
            </w:r>
            <w:r w:rsidRPr="003E6C01">
              <w:rPr>
                <w:rFonts w:cs="Arial"/>
                <w:lang w:val="en-GB"/>
              </w:rPr>
              <w:t xml:space="preserve"> date a patient was initiated on ADT</w:t>
            </w:r>
          </w:p>
          <w:p w14:paraId="7C0E4EEC" w14:textId="77777777" w:rsidR="00826017" w:rsidRPr="00037848" w:rsidRDefault="00826017" w:rsidP="00826017">
            <w:pPr>
              <w:pStyle w:val="ListParagraph"/>
              <w:numPr>
                <w:ilvl w:val="0"/>
                <w:numId w:val="6"/>
              </w:numPr>
              <w:spacing w:before="20" w:after="20" w:line="240" w:lineRule="auto"/>
              <w:ind w:left="245"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037848">
              <w:rPr>
                <w:rFonts w:cs="Arial"/>
                <w:lang w:val="en-GB"/>
              </w:rPr>
              <w:t>Exclude patients that have had treatment with abiraterone acetate at index date</w:t>
            </w:r>
          </w:p>
        </w:tc>
        <w:tc>
          <w:tcPr>
            <w:tcW w:w="2960" w:type="dxa"/>
          </w:tcPr>
          <w:p w14:paraId="4BF6B429" w14:textId="77777777" w:rsidR="00826017" w:rsidRPr="003E6C01" w:rsidRDefault="00826017"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826017" w14:paraId="007941A7"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584901B9" w14:textId="77777777" w:rsidR="00826017" w:rsidRPr="00AB62BE" w:rsidRDefault="00826017" w:rsidP="00826017">
            <w:pPr>
              <w:pStyle w:val="ListParagraph"/>
              <w:numPr>
                <w:ilvl w:val="0"/>
                <w:numId w:val="9"/>
              </w:numPr>
              <w:spacing w:before="20" w:after="20" w:line="240" w:lineRule="auto"/>
              <w:ind w:right="0"/>
              <w:rPr>
                <w:rFonts w:cs="Arial"/>
                <w:szCs w:val="20"/>
                <w:lang w:val="en-GB"/>
              </w:rPr>
            </w:pPr>
            <w:r w:rsidRPr="003E6C01">
              <w:rPr>
                <w:rFonts w:cs="Arial"/>
                <w:szCs w:val="20"/>
                <w:lang w:val="en-GB"/>
              </w:rPr>
              <w:t>EX 11: Other malignancy (within 5 years), except non-melanoma skin cancer</w:t>
            </w:r>
          </w:p>
        </w:tc>
        <w:tc>
          <w:tcPr>
            <w:tcW w:w="2700" w:type="dxa"/>
          </w:tcPr>
          <w:p w14:paraId="03D403AE" w14:textId="77777777" w:rsidR="00826017" w:rsidRPr="003E6C01" w:rsidRDefault="00826017"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2960" w:type="dxa"/>
          </w:tcPr>
          <w:p w14:paraId="779DEC25" w14:textId="77777777" w:rsidR="00826017" w:rsidRPr="00AB62BE" w:rsidRDefault="00826017"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3E6C01">
              <w:rPr>
                <w:rFonts w:ascii="Arial" w:hAnsi="Arial" w:cs="Arial"/>
                <w:lang w:val="en-GB"/>
              </w:rPr>
              <w:t>Exclusion of patients with prior cancer diagnosis (non</w:t>
            </w:r>
            <w:r w:rsidRPr="003E6C01">
              <w:rPr>
                <w:rFonts w:ascii="Arial" w:hAnsi="Arial" w:cs="Arial"/>
                <w:lang w:val="en-GB"/>
              </w:rPr>
              <w:noBreakHyphen/>
              <w:t>melanoma skin cancer not considered)</w:t>
            </w:r>
            <w:r w:rsidRPr="003E6C01">
              <w:rPr>
                <w:rFonts w:ascii="Arial" w:hAnsi="Arial" w:cs="Arial"/>
                <w:vertAlign w:val="superscript"/>
                <w:lang w:val="en-GB"/>
              </w:rPr>
              <w:t xml:space="preserve"> </w:t>
            </w:r>
          </w:p>
        </w:tc>
      </w:tr>
      <w:tr w:rsidR="00826017" w14:paraId="010BFE75"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46D86109" w14:textId="77777777" w:rsidR="00826017" w:rsidRPr="00AB62BE" w:rsidRDefault="00826017" w:rsidP="00826017">
            <w:pPr>
              <w:pStyle w:val="ListParagraph"/>
              <w:numPr>
                <w:ilvl w:val="0"/>
                <w:numId w:val="9"/>
              </w:numPr>
              <w:spacing w:before="20" w:after="20" w:line="240" w:lineRule="auto"/>
              <w:ind w:right="0"/>
              <w:rPr>
                <w:rFonts w:cs="Arial"/>
                <w:szCs w:val="20"/>
                <w:lang w:val="en-GB"/>
              </w:rPr>
            </w:pPr>
            <w:r w:rsidRPr="003E6C01">
              <w:rPr>
                <w:rFonts w:cs="Arial"/>
                <w:szCs w:val="20"/>
                <w:lang w:val="en-GB"/>
              </w:rPr>
              <w:t>IN 4: Distant metastatic disease documented by positive bone scan or metastatic lesions on CT or MRI.</w:t>
            </w:r>
            <w:r w:rsidRPr="003E6C01">
              <w:rPr>
                <w:rFonts w:cs="Arial"/>
                <w:szCs w:val="20"/>
                <w:lang w:val="en-GB"/>
              </w:rPr>
              <w:br/>
              <w:t>See also IN 3 above</w:t>
            </w:r>
          </w:p>
        </w:tc>
        <w:tc>
          <w:tcPr>
            <w:tcW w:w="2700" w:type="dxa"/>
          </w:tcPr>
          <w:p w14:paraId="760F670A" w14:textId="77777777" w:rsidR="00826017" w:rsidRPr="003E6C01" w:rsidRDefault="00826017" w:rsidP="007D081D">
            <w:pPr>
              <w:spacing w:before="20" w:after="20"/>
              <w:ind w:right="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Limit to patients with distant metastatic disease at index date. Metastatic disease defined as: 1) NLP flag for metastatic, 2) Stage IVB, 3)</w:t>
            </w:r>
            <w:r>
              <w:rPr>
                <w:rFonts w:ascii="Arial" w:hAnsi="Arial" w:cs="Arial"/>
                <w:lang w:val="en-GB"/>
              </w:rPr>
              <w:t> </w:t>
            </w:r>
            <w:r w:rsidRPr="003E6C01">
              <w:rPr>
                <w:rFonts w:ascii="Arial" w:hAnsi="Arial" w:cs="Arial"/>
                <w:lang w:val="en-GB"/>
              </w:rPr>
              <w:t xml:space="preserve">M1, 4) ICD codes (C78 or C79) </w:t>
            </w:r>
          </w:p>
        </w:tc>
        <w:tc>
          <w:tcPr>
            <w:tcW w:w="2960" w:type="dxa"/>
          </w:tcPr>
          <w:p w14:paraId="47F0EEF5" w14:textId="77777777" w:rsidR="00826017" w:rsidRPr="00AB62BE" w:rsidRDefault="00826017"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r>
      <w:tr w:rsidR="00826017" w14:paraId="74405FED"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442D6CA0" w14:textId="77777777" w:rsidR="00826017" w:rsidRPr="00AB62BE" w:rsidRDefault="00826017" w:rsidP="00826017">
            <w:pPr>
              <w:pStyle w:val="ListParagraph"/>
              <w:numPr>
                <w:ilvl w:val="0"/>
                <w:numId w:val="9"/>
              </w:numPr>
              <w:spacing w:before="20" w:after="20" w:line="240" w:lineRule="auto"/>
              <w:ind w:right="0"/>
              <w:rPr>
                <w:rFonts w:cs="Arial"/>
                <w:szCs w:val="20"/>
                <w:lang w:val="en-GB"/>
              </w:rPr>
            </w:pPr>
            <w:r w:rsidRPr="003E6C01">
              <w:rPr>
                <w:rFonts w:cs="Arial"/>
                <w:szCs w:val="20"/>
                <w:lang w:val="en-GB"/>
              </w:rPr>
              <w:t>EX 4: Known brain metastasis</w:t>
            </w:r>
          </w:p>
        </w:tc>
        <w:tc>
          <w:tcPr>
            <w:tcW w:w="2700" w:type="dxa"/>
          </w:tcPr>
          <w:p w14:paraId="1DAD10B8" w14:textId="77777777" w:rsidR="00826017" w:rsidRPr="003E6C01" w:rsidRDefault="00826017" w:rsidP="007D081D">
            <w:pPr>
              <w:spacing w:before="20" w:after="20"/>
              <w:ind w:right="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3E6C01">
              <w:rPr>
                <w:rFonts w:ascii="Arial" w:hAnsi="Arial" w:cs="Arial"/>
                <w:lang w:val="en-GB"/>
              </w:rPr>
              <w:t xml:space="preserve">Exclude patients with known brain metastasis at index date on the basis of ICD code C79.31 </w:t>
            </w:r>
          </w:p>
        </w:tc>
        <w:tc>
          <w:tcPr>
            <w:tcW w:w="2960" w:type="dxa"/>
          </w:tcPr>
          <w:p w14:paraId="13671293" w14:textId="77777777" w:rsidR="00826017" w:rsidRPr="003E6C01" w:rsidRDefault="00826017" w:rsidP="007D081D">
            <w:pPr>
              <w:spacing w:before="20" w:after="20"/>
              <w:ind w:right="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r>
      <w:tr w:rsidR="00826017" w14:paraId="50392F7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64ACEEB9" w14:textId="77777777" w:rsidR="00826017" w:rsidRPr="00AB62BE" w:rsidRDefault="00826017" w:rsidP="00826017">
            <w:pPr>
              <w:pStyle w:val="ListParagraph"/>
              <w:numPr>
                <w:ilvl w:val="0"/>
                <w:numId w:val="9"/>
              </w:numPr>
              <w:spacing w:before="20" w:after="20" w:line="240" w:lineRule="auto"/>
              <w:ind w:right="0"/>
              <w:rPr>
                <w:rFonts w:cs="Arial"/>
                <w:szCs w:val="20"/>
                <w:lang w:val="en-GB"/>
              </w:rPr>
            </w:pPr>
            <w:r w:rsidRPr="003E6C01">
              <w:rPr>
                <w:rFonts w:cs="Arial"/>
                <w:szCs w:val="20"/>
                <w:lang w:val="en-GB"/>
              </w:rPr>
              <w:t xml:space="preserve">EX 5: </w:t>
            </w:r>
            <w:r w:rsidRPr="00EB48B7">
              <w:rPr>
                <w:rFonts w:cs="Arial"/>
                <w:szCs w:val="20"/>
                <w:lang w:val="en-GB"/>
              </w:rPr>
              <w:t>Any prior pharmacotherapy, radiation therapy, or surgery for metastatic PC</w:t>
            </w:r>
            <w:r w:rsidRPr="00EB48B7">
              <w:rPr>
                <w:rFonts w:cs="Arial"/>
                <w:lang w:val="en-GB"/>
              </w:rPr>
              <w:br/>
            </w:r>
            <w:r w:rsidRPr="00EB48B7">
              <w:rPr>
                <w:rFonts w:cs="Arial"/>
                <w:szCs w:val="20"/>
                <w:lang w:val="en-GB"/>
              </w:rPr>
              <w:t>Underlined parts were addressed in RWD</w:t>
            </w:r>
          </w:p>
        </w:tc>
        <w:tc>
          <w:tcPr>
            <w:tcW w:w="2700" w:type="dxa"/>
          </w:tcPr>
          <w:p w14:paraId="594F1123" w14:textId="77777777" w:rsidR="00826017" w:rsidRPr="003E6C01" w:rsidRDefault="00826017"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2960" w:type="dxa"/>
          </w:tcPr>
          <w:p w14:paraId="49515510" w14:textId="77777777" w:rsidR="00826017" w:rsidRPr="00AB62BE" w:rsidRDefault="00826017"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3E6C01">
              <w:rPr>
                <w:rFonts w:ascii="Arial" w:hAnsi="Arial" w:cs="Arial"/>
                <w:lang w:val="en-GB"/>
              </w:rPr>
              <w:t>Exclusion of patients who received chemotherapy after metastatic/stage</w:t>
            </w:r>
            <w:r>
              <w:rPr>
                <w:rFonts w:ascii="Arial" w:hAnsi="Arial" w:cs="Arial"/>
                <w:lang w:val="en-GB"/>
              </w:rPr>
              <w:t> </w:t>
            </w:r>
            <w:r w:rsidRPr="003E6C01">
              <w:rPr>
                <w:rFonts w:ascii="Arial" w:hAnsi="Arial" w:cs="Arial"/>
                <w:lang w:val="en-GB"/>
              </w:rPr>
              <w:t>IV disease diagnosis and before index date as operationalisation of most relevant part of exclusion criterion 5</w:t>
            </w:r>
            <w:r w:rsidRPr="000F21D7">
              <w:rPr>
                <w:rFonts w:ascii="Arial" w:hAnsi="Arial" w:cs="Arial"/>
                <w:vertAlign w:val="superscript"/>
                <w:lang w:val="en-GB"/>
              </w:rPr>
              <w:t>b</w:t>
            </w:r>
          </w:p>
        </w:tc>
      </w:tr>
      <w:tr w:rsidR="00826017" w14:paraId="006DF16D"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3CDF9EBC" w14:textId="77777777" w:rsidR="00826017" w:rsidRPr="00AB62BE" w:rsidRDefault="00826017" w:rsidP="00826017">
            <w:pPr>
              <w:pStyle w:val="ListParagraph"/>
              <w:numPr>
                <w:ilvl w:val="0"/>
                <w:numId w:val="9"/>
              </w:numPr>
              <w:spacing w:before="20" w:after="20" w:line="240" w:lineRule="auto"/>
              <w:ind w:right="0"/>
              <w:rPr>
                <w:rFonts w:cs="Arial"/>
                <w:szCs w:val="20"/>
                <w:lang w:val="en-GB"/>
              </w:rPr>
            </w:pPr>
            <w:r w:rsidRPr="003E6C01">
              <w:rPr>
                <w:rFonts w:cs="Arial"/>
                <w:lang w:val="en-GB"/>
              </w:rPr>
              <w:t xml:space="preserve">IN 5: At least 2 of the 3 </w:t>
            </w:r>
            <w:r w:rsidRPr="003E6C01">
              <w:rPr>
                <w:rFonts w:cs="Arial"/>
                <w:szCs w:val="20"/>
                <w:lang w:val="en-GB"/>
              </w:rPr>
              <w:t>following</w:t>
            </w:r>
            <w:r w:rsidRPr="003E6C01">
              <w:rPr>
                <w:rFonts w:cs="Arial"/>
                <w:lang w:val="en-GB"/>
              </w:rPr>
              <w:t xml:space="preserve"> high-risk prognostic factors:</w:t>
            </w:r>
            <w:r w:rsidRPr="003E6C01">
              <w:rPr>
                <w:rFonts w:cs="Arial"/>
                <w:lang w:val="en-GB"/>
              </w:rPr>
              <w:br/>
              <w:t>− Gleason score of ≥8</w:t>
            </w:r>
            <w:r w:rsidRPr="003E6C01">
              <w:rPr>
                <w:rFonts w:cs="Arial"/>
                <w:lang w:val="en-GB"/>
              </w:rPr>
              <w:br/>
              <w:t>− Presence of 3 or more lesions on bone scan</w:t>
            </w:r>
            <w:r w:rsidRPr="003E6C01">
              <w:rPr>
                <w:rFonts w:cs="Arial"/>
                <w:lang w:val="en-GB"/>
              </w:rPr>
              <w:br/>
              <w:t>− Presence of measurable visceral (excluding lymph node disease) metastasis on CT or MRI (RECIST 1.1)</w:t>
            </w:r>
          </w:p>
        </w:tc>
        <w:tc>
          <w:tcPr>
            <w:tcW w:w="2700" w:type="dxa"/>
          </w:tcPr>
          <w:p w14:paraId="69D96158" w14:textId="77777777" w:rsidR="00826017" w:rsidRPr="003E6C01" w:rsidRDefault="00826017"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2960" w:type="dxa"/>
          </w:tcPr>
          <w:p w14:paraId="53785F02" w14:textId="77777777" w:rsidR="00826017" w:rsidRPr="003E6C01" w:rsidRDefault="00826017" w:rsidP="007D081D">
            <w:pPr>
              <w:spacing w:before="20" w:after="20"/>
              <w:ind w:right="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3E6C01">
              <w:rPr>
                <w:rFonts w:ascii="Arial" w:hAnsi="Arial" w:cs="Arial"/>
                <w:lang w:val="en-GB"/>
              </w:rPr>
              <w:t>At least 2 of the 3 following high-risk prognostic factors:</w:t>
            </w:r>
          </w:p>
          <w:p w14:paraId="4BE1BB19" w14:textId="77777777" w:rsidR="00826017" w:rsidRPr="003E6C01" w:rsidRDefault="00826017" w:rsidP="00826017">
            <w:pPr>
              <w:pStyle w:val="ListParagraph"/>
              <w:numPr>
                <w:ilvl w:val="0"/>
                <w:numId w:val="6"/>
              </w:numPr>
              <w:spacing w:before="20" w:after="20" w:line="240" w:lineRule="auto"/>
              <w:ind w:left="245" w:right="0" w:hanging="245"/>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Gleason score of ≥8</w:t>
            </w:r>
          </w:p>
          <w:p w14:paraId="2DD39316" w14:textId="77777777" w:rsidR="00826017" w:rsidRPr="003E6C01" w:rsidRDefault="00826017" w:rsidP="00826017">
            <w:pPr>
              <w:pStyle w:val="ListParagraph"/>
              <w:numPr>
                <w:ilvl w:val="0"/>
                <w:numId w:val="6"/>
              </w:numPr>
              <w:spacing w:before="20" w:after="20" w:line="240" w:lineRule="auto"/>
              <w:ind w:left="245" w:right="0" w:hanging="245"/>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Presence of 3 or more or “multiple” lesions on bone scan according to imaging reports</w:t>
            </w:r>
          </w:p>
          <w:p w14:paraId="28BE8723" w14:textId="77777777" w:rsidR="00826017" w:rsidRPr="003E6C01" w:rsidRDefault="00826017" w:rsidP="00826017">
            <w:pPr>
              <w:pStyle w:val="ListParagraph"/>
              <w:numPr>
                <w:ilvl w:val="0"/>
                <w:numId w:val="6"/>
              </w:numPr>
              <w:spacing w:before="20" w:after="20" w:line="240" w:lineRule="auto"/>
              <w:ind w:left="245" w:right="0" w:hanging="245"/>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Presence of disease in lung or liver according to notes in medical records</w:t>
            </w:r>
            <w:r>
              <w:rPr>
                <w:rFonts w:cs="Arial"/>
                <w:szCs w:val="20"/>
                <w:lang w:val="en-GB"/>
              </w:rPr>
              <w:t xml:space="preserve">. Assessment on the basis of medical records was further enhanced by checking for patients with disease in lung or liver according to ICD codes for comorbidities </w:t>
            </w:r>
            <w:r>
              <w:rPr>
                <w:rFonts w:cs="Arial"/>
                <w:szCs w:val="20"/>
                <w:lang w:val="en-GB"/>
              </w:rPr>
              <w:lastRenderedPageBreak/>
              <w:t>indicating secondary malignant neoplasm of lung (C78.0X) or liver (C78.7).</w:t>
            </w:r>
          </w:p>
          <w:p w14:paraId="305322E1" w14:textId="77777777" w:rsidR="00826017" w:rsidRPr="00AB62BE" w:rsidRDefault="00826017"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3E6C01">
              <w:rPr>
                <w:rFonts w:ascii="Arial" w:hAnsi="Arial" w:cs="Arial"/>
                <w:lang w:val="en-GB"/>
              </w:rPr>
              <w:t>For this assessment, patients with missing values for a variable considered were assumed not to meet the criterion for that specific variable</w:t>
            </w:r>
          </w:p>
        </w:tc>
      </w:tr>
      <w:tr w:rsidR="00826017" w14:paraId="5715097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0" w:type="dxa"/>
          </w:tcPr>
          <w:p w14:paraId="14D3945A" w14:textId="77777777" w:rsidR="00826017" w:rsidRPr="003E6C01" w:rsidRDefault="00826017" w:rsidP="00826017">
            <w:pPr>
              <w:pStyle w:val="ListParagraph"/>
              <w:numPr>
                <w:ilvl w:val="0"/>
                <w:numId w:val="9"/>
              </w:numPr>
              <w:spacing w:before="20" w:after="20" w:line="240" w:lineRule="auto"/>
              <w:rPr>
                <w:rFonts w:cs="Arial"/>
                <w:lang w:val="en-GB"/>
              </w:rPr>
            </w:pPr>
            <w:r w:rsidRPr="00690440">
              <w:rPr>
                <w:rFonts w:cs="Arial"/>
                <w:lang w:val="en-GB"/>
              </w:rPr>
              <w:lastRenderedPageBreak/>
              <w:t>Treatment</w:t>
            </w:r>
            <w:r w:rsidRPr="00690440">
              <w:rPr>
                <w:rFonts w:cs="Arial"/>
                <w:szCs w:val="20"/>
                <w:lang w:val="en-GB"/>
              </w:rPr>
              <w:t xml:space="preserve"> </w:t>
            </w:r>
            <w:r w:rsidRPr="00690440">
              <w:rPr>
                <w:rFonts w:cs="Arial"/>
                <w:lang w:val="en-GB"/>
              </w:rPr>
              <w:t>according</w:t>
            </w:r>
            <w:r w:rsidRPr="00690440">
              <w:rPr>
                <w:rFonts w:cs="Arial"/>
                <w:szCs w:val="20"/>
                <w:lang w:val="en-GB"/>
              </w:rPr>
              <w:t xml:space="preserve"> to control arm in RCT</w:t>
            </w:r>
          </w:p>
        </w:tc>
        <w:tc>
          <w:tcPr>
            <w:tcW w:w="2700" w:type="dxa"/>
          </w:tcPr>
          <w:p w14:paraId="13EF0B8E" w14:textId="77777777" w:rsidR="00826017" w:rsidRPr="003E6C01" w:rsidRDefault="00826017" w:rsidP="007D081D">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2960" w:type="dxa"/>
          </w:tcPr>
          <w:p w14:paraId="549AF0CF" w14:textId="77777777" w:rsidR="00826017" w:rsidRPr="003E6C01" w:rsidRDefault="00826017" w:rsidP="00826017">
            <w:pPr>
              <w:pStyle w:val="ListParagraph"/>
              <w:numPr>
                <w:ilvl w:val="0"/>
                <w:numId w:val="6"/>
              </w:numPr>
              <w:spacing w:before="20" w:after="20" w:line="240" w:lineRule="auto"/>
              <w:ind w:left="245" w:hanging="245"/>
              <w:cnfStyle w:val="000000100000" w:firstRow="0" w:lastRow="0" w:firstColumn="0" w:lastColumn="0" w:oddVBand="0" w:evenVBand="0" w:oddHBand="1" w:evenHBand="0" w:firstRowFirstColumn="0" w:firstRowLastColumn="0" w:lastRowFirstColumn="0" w:lastRowLastColumn="0"/>
              <w:rPr>
                <w:rFonts w:cs="Arial"/>
                <w:szCs w:val="20"/>
                <w:lang w:val="en-GB"/>
              </w:rPr>
            </w:pPr>
            <w:r w:rsidRPr="00690440">
              <w:rPr>
                <w:rFonts w:cs="Arial"/>
                <w:szCs w:val="20"/>
                <w:lang w:val="en-GB"/>
              </w:rPr>
              <w:t>Exclusion patients who underwent first</w:t>
            </w:r>
            <w:r>
              <w:rPr>
                <w:rFonts w:cs="Arial"/>
                <w:szCs w:val="20"/>
                <w:lang w:val="en-GB"/>
              </w:rPr>
              <w:noBreakHyphen/>
            </w:r>
            <w:r w:rsidRPr="00690440">
              <w:rPr>
                <w:rFonts w:cs="Arial"/>
                <w:szCs w:val="20"/>
                <w:lang w:val="en-GB"/>
              </w:rPr>
              <w:t>line ADT that included an additional component and thus did not have ADT alone</w:t>
            </w:r>
          </w:p>
        </w:tc>
      </w:tr>
      <w:tr w:rsidR="00826017" w14:paraId="5BAA16F9" w14:textId="77777777" w:rsidTr="007D081D">
        <w:tc>
          <w:tcPr>
            <w:cnfStyle w:val="001000000000" w:firstRow="0" w:lastRow="0" w:firstColumn="1" w:lastColumn="0" w:oddVBand="0" w:evenVBand="0" w:oddHBand="0" w:evenHBand="0" w:firstRowFirstColumn="0" w:firstRowLastColumn="0" w:lastRowFirstColumn="0" w:lastRowLastColumn="0"/>
            <w:tcW w:w="3680" w:type="dxa"/>
          </w:tcPr>
          <w:p w14:paraId="5D189DFA" w14:textId="77777777" w:rsidR="00826017" w:rsidRPr="003E6C01" w:rsidRDefault="00826017" w:rsidP="00826017">
            <w:pPr>
              <w:pStyle w:val="ListParagraph"/>
              <w:numPr>
                <w:ilvl w:val="0"/>
                <w:numId w:val="9"/>
              </w:numPr>
              <w:spacing w:before="20" w:after="20" w:line="240" w:lineRule="auto"/>
              <w:rPr>
                <w:rFonts w:cs="Arial"/>
                <w:szCs w:val="20"/>
                <w:lang w:val="en-GB"/>
              </w:rPr>
            </w:pPr>
            <w:r w:rsidRPr="003E6C01">
              <w:rPr>
                <w:rFonts w:cs="Arial"/>
                <w:lang w:val="en-GB"/>
              </w:rPr>
              <w:t xml:space="preserve">IN 6: ECOG performance status grade of 0, 1 or 2 </w:t>
            </w:r>
          </w:p>
        </w:tc>
        <w:tc>
          <w:tcPr>
            <w:tcW w:w="2700" w:type="dxa"/>
          </w:tcPr>
          <w:p w14:paraId="14715CCF" w14:textId="77777777" w:rsidR="00826017" w:rsidRPr="003E6C01" w:rsidRDefault="00826017"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2960" w:type="dxa"/>
          </w:tcPr>
          <w:p w14:paraId="5C0234A2" w14:textId="77777777" w:rsidR="00826017" w:rsidRPr="00037848" w:rsidRDefault="00826017" w:rsidP="007D081D">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37848">
              <w:rPr>
                <w:rFonts w:ascii="Arial" w:hAnsi="Arial" w:cs="Arial"/>
                <w:lang w:val="en-GB"/>
              </w:rPr>
              <w:t>Note: Considering the proportion of missing values</w:t>
            </w:r>
            <w:r>
              <w:rPr>
                <w:rFonts w:ascii="Arial" w:hAnsi="Arial" w:cs="Arial"/>
                <w:lang w:val="en-GB"/>
              </w:rPr>
              <w:t xml:space="preserve"> for performance score</w:t>
            </w:r>
            <w:r w:rsidRPr="00037848">
              <w:rPr>
                <w:rFonts w:ascii="Arial" w:hAnsi="Arial" w:cs="Arial"/>
                <w:lang w:val="en-GB"/>
              </w:rPr>
              <w:t xml:space="preserve">, this criterion was not applied for all patients. Only patients with a known </w:t>
            </w:r>
            <w:r>
              <w:rPr>
                <w:rFonts w:ascii="Arial" w:hAnsi="Arial" w:cs="Arial"/>
                <w:lang w:val="en-GB"/>
              </w:rPr>
              <w:t xml:space="preserve">performance score </w:t>
            </w:r>
            <w:r w:rsidRPr="00037848">
              <w:rPr>
                <w:rFonts w:ascii="Arial" w:hAnsi="Arial" w:cs="Arial"/>
                <w:lang w:val="en-GB"/>
              </w:rPr>
              <w:t xml:space="preserve">value larger than 2 were excluded. Further, </w:t>
            </w:r>
            <w:r>
              <w:rPr>
                <w:rFonts w:ascii="Arial" w:hAnsi="Arial" w:cs="Arial"/>
                <w:lang w:val="en-GB"/>
              </w:rPr>
              <w:t>ECOG was i</w:t>
            </w:r>
            <w:r w:rsidRPr="00037848">
              <w:rPr>
                <w:rFonts w:ascii="Arial" w:hAnsi="Arial" w:cs="Arial"/>
                <w:lang w:val="en-GB"/>
              </w:rPr>
              <w:t>ncluded as covariate in PS modelling</w:t>
            </w:r>
          </w:p>
        </w:tc>
      </w:tr>
    </w:tbl>
    <w:p w14:paraId="27402C6B" w14:textId="77777777" w:rsidR="00826017" w:rsidRPr="00AB62BE" w:rsidRDefault="00826017" w:rsidP="00826017">
      <w:pPr>
        <w:pStyle w:val="BodyText"/>
        <w:spacing w:after="0" w:line="240" w:lineRule="auto"/>
        <w:contextualSpacing/>
        <w:rPr>
          <w:rFonts w:cs="Arial"/>
          <w:sz w:val="18"/>
          <w:szCs w:val="18"/>
          <w:lang w:val="en-GB"/>
        </w:rPr>
      </w:pPr>
      <w:r w:rsidRPr="003E6C01">
        <w:rPr>
          <w:rFonts w:cs="Arial"/>
          <w:sz w:val="18"/>
          <w:szCs w:val="18"/>
          <w:lang w:val="en-GB"/>
        </w:rPr>
        <w:t>ADT</w:t>
      </w:r>
      <w:r>
        <w:rPr>
          <w:rFonts w:cs="Arial"/>
          <w:sz w:val="18"/>
          <w:szCs w:val="18"/>
          <w:lang w:val="en-GB"/>
        </w:rPr>
        <w:t>=</w:t>
      </w:r>
      <w:r w:rsidRPr="003E6C01">
        <w:rPr>
          <w:rFonts w:cs="Arial"/>
          <w:sz w:val="18"/>
          <w:szCs w:val="18"/>
          <w:lang w:val="en-GB"/>
        </w:rPr>
        <w:t>androgen deprivation therapy, CT</w:t>
      </w:r>
      <w:r>
        <w:rPr>
          <w:rFonts w:cs="Arial"/>
          <w:sz w:val="18"/>
          <w:szCs w:val="18"/>
          <w:lang w:val="en-GB"/>
        </w:rPr>
        <w:t>=</w:t>
      </w:r>
      <w:r w:rsidRPr="003E6C01">
        <w:rPr>
          <w:rFonts w:cs="Arial"/>
          <w:sz w:val="18"/>
          <w:szCs w:val="18"/>
          <w:lang w:val="en-GB"/>
        </w:rPr>
        <w:t xml:space="preserve">computed tomography, </w:t>
      </w:r>
      <w:r w:rsidRPr="00AB62BE">
        <w:rPr>
          <w:rFonts w:cs="Arial"/>
          <w:sz w:val="18"/>
          <w:szCs w:val="18"/>
          <w:lang w:val="en-GB"/>
        </w:rPr>
        <w:t xml:space="preserve">EC=external comparator, </w:t>
      </w:r>
      <w:r w:rsidRPr="003E6C01">
        <w:rPr>
          <w:rFonts w:cs="Arial"/>
          <w:sz w:val="18"/>
          <w:szCs w:val="18"/>
          <w:lang w:val="en-GB"/>
        </w:rPr>
        <w:t>ECOG</w:t>
      </w:r>
      <w:r>
        <w:rPr>
          <w:rFonts w:cs="Arial"/>
          <w:sz w:val="18"/>
          <w:szCs w:val="18"/>
          <w:lang w:val="en-GB"/>
        </w:rPr>
        <w:t>=</w:t>
      </w:r>
      <w:r w:rsidRPr="003E6C01">
        <w:rPr>
          <w:rFonts w:cs="Arial"/>
          <w:sz w:val="18"/>
          <w:szCs w:val="18"/>
          <w:lang w:val="en-GB"/>
        </w:rPr>
        <w:t xml:space="preserve">Eastern Cooperative Oncology Group, </w:t>
      </w:r>
      <w:r w:rsidRPr="00AB62BE">
        <w:rPr>
          <w:rFonts w:cs="Arial"/>
          <w:sz w:val="18"/>
          <w:szCs w:val="18"/>
          <w:lang w:val="en-GB"/>
        </w:rPr>
        <w:t xml:space="preserve">ICD=international classification of diseases, IN/EX=inclusion and exclusion criteria, </w:t>
      </w:r>
      <w:r w:rsidRPr="003E6C01">
        <w:rPr>
          <w:rFonts w:cs="Arial"/>
          <w:sz w:val="18"/>
          <w:szCs w:val="18"/>
          <w:lang w:val="en-GB"/>
        </w:rPr>
        <w:t>LHRH</w:t>
      </w:r>
      <w:r>
        <w:rPr>
          <w:rFonts w:cs="Arial"/>
          <w:sz w:val="18"/>
          <w:szCs w:val="18"/>
          <w:lang w:val="en-GB"/>
        </w:rPr>
        <w:t>=</w:t>
      </w:r>
      <w:r w:rsidRPr="003E6C01">
        <w:rPr>
          <w:rFonts w:cs="Arial"/>
          <w:sz w:val="18"/>
          <w:szCs w:val="18"/>
          <w:lang w:val="en-GB"/>
        </w:rPr>
        <w:t xml:space="preserve">luteinising hormone-releasing hormone, </w:t>
      </w:r>
      <w:r w:rsidRPr="00AB62BE">
        <w:rPr>
          <w:rFonts w:cs="Arial"/>
          <w:sz w:val="18"/>
          <w:szCs w:val="18"/>
          <w:lang w:val="en-GB"/>
        </w:rPr>
        <w:t xml:space="preserve">mHSPC=metastatic hormone-sensitive prostate cancer, </w:t>
      </w:r>
      <w:r w:rsidRPr="003E6C01">
        <w:rPr>
          <w:rFonts w:cs="Arial"/>
          <w:sz w:val="18"/>
          <w:szCs w:val="18"/>
          <w:lang w:val="en-GB"/>
        </w:rPr>
        <w:t>MRI</w:t>
      </w:r>
      <w:r>
        <w:rPr>
          <w:rFonts w:cs="Arial"/>
          <w:sz w:val="18"/>
          <w:szCs w:val="18"/>
          <w:lang w:val="en-GB"/>
        </w:rPr>
        <w:t>=</w:t>
      </w:r>
      <w:r w:rsidRPr="003E6C01">
        <w:rPr>
          <w:rFonts w:cs="Arial"/>
          <w:sz w:val="18"/>
          <w:szCs w:val="18"/>
          <w:lang w:val="en-GB"/>
        </w:rPr>
        <w:t>magnetic resonance imaging, NLP</w:t>
      </w:r>
      <w:r>
        <w:rPr>
          <w:rFonts w:cs="Arial"/>
          <w:sz w:val="18"/>
          <w:szCs w:val="18"/>
          <w:lang w:val="en-GB"/>
        </w:rPr>
        <w:t>=n</w:t>
      </w:r>
      <w:r w:rsidRPr="003C355C">
        <w:rPr>
          <w:rFonts w:cs="Arial"/>
          <w:sz w:val="18"/>
          <w:szCs w:val="18"/>
          <w:lang w:val="en-GB"/>
        </w:rPr>
        <w:t>atural language processing</w:t>
      </w:r>
      <w:r w:rsidRPr="003E6C01">
        <w:rPr>
          <w:rFonts w:cs="Arial"/>
          <w:sz w:val="18"/>
          <w:szCs w:val="18"/>
          <w:lang w:val="en-GB"/>
        </w:rPr>
        <w:t xml:space="preserve">, </w:t>
      </w:r>
      <w:r>
        <w:rPr>
          <w:rFonts w:cs="Arial"/>
          <w:sz w:val="18"/>
          <w:szCs w:val="18"/>
          <w:lang w:val="en-GB"/>
        </w:rPr>
        <w:t>PC=</w:t>
      </w:r>
      <w:r w:rsidRPr="00277BBB">
        <w:rPr>
          <w:rFonts w:cs="Arial"/>
          <w:sz w:val="18"/>
          <w:szCs w:val="18"/>
          <w:lang w:val="en-GB"/>
        </w:rPr>
        <w:t>Prostate cancer</w:t>
      </w:r>
      <w:r>
        <w:rPr>
          <w:rFonts w:cs="Arial"/>
          <w:sz w:val="18"/>
          <w:szCs w:val="18"/>
          <w:lang w:val="en-GB"/>
        </w:rPr>
        <w:t>,</w:t>
      </w:r>
      <w:r w:rsidRPr="00277BBB">
        <w:rPr>
          <w:rFonts w:cs="Arial"/>
          <w:sz w:val="18"/>
          <w:szCs w:val="18"/>
          <w:lang w:val="en-GB"/>
        </w:rPr>
        <w:t xml:space="preserve"> </w:t>
      </w:r>
      <w:r w:rsidRPr="00AB62BE">
        <w:rPr>
          <w:rFonts w:cs="Arial"/>
          <w:sz w:val="18"/>
          <w:szCs w:val="18"/>
          <w:lang w:val="en-GB"/>
        </w:rPr>
        <w:t>PS=propensity score, RCT=randomised controlled trial</w:t>
      </w:r>
      <w:r w:rsidRPr="003E6C01">
        <w:rPr>
          <w:rFonts w:cs="Arial"/>
          <w:sz w:val="18"/>
          <w:szCs w:val="18"/>
          <w:lang w:val="en-GB"/>
        </w:rPr>
        <w:t>, RECIST</w:t>
      </w:r>
      <w:r>
        <w:rPr>
          <w:rFonts w:cs="Arial"/>
          <w:sz w:val="18"/>
          <w:szCs w:val="18"/>
          <w:lang w:val="en-GB"/>
        </w:rPr>
        <w:t>=</w:t>
      </w:r>
      <w:r w:rsidRPr="003E6C01">
        <w:rPr>
          <w:rFonts w:cs="Arial"/>
          <w:sz w:val="18"/>
          <w:szCs w:val="18"/>
          <w:lang w:val="en-GB"/>
        </w:rPr>
        <w:t>Response Evaluation Criteria in Solid Tumours, RWD</w:t>
      </w:r>
      <w:r>
        <w:rPr>
          <w:rFonts w:cs="Arial"/>
          <w:sz w:val="18"/>
          <w:szCs w:val="18"/>
          <w:lang w:val="en-GB"/>
        </w:rPr>
        <w:t>=</w:t>
      </w:r>
      <w:r w:rsidRPr="003E6C01">
        <w:rPr>
          <w:rFonts w:cs="Arial"/>
          <w:sz w:val="18"/>
          <w:szCs w:val="18"/>
          <w:lang w:val="en-GB"/>
        </w:rPr>
        <w:t>Real-world data</w:t>
      </w:r>
    </w:p>
    <w:p w14:paraId="63F4D62B" w14:textId="77777777" w:rsidR="00826017" w:rsidRPr="00AB62BE" w:rsidRDefault="00826017" w:rsidP="00826017">
      <w:pPr>
        <w:pStyle w:val="BodyText"/>
        <w:spacing w:after="0" w:line="240" w:lineRule="auto"/>
        <w:ind w:left="284" w:hanging="284"/>
        <w:contextualSpacing/>
        <w:rPr>
          <w:rFonts w:cs="Arial"/>
          <w:sz w:val="18"/>
          <w:szCs w:val="18"/>
          <w:lang w:val="en-GB"/>
        </w:rPr>
      </w:pPr>
      <w:r w:rsidRPr="00AB62BE">
        <w:rPr>
          <w:rFonts w:cs="Arial"/>
          <w:sz w:val="18"/>
          <w:szCs w:val="18"/>
          <w:vertAlign w:val="superscript"/>
          <w:lang w:val="en-GB"/>
        </w:rPr>
        <w:t>a</w:t>
      </w:r>
      <w:r w:rsidRPr="00AB62BE">
        <w:rPr>
          <w:rFonts w:cs="Arial"/>
          <w:sz w:val="18"/>
          <w:szCs w:val="18"/>
          <w:lang w:val="en-GB"/>
        </w:rPr>
        <w:tab/>
        <w:t>Degarelix is an LHRH antagonist. The RCT is focused on LHRH agonists for ADT, but in principle, this should not make a difference and therefore, it was decided to also consider use of this ADT in the EC.</w:t>
      </w:r>
    </w:p>
    <w:p w14:paraId="42C90C88" w14:textId="77777777" w:rsidR="00826017" w:rsidRPr="00AB62BE" w:rsidRDefault="00826017" w:rsidP="00826017">
      <w:pPr>
        <w:pStyle w:val="BodyText"/>
        <w:spacing w:after="0" w:line="240" w:lineRule="auto"/>
        <w:ind w:left="284" w:hanging="284"/>
        <w:contextualSpacing/>
        <w:rPr>
          <w:rFonts w:cs="Arial"/>
          <w:sz w:val="18"/>
          <w:szCs w:val="18"/>
          <w:lang w:val="en-GB"/>
        </w:rPr>
      </w:pPr>
      <w:r w:rsidRPr="00AB62BE">
        <w:rPr>
          <w:rFonts w:cs="Arial"/>
          <w:sz w:val="18"/>
          <w:szCs w:val="18"/>
          <w:vertAlign w:val="superscript"/>
          <w:lang w:val="en-GB"/>
        </w:rPr>
        <w:t>b</w:t>
      </w:r>
      <w:r w:rsidRPr="00AB62BE">
        <w:rPr>
          <w:rFonts w:cs="Arial"/>
          <w:sz w:val="18"/>
          <w:szCs w:val="18"/>
          <w:lang w:val="en-GB"/>
        </w:rPr>
        <w:tab/>
        <w:t>The following exceptions were permitted as per criterion of the RCT:</w:t>
      </w:r>
    </w:p>
    <w:p w14:paraId="35F2A03D" w14:textId="77777777" w:rsidR="00826017" w:rsidRPr="00AB62BE" w:rsidRDefault="00826017" w:rsidP="00826017">
      <w:pPr>
        <w:pStyle w:val="BodyText"/>
        <w:numPr>
          <w:ilvl w:val="0"/>
          <w:numId w:val="10"/>
        </w:numPr>
        <w:spacing w:after="0" w:line="240" w:lineRule="auto"/>
        <w:ind w:left="576" w:hanging="288"/>
        <w:contextualSpacing/>
        <w:rPr>
          <w:rFonts w:cs="Arial"/>
          <w:sz w:val="18"/>
          <w:szCs w:val="18"/>
          <w:lang w:val="en-GB"/>
        </w:rPr>
      </w:pPr>
      <w:r w:rsidRPr="00AB62BE">
        <w:rPr>
          <w:rFonts w:cs="Arial"/>
          <w:sz w:val="18"/>
          <w:szCs w:val="18"/>
          <w:lang w:val="en-GB"/>
        </w:rPr>
        <w:t>Up to 3 months of ADT with LHRH agonists or antagonists or orchiectomy with or without concurrent anti</w:t>
      </w:r>
      <w:r>
        <w:rPr>
          <w:rFonts w:cs="Arial"/>
          <w:sz w:val="18"/>
          <w:szCs w:val="18"/>
          <w:lang w:val="en-GB"/>
        </w:rPr>
        <w:noBreakHyphen/>
      </w:r>
      <w:r w:rsidRPr="00AB62BE">
        <w:rPr>
          <w:rFonts w:cs="Arial"/>
          <w:sz w:val="18"/>
          <w:szCs w:val="18"/>
          <w:lang w:val="en-GB"/>
        </w:rPr>
        <w:t>androgens prior to Cycle 1 Day 1 (</w:t>
      </w:r>
      <w:r w:rsidRPr="002553C2">
        <w:rPr>
          <w:rFonts w:cs="Arial"/>
          <w:sz w:val="18"/>
          <w:szCs w:val="18"/>
          <w:lang w:val="en-GB"/>
        </w:rPr>
        <w:t>for subjects receiving an LHRH agonist, anti-androgens are allowed for the first 2 weeks after Cycle 1 Day 1, any other use is prohibited</w:t>
      </w:r>
      <w:r w:rsidRPr="00AB62BE">
        <w:rPr>
          <w:rFonts w:cs="Arial"/>
          <w:sz w:val="18"/>
          <w:szCs w:val="18"/>
          <w:lang w:val="en-GB"/>
        </w:rPr>
        <w:t>).</w:t>
      </w:r>
    </w:p>
    <w:p w14:paraId="37FA0E0A" w14:textId="77777777" w:rsidR="00826017" w:rsidRPr="00E12208" w:rsidRDefault="00826017" w:rsidP="00826017">
      <w:pPr>
        <w:pStyle w:val="BodyText"/>
        <w:numPr>
          <w:ilvl w:val="0"/>
          <w:numId w:val="10"/>
        </w:numPr>
        <w:spacing w:after="0" w:line="240" w:lineRule="auto"/>
        <w:ind w:left="568" w:hanging="284"/>
        <w:contextualSpacing/>
        <w:rPr>
          <w:rFonts w:cs="Arial"/>
          <w:sz w:val="18"/>
          <w:szCs w:val="18"/>
          <w:lang w:val="en-GB"/>
        </w:rPr>
      </w:pPr>
      <w:r w:rsidRPr="00AB62BE">
        <w:rPr>
          <w:rFonts w:cs="Arial"/>
          <w:sz w:val="18"/>
          <w:szCs w:val="18"/>
          <w:lang w:val="en-GB"/>
        </w:rPr>
        <w:t>Subjects may have one course of palliative radiation or surgical therapy to treat symptoms resulting from metastatic disease (e.g., impending cord compression or obstructive symptoms) if it was administered at least 28 days prior to Cycle 1 Day 1. All adverse events associated with these procedures must be resolved at least to Grade 1 by Cycle 1 Day 1.</w:t>
      </w:r>
    </w:p>
    <w:p w14:paraId="0EF97339" w14:textId="77777777" w:rsidR="00826017" w:rsidRPr="004D177F" w:rsidRDefault="00826017" w:rsidP="00826017">
      <w:r w:rsidRPr="004D177F">
        <w:t xml:space="preserve"> </w:t>
      </w:r>
    </w:p>
    <w:p w14:paraId="29111639" w14:textId="0ADB1B1B" w:rsidR="005E6832" w:rsidRDefault="005E6832">
      <w:r>
        <w:br w:type="page"/>
      </w:r>
    </w:p>
    <w:p w14:paraId="58D20B76" w14:textId="076F8EDA" w:rsidR="005E6832" w:rsidRPr="009242CF" w:rsidRDefault="005E6832" w:rsidP="005E6832">
      <w:pPr>
        <w:pStyle w:val="BodyText"/>
        <w:spacing w:after="0" w:line="240" w:lineRule="auto"/>
        <w:rPr>
          <w:color w:val="auto"/>
          <w:lang w:eastAsia="zh-TW"/>
        </w:rPr>
      </w:pPr>
      <w:r w:rsidRPr="000A5FB4">
        <w:rPr>
          <w:rFonts w:cs="Arial"/>
          <w:b/>
          <w:bCs/>
          <w:lang w:val="en-GB"/>
        </w:rPr>
        <w:lastRenderedPageBreak/>
        <w:t>Table</w:t>
      </w:r>
      <w:r>
        <w:rPr>
          <w:rFonts w:cs="Arial"/>
          <w:b/>
          <w:bCs/>
          <w:lang w:val="en-GB"/>
        </w:rPr>
        <w:t xml:space="preserve"> 7</w:t>
      </w:r>
      <w:r w:rsidRPr="000A5FB4">
        <w:rPr>
          <w:rFonts w:cs="Arial"/>
          <w:b/>
          <w:bCs/>
          <w:lang w:val="en-GB"/>
        </w:rPr>
        <w:t xml:space="preserve">: </w:t>
      </w:r>
      <w:r w:rsidRPr="009242CF">
        <w:rPr>
          <w:rFonts w:cs="Arial"/>
          <w:lang w:val="en-GB"/>
        </w:rPr>
        <w:t>Patient disposition for the mHSPC case study</w:t>
      </w:r>
    </w:p>
    <w:p w14:paraId="0D0E877C" w14:textId="77777777" w:rsidR="005E6832" w:rsidRDefault="005E6832" w:rsidP="005E6832">
      <w:pPr>
        <w:pStyle w:val="BodyText"/>
        <w:spacing w:after="0" w:line="240" w:lineRule="auto"/>
        <w:rPr>
          <w:color w:val="auto"/>
          <w:lang w:eastAsia="zh-TW"/>
        </w:rPr>
      </w:pPr>
    </w:p>
    <w:tbl>
      <w:tblPr>
        <w:tblStyle w:val="LightList-Accent122"/>
        <w:tblW w:w="0" w:type="auto"/>
        <w:tblLook w:val="04A0" w:firstRow="1" w:lastRow="0" w:firstColumn="1" w:lastColumn="0" w:noHBand="0" w:noVBand="1"/>
      </w:tblPr>
      <w:tblGrid>
        <w:gridCol w:w="6881"/>
        <w:gridCol w:w="1617"/>
        <w:gridCol w:w="1385"/>
        <w:gridCol w:w="1177"/>
      </w:tblGrid>
      <w:tr w:rsidR="005E6832" w14:paraId="746161BA"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01705CD1" w14:textId="77777777" w:rsidR="005E6832" w:rsidRPr="003E6C01" w:rsidRDefault="005E6832" w:rsidP="007D081D">
            <w:pPr>
              <w:keepNext/>
              <w:spacing w:before="20" w:after="20"/>
              <w:ind w:right="0"/>
              <w:rPr>
                <w:rFonts w:cs="Arial"/>
                <w:color w:val="auto"/>
                <w:lang w:val="en-GB"/>
              </w:rPr>
            </w:pPr>
          </w:p>
        </w:tc>
        <w:tc>
          <w:tcPr>
            <w:tcW w:w="0" w:type="auto"/>
            <w:tcBorders>
              <w:top w:val="single" w:sz="4" w:space="0" w:color="auto"/>
              <w:bottom w:val="single" w:sz="4" w:space="0" w:color="auto"/>
            </w:tcBorders>
          </w:tcPr>
          <w:p w14:paraId="4EA57D51" w14:textId="77777777" w:rsidR="005E6832" w:rsidRPr="00365750" w:rsidRDefault="005E6832" w:rsidP="007D081D">
            <w:pPr>
              <w:keepNext/>
              <w:spacing w:before="20" w:after="20"/>
              <w:jc w:val="center"/>
              <w:cnfStyle w:val="100000000000" w:firstRow="1" w:lastRow="0" w:firstColumn="0" w:lastColumn="0" w:oddVBand="0" w:evenVBand="0" w:oddHBand="0" w:evenHBand="0" w:firstRowFirstColumn="0" w:firstRowLastColumn="0" w:lastRowFirstColumn="0" w:lastRowLastColumn="0"/>
              <w:rPr>
                <w:rFonts w:cs="Arial"/>
                <w:b w:val="0"/>
                <w:bCs w:val="0"/>
                <w:lang w:val="en-GB"/>
              </w:rPr>
            </w:pPr>
            <w:r>
              <w:rPr>
                <w:rFonts w:cs="Arial"/>
                <w:lang w:val="en-GB"/>
              </w:rPr>
              <w:t>RCT Control</w:t>
            </w:r>
          </w:p>
        </w:tc>
        <w:tc>
          <w:tcPr>
            <w:tcW w:w="0" w:type="auto"/>
            <w:tcBorders>
              <w:top w:val="single" w:sz="4" w:space="0" w:color="auto"/>
              <w:bottom w:val="single" w:sz="4" w:space="0" w:color="auto"/>
            </w:tcBorders>
          </w:tcPr>
          <w:p w14:paraId="3DC55987" w14:textId="77777777" w:rsidR="005E6832" w:rsidRPr="0018652F" w:rsidRDefault="005E6832" w:rsidP="007D081D">
            <w:pPr>
              <w:keepNext/>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Pr>
                <w:rFonts w:cs="Arial"/>
                <w:lang w:val="en-GB"/>
              </w:rPr>
              <w:t>RCT Treatment</w:t>
            </w:r>
          </w:p>
        </w:tc>
        <w:tc>
          <w:tcPr>
            <w:tcW w:w="0" w:type="auto"/>
            <w:tcBorders>
              <w:top w:val="single" w:sz="4" w:space="0" w:color="auto"/>
              <w:bottom w:val="single" w:sz="4" w:space="0" w:color="auto"/>
              <w:right w:val="nil"/>
            </w:tcBorders>
          </w:tcPr>
          <w:p w14:paraId="570871D3" w14:textId="77777777" w:rsidR="005E6832" w:rsidRDefault="005E6832" w:rsidP="007D081D">
            <w:pPr>
              <w:keepNext/>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b w:val="0"/>
                <w:bCs w:val="0"/>
                <w:lang w:val="en-GB"/>
              </w:rPr>
            </w:pPr>
            <w:r>
              <w:rPr>
                <w:rFonts w:cs="Arial"/>
                <w:lang w:val="en-GB"/>
              </w:rPr>
              <w:t xml:space="preserve">RWD Control </w:t>
            </w:r>
          </w:p>
          <w:p w14:paraId="7A038710" w14:textId="77777777" w:rsidR="005E6832" w:rsidRPr="0018652F" w:rsidRDefault="005E6832" w:rsidP="007D081D">
            <w:pPr>
              <w:keepNext/>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Pr>
                <w:rFonts w:cs="Arial"/>
                <w:lang w:val="en-GB"/>
              </w:rPr>
              <w:t>(EC)</w:t>
            </w:r>
          </w:p>
        </w:tc>
      </w:tr>
      <w:tr w:rsidR="005E6832" w14:paraId="56BC4C67"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8" w:space="0" w:color="00B0F0"/>
              <w:bottom w:val="single" w:sz="8" w:space="0" w:color="00B0F0"/>
            </w:tcBorders>
          </w:tcPr>
          <w:p w14:paraId="56EF1295"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Data as received from data provider (original cohort)</w:t>
            </w:r>
          </w:p>
        </w:tc>
        <w:tc>
          <w:tcPr>
            <w:tcW w:w="0" w:type="auto"/>
            <w:tcBorders>
              <w:top w:val="single" w:sz="4" w:space="0" w:color="auto"/>
              <w:left w:val="nil"/>
              <w:bottom w:val="single" w:sz="8" w:space="0" w:color="00B0F0"/>
              <w:right w:val="nil"/>
            </w:tcBorders>
            <w:shd w:val="clear" w:color="auto" w:fill="auto"/>
          </w:tcPr>
          <w:p w14:paraId="2CA8BB44" w14:textId="77777777" w:rsidR="005E6832" w:rsidRPr="001F010C" w:rsidRDefault="005E6832" w:rsidP="007D081D">
            <w:pPr>
              <w:pStyle w:val="ListParagraph"/>
              <w:keepNext/>
              <w:spacing w:before="20" w:after="20"/>
              <w:ind w:left="0"/>
              <w:cnfStyle w:val="000000100000" w:firstRow="0" w:lastRow="0" w:firstColumn="0" w:lastColumn="0" w:oddVBand="0" w:evenVBand="0" w:oddHBand="1" w:evenHBand="0" w:firstRowFirstColumn="0" w:firstRowLastColumn="0" w:lastRowFirstColumn="0" w:lastRowLastColumn="0"/>
              <w:rPr>
                <w:rFonts w:cs="Arial"/>
                <w:color w:val="00B050"/>
                <w:lang w:val="en-GB"/>
              </w:rPr>
            </w:pPr>
          </w:p>
          <w:p w14:paraId="6024F113" w14:textId="77777777" w:rsidR="005E6832" w:rsidRPr="003E6C01" w:rsidRDefault="005E6832" w:rsidP="007D081D">
            <w:pPr>
              <w:pStyle w:val="ListParagraph"/>
              <w:keepNext/>
              <w:spacing w:before="20" w:after="20"/>
              <w:ind w:lef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604</w:t>
            </w:r>
          </w:p>
        </w:tc>
        <w:tc>
          <w:tcPr>
            <w:tcW w:w="0" w:type="auto"/>
            <w:tcBorders>
              <w:top w:val="single" w:sz="4" w:space="0" w:color="auto"/>
              <w:left w:val="nil"/>
              <w:bottom w:val="single" w:sz="8" w:space="0" w:color="00B0F0"/>
              <w:right w:val="nil"/>
            </w:tcBorders>
            <w:shd w:val="clear" w:color="auto" w:fill="auto"/>
            <w:vAlign w:val="bottom"/>
          </w:tcPr>
          <w:p w14:paraId="044149C9" w14:textId="77777777" w:rsidR="005E6832" w:rsidRPr="001F010C"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1F010C">
              <w:rPr>
                <w:rFonts w:cs="Arial"/>
                <w:color w:val="000000" w:themeColor="text1"/>
                <w:lang w:val="en-GB"/>
              </w:rPr>
              <w:t>605</w:t>
            </w:r>
          </w:p>
        </w:tc>
        <w:tc>
          <w:tcPr>
            <w:tcW w:w="0" w:type="auto"/>
            <w:tcBorders>
              <w:top w:val="single" w:sz="4" w:space="0" w:color="auto"/>
              <w:left w:val="nil"/>
              <w:bottom w:val="single" w:sz="8" w:space="0" w:color="00B0F0"/>
              <w:right w:val="single" w:sz="8" w:space="0" w:color="00B0F0"/>
            </w:tcBorders>
            <w:shd w:val="clear" w:color="auto" w:fill="auto"/>
            <w:vAlign w:val="bottom"/>
          </w:tcPr>
          <w:p w14:paraId="57B85C5D" w14:textId="77777777" w:rsidR="005E6832" w:rsidRPr="001F010C"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color w:val="00B050"/>
                <w:lang w:val="en-GB"/>
              </w:rPr>
            </w:pPr>
            <w:r>
              <w:rPr>
                <w:rFonts w:cs="Arial"/>
                <w:color w:val="00B050"/>
                <w:lang w:val="en-GB"/>
              </w:rPr>
              <w:t xml:space="preserve"> </w:t>
            </w:r>
            <w:r w:rsidRPr="001F010C">
              <w:rPr>
                <w:rFonts w:cs="Arial"/>
                <w:color w:val="000000" w:themeColor="text1"/>
                <w:lang w:val="en-GB"/>
              </w:rPr>
              <w:t>856</w:t>
            </w:r>
          </w:p>
        </w:tc>
      </w:tr>
      <w:tr w:rsidR="005E6832" w14:paraId="6D2A8DAF" w14:textId="77777777" w:rsidTr="007D081D">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tcBorders>
          </w:tcPr>
          <w:p w14:paraId="10CBE57C"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Include - eligible and analysable (valid consent) as per RCT</w:t>
            </w:r>
          </w:p>
        </w:tc>
        <w:tc>
          <w:tcPr>
            <w:tcW w:w="0" w:type="auto"/>
            <w:tcBorders>
              <w:top w:val="single" w:sz="8" w:space="0" w:color="00B0F0"/>
              <w:left w:val="nil"/>
              <w:bottom w:val="single" w:sz="8" w:space="0" w:color="00B0F0"/>
              <w:right w:val="nil"/>
            </w:tcBorders>
            <w:shd w:val="clear" w:color="auto" w:fill="auto"/>
          </w:tcPr>
          <w:p w14:paraId="792F8642" w14:textId="77777777" w:rsidR="005E6832" w:rsidRPr="001F010C" w:rsidRDefault="005E6832" w:rsidP="007D081D">
            <w:pPr>
              <w:pStyle w:val="ListParagraph"/>
              <w:keepNext/>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1F010C">
              <w:rPr>
                <w:rFonts w:cs="Arial"/>
                <w:lang w:val="en-GB"/>
              </w:rPr>
              <w:t>602</w:t>
            </w:r>
          </w:p>
        </w:tc>
        <w:tc>
          <w:tcPr>
            <w:tcW w:w="0" w:type="auto"/>
            <w:tcBorders>
              <w:top w:val="single" w:sz="8" w:space="0" w:color="00B0F0"/>
              <w:left w:val="nil"/>
              <w:bottom w:val="single" w:sz="8" w:space="0" w:color="00B0F0"/>
              <w:right w:val="nil"/>
            </w:tcBorders>
            <w:shd w:val="clear" w:color="auto" w:fill="auto"/>
            <w:vAlign w:val="bottom"/>
          </w:tcPr>
          <w:p w14:paraId="2F3E855E" w14:textId="77777777" w:rsidR="005E6832" w:rsidRPr="001F010C"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1F010C">
              <w:rPr>
                <w:rFonts w:cs="Arial"/>
                <w:color w:val="000000" w:themeColor="text1"/>
                <w:lang w:val="en-GB"/>
              </w:rPr>
              <w:t>597</w:t>
            </w:r>
          </w:p>
        </w:tc>
        <w:tc>
          <w:tcPr>
            <w:tcW w:w="0" w:type="auto"/>
            <w:tcBorders>
              <w:top w:val="single" w:sz="8" w:space="0" w:color="00B0F0"/>
              <w:left w:val="nil"/>
              <w:bottom w:val="single" w:sz="8" w:space="0" w:color="00B0F0"/>
              <w:right w:val="single" w:sz="8" w:space="0" w:color="00B0F0"/>
            </w:tcBorders>
            <w:shd w:val="clear" w:color="auto" w:fill="auto"/>
            <w:vAlign w:val="bottom"/>
          </w:tcPr>
          <w:p w14:paraId="0C8F3680" w14:textId="77777777" w:rsidR="005E6832" w:rsidRPr="001F010C"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b/>
                <w:bCs/>
                <w:color w:val="00B050"/>
                <w:lang w:val="en-GB"/>
              </w:rPr>
            </w:pPr>
            <w:r>
              <w:rPr>
                <w:rFonts w:cs="Arial"/>
                <w:b/>
                <w:bCs/>
                <w:color w:val="00B050"/>
                <w:lang w:val="en-GB"/>
              </w:rPr>
              <w:t xml:space="preserve"> </w:t>
            </w:r>
          </w:p>
        </w:tc>
      </w:tr>
      <w:tr w:rsidR="005E6832" w14:paraId="5E022B88"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148A73D4"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Diagnosis with PC</w:t>
            </w:r>
            <w:r w:rsidRPr="003E6C01">
              <w:rPr>
                <w:rFonts w:cs="Arial"/>
                <w:vertAlign w:val="superscript"/>
                <w:lang w:val="en-GB"/>
              </w:rPr>
              <w:t>a</w:t>
            </w:r>
          </w:p>
        </w:tc>
        <w:tc>
          <w:tcPr>
            <w:tcW w:w="0" w:type="auto"/>
            <w:tcBorders>
              <w:top w:val="single" w:sz="8" w:space="0" w:color="00B0F0"/>
              <w:left w:val="nil"/>
              <w:bottom w:val="single" w:sz="8" w:space="0" w:color="00B0F0"/>
              <w:right w:val="nil"/>
            </w:tcBorders>
            <w:shd w:val="clear" w:color="auto" w:fill="auto"/>
          </w:tcPr>
          <w:p w14:paraId="1E8A4C3B" w14:textId="77777777" w:rsidR="005E6832" w:rsidRPr="001F010C" w:rsidRDefault="005E6832" w:rsidP="007D081D">
            <w:pPr>
              <w:pStyle w:val="ListParagraph"/>
              <w:keepNext/>
              <w:spacing w:before="20" w:after="20"/>
              <w:ind w:left="0"/>
              <w:jc w:val="center"/>
              <w:cnfStyle w:val="000000100000" w:firstRow="0" w:lastRow="0" w:firstColumn="0" w:lastColumn="0" w:oddVBand="0" w:evenVBand="0" w:oddHBand="1" w:evenHBand="0" w:firstRowFirstColumn="0" w:firstRowLastColumn="0" w:lastRowFirstColumn="0" w:lastRowLastColumn="0"/>
              <w:rPr>
                <w:rFonts w:cs="Arial"/>
                <w:color w:val="00B050"/>
                <w:lang w:val="en-GB"/>
              </w:rPr>
            </w:pPr>
            <w:r>
              <w:rPr>
                <w:rFonts w:cs="Arial"/>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3A9B4076"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7104BE37"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856</w:t>
            </w:r>
          </w:p>
        </w:tc>
      </w:tr>
      <w:tr w:rsidR="005E6832" w14:paraId="584F4B09" w14:textId="77777777" w:rsidTr="007D081D">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144CDB72"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Age 18+ at PC diagnosis</w:t>
            </w:r>
            <w:r w:rsidRPr="003E6C01">
              <w:rPr>
                <w:rFonts w:cs="Arial"/>
                <w:vertAlign w:val="superscript"/>
                <w:lang w:val="en-GB"/>
              </w:rPr>
              <w:t>b</w:t>
            </w:r>
          </w:p>
        </w:tc>
        <w:tc>
          <w:tcPr>
            <w:tcW w:w="0" w:type="auto"/>
            <w:tcBorders>
              <w:top w:val="single" w:sz="8" w:space="0" w:color="00B0F0"/>
              <w:left w:val="nil"/>
              <w:bottom w:val="single" w:sz="8" w:space="0" w:color="00B0F0"/>
              <w:right w:val="nil"/>
            </w:tcBorders>
            <w:shd w:val="clear" w:color="auto" w:fill="auto"/>
          </w:tcPr>
          <w:p w14:paraId="638B727D" w14:textId="77777777" w:rsidR="005E6832" w:rsidRPr="001F010C" w:rsidRDefault="005E6832" w:rsidP="007D081D">
            <w:pPr>
              <w:pStyle w:val="ListParagraph"/>
              <w:keepNext/>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color w:val="00B050"/>
                <w:lang w:val="en-GB"/>
              </w:rPr>
            </w:pPr>
            <w:r>
              <w:rPr>
                <w:rFonts w:cs="Arial"/>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77B40996"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50E0BA13"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856</w:t>
            </w:r>
          </w:p>
        </w:tc>
      </w:tr>
      <w:tr w:rsidR="005E6832" w14:paraId="7C327EEE"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74FE73D4"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Treatment with ADT therapy at index date</w:t>
            </w:r>
            <w:r w:rsidRPr="003E6C01">
              <w:rPr>
                <w:rFonts w:cs="Arial"/>
                <w:vertAlign w:val="superscript"/>
                <w:lang w:val="en-GB"/>
              </w:rPr>
              <w:t>c</w:t>
            </w:r>
          </w:p>
        </w:tc>
        <w:tc>
          <w:tcPr>
            <w:tcW w:w="0" w:type="auto"/>
            <w:tcBorders>
              <w:top w:val="single" w:sz="8" w:space="0" w:color="00B0F0"/>
              <w:left w:val="nil"/>
              <w:bottom w:val="single" w:sz="8" w:space="0" w:color="00B0F0"/>
              <w:right w:val="nil"/>
            </w:tcBorders>
            <w:shd w:val="clear" w:color="auto" w:fill="auto"/>
          </w:tcPr>
          <w:p w14:paraId="60AE8ADE" w14:textId="77777777" w:rsidR="005E6832" w:rsidRPr="001F010C" w:rsidRDefault="005E6832" w:rsidP="007D081D">
            <w:pPr>
              <w:pStyle w:val="ListParagraph"/>
              <w:keepNext/>
              <w:spacing w:before="20" w:after="20"/>
              <w:ind w:left="0"/>
              <w:jc w:val="center"/>
              <w:cnfStyle w:val="000000100000" w:firstRow="0" w:lastRow="0" w:firstColumn="0" w:lastColumn="0" w:oddVBand="0" w:evenVBand="0" w:oddHBand="1" w:evenHBand="0" w:firstRowFirstColumn="0" w:firstRowLastColumn="0" w:lastRowFirstColumn="0" w:lastRowLastColumn="0"/>
              <w:rPr>
                <w:rFonts w:cs="Arial"/>
                <w:color w:val="00B050"/>
                <w:lang w:val="en-GB"/>
              </w:rPr>
            </w:pPr>
            <w:r>
              <w:rPr>
                <w:rFonts w:cs="Arial"/>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2312546C"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113D6AAF"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856</w:t>
            </w:r>
          </w:p>
        </w:tc>
      </w:tr>
      <w:tr w:rsidR="005E6832" w14:paraId="24B8589D" w14:textId="77777777" w:rsidTr="007D081D">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383C7BFA"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No malignancy prior index date</w:t>
            </w:r>
            <w:r w:rsidRPr="003E6C01">
              <w:rPr>
                <w:rFonts w:cs="Arial"/>
                <w:vertAlign w:val="superscript"/>
                <w:lang w:val="en-GB"/>
              </w:rPr>
              <w:t>d</w:t>
            </w:r>
          </w:p>
        </w:tc>
        <w:tc>
          <w:tcPr>
            <w:tcW w:w="0" w:type="auto"/>
            <w:tcBorders>
              <w:top w:val="single" w:sz="8" w:space="0" w:color="00B0F0"/>
              <w:left w:val="nil"/>
              <w:bottom w:val="single" w:sz="8" w:space="0" w:color="00B0F0"/>
              <w:right w:val="nil"/>
            </w:tcBorders>
            <w:shd w:val="clear" w:color="auto" w:fill="auto"/>
          </w:tcPr>
          <w:p w14:paraId="036D080E" w14:textId="77777777" w:rsidR="005E6832" w:rsidRPr="001F010C" w:rsidRDefault="005E6832" w:rsidP="007D081D">
            <w:pPr>
              <w:pStyle w:val="ListParagraph"/>
              <w:keepNext/>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color w:val="00B050"/>
                <w:lang w:val="en-GB"/>
              </w:rPr>
            </w:pPr>
            <w:r>
              <w:rPr>
                <w:rFonts w:cs="Arial"/>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08DAB996"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4A0E6152"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804</w:t>
            </w:r>
          </w:p>
        </w:tc>
      </w:tr>
      <w:tr w:rsidR="005E6832" w14:paraId="0EB68EF1"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4F2C3FFF"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Patients with distant metastatic disease at index date</w:t>
            </w:r>
            <w:r w:rsidRPr="003E6C01">
              <w:rPr>
                <w:rFonts w:cs="Arial"/>
                <w:vertAlign w:val="superscript"/>
                <w:lang w:val="en-GB"/>
              </w:rPr>
              <w:t>e</w:t>
            </w:r>
          </w:p>
        </w:tc>
        <w:tc>
          <w:tcPr>
            <w:tcW w:w="0" w:type="auto"/>
            <w:tcBorders>
              <w:top w:val="single" w:sz="8" w:space="0" w:color="00B0F0"/>
              <w:left w:val="nil"/>
              <w:bottom w:val="single" w:sz="8" w:space="0" w:color="00B0F0"/>
              <w:right w:val="nil"/>
            </w:tcBorders>
            <w:shd w:val="clear" w:color="auto" w:fill="auto"/>
          </w:tcPr>
          <w:p w14:paraId="6FA005FB" w14:textId="77777777" w:rsidR="005E6832" w:rsidRPr="001F010C" w:rsidRDefault="005E6832" w:rsidP="007D081D">
            <w:pPr>
              <w:pStyle w:val="ListParagraph"/>
              <w:keepNext/>
              <w:spacing w:before="20" w:after="20"/>
              <w:ind w:left="0"/>
              <w:jc w:val="center"/>
              <w:cnfStyle w:val="000000100000" w:firstRow="0" w:lastRow="0" w:firstColumn="0" w:lastColumn="0" w:oddVBand="0" w:evenVBand="0" w:oddHBand="1" w:evenHBand="0" w:firstRowFirstColumn="0" w:firstRowLastColumn="0" w:lastRowFirstColumn="0" w:lastRowLastColumn="0"/>
              <w:rPr>
                <w:rFonts w:cs="Arial"/>
                <w:color w:val="00B050"/>
                <w:lang w:val="en-GB"/>
              </w:rPr>
            </w:pPr>
            <w:r>
              <w:rPr>
                <w:rFonts w:cs="Arial"/>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6912610C"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0121F4BC"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804</w:t>
            </w:r>
          </w:p>
        </w:tc>
      </w:tr>
      <w:tr w:rsidR="005E6832" w14:paraId="397471DF" w14:textId="77777777" w:rsidTr="007D081D">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0C966156"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Patients with known brain metastatic disease at index date</w:t>
            </w:r>
            <w:r w:rsidRPr="003E6C01">
              <w:rPr>
                <w:rFonts w:cs="Arial"/>
                <w:vertAlign w:val="superscript"/>
                <w:lang w:val="en-GB"/>
              </w:rPr>
              <w:t>f</w:t>
            </w:r>
          </w:p>
        </w:tc>
        <w:tc>
          <w:tcPr>
            <w:tcW w:w="0" w:type="auto"/>
            <w:tcBorders>
              <w:top w:val="single" w:sz="8" w:space="0" w:color="00B0F0"/>
              <w:left w:val="nil"/>
              <w:bottom w:val="single" w:sz="8" w:space="0" w:color="00B0F0"/>
              <w:right w:val="nil"/>
            </w:tcBorders>
            <w:shd w:val="clear" w:color="auto" w:fill="auto"/>
          </w:tcPr>
          <w:p w14:paraId="0020DE8D" w14:textId="77777777" w:rsidR="005E6832" w:rsidRPr="001F010C" w:rsidRDefault="005E6832" w:rsidP="007D081D">
            <w:pPr>
              <w:pStyle w:val="ListParagraph"/>
              <w:keepNext/>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color w:val="00B050"/>
                <w:lang w:val="en-GB"/>
              </w:rPr>
            </w:pPr>
            <w:r>
              <w:rPr>
                <w:rFonts w:cs="Arial"/>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080668D5"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78F0658B"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804</w:t>
            </w:r>
          </w:p>
        </w:tc>
      </w:tr>
      <w:tr w:rsidR="005E6832" w14:paraId="63D538E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43414C02"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Exclude patients that received chemotherapy after metastatic/stage IV disease diagnosis and before index date</w:t>
            </w:r>
            <w:r w:rsidRPr="003E6C01">
              <w:rPr>
                <w:rFonts w:cs="Arial"/>
                <w:vertAlign w:val="superscript"/>
                <w:lang w:val="en-GB"/>
              </w:rPr>
              <w:t>g</w:t>
            </w:r>
          </w:p>
        </w:tc>
        <w:tc>
          <w:tcPr>
            <w:tcW w:w="0" w:type="auto"/>
            <w:tcBorders>
              <w:top w:val="single" w:sz="8" w:space="0" w:color="00B0F0"/>
              <w:left w:val="nil"/>
              <w:bottom w:val="single" w:sz="8" w:space="0" w:color="00B0F0"/>
              <w:right w:val="nil"/>
            </w:tcBorders>
            <w:shd w:val="clear" w:color="auto" w:fill="auto"/>
          </w:tcPr>
          <w:p w14:paraId="3B0DB3F5" w14:textId="77777777" w:rsidR="005E6832" w:rsidRPr="001F010C" w:rsidRDefault="005E6832" w:rsidP="007D081D">
            <w:pPr>
              <w:pStyle w:val="ListParagraph"/>
              <w:keepNext/>
              <w:spacing w:before="20" w:after="20"/>
              <w:ind w:left="0"/>
              <w:jc w:val="center"/>
              <w:cnfStyle w:val="000000100000" w:firstRow="0" w:lastRow="0" w:firstColumn="0" w:lastColumn="0" w:oddVBand="0" w:evenVBand="0" w:oddHBand="1" w:evenHBand="0" w:firstRowFirstColumn="0" w:firstRowLastColumn="0" w:lastRowFirstColumn="0" w:lastRowLastColumn="0"/>
              <w:rPr>
                <w:rFonts w:cs="Arial"/>
                <w:color w:val="00B050"/>
                <w:lang w:val="en-GB"/>
              </w:rPr>
            </w:pPr>
            <w:r>
              <w:rPr>
                <w:rFonts w:cs="Arial"/>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17BD7F92"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5BD3B50A"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613</w:t>
            </w:r>
          </w:p>
        </w:tc>
      </w:tr>
      <w:tr w:rsidR="005E6832" w14:paraId="52826F1D" w14:textId="77777777" w:rsidTr="007D081D">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05F47120"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2 out of 3 high-risk prognostic factors as per RCT</w:t>
            </w:r>
            <w:r w:rsidRPr="003E6C01">
              <w:rPr>
                <w:rFonts w:cs="Arial"/>
                <w:vertAlign w:val="superscript"/>
                <w:lang w:val="en-GB"/>
              </w:rPr>
              <w:t>h</w:t>
            </w:r>
          </w:p>
        </w:tc>
        <w:tc>
          <w:tcPr>
            <w:tcW w:w="0" w:type="auto"/>
            <w:tcBorders>
              <w:top w:val="single" w:sz="8" w:space="0" w:color="00B0F0"/>
              <w:left w:val="nil"/>
              <w:bottom w:val="single" w:sz="8" w:space="0" w:color="00B0F0"/>
              <w:right w:val="nil"/>
            </w:tcBorders>
            <w:shd w:val="clear" w:color="auto" w:fill="auto"/>
          </w:tcPr>
          <w:p w14:paraId="0DA49A7E" w14:textId="77777777" w:rsidR="005E6832" w:rsidRPr="001F010C" w:rsidRDefault="005E6832" w:rsidP="007D081D">
            <w:pPr>
              <w:pStyle w:val="ListParagraph"/>
              <w:keepNext/>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color w:val="00B050"/>
                <w:lang w:val="en-GB"/>
              </w:rPr>
            </w:pPr>
            <w:r>
              <w:rPr>
                <w:rFonts w:cs="Arial"/>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7EC77A48"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45AB2A4C"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110</w:t>
            </w:r>
          </w:p>
        </w:tc>
      </w:tr>
      <w:tr w:rsidR="005E6832" w14:paraId="301FD6C2"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70ED8CA4"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Received ADT treatment combinations to be excluded as per RCT</w:t>
            </w:r>
            <w:r w:rsidRPr="003E6C01">
              <w:rPr>
                <w:rFonts w:cs="Arial"/>
                <w:vertAlign w:val="superscript"/>
                <w:lang w:val="en-GB"/>
              </w:rPr>
              <w:t>i</w:t>
            </w:r>
          </w:p>
        </w:tc>
        <w:tc>
          <w:tcPr>
            <w:tcW w:w="0" w:type="auto"/>
            <w:tcBorders>
              <w:top w:val="single" w:sz="8" w:space="0" w:color="00B0F0"/>
              <w:left w:val="nil"/>
              <w:bottom w:val="single" w:sz="8" w:space="0" w:color="00B0F0"/>
              <w:right w:val="nil"/>
            </w:tcBorders>
            <w:shd w:val="clear" w:color="auto" w:fill="auto"/>
          </w:tcPr>
          <w:p w14:paraId="64395900" w14:textId="77777777" w:rsidR="005E6832" w:rsidRPr="001F010C" w:rsidRDefault="005E6832" w:rsidP="007D081D">
            <w:pPr>
              <w:pStyle w:val="ListParagraph"/>
              <w:keepNext/>
              <w:spacing w:before="20" w:after="20"/>
              <w:ind w:left="0"/>
              <w:jc w:val="center"/>
              <w:cnfStyle w:val="000000100000" w:firstRow="0" w:lastRow="0" w:firstColumn="0" w:lastColumn="0" w:oddVBand="0" w:evenVBand="0" w:oddHBand="1" w:evenHBand="0" w:firstRowFirstColumn="0" w:firstRowLastColumn="0" w:lastRowFirstColumn="0" w:lastRowLastColumn="0"/>
              <w:rPr>
                <w:rFonts w:cs="Arial"/>
                <w:color w:val="00B050"/>
                <w:lang w:val="en-GB"/>
              </w:rPr>
            </w:pPr>
          </w:p>
        </w:tc>
        <w:tc>
          <w:tcPr>
            <w:tcW w:w="0" w:type="auto"/>
            <w:tcBorders>
              <w:top w:val="single" w:sz="8" w:space="0" w:color="00B0F0"/>
              <w:left w:val="nil"/>
              <w:bottom w:val="single" w:sz="8" w:space="0" w:color="00B0F0"/>
              <w:right w:val="nil"/>
            </w:tcBorders>
            <w:shd w:val="clear" w:color="auto" w:fill="auto"/>
            <w:vAlign w:val="bottom"/>
          </w:tcPr>
          <w:p w14:paraId="071844B9"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49111A04" w14:textId="77777777" w:rsidR="005E6832" w:rsidRPr="003E6C01"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92</w:t>
            </w:r>
          </w:p>
        </w:tc>
      </w:tr>
      <w:tr w:rsidR="005E6832" w14:paraId="5DC19B96" w14:textId="77777777" w:rsidTr="007D081D">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507E9902" w14:textId="77777777" w:rsidR="005E6832" w:rsidRPr="00A315E6" w:rsidRDefault="005E6832" w:rsidP="007D081D">
            <w:pPr>
              <w:pStyle w:val="ListParagraph"/>
              <w:keepNext/>
              <w:spacing w:before="20" w:after="20"/>
              <w:ind w:left="144" w:right="0"/>
              <w:rPr>
                <w:rFonts w:cs="Arial"/>
                <w:lang w:val="en-GB"/>
              </w:rPr>
            </w:pPr>
            <w:r w:rsidRPr="003E6C01">
              <w:rPr>
                <w:rFonts w:cs="Arial"/>
                <w:lang w:val="en-GB"/>
              </w:rPr>
              <w:t>ECOG larger than 2 excluded</w:t>
            </w:r>
            <w:r w:rsidRPr="003E6C01">
              <w:rPr>
                <w:rFonts w:cs="Arial"/>
                <w:vertAlign w:val="superscript"/>
                <w:lang w:val="en-GB"/>
              </w:rPr>
              <w:t>j</w:t>
            </w:r>
          </w:p>
        </w:tc>
        <w:tc>
          <w:tcPr>
            <w:tcW w:w="0" w:type="auto"/>
            <w:tcBorders>
              <w:top w:val="single" w:sz="8" w:space="0" w:color="00B0F0"/>
              <w:left w:val="nil"/>
              <w:bottom w:val="single" w:sz="8" w:space="0" w:color="00B0F0"/>
              <w:right w:val="nil"/>
            </w:tcBorders>
            <w:shd w:val="clear" w:color="auto" w:fill="auto"/>
          </w:tcPr>
          <w:p w14:paraId="23C0B4F9" w14:textId="77777777" w:rsidR="005E6832" w:rsidRPr="001F010C" w:rsidRDefault="005E6832" w:rsidP="007D081D">
            <w:pPr>
              <w:pStyle w:val="ListParagraph"/>
              <w:keepNext/>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b/>
                <w:bCs/>
                <w:color w:val="00B050"/>
                <w:lang w:val="en-GB"/>
              </w:rPr>
            </w:pPr>
            <w:r>
              <w:rPr>
                <w:rFonts w:cs="Arial"/>
                <w:b/>
                <w:bCs/>
                <w:color w:val="00B050"/>
                <w:lang w:val="en-GB"/>
              </w:rPr>
              <w:t xml:space="preserve"> </w:t>
            </w:r>
          </w:p>
        </w:tc>
        <w:tc>
          <w:tcPr>
            <w:tcW w:w="0" w:type="auto"/>
            <w:tcBorders>
              <w:top w:val="single" w:sz="8" w:space="0" w:color="00B0F0"/>
              <w:left w:val="nil"/>
              <w:bottom w:val="single" w:sz="8" w:space="0" w:color="00B0F0"/>
              <w:right w:val="nil"/>
            </w:tcBorders>
            <w:shd w:val="clear" w:color="auto" w:fill="auto"/>
            <w:vAlign w:val="bottom"/>
          </w:tcPr>
          <w:p w14:paraId="32EB86BB"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p>
        </w:tc>
        <w:tc>
          <w:tcPr>
            <w:tcW w:w="0" w:type="auto"/>
            <w:tcBorders>
              <w:top w:val="single" w:sz="8" w:space="0" w:color="00B0F0"/>
              <w:left w:val="nil"/>
              <w:bottom w:val="single" w:sz="8" w:space="0" w:color="00B0F0"/>
              <w:right w:val="single" w:sz="8" w:space="0" w:color="00B0F0"/>
            </w:tcBorders>
            <w:shd w:val="clear" w:color="auto" w:fill="auto"/>
            <w:vAlign w:val="bottom"/>
          </w:tcPr>
          <w:p w14:paraId="109C7859" w14:textId="77777777" w:rsidR="005E6832" w:rsidRPr="003E6C01" w:rsidRDefault="005E6832" w:rsidP="007D081D">
            <w:pPr>
              <w:pStyle w:val="ListParagraph"/>
              <w:keepNext/>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92</w:t>
            </w:r>
          </w:p>
        </w:tc>
      </w:tr>
      <w:tr w:rsidR="005E6832" w14:paraId="6CFFF45A"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B0F0"/>
              <w:left w:val="single" w:sz="8" w:space="0" w:color="00B0F0"/>
              <w:bottom w:val="single" w:sz="8" w:space="0" w:color="00B0F0"/>
              <w:right w:val="nil"/>
            </w:tcBorders>
            <w:shd w:val="clear" w:color="auto" w:fill="auto"/>
            <w:vAlign w:val="bottom"/>
          </w:tcPr>
          <w:p w14:paraId="677ABE9A" w14:textId="77777777" w:rsidR="005E6832" w:rsidRPr="003E6C01" w:rsidRDefault="005E6832" w:rsidP="007D081D">
            <w:pPr>
              <w:pStyle w:val="ListParagraph"/>
              <w:keepNext/>
              <w:spacing w:before="20" w:after="20"/>
              <w:ind w:left="144"/>
              <w:rPr>
                <w:rFonts w:cs="Arial"/>
                <w:lang w:val="en-GB"/>
              </w:rPr>
            </w:pPr>
            <w:r w:rsidRPr="001F010C">
              <w:rPr>
                <w:rFonts w:cs="Arial"/>
                <w:lang w:val="en-GB"/>
              </w:rPr>
              <w:t>Number of subjects for analysis</w:t>
            </w:r>
          </w:p>
        </w:tc>
        <w:tc>
          <w:tcPr>
            <w:tcW w:w="0" w:type="auto"/>
            <w:tcBorders>
              <w:top w:val="single" w:sz="8" w:space="0" w:color="00B0F0"/>
              <w:left w:val="nil"/>
              <w:bottom w:val="single" w:sz="8" w:space="0" w:color="00B0F0"/>
              <w:right w:val="nil"/>
            </w:tcBorders>
            <w:shd w:val="clear" w:color="auto" w:fill="auto"/>
          </w:tcPr>
          <w:p w14:paraId="6AEF1679" w14:textId="77777777" w:rsidR="005E6832" w:rsidRPr="001F010C" w:rsidDel="00362A64"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r w:rsidRPr="001F010C">
              <w:rPr>
                <w:rFonts w:cs="Arial"/>
                <w:b/>
                <w:bCs/>
                <w:lang w:val="en-GB"/>
              </w:rPr>
              <w:t>602</w:t>
            </w:r>
          </w:p>
        </w:tc>
        <w:tc>
          <w:tcPr>
            <w:tcW w:w="0" w:type="auto"/>
            <w:tcBorders>
              <w:top w:val="single" w:sz="8" w:space="0" w:color="00B0F0"/>
              <w:left w:val="nil"/>
              <w:bottom w:val="single" w:sz="8" w:space="0" w:color="00B0F0"/>
              <w:right w:val="nil"/>
            </w:tcBorders>
            <w:shd w:val="clear" w:color="auto" w:fill="auto"/>
            <w:vAlign w:val="bottom"/>
          </w:tcPr>
          <w:p w14:paraId="713E1BD0" w14:textId="77777777" w:rsidR="005E6832" w:rsidRPr="001F010C"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r w:rsidRPr="001F010C">
              <w:rPr>
                <w:rFonts w:cs="Arial"/>
                <w:b/>
                <w:bCs/>
                <w:lang w:val="en-GB"/>
              </w:rPr>
              <w:t>597</w:t>
            </w:r>
          </w:p>
        </w:tc>
        <w:tc>
          <w:tcPr>
            <w:tcW w:w="0" w:type="auto"/>
            <w:tcBorders>
              <w:top w:val="single" w:sz="8" w:space="0" w:color="00B0F0"/>
              <w:left w:val="nil"/>
              <w:bottom w:val="single" w:sz="8" w:space="0" w:color="00B0F0"/>
              <w:right w:val="single" w:sz="8" w:space="0" w:color="00B0F0"/>
            </w:tcBorders>
            <w:shd w:val="clear" w:color="auto" w:fill="auto"/>
            <w:vAlign w:val="bottom"/>
          </w:tcPr>
          <w:p w14:paraId="76BDDE24" w14:textId="77777777" w:rsidR="005E6832" w:rsidRPr="001F010C" w:rsidRDefault="005E6832" w:rsidP="007D081D">
            <w:pPr>
              <w:pStyle w:val="ListParagraph"/>
              <w:keepNext/>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r w:rsidRPr="001F010C">
              <w:rPr>
                <w:rFonts w:cs="Arial"/>
                <w:b/>
                <w:bCs/>
                <w:lang w:val="en-GB"/>
              </w:rPr>
              <w:t>92</w:t>
            </w:r>
          </w:p>
        </w:tc>
      </w:tr>
    </w:tbl>
    <w:p w14:paraId="324E027A" w14:textId="77777777" w:rsidR="005E6832" w:rsidRPr="005E15FE" w:rsidRDefault="005E6832" w:rsidP="005E6832">
      <w:pPr>
        <w:pStyle w:val="BodyText"/>
        <w:spacing w:after="0" w:line="240" w:lineRule="auto"/>
        <w:rPr>
          <w:rFonts w:cs="Arial"/>
          <w:color w:val="000000" w:themeColor="text1"/>
          <w:sz w:val="16"/>
          <w:szCs w:val="16"/>
          <w:lang w:val="en-GB"/>
        </w:rPr>
      </w:pPr>
      <w:r w:rsidRPr="005E15FE">
        <w:rPr>
          <w:rFonts w:cs="Arial"/>
          <w:color w:val="000000" w:themeColor="text1"/>
          <w:sz w:val="16"/>
          <w:szCs w:val="16"/>
          <w:lang w:val="en-GB"/>
        </w:rPr>
        <w:t>mHSPC=metastatic hormone-sensitive prostate cancer, PC=prostate cancer, ADT=androgen deprivation therapy, CT=computed tomography, EC=external comparator, ECOG=Eastern Cooperative Oncology Group, ICD=International Classification of Diseases, MRI=magnetic resonance imaging, NLP=Natural language processing, RCT=randomised controlled trial.</w:t>
      </w:r>
    </w:p>
    <w:p w14:paraId="75C1DDCE" w14:textId="77777777" w:rsidR="005E6832" w:rsidRPr="005E15FE" w:rsidRDefault="005E6832" w:rsidP="005E6832">
      <w:pPr>
        <w:pStyle w:val="BodyText"/>
        <w:spacing w:after="0" w:line="240" w:lineRule="auto"/>
        <w:ind w:left="284" w:hanging="284"/>
        <w:rPr>
          <w:rFonts w:cs="Arial"/>
          <w:color w:val="000000" w:themeColor="text1"/>
          <w:sz w:val="16"/>
          <w:szCs w:val="16"/>
          <w:lang w:val="en-GB"/>
        </w:rPr>
      </w:pPr>
      <w:r w:rsidRPr="005E15FE">
        <w:rPr>
          <w:rFonts w:cs="Arial"/>
          <w:color w:val="000000" w:themeColor="text1"/>
          <w:sz w:val="16"/>
          <w:szCs w:val="16"/>
          <w:vertAlign w:val="superscript"/>
          <w:lang w:val="en-GB"/>
        </w:rPr>
        <w:t>a</w:t>
      </w:r>
      <w:r w:rsidRPr="005E15FE">
        <w:rPr>
          <w:rFonts w:cs="Arial"/>
          <w:color w:val="000000" w:themeColor="text1"/>
          <w:sz w:val="16"/>
          <w:szCs w:val="16"/>
          <w:lang w:val="en-GB"/>
        </w:rPr>
        <w:tab/>
        <w:t>According to RCT criterion, patients must have newly diagnosed PC with metastases within 3 months prior to randomisation: Initial selection ICD=61.</w:t>
      </w:r>
    </w:p>
    <w:p w14:paraId="29671FB9" w14:textId="77777777" w:rsidR="005E6832" w:rsidRPr="005E15FE" w:rsidRDefault="005E6832" w:rsidP="005E6832">
      <w:pPr>
        <w:pStyle w:val="BodyText"/>
        <w:spacing w:after="0" w:line="240" w:lineRule="auto"/>
        <w:ind w:left="284" w:hanging="284"/>
        <w:rPr>
          <w:rFonts w:cs="Arial"/>
          <w:color w:val="000000" w:themeColor="text1"/>
          <w:sz w:val="16"/>
          <w:szCs w:val="16"/>
          <w:lang w:val="en-GB"/>
        </w:rPr>
      </w:pPr>
      <w:r w:rsidRPr="005E15FE">
        <w:rPr>
          <w:rFonts w:cs="Arial"/>
          <w:color w:val="000000" w:themeColor="text1"/>
          <w:sz w:val="16"/>
          <w:szCs w:val="16"/>
          <w:vertAlign w:val="superscript"/>
          <w:lang w:val="en-GB"/>
        </w:rPr>
        <w:t>b</w:t>
      </w:r>
      <w:r w:rsidRPr="005E15FE">
        <w:rPr>
          <w:rFonts w:cs="Arial"/>
          <w:color w:val="000000" w:themeColor="text1"/>
          <w:sz w:val="16"/>
          <w:szCs w:val="16"/>
          <w:lang w:val="en-GB"/>
        </w:rPr>
        <w:tab/>
        <w:t>According to RCT criterion, male patients aged 18 years and older should be included.</w:t>
      </w:r>
    </w:p>
    <w:p w14:paraId="7438C7A8" w14:textId="77777777" w:rsidR="005E6832" w:rsidRPr="005E15FE" w:rsidRDefault="005E6832" w:rsidP="005E6832">
      <w:pPr>
        <w:pStyle w:val="BodyText"/>
        <w:spacing w:after="0" w:line="240" w:lineRule="auto"/>
        <w:ind w:left="284" w:hanging="284"/>
        <w:rPr>
          <w:rFonts w:cs="Arial"/>
          <w:color w:val="000000" w:themeColor="text1"/>
          <w:sz w:val="16"/>
          <w:szCs w:val="16"/>
          <w:lang w:val="en-GB"/>
        </w:rPr>
      </w:pPr>
      <w:r w:rsidRPr="005E15FE">
        <w:rPr>
          <w:rFonts w:cs="Arial"/>
          <w:color w:val="000000" w:themeColor="text1"/>
          <w:sz w:val="16"/>
          <w:szCs w:val="16"/>
          <w:vertAlign w:val="superscript"/>
          <w:lang w:val="en-GB"/>
        </w:rPr>
        <w:t>c</w:t>
      </w:r>
      <w:r w:rsidRPr="005E15FE">
        <w:rPr>
          <w:rFonts w:cs="Arial"/>
          <w:color w:val="000000" w:themeColor="text1"/>
          <w:sz w:val="16"/>
          <w:szCs w:val="16"/>
          <w:lang w:val="en-GB"/>
        </w:rPr>
        <w:tab/>
        <w:t>Treatment according to treatment of control arm in RCT.</w:t>
      </w:r>
    </w:p>
    <w:p w14:paraId="415074DD" w14:textId="77777777" w:rsidR="005E6832" w:rsidRPr="005E15FE" w:rsidRDefault="005E6832" w:rsidP="005E6832">
      <w:pPr>
        <w:pStyle w:val="BodyText"/>
        <w:spacing w:after="0" w:line="240" w:lineRule="auto"/>
        <w:ind w:left="284" w:hanging="284"/>
        <w:rPr>
          <w:rFonts w:cs="Arial"/>
          <w:color w:val="000000" w:themeColor="text1"/>
          <w:sz w:val="16"/>
          <w:szCs w:val="16"/>
          <w:lang w:val="en-GB"/>
        </w:rPr>
      </w:pPr>
      <w:r w:rsidRPr="005E15FE">
        <w:rPr>
          <w:rFonts w:cs="Arial"/>
          <w:color w:val="000000" w:themeColor="text1"/>
          <w:sz w:val="16"/>
          <w:szCs w:val="16"/>
          <w:vertAlign w:val="superscript"/>
          <w:lang w:val="en-GB"/>
        </w:rPr>
        <w:t>d</w:t>
      </w:r>
      <w:r w:rsidRPr="005E15FE">
        <w:rPr>
          <w:rFonts w:cs="Arial"/>
          <w:color w:val="000000" w:themeColor="text1"/>
          <w:sz w:val="16"/>
          <w:szCs w:val="16"/>
          <w:lang w:val="en-GB"/>
        </w:rPr>
        <w:tab/>
        <w:t>According to RCT criterion, patients must not have other malignancy (within 5 years), except non-melanoma skin cancer; patients with prior cancer diagnosis (except non-melanoma skin cancer) were excluded.</w:t>
      </w:r>
    </w:p>
    <w:p w14:paraId="46A00D70" w14:textId="77777777" w:rsidR="005E6832" w:rsidRPr="005E15FE" w:rsidRDefault="005E6832" w:rsidP="005E6832">
      <w:pPr>
        <w:pStyle w:val="BodyText"/>
        <w:spacing w:after="0" w:line="240" w:lineRule="auto"/>
        <w:ind w:left="284" w:hanging="284"/>
        <w:rPr>
          <w:rFonts w:cs="Arial"/>
          <w:color w:val="000000" w:themeColor="text1"/>
          <w:sz w:val="16"/>
          <w:szCs w:val="16"/>
          <w:lang w:val="en-GB"/>
        </w:rPr>
      </w:pPr>
      <w:r w:rsidRPr="005E15FE">
        <w:rPr>
          <w:rFonts w:cs="Arial"/>
          <w:color w:val="000000" w:themeColor="text1"/>
          <w:sz w:val="16"/>
          <w:szCs w:val="16"/>
          <w:vertAlign w:val="superscript"/>
          <w:lang w:val="en-GB"/>
        </w:rPr>
        <w:t>e</w:t>
      </w:r>
      <w:r w:rsidRPr="005E15FE">
        <w:rPr>
          <w:rFonts w:cs="Arial"/>
          <w:color w:val="000000" w:themeColor="text1"/>
          <w:sz w:val="16"/>
          <w:szCs w:val="16"/>
          <w:lang w:val="en-GB"/>
        </w:rPr>
        <w:tab/>
        <w:t>According to RCT criterion, patients must have distant metastatic disease documented by positive bone scan or metastatic lesions on CT or MRI; selection of patients with metastatic disease at index date was defined as: 1) NLP flag for metastatic, 2) Stage IVB, 3) M1, or 4) ICD codes (C78 or C79).</w:t>
      </w:r>
    </w:p>
    <w:p w14:paraId="053062A6" w14:textId="77777777" w:rsidR="005E6832" w:rsidRPr="005E15FE" w:rsidRDefault="005E6832" w:rsidP="005E6832">
      <w:pPr>
        <w:pStyle w:val="BodyText"/>
        <w:spacing w:after="0" w:line="240" w:lineRule="auto"/>
        <w:ind w:left="284" w:hanging="284"/>
        <w:rPr>
          <w:rFonts w:cs="Arial"/>
          <w:color w:val="000000" w:themeColor="text1"/>
          <w:sz w:val="16"/>
          <w:szCs w:val="16"/>
          <w:lang w:val="en-GB"/>
        </w:rPr>
      </w:pPr>
      <w:r w:rsidRPr="005E15FE">
        <w:rPr>
          <w:rFonts w:cs="Arial"/>
          <w:color w:val="000000" w:themeColor="text1"/>
          <w:sz w:val="16"/>
          <w:szCs w:val="16"/>
          <w:vertAlign w:val="superscript"/>
          <w:lang w:val="en-GB"/>
        </w:rPr>
        <w:t>f</w:t>
      </w:r>
      <w:r w:rsidRPr="005E15FE">
        <w:rPr>
          <w:rFonts w:cs="Arial"/>
          <w:color w:val="000000" w:themeColor="text1"/>
          <w:sz w:val="16"/>
          <w:szCs w:val="16"/>
          <w:lang w:val="en-GB"/>
        </w:rPr>
        <w:tab/>
        <w:t>According to RCT criterion, patients must not have known brain metastasis; patients with known brain metastasis at index date, based on ICD code C79.31, were excluded.</w:t>
      </w:r>
    </w:p>
    <w:p w14:paraId="2C452F6E" w14:textId="77777777" w:rsidR="005E6832" w:rsidRPr="005E15FE" w:rsidRDefault="005E6832" w:rsidP="005E6832">
      <w:pPr>
        <w:pStyle w:val="BodyText"/>
        <w:spacing w:after="0" w:line="240" w:lineRule="auto"/>
        <w:ind w:left="284" w:hanging="284"/>
        <w:rPr>
          <w:rFonts w:cs="Arial"/>
          <w:color w:val="000000" w:themeColor="text1"/>
          <w:sz w:val="16"/>
          <w:szCs w:val="16"/>
          <w:lang w:val="en-GB"/>
        </w:rPr>
      </w:pPr>
      <w:r w:rsidRPr="005E15FE">
        <w:rPr>
          <w:rFonts w:cs="Arial"/>
          <w:color w:val="000000" w:themeColor="text1"/>
          <w:sz w:val="16"/>
          <w:szCs w:val="16"/>
          <w:vertAlign w:val="superscript"/>
          <w:lang w:val="en-GB"/>
        </w:rPr>
        <w:t>g</w:t>
      </w:r>
      <w:r w:rsidRPr="005E15FE">
        <w:rPr>
          <w:rFonts w:cs="Arial"/>
          <w:color w:val="000000" w:themeColor="text1"/>
          <w:sz w:val="16"/>
          <w:szCs w:val="16"/>
          <w:lang w:val="en-GB"/>
        </w:rPr>
        <w:tab/>
        <w:t>According to RCT criterion, patients must not have any prior pharmacotherapy for metastatic PC; patients who received chemotherapy after metastatic/stage IV disease diagnosis and before index date were excluded.</w:t>
      </w:r>
    </w:p>
    <w:p w14:paraId="7539607B" w14:textId="77777777" w:rsidR="005E6832" w:rsidRPr="005E15FE" w:rsidRDefault="005E6832" w:rsidP="005E6832">
      <w:pPr>
        <w:spacing w:after="0" w:line="240" w:lineRule="auto"/>
        <w:ind w:left="284" w:hanging="284"/>
        <w:rPr>
          <w:rFonts w:ascii="Arial" w:hAnsi="Arial" w:cs="Arial"/>
          <w:color w:val="000000" w:themeColor="text1"/>
          <w:sz w:val="16"/>
          <w:szCs w:val="16"/>
          <w:lang w:val="en-GB"/>
        </w:rPr>
      </w:pPr>
      <w:r w:rsidRPr="005E15FE">
        <w:rPr>
          <w:rFonts w:ascii="Arial" w:hAnsi="Arial" w:cs="Arial"/>
          <w:color w:val="000000" w:themeColor="text1"/>
          <w:sz w:val="16"/>
          <w:szCs w:val="16"/>
          <w:vertAlign w:val="superscript"/>
          <w:lang w:val="en-GB"/>
        </w:rPr>
        <w:t>h</w:t>
      </w:r>
      <w:r w:rsidRPr="005E15FE">
        <w:rPr>
          <w:rFonts w:ascii="Arial" w:hAnsi="Arial" w:cs="Arial"/>
          <w:color w:val="000000" w:themeColor="text1"/>
          <w:sz w:val="16"/>
          <w:szCs w:val="16"/>
          <w:lang w:val="en-GB"/>
        </w:rPr>
        <w:tab/>
        <w:t>According to RCT criterion, patients must have at least 2 out of 3 high-risk prognostic factors: defined as Gleason score of ≥8, presence of 3 or more or multiple lesions on bone scan (according to imaging reports), presence of disease in lung or liver (according to notes in medical records or ICD codes for comorbidities indicating secondary malignant neoplasm of lung or liver).</w:t>
      </w:r>
    </w:p>
    <w:p w14:paraId="35374080" w14:textId="77777777" w:rsidR="005E6832" w:rsidRPr="005E15FE" w:rsidRDefault="005E6832" w:rsidP="005E6832">
      <w:pPr>
        <w:pStyle w:val="BodyText"/>
        <w:spacing w:after="0" w:line="240" w:lineRule="auto"/>
        <w:ind w:left="284" w:hanging="284"/>
        <w:rPr>
          <w:rFonts w:cs="Arial"/>
          <w:color w:val="000000" w:themeColor="text1"/>
          <w:sz w:val="16"/>
          <w:szCs w:val="16"/>
          <w:lang w:val="en-GB"/>
        </w:rPr>
      </w:pPr>
      <w:r w:rsidRPr="005E15FE">
        <w:rPr>
          <w:rFonts w:cs="Arial"/>
          <w:color w:val="000000" w:themeColor="text1"/>
          <w:sz w:val="16"/>
          <w:szCs w:val="16"/>
          <w:vertAlign w:val="superscript"/>
          <w:lang w:val="en-GB"/>
        </w:rPr>
        <w:t>i</w:t>
      </w:r>
      <w:r w:rsidRPr="005E15FE">
        <w:rPr>
          <w:rFonts w:cs="Arial"/>
          <w:color w:val="000000" w:themeColor="text1"/>
          <w:sz w:val="16"/>
          <w:szCs w:val="16"/>
          <w:lang w:val="en-GB"/>
        </w:rPr>
        <w:tab/>
        <w:t xml:space="preserve">According to treatment requirements for control arm in RCT, patients with first-line ADT that included an additional component, and thus did not have ADT alone, were excluded.  </w:t>
      </w:r>
    </w:p>
    <w:p w14:paraId="23B2450B" w14:textId="77777777" w:rsidR="005E6832" w:rsidRPr="005E15FE" w:rsidRDefault="005E6832" w:rsidP="005E6832">
      <w:pPr>
        <w:pStyle w:val="BodyText"/>
        <w:spacing w:after="0" w:line="240" w:lineRule="auto"/>
        <w:ind w:left="284" w:hanging="284"/>
        <w:rPr>
          <w:rFonts w:cs="Arial"/>
          <w:color w:val="000000" w:themeColor="text1"/>
          <w:sz w:val="16"/>
          <w:szCs w:val="16"/>
          <w:highlight w:val="yellow"/>
          <w:lang w:val="en-GB"/>
        </w:rPr>
      </w:pPr>
      <w:r w:rsidRPr="005E15FE">
        <w:rPr>
          <w:rFonts w:cs="Arial"/>
          <w:color w:val="000000" w:themeColor="text1"/>
          <w:sz w:val="16"/>
          <w:szCs w:val="16"/>
          <w:vertAlign w:val="superscript"/>
          <w:lang w:val="en-GB"/>
        </w:rPr>
        <w:t>j</w:t>
      </w:r>
      <w:r w:rsidRPr="005E15FE">
        <w:rPr>
          <w:rFonts w:cs="Arial"/>
          <w:color w:val="000000" w:themeColor="text1"/>
          <w:sz w:val="16"/>
          <w:szCs w:val="16"/>
          <w:lang w:val="en-GB"/>
        </w:rPr>
        <w:tab/>
        <w:t>According to RCT criterion, patients must have an ECOG performance status of 0, 1 or 2: considering proportion of missing values not applied for all patients. Only patients with a known ECOG value larger than 2 were excluded.</w:t>
      </w:r>
    </w:p>
    <w:p w14:paraId="12AB8320" w14:textId="5DC7E2E9" w:rsidR="005E6832" w:rsidRDefault="005E6832">
      <w:pPr>
        <w:rPr>
          <w:lang w:val="en-GB"/>
        </w:rPr>
      </w:pPr>
      <w:r>
        <w:rPr>
          <w:lang w:val="en-GB"/>
        </w:rPr>
        <w:br w:type="page"/>
      </w:r>
    </w:p>
    <w:p w14:paraId="71E46093" w14:textId="60571A95" w:rsidR="002C612B" w:rsidRPr="00DF72BD" w:rsidRDefault="002C612B" w:rsidP="002C612B">
      <w:pPr>
        <w:pStyle w:val="BodyText"/>
        <w:spacing w:after="0" w:line="240" w:lineRule="auto"/>
        <w:rPr>
          <w:rFonts w:cs="Arial"/>
          <w:lang w:val="en-GB"/>
        </w:rPr>
      </w:pPr>
      <w:r w:rsidRPr="00C86C27">
        <w:rPr>
          <w:rFonts w:cs="Arial"/>
          <w:b/>
          <w:bCs/>
          <w:lang w:val="en-GB"/>
        </w:rPr>
        <w:lastRenderedPageBreak/>
        <w:t>Table</w:t>
      </w:r>
      <w:r>
        <w:rPr>
          <w:rFonts w:cs="Arial"/>
          <w:b/>
          <w:bCs/>
          <w:lang w:val="en-GB"/>
        </w:rPr>
        <w:t xml:space="preserve"> 8</w:t>
      </w:r>
      <w:r w:rsidRPr="00C86C27">
        <w:rPr>
          <w:rFonts w:cs="Arial"/>
          <w:b/>
          <w:bCs/>
          <w:lang w:val="en-GB"/>
        </w:rPr>
        <w:t xml:space="preserve">: </w:t>
      </w:r>
      <w:r w:rsidRPr="00DF72BD">
        <w:rPr>
          <w:rFonts w:cs="Arial"/>
          <w:lang w:val="en-GB"/>
        </w:rPr>
        <w:t>Descriptive statistics of selected patient characteristics for the mHSPC case study</w:t>
      </w:r>
    </w:p>
    <w:p w14:paraId="6159D59F" w14:textId="77777777" w:rsidR="002C612B" w:rsidRDefault="002C612B" w:rsidP="002C612B">
      <w:pPr>
        <w:pStyle w:val="BodyText"/>
        <w:spacing w:after="0" w:line="240" w:lineRule="auto"/>
        <w:rPr>
          <w:color w:val="auto"/>
          <w:lang w:eastAsia="zh-TW"/>
        </w:rPr>
      </w:pPr>
    </w:p>
    <w:tbl>
      <w:tblPr>
        <w:tblStyle w:val="LightList-Accent122"/>
        <w:tblW w:w="9204" w:type="dxa"/>
        <w:tblLayout w:type="fixed"/>
        <w:tblLook w:val="04A0" w:firstRow="1" w:lastRow="0" w:firstColumn="1" w:lastColumn="0" w:noHBand="0" w:noVBand="1"/>
      </w:tblPr>
      <w:tblGrid>
        <w:gridCol w:w="2498"/>
        <w:gridCol w:w="186"/>
        <w:gridCol w:w="11"/>
        <w:gridCol w:w="1320"/>
        <w:gridCol w:w="107"/>
        <w:gridCol w:w="762"/>
        <w:gridCol w:w="462"/>
        <w:gridCol w:w="402"/>
        <w:gridCol w:w="592"/>
        <w:gridCol w:w="337"/>
        <w:gridCol w:w="697"/>
        <w:gridCol w:w="265"/>
        <w:gridCol w:w="369"/>
        <w:gridCol w:w="1196"/>
      </w:tblGrid>
      <w:tr w:rsidR="002C612B" w14:paraId="644FDE84" w14:textId="77777777" w:rsidTr="009320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8" w:space="0" w:color="23A3FF"/>
              <w:bottom w:val="single" w:sz="8" w:space="0" w:color="23A3FF"/>
            </w:tcBorders>
          </w:tcPr>
          <w:p w14:paraId="4E651618" w14:textId="77777777" w:rsidR="002C612B" w:rsidRPr="003E6C01" w:rsidRDefault="002C612B" w:rsidP="007D081D">
            <w:pPr>
              <w:keepLines/>
              <w:spacing w:before="20" w:after="20"/>
              <w:ind w:right="0"/>
              <w:rPr>
                <w:rFonts w:cs="Arial"/>
                <w:color w:val="auto"/>
                <w:lang w:val="en-GB"/>
              </w:rPr>
            </w:pPr>
            <w:r w:rsidRPr="003E6C01">
              <w:rPr>
                <w:rFonts w:cs="Arial"/>
                <w:lang w:val="en-GB"/>
              </w:rPr>
              <w:t>Characteristic/Statistics and categories</w:t>
            </w:r>
          </w:p>
        </w:tc>
        <w:tc>
          <w:tcPr>
            <w:tcW w:w="1331" w:type="dxa"/>
            <w:gridSpan w:val="2"/>
            <w:tcBorders>
              <w:top w:val="single" w:sz="8" w:space="0" w:color="23A3FF"/>
              <w:bottom w:val="single" w:sz="8" w:space="0" w:color="23A3FF"/>
            </w:tcBorders>
          </w:tcPr>
          <w:p w14:paraId="170D6EB0" w14:textId="77777777" w:rsidR="002C612B" w:rsidRPr="003E6C01" w:rsidRDefault="002C612B" w:rsidP="007D081D">
            <w:pPr>
              <w:keepLines/>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Pr>
                <w:rFonts w:cs="Arial"/>
                <w:lang w:val="en-GB"/>
              </w:rPr>
              <w:t xml:space="preserve"> </w:t>
            </w:r>
          </w:p>
        </w:tc>
        <w:tc>
          <w:tcPr>
            <w:tcW w:w="1331" w:type="dxa"/>
            <w:gridSpan w:val="3"/>
            <w:tcBorders>
              <w:top w:val="single" w:sz="8" w:space="0" w:color="23A3FF"/>
              <w:bottom w:val="single" w:sz="8" w:space="0" w:color="23A3FF"/>
            </w:tcBorders>
          </w:tcPr>
          <w:p w14:paraId="795C12DA" w14:textId="77777777" w:rsidR="002C612B" w:rsidRPr="003E6C01" w:rsidRDefault="002C612B" w:rsidP="007D081D">
            <w:pPr>
              <w:keepLines/>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Pr>
                <w:rFonts w:cs="Arial"/>
                <w:lang w:val="en-GB"/>
              </w:rPr>
              <w:t xml:space="preserve"> </w:t>
            </w:r>
          </w:p>
        </w:tc>
        <w:tc>
          <w:tcPr>
            <w:tcW w:w="1331" w:type="dxa"/>
            <w:gridSpan w:val="3"/>
            <w:tcBorders>
              <w:top w:val="single" w:sz="8" w:space="0" w:color="23A3FF"/>
              <w:bottom w:val="single" w:sz="8" w:space="0" w:color="23A3FF"/>
            </w:tcBorders>
          </w:tcPr>
          <w:p w14:paraId="5C4C28E2" w14:textId="77777777" w:rsidR="002C612B" w:rsidRPr="00A84EB8" w:rsidRDefault="002C612B" w:rsidP="007D081D">
            <w:pPr>
              <w:keepLines/>
              <w:spacing w:before="20" w:after="20"/>
              <w:jc w:val="center"/>
              <w:cnfStyle w:val="100000000000" w:firstRow="1" w:lastRow="0" w:firstColumn="0" w:lastColumn="0" w:oddVBand="0" w:evenVBand="0" w:oddHBand="0" w:evenHBand="0" w:firstRowFirstColumn="0" w:firstRowLastColumn="0" w:lastRowFirstColumn="0" w:lastRowLastColumn="0"/>
              <w:rPr>
                <w:rFonts w:cs="Arial"/>
                <w:lang w:val="en-GB"/>
              </w:rPr>
            </w:pPr>
            <w:r w:rsidRPr="00A84EB8">
              <w:rPr>
                <w:rFonts w:cs="Arial"/>
                <w:lang w:val="en-GB"/>
              </w:rPr>
              <w:t xml:space="preserve">EC </w:t>
            </w:r>
            <w:r>
              <w:rPr>
                <w:rFonts w:cs="Arial"/>
                <w:lang w:val="en-GB"/>
              </w:rPr>
              <w:t xml:space="preserve"> </w:t>
            </w:r>
          </w:p>
          <w:p w14:paraId="70C95152" w14:textId="77777777" w:rsidR="002C612B" w:rsidRPr="003E6C01" w:rsidRDefault="002C612B" w:rsidP="007D081D">
            <w:pPr>
              <w:keepLines/>
              <w:spacing w:before="20" w:after="20"/>
              <w:jc w:val="center"/>
              <w:cnfStyle w:val="100000000000" w:firstRow="1" w:lastRow="0" w:firstColumn="0" w:lastColumn="0" w:oddVBand="0" w:evenVBand="0" w:oddHBand="0" w:evenHBand="0" w:firstRowFirstColumn="0" w:firstRowLastColumn="0" w:lastRowFirstColumn="0" w:lastRowLastColumn="0"/>
              <w:rPr>
                <w:rFonts w:cs="Arial"/>
                <w:lang w:val="en-GB"/>
              </w:rPr>
            </w:pPr>
            <w:r w:rsidRPr="00A84EB8">
              <w:rPr>
                <w:rFonts w:cs="Arial"/>
                <w:lang w:val="en-GB"/>
              </w:rPr>
              <w:t>N=</w:t>
            </w:r>
            <w:r>
              <w:rPr>
                <w:rFonts w:cs="Arial"/>
                <w:lang w:val="en-GB"/>
              </w:rPr>
              <w:t>92</w:t>
            </w:r>
          </w:p>
        </w:tc>
        <w:tc>
          <w:tcPr>
            <w:tcW w:w="1331" w:type="dxa"/>
            <w:gridSpan w:val="3"/>
            <w:tcBorders>
              <w:top w:val="single" w:sz="8" w:space="0" w:color="23A3FF"/>
              <w:bottom w:val="single" w:sz="8" w:space="0" w:color="23A3FF"/>
            </w:tcBorders>
          </w:tcPr>
          <w:p w14:paraId="7641B437" w14:textId="77777777" w:rsidR="002C612B" w:rsidRPr="003E6C01" w:rsidRDefault="002C612B" w:rsidP="007D081D">
            <w:pPr>
              <w:keepLines/>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sidRPr="003E6C01">
              <w:rPr>
                <w:rFonts w:cs="Arial"/>
                <w:lang w:val="en-GB"/>
              </w:rPr>
              <w:t>RCT</w:t>
            </w:r>
          </w:p>
          <w:p w14:paraId="51ABA4E1" w14:textId="77777777" w:rsidR="002C612B" w:rsidRPr="003E6C01" w:rsidRDefault="002C612B" w:rsidP="007D081D">
            <w:pPr>
              <w:keepLines/>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sidRPr="003E6C01">
              <w:rPr>
                <w:rFonts w:cs="Arial"/>
                <w:lang w:val="en-GB"/>
              </w:rPr>
              <w:t>Control</w:t>
            </w:r>
          </w:p>
          <w:p w14:paraId="40E1322A" w14:textId="77777777" w:rsidR="002C612B" w:rsidRPr="003E6C01" w:rsidRDefault="002C612B" w:rsidP="007D081D">
            <w:pPr>
              <w:keepLines/>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sidRPr="003E6C01">
              <w:rPr>
                <w:rFonts w:cs="Arial"/>
                <w:lang w:val="en-GB"/>
              </w:rPr>
              <w:t>N=602</w:t>
            </w:r>
          </w:p>
        </w:tc>
        <w:tc>
          <w:tcPr>
            <w:tcW w:w="1196" w:type="dxa"/>
            <w:tcBorders>
              <w:top w:val="single" w:sz="8" w:space="0" w:color="23A3FF"/>
              <w:bottom w:val="single" w:sz="8" w:space="0" w:color="23A3FF"/>
              <w:right w:val="single" w:sz="8" w:space="0" w:color="23A3FF"/>
            </w:tcBorders>
          </w:tcPr>
          <w:p w14:paraId="1A4E5AB7" w14:textId="77777777" w:rsidR="002C612B" w:rsidRPr="003E6C01" w:rsidRDefault="002C612B" w:rsidP="007D081D">
            <w:pPr>
              <w:keepLines/>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sidRPr="003E6C01">
              <w:rPr>
                <w:rFonts w:cs="Arial"/>
                <w:lang w:val="en-GB"/>
              </w:rPr>
              <w:t>RCT</w:t>
            </w:r>
          </w:p>
          <w:p w14:paraId="4AFACFB5" w14:textId="77777777" w:rsidR="002C612B" w:rsidRPr="003E6C01" w:rsidRDefault="002C612B" w:rsidP="007D081D">
            <w:pPr>
              <w:keepLines/>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sidRPr="003E6C01">
              <w:rPr>
                <w:rFonts w:cs="Arial"/>
                <w:lang w:val="en-GB"/>
              </w:rPr>
              <w:t>Treatment</w:t>
            </w:r>
          </w:p>
          <w:p w14:paraId="12FF398F" w14:textId="77777777" w:rsidR="002C612B" w:rsidRPr="003E6C01" w:rsidRDefault="002C612B" w:rsidP="007D081D">
            <w:pPr>
              <w:keepLines/>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sidRPr="003E6C01">
              <w:rPr>
                <w:rFonts w:cs="Arial"/>
                <w:lang w:val="en-GB"/>
              </w:rPr>
              <w:t>N=597</w:t>
            </w:r>
          </w:p>
        </w:tc>
      </w:tr>
      <w:tr w:rsidR="002C612B" w14:paraId="2BDA0DA6"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14"/>
            <w:shd w:val="clear" w:color="auto" w:fill="auto"/>
          </w:tcPr>
          <w:p w14:paraId="6718574D" w14:textId="77777777" w:rsidR="002C612B" w:rsidRPr="00F91D74" w:rsidRDefault="002C612B" w:rsidP="007D081D">
            <w:pPr>
              <w:pStyle w:val="ListParagraph"/>
              <w:keepLines/>
              <w:spacing w:before="20" w:after="20"/>
              <w:ind w:left="0" w:right="0"/>
              <w:rPr>
                <w:rFonts w:cs="Arial"/>
                <w:szCs w:val="20"/>
                <w:lang w:val="en-GB"/>
              </w:rPr>
            </w:pPr>
            <w:r w:rsidRPr="00F91D74">
              <w:rPr>
                <w:rFonts w:cs="Arial"/>
                <w:szCs w:val="20"/>
                <w:lang w:val="en-GB"/>
              </w:rPr>
              <w:t>Gleason score</w:t>
            </w:r>
          </w:p>
        </w:tc>
      </w:tr>
      <w:tr w:rsidR="002C612B" w14:paraId="7E94033D"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8" w:space="0" w:color="23A3FF"/>
              <w:bottom w:val="single" w:sz="8" w:space="0" w:color="23A3FF"/>
            </w:tcBorders>
            <w:vAlign w:val="center"/>
          </w:tcPr>
          <w:p w14:paraId="674A69A0"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6 (%)</w:t>
            </w:r>
          </w:p>
        </w:tc>
        <w:tc>
          <w:tcPr>
            <w:tcW w:w="1331" w:type="dxa"/>
            <w:gridSpan w:val="2"/>
            <w:tcBorders>
              <w:top w:val="single" w:sz="8" w:space="0" w:color="23A3FF"/>
              <w:left w:val="nil"/>
              <w:bottom w:val="single" w:sz="8" w:space="0" w:color="23A3FF"/>
              <w:right w:val="nil"/>
            </w:tcBorders>
            <w:shd w:val="clear" w:color="auto" w:fill="auto"/>
          </w:tcPr>
          <w:p w14:paraId="2CC3148A" w14:textId="77777777" w:rsidR="002C612B" w:rsidRPr="008F553A"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vAlign w:val="bottom"/>
          </w:tcPr>
          <w:p w14:paraId="52F7BDCF"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05399993"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CD7337">
              <w:rPr>
                <w:rFonts w:cs="Arial"/>
                <w:szCs w:val="20"/>
                <w:lang w:val="en-GB"/>
              </w:rPr>
              <w:t>0 (0.0)</w:t>
            </w:r>
          </w:p>
        </w:tc>
        <w:tc>
          <w:tcPr>
            <w:tcW w:w="1331" w:type="dxa"/>
            <w:gridSpan w:val="3"/>
            <w:tcBorders>
              <w:top w:val="single" w:sz="8" w:space="0" w:color="23A3FF"/>
              <w:left w:val="nil"/>
              <w:bottom w:val="single" w:sz="8" w:space="0" w:color="23A3FF"/>
              <w:right w:val="nil"/>
            </w:tcBorders>
            <w:shd w:val="clear" w:color="auto" w:fill="auto"/>
            <w:vAlign w:val="bottom"/>
          </w:tcPr>
          <w:p w14:paraId="0DC55B0C"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1</w:t>
            </w:r>
            <w:r w:rsidRPr="003E6C01">
              <w:rPr>
                <w:rFonts w:cs="Arial"/>
                <w:szCs w:val="20"/>
                <w:lang w:val="en-GB"/>
              </w:rPr>
              <w:t xml:space="preserve"> </w:t>
            </w:r>
            <w:r w:rsidRPr="00A315E6">
              <w:rPr>
                <w:rFonts w:cs="Arial"/>
                <w:szCs w:val="20"/>
                <w:lang w:val="en-GB"/>
              </w:rPr>
              <w:t>(0.2)</w:t>
            </w:r>
          </w:p>
        </w:tc>
        <w:tc>
          <w:tcPr>
            <w:tcW w:w="1196" w:type="dxa"/>
            <w:tcBorders>
              <w:top w:val="single" w:sz="8" w:space="0" w:color="23A3FF"/>
              <w:left w:val="nil"/>
              <w:bottom w:val="single" w:sz="8" w:space="0" w:color="23A3FF"/>
              <w:right w:val="single" w:sz="8" w:space="0" w:color="23A3FF"/>
            </w:tcBorders>
            <w:shd w:val="clear" w:color="auto" w:fill="auto"/>
            <w:vAlign w:val="bottom"/>
          </w:tcPr>
          <w:p w14:paraId="67428923"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3</w:t>
            </w:r>
            <w:r w:rsidRPr="003E6C01">
              <w:rPr>
                <w:rFonts w:cs="Arial"/>
                <w:szCs w:val="20"/>
                <w:lang w:val="en-GB"/>
              </w:rPr>
              <w:t xml:space="preserve"> </w:t>
            </w:r>
            <w:r w:rsidRPr="00A315E6">
              <w:rPr>
                <w:rFonts w:cs="Arial"/>
                <w:szCs w:val="20"/>
                <w:lang w:val="en-GB"/>
              </w:rPr>
              <w:t>(0.5)</w:t>
            </w:r>
          </w:p>
        </w:tc>
      </w:tr>
      <w:tr w:rsidR="002C612B" w14:paraId="26A33349"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gridSpan w:val="2"/>
            <w:vAlign w:val="center"/>
          </w:tcPr>
          <w:p w14:paraId="0F4D4136"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7 (%)</w:t>
            </w:r>
          </w:p>
        </w:tc>
        <w:tc>
          <w:tcPr>
            <w:tcW w:w="1331" w:type="dxa"/>
            <w:gridSpan w:val="2"/>
            <w:tcBorders>
              <w:left w:val="nil"/>
              <w:right w:val="nil"/>
            </w:tcBorders>
            <w:shd w:val="clear" w:color="auto" w:fill="auto"/>
          </w:tcPr>
          <w:p w14:paraId="21CB6672" w14:textId="77777777" w:rsidR="002C612B" w:rsidRPr="008F553A"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vAlign w:val="bottom"/>
          </w:tcPr>
          <w:p w14:paraId="1325F53D"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323DE620"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2 (2.3)</w:t>
            </w:r>
          </w:p>
        </w:tc>
        <w:tc>
          <w:tcPr>
            <w:tcW w:w="1331" w:type="dxa"/>
            <w:gridSpan w:val="3"/>
            <w:tcBorders>
              <w:left w:val="nil"/>
              <w:right w:val="nil"/>
            </w:tcBorders>
            <w:shd w:val="clear" w:color="auto" w:fill="auto"/>
            <w:vAlign w:val="bottom"/>
          </w:tcPr>
          <w:p w14:paraId="0BB21F9D"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15</w:t>
            </w:r>
            <w:r w:rsidRPr="003E6C01">
              <w:rPr>
                <w:rFonts w:cs="Arial"/>
                <w:szCs w:val="20"/>
                <w:lang w:val="en-GB"/>
              </w:rPr>
              <w:t xml:space="preserve"> </w:t>
            </w:r>
            <w:r w:rsidRPr="00A315E6">
              <w:rPr>
                <w:rFonts w:cs="Arial"/>
                <w:szCs w:val="20"/>
                <w:lang w:val="en-GB"/>
              </w:rPr>
              <w:t>(2.5)</w:t>
            </w:r>
          </w:p>
        </w:tc>
        <w:tc>
          <w:tcPr>
            <w:tcW w:w="1196" w:type="dxa"/>
            <w:tcBorders>
              <w:left w:val="nil"/>
            </w:tcBorders>
            <w:shd w:val="clear" w:color="auto" w:fill="auto"/>
            <w:vAlign w:val="bottom"/>
          </w:tcPr>
          <w:p w14:paraId="4B73702C"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9</w:t>
            </w:r>
            <w:r w:rsidRPr="003E6C01">
              <w:rPr>
                <w:rFonts w:cs="Arial"/>
                <w:szCs w:val="20"/>
                <w:lang w:val="en-GB"/>
              </w:rPr>
              <w:t xml:space="preserve"> </w:t>
            </w:r>
            <w:r w:rsidRPr="00A315E6">
              <w:rPr>
                <w:rFonts w:cs="Arial"/>
                <w:szCs w:val="20"/>
                <w:lang w:val="en-GB"/>
              </w:rPr>
              <w:t>(1.5)</w:t>
            </w:r>
          </w:p>
        </w:tc>
      </w:tr>
      <w:tr w:rsidR="002C612B" w14:paraId="628673CC"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8" w:space="0" w:color="23A3FF"/>
              <w:bottom w:val="single" w:sz="8" w:space="0" w:color="23A3FF"/>
            </w:tcBorders>
            <w:vAlign w:val="center"/>
          </w:tcPr>
          <w:p w14:paraId="5DF32F31"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8 (%)</w:t>
            </w:r>
          </w:p>
        </w:tc>
        <w:tc>
          <w:tcPr>
            <w:tcW w:w="1331" w:type="dxa"/>
            <w:gridSpan w:val="2"/>
            <w:tcBorders>
              <w:top w:val="single" w:sz="8" w:space="0" w:color="23A3FF"/>
              <w:left w:val="nil"/>
              <w:bottom w:val="single" w:sz="8" w:space="0" w:color="23A3FF"/>
              <w:right w:val="nil"/>
            </w:tcBorders>
            <w:shd w:val="clear" w:color="auto" w:fill="auto"/>
          </w:tcPr>
          <w:p w14:paraId="55664311"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4F27BBF7"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4262D5F0"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26 (29.9)</w:t>
            </w:r>
          </w:p>
        </w:tc>
        <w:tc>
          <w:tcPr>
            <w:tcW w:w="1331" w:type="dxa"/>
            <w:gridSpan w:val="3"/>
            <w:tcBorders>
              <w:top w:val="single" w:sz="8" w:space="0" w:color="23A3FF"/>
              <w:left w:val="nil"/>
              <w:bottom w:val="single" w:sz="8" w:space="0" w:color="23A3FF"/>
              <w:right w:val="nil"/>
            </w:tcBorders>
            <w:shd w:val="clear" w:color="auto" w:fill="auto"/>
            <w:vAlign w:val="bottom"/>
          </w:tcPr>
          <w:p w14:paraId="64B61E8B"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279</w:t>
            </w:r>
            <w:r w:rsidRPr="003E6C01">
              <w:rPr>
                <w:rFonts w:cs="Arial"/>
                <w:szCs w:val="20"/>
                <w:lang w:val="en-GB"/>
              </w:rPr>
              <w:t xml:space="preserve"> </w:t>
            </w:r>
            <w:r w:rsidRPr="00A315E6">
              <w:rPr>
                <w:rFonts w:cs="Arial"/>
                <w:szCs w:val="20"/>
                <w:lang w:val="en-GB"/>
              </w:rPr>
              <w:t>(46.6)</w:t>
            </w:r>
          </w:p>
        </w:tc>
        <w:tc>
          <w:tcPr>
            <w:tcW w:w="1196" w:type="dxa"/>
            <w:tcBorders>
              <w:top w:val="single" w:sz="8" w:space="0" w:color="23A3FF"/>
              <w:left w:val="nil"/>
              <w:bottom w:val="single" w:sz="8" w:space="0" w:color="23A3FF"/>
              <w:right w:val="single" w:sz="8" w:space="0" w:color="23A3FF"/>
            </w:tcBorders>
            <w:shd w:val="clear" w:color="auto" w:fill="auto"/>
            <w:vAlign w:val="bottom"/>
          </w:tcPr>
          <w:p w14:paraId="39BEA9D7"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266 (44.7)</w:t>
            </w:r>
          </w:p>
        </w:tc>
      </w:tr>
      <w:tr w:rsidR="002C612B" w14:paraId="581A3E7C"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gridSpan w:val="2"/>
            <w:vAlign w:val="center"/>
          </w:tcPr>
          <w:p w14:paraId="5B153904"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9 (%)</w:t>
            </w:r>
          </w:p>
        </w:tc>
        <w:tc>
          <w:tcPr>
            <w:tcW w:w="1331" w:type="dxa"/>
            <w:gridSpan w:val="2"/>
            <w:tcBorders>
              <w:left w:val="nil"/>
              <w:right w:val="nil"/>
            </w:tcBorders>
            <w:shd w:val="clear" w:color="auto" w:fill="auto"/>
          </w:tcPr>
          <w:p w14:paraId="58393B79"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26AB75D0"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1AD372C6"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50 (57.5)</w:t>
            </w:r>
          </w:p>
        </w:tc>
        <w:tc>
          <w:tcPr>
            <w:tcW w:w="1331" w:type="dxa"/>
            <w:gridSpan w:val="3"/>
            <w:tcBorders>
              <w:left w:val="nil"/>
              <w:right w:val="nil"/>
            </w:tcBorders>
            <w:shd w:val="clear" w:color="auto" w:fill="auto"/>
            <w:vAlign w:val="bottom"/>
          </w:tcPr>
          <w:p w14:paraId="3CE6D0F9"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263</w:t>
            </w:r>
            <w:r w:rsidRPr="003E6C01">
              <w:rPr>
                <w:rFonts w:cs="Arial"/>
                <w:szCs w:val="20"/>
                <w:lang w:val="en-GB"/>
              </w:rPr>
              <w:t xml:space="preserve"> </w:t>
            </w:r>
            <w:r w:rsidRPr="00A315E6">
              <w:rPr>
                <w:rFonts w:cs="Arial"/>
                <w:szCs w:val="20"/>
                <w:lang w:val="en-GB"/>
              </w:rPr>
              <w:t>(43.9)</w:t>
            </w:r>
          </w:p>
        </w:tc>
        <w:tc>
          <w:tcPr>
            <w:tcW w:w="1196" w:type="dxa"/>
            <w:tcBorders>
              <w:left w:val="nil"/>
            </w:tcBorders>
            <w:shd w:val="clear" w:color="auto" w:fill="auto"/>
            <w:vAlign w:val="bottom"/>
          </w:tcPr>
          <w:p w14:paraId="7DEBBF63"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279</w:t>
            </w:r>
            <w:r w:rsidRPr="003E6C01">
              <w:rPr>
                <w:rFonts w:cs="Arial"/>
                <w:szCs w:val="20"/>
                <w:lang w:val="en-GB"/>
              </w:rPr>
              <w:t xml:space="preserve"> </w:t>
            </w:r>
            <w:r w:rsidRPr="00A315E6">
              <w:rPr>
                <w:rFonts w:cs="Arial"/>
                <w:szCs w:val="20"/>
                <w:lang w:val="en-GB"/>
              </w:rPr>
              <w:t>(46.9)</w:t>
            </w:r>
          </w:p>
        </w:tc>
      </w:tr>
      <w:tr w:rsidR="002C612B" w14:paraId="4E8830EC"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8" w:space="0" w:color="23A3FF"/>
              <w:bottom w:val="single" w:sz="8" w:space="0" w:color="23A3FF"/>
            </w:tcBorders>
            <w:vAlign w:val="center"/>
          </w:tcPr>
          <w:p w14:paraId="01DC0F44"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10 (%)</w:t>
            </w:r>
          </w:p>
        </w:tc>
        <w:tc>
          <w:tcPr>
            <w:tcW w:w="1331" w:type="dxa"/>
            <w:gridSpan w:val="2"/>
            <w:tcBorders>
              <w:top w:val="single" w:sz="8" w:space="0" w:color="23A3FF"/>
              <w:left w:val="nil"/>
              <w:bottom w:val="single" w:sz="8" w:space="0" w:color="23A3FF"/>
              <w:right w:val="nil"/>
            </w:tcBorders>
            <w:shd w:val="clear" w:color="auto" w:fill="auto"/>
          </w:tcPr>
          <w:p w14:paraId="72424C9C"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7482039E"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3AD1BA69"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9 (10.3)</w:t>
            </w:r>
          </w:p>
        </w:tc>
        <w:tc>
          <w:tcPr>
            <w:tcW w:w="1331" w:type="dxa"/>
            <w:gridSpan w:val="3"/>
            <w:tcBorders>
              <w:top w:val="single" w:sz="8" w:space="0" w:color="23A3FF"/>
              <w:left w:val="nil"/>
              <w:bottom w:val="single" w:sz="8" w:space="0" w:color="23A3FF"/>
              <w:right w:val="nil"/>
            </w:tcBorders>
            <w:shd w:val="clear" w:color="auto" w:fill="auto"/>
            <w:vAlign w:val="bottom"/>
          </w:tcPr>
          <w:p w14:paraId="1AE92B48"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41</w:t>
            </w:r>
            <w:r w:rsidRPr="003E6C01">
              <w:rPr>
                <w:rFonts w:cs="Arial"/>
                <w:szCs w:val="20"/>
                <w:lang w:val="en-GB"/>
              </w:rPr>
              <w:t xml:space="preserve"> </w:t>
            </w:r>
            <w:r w:rsidRPr="00A315E6">
              <w:rPr>
                <w:rFonts w:cs="Arial"/>
                <w:szCs w:val="20"/>
                <w:lang w:val="en-GB"/>
              </w:rPr>
              <w:t>(6.8)</w:t>
            </w:r>
          </w:p>
        </w:tc>
        <w:tc>
          <w:tcPr>
            <w:tcW w:w="1196" w:type="dxa"/>
            <w:tcBorders>
              <w:top w:val="single" w:sz="8" w:space="0" w:color="23A3FF"/>
              <w:left w:val="nil"/>
              <w:bottom w:val="single" w:sz="8" w:space="0" w:color="23A3FF"/>
              <w:right w:val="single" w:sz="8" w:space="0" w:color="23A3FF"/>
            </w:tcBorders>
            <w:shd w:val="clear" w:color="auto" w:fill="auto"/>
            <w:vAlign w:val="bottom"/>
          </w:tcPr>
          <w:p w14:paraId="7E2E3A86"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37</w:t>
            </w:r>
            <w:r w:rsidRPr="003E6C01">
              <w:rPr>
                <w:rFonts w:cs="Arial"/>
                <w:szCs w:val="20"/>
                <w:lang w:val="en-GB"/>
              </w:rPr>
              <w:t xml:space="preserve"> </w:t>
            </w:r>
            <w:r w:rsidRPr="00A315E6">
              <w:rPr>
                <w:rFonts w:cs="Arial"/>
                <w:szCs w:val="20"/>
                <w:lang w:val="en-GB"/>
              </w:rPr>
              <w:t>(6.2)</w:t>
            </w:r>
          </w:p>
        </w:tc>
      </w:tr>
      <w:tr w:rsidR="002C612B" w14:paraId="37673FAB"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gridSpan w:val="2"/>
            <w:vAlign w:val="center"/>
          </w:tcPr>
          <w:p w14:paraId="59C9AC84"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Missing (%)</w:t>
            </w:r>
          </w:p>
        </w:tc>
        <w:tc>
          <w:tcPr>
            <w:tcW w:w="1331" w:type="dxa"/>
            <w:gridSpan w:val="2"/>
            <w:shd w:val="clear" w:color="auto" w:fill="auto"/>
          </w:tcPr>
          <w:p w14:paraId="28EC3B8A"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vAlign w:val="bottom"/>
          </w:tcPr>
          <w:p w14:paraId="09B4F314"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7DDE06DA"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D27A52">
              <w:rPr>
                <w:rFonts w:cs="Arial"/>
                <w:szCs w:val="20"/>
                <w:lang w:val="en-GB"/>
              </w:rPr>
              <w:t>5 (5.4)</w:t>
            </w:r>
          </w:p>
        </w:tc>
        <w:tc>
          <w:tcPr>
            <w:tcW w:w="1331" w:type="dxa"/>
            <w:gridSpan w:val="3"/>
            <w:tcBorders>
              <w:left w:val="nil"/>
              <w:right w:val="nil"/>
            </w:tcBorders>
            <w:shd w:val="clear" w:color="auto" w:fill="auto"/>
            <w:vAlign w:val="bottom"/>
          </w:tcPr>
          <w:p w14:paraId="49B9C910"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0</w:t>
            </w:r>
            <w:r w:rsidRPr="003E6C01">
              <w:rPr>
                <w:rFonts w:cs="Arial"/>
                <w:szCs w:val="20"/>
                <w:lang w:val="en-GB"/>
              </w:rPr>
              <w:t xml:space="preserve"> </w:t>
            </w:r>
            <w:r w:rsidRPr="00A315E6">
              <w:rPr>
                <w:rFonts w:cs="Arial"/>
                <w:szCs w:val="20"/>
                <w:lang w:val="en-GB"/>
              </w:rPr>
              <w:t>(0.0)</w:t>
            </w:r>
          </w:p>
        </w:tc>
        <w:tc>
          <w:tcPr>
            <w:tcW w:w="1196" w:type="dxa"/>
            <w:tcBorders>
              <w:left w:val="nil"/>
            </w:tcBorders>
            <w:shd w:val="clear" w:color="auto" w:fill="auto"/>
            <w:vAlign w:val="bottom"/>
          </w:tcPr>
          <w:p w14:paraId="77634BFE"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0</w:t>
            </w:r>
            <w:r w:rsidRPr="003E6C01">
              <w:rPr>
                <w:rFonts w:cs="Arial"/>
                <w:szCs w:val="20"/>
                <w:lang w:val="en-GB"/>
              </w:rPr>
              <w:t xml:space="preserve"> </w:t>
            </w:r>
            <w:r w:rsidRPr="00A315E6">
              <w:rPr>
                <w:rFonts w:cs="Arial"/>
                <w:szCs w:val="20"/>
                <w:lang w:val="en-GB"/>
              </w:rPr>
              <w:t>(0.0)</w:t>
            </w:r>
          </w:p>
        </w:tc>
      </w:tr>
      <w:tr w:rsidR="002C612B" w14:paraId="659BBEBB" w14:textId="77777777" w:rsidTr="0093208A">
        <w:tc>
          <w:tcPr>
            <w:cnfStyle w:val="001000000000" w:firstRow="0" w:lastRow="0" w:firstColumn="1" w:lastColumn="0" w:oddVBand="0" w:evenVBand="0" w:oddHBand="0" w:evenHBand="0" w:firstRowFirstColumn="0" w:firstRowLastColumn="0" w:lastRowFirstColumn="0" w:lastRowLastColumn="0"/>
            <w:tcW w:w="9204" w:type="dxa"/>
            <w:gridSpan w:val="14"/>
          </w:tcPr>
          <w:p w14:paraId="0F024849" w14:textId="77777777" w:rsidR="002C612B" w:rsidRPr="00F91D74" w:rsidRDefault="002C612B" w:rsidP="007D081D">
            <w:pPr>
              <w:pStyle w:val="ListParagraph"/>
              <w:keepLines/>
              <w:spacing w:before="20" w:after="20"/>
              <w:ind w:left="0" w:right="0"/>
              <w:rPr>
                <w:rFonts w:cs="Arial"/>
                <w:szCs w:val="20"/>
                <w:lang w:val="en-GB"/>
              </w:rPr>
            </w:pPr>
            <w:r w:rsidRPr="00F91D74">
              <w:rPr>
                <w:rFonts w:cs="Arial"/>
                <w:szCs w:val="20"/>
                <w:lang w:val="en-GB"/>
              </w:rPr>
              <w:t>Extent of disease: liver and/or lung</w:t>
            </w:r>
          </w:p>
        </w:tc>
      </w:tr>
      <w:tr w:rsidR="002C612B" w14:paraId="34550AF0"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gridSpan w:val="2"/>
            <w:vAlign w:val="center"/>
          </w:tcPr>
          <w:p w14:paraId="22F0FE34"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No (%)</w:t>
            </w:r>
          </w:p>
        </w:tc>
        <w:tc>
          <w:tcPr>
            <w:tcW w:w="1331" w:type="dxa"/>
            <w:gridSpan w:val="2"/>
            <w:tcBorders>
              <w:left w:val="nil"/>
              <w:right w:val="nil"/>
            </w:tcBorders>
            <w:shd w:val="clear" w:color="auto" w:fill="auto"/>
          </w:tcPr>
          <w:p w14:paraId="1254C472"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5900FBB1"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15C48A92"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76 (82.6)</w:t>
            </w:r>
          </w:p>
        </w:tc>
        <w:tc>
          <w:tcPr>
            <w:tcW w:w="1331" w:type="dxa"/>
            <w:gridSpan w:val="3"/>
            <w:tcBorders>
              <w:left w:val="nil"/>
              <w:right w:val="nil"/>
            </w:tcBorders>
            <w:shd w:val="clear" w:color="auto" w:fill="auto"/>
            <w:vAlign w:val="bottom"/>
          </w:tcPr>
          <w:p w14:paraId="3004D1A4"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505</w:t>
            </w:r>
            <w:r w:rsidRPr="003E6C01">
              <w:rPr>
                <w:rFonts w:cs="Arial"/>
                <w:szCs w:val="20"/>
                <w:lang w:val="en-GB"/>
              </w:rPr>
              <w:t xml:space="preserve"> </w:t>
            </w:r>
            <w:r w:rsidRPr="00A315E6">
              <w:rPr>
                <w:rFonts w:cs="Arial"/>
                <w:szCs w:val="20"/>
                <w:lang w:val="en-GB"/>
              </w:rPr>
              <w:t>(83.9)</w:t>
            </w:r>
          </w:p>
        </w:tc>
        <w:tc>
          <w:tcPr>
            <w:tcW w:w="1196" w:type="dxa"/>
            <w:tcBorders>
              <w:left w:val="nil"/>
            </w:tcBorders>
            <w:shd w:val="clear" w:color="auto" w:fill="auto"/>
            <w:vAlign w:val="bottom"/>
          </w:tcPr>
          <w:p w14:paraId="43EB48CF"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503</w:t>
            </w:r>
            <w:r w:rsidRPr="003E6C01">
              <w:rPr>
                <w:rFonts w:cs="Arial"/>
                <w:szCs w:val="20"/>
                <w:lang w:val="en-GB"/>
              </w:rPr>
              <w:t xml:space="preserve"> </w:t>
            </w:r>
            <w:r w:rsidRPr="00A315E6">
              <w:rPr>
                <w:rFonts w:cs="Arial"/>
                <w:szCs w:val="20"/>
                <w:lang w:val="en-GB"/>
              </w:rPr>
              <w:t>(84.3)</w:t>
            </w:r>
          </w:p>
        </w:tc>
      </w:tr>
      <w:tr w:rsidR="002C612B" w14:paraId="4044F73A"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vAlign w:val="center"/>
          </w:tcPr>
          <w:p w14:paraId="3D915595"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Yes (%)</w:t>
            </w:r>
          </w:p>
        </w:tc>
        <w:tc>
          <w:tcPr>
            <w:tcW w:w="1331" w:type="dxa"/>
            <w:gridSpan w:val="2"/>
            <w:tcBorders>
              <w:left w:val="nil"/>
              <w:right w:val="nil"/>
            </w:tcBorders>
            <w:shd w:val="clear" w:color="auto" w:fill="auto"/>
          </w:tcPr>
          <w:p w14:paraId="0B8CF80B"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3A147957"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3E7FD30D"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16 (17.4)</w:t>
            </w:r>
          </w:p>
        </w:tc>
        <w:tc>
          <w:tcPr>
            <w:tcW w:w="1331" w:type="dxa"/>
            <w:gridSpan w:val="3"/>
            <w:tcBorders>
              <w:left w:val="nil"/>
              <w:right w:val="nil"/>
            </w:tcBorders>
            <w:shd w:val="clear" w:color="auto" w:fill="auto"/>
            <w:vAlign w:val="bottom"/>
          </w:tcPr>
          <w:p w14:paraId="48D06866"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97</w:t>
            </w:r>
            <w:r w:rsidRPr="003E6C01">
              <w:rPr>
                <w:rFonts w:cs="Arial"/>
                <w:szCs w:val="20"/>
                <w:lang w:val="en-GB"/>
              </w:rPr>
              <w:t xml:space="preserve"> </w:t>
            </w:r>
            <w:r w:rsidRPr="00A315E6">
              <w:rPr>
                <w:rFonts w:cs="Arial"/>
                <w:szCs w:val="20"/>
                <w:lang w:val="en-GB"/>
              </w:rPr>
              <w:t>(16.1)</w:t>
            </w:r>
          </w:p>
        </w:tc>
        <w:tc>
          <w:tcPr>
            <w:tcW w:w="1196" w:type="dxa"/>
            <w:tcBorders>
              <w:left w:val="nil"/>
            </w:tcBorders>
            <w:shd w:val="clear" w:color="auto" w:fill="auto"/>
            <w:vAlign w:val="bottom"/>
          </w:tcPr>
          <w:p w14:paraId="7E41E040"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94</w:t>
            </w:r>
            <w:r w:rsidRPr="003E6C01">
              <w:rPr>
                <w:rFonts w:cs="Arial"/>
                <w:szCs w:val="20"/>
                <w:lang w:val="en-GB"/>
              </w:rPr>
              <w:t xml:space="preserve"> </w:t>
            </w:r>
            <w:r>
              <w:rPr>
                <w:rFonts w:cs="Arial"/>
                <w:szCs w:val="20"/>
                <w:lang w:val="en-GB"/>
              </w:rPr>
              <w:t>(</w:t>
            </w:r>
            <w:r w:rsidRPr="00A315E6">
              <w:rPr>
                <w:rFonts w:cs="Arial"/>
                <w:szCs w:val="20"/>
                <w:lang w:val="en-GB"/>
              </w:rPr>
              <w:t>15.7)</w:t>
            </w:r>
          </w:p>
        </w:tc>
      </w:tr>
      <w:tr w:rsidR="002C612B" w14:paraId="4F643D48"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14"/>
          </w:tcPr>
          <w:p w14:paraId="30CD4F34" w14:textId="77777777" w:rsidR="002C612B" w:rsidRPr="00F91D74" w:rsidRDefault="002C612B" w:rsidP="007D081D">
            <w:pPr>
              <w:pStyle w:val="ListParagraph"/>
              <w:keepLines/>
              <w:spacing w:before="20" w:after="20"/>
              <w:ind w:left="0" w:right="0"/>
              <w:rPr>
                <w:rFonts w:cs="Arial"/>
                <w:szCs w:val="20"/>
                <w:lang w:val="en-GB"/>
              </w:rPr>
            </w:pPr>
            <w:r w:rsidRPr="00F91D74">
              <w:rPr>
                <w:rFonts w:cs="Arial"/>
                <w:szCs w:val="20"/>
                <w:lang w:val="en-GB"/>
              </w:rPr>
              <w:t>Measurable visceral disease</w:t>
            </w:r>
          </w:p>
        </w:tc>
      </w:tr>
      <w:tr w:rsidR="002C612B" w14:paraId="2420A2E4"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vAlign w:val="center"/>
          </w:tcPr>
          <w:p w14:paraId="538FC042" w14:textId="77777777" w:rsidR="002C612B" w:rsidRPr="003E6C01" w:rsidRDefault="002C612B" w:rsidP="007D081D">
            <w:pPr>
              <w:pStyle w:val="ListParagraph"/>
              <w:keepLines/>
              <w:spacing w:before="20" w:after="20"/>
              <w:ind w:left="144"/>
              <w:rPr>
                <w:rFonts w:cs="Arial"/>
                <w:szCs w:val="20"/>
                <w:lang w:val="en-GB"/>
              </w:rPr>
            </w:pPr>
            <w:r w:rsidRPr="003E6C01">
              <w:rPr>
                <w:rFonts w:cs="Arial"/>
                <w:szCs w:val="20"/>
                <w:lang w:val="en-GB"/>
              </w:rPr>
              <w:t>No (%)</w:t>
            </w:r>
          </w:p>
        </w:tc>
        <w:tc>
          <w:tcPr>
            <w:tcW w:w="1331" w:type="dxa"/>
            <w:gridSpan w:val="2"/>
            <w:tcBorders>
              <w:left w:val="nil"/>
              <w:right w:val="nil"/>
            </w:tcBorders>
            <w:shd w:val="clear" w:color="auto" w:fill="auto"/>
          </w:tcPr>
          <w:p w14:paraId="4CCF7A4B" w14:textId="77777777" w:rsidR="002C612B" w:rsidRPr="0032064C" w:rsidRDefault="002C612B" w:rsidP="007D081D">
            <w:pPr>
              <w:pStyle w:val="ListParagraph"/>
              <w:keepLines/>
              <w:spacing w:before="20" w:after="20"/>
              <w:ind w:left="0"/>
              <w:jc w:val="center"/>
              <w:cnfStyle w:val="000000000000" w:firstRow="0" w:lastRow="0" w:firstColumn="0" w:lastColumn="0" w:oddVBand="0" w:evenVBand="0" w:oddHBand="0" w:evenHBand="0" w:firstRowFirstColumn="0" w:firstRowLastColumn="0" w:lastRowFirstColumn="0" w:lastRowLastColumn="0"/>
            </w:pPr>
            <w:r>
              <w:rPr>
                <w:rFonts w:cs="Arial"/>
                <w:szCs w:val="20"/>
                <w:lang w:val="en-GB"/>
              </w:rPr>
              <w:t xml:space="preserve"> </w:t>
            </w:r>
          </w:p>
        </w:tc>
        <w:tc>
          <w:tcPr>
            <w:tcW w:w="1331" w:type="dxa"/>
            <w:gridSpan w:val="3"/>
            <w:tcBorders>
              <w:left w:val="nil"/>
              <w:right w:val="nil"/>
            </w:tcBorders>
            <w:shd w:val="clear" w:color="auto" w:fill="auto"/>
          </w:tcPr>
          <w:p w14:paraId="4E9372AD" w14:textId="77777777" w:rsidR="002C612B" w:rsidRPr="0039368E" w:rsidRDefault="002C612B" w:rsidP="007D081D">
            <w:pPr>
              <w:pStyle w:val="ListParagraph"/>
              <w:keepLines/>
              <w:spacing w:before="20" w:after="20"/>
              <w:ind w:left="0"/>
              <w:jc w:val="center"/>
              <w:cnfStyle w:val="000000000000" w:firstRow="0" w:lastRow="0" w:firstColumn="0" w:lastColumn="0" w:oddVBand="0" w:evenVBand="0" w:oddHBand="0" w:evenHBand="0" w:firstRowFirstColumn="0" w:firstRowLastColumn="0" w:lastRowFirstColumn="0" w:lastRowLastColumn="0"/>
            </w:pPr>
            <w:r>
              <w:rPr>
                <w:rFonts w:cs="Arial"/>
                <w:szCs w:val="20"/>
                <w:lang w:val="en-GB"/>
              </w:rPr>
              <w:t xml:space="preserve"> </w:t>
            </w:r>
          </w:p>
        </w:tc>
        <w:tc>
          <w:tcPr>
            <w:tcW w:w="1331" w:type="dxa"/>
            <w:gridSpan w:val="3"/>
            <w:tcBorders>
              <w:left w:val="nil"/>
              <w:right w:val="nil"/>
            </w:tcBorders>
            <w:shd w:val="clear" w:color="auto" w:fill="auto"/>
          </w:tcPr>
          <w:p w14:paraId="09A3321D" w14:textId="77777777" w:rsidR="002C612B"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NA</w:t>
            </w:r>
            <w:r w:rsidRPr="00A948B7">
              <w:rPr>
                <w:rFonts w:cs="Arial"/>
                <w:szCs w:val="20"/>
                <w:vertAlign w:val="superscript"/>
                <w:lang w:val="en-GB"/>
              </w:rPr>
              <w:t>a</w:t>
            </w:r>
          </w:p>
        </w:tc>
        <w:tc>
          <w:tcPr>
            <w:tcW w:w="1331" w:type="dxa"/>
            <w:gridSpan w:val="3"/>
            <w:tcBorders>
              <w:left w:val="nil"/>
              <w:right w:val="nil"/>
            </w:tcBorders>
            <w:shd w:val="clear" w:color="auto" w:fill="auto"/>
            <w:vAlign w:val="bottom"/>
          </w:tcPr>
          <w:p w14:paraId="54C63F27" w14:textId="77777777" w:rsidR="002C612B" w:rsidRPr="00A315E6" w:rsidRDefault="002C612B" w:rsidP="007D081D">
            <w:pPr>
              <w:pStyle w:val="ListParagraph"/>
              <w:keepLines/>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488 (81.1)</w:t>
            </w:r>
          </w:p>
        </w:tc>
        <w:tc>
          <w:tcPr>
            <w:tcW w:w="1196" w:type="dxa"/>
            <w:tcBorders>
              <w:left w:val="nil"/>
            </w:tcBorders>
            <w:shd w:val="clear" w:color="auto" w:fill="auto"/>
            <w:vAlign w:val="bottom"/>
          </w:tcPr>
          <w:p w14:paraId="547192FC" w14:textId="77777777" w:rsidR="002C612B" w:rsidRPr="00A315E6" w:rsidRDefault="002C612B" w:rsidP="007D081D">
            <w:pPr>
              <w:pStyle w:val="ListParagraph"/>
              <w:keepLines/>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483 (80.9)</w:t>
            </w:r>
          </w:p>
        </w:tc>
      </w:tr>
      <w:tr w:rsidR="002C612B" w14:paraId="5918EE24"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gridSpan w:val="2"/>
            <w:vAlign w:val="center"/>
          </w:tcPr>
          <w:p w14:paraId="1315DA66" w14:textId="77777777" w:rsidR="002C612B" w:rsidRPr="003E6C01" w:rsidRDefault="002C612B" w:rsidP="007D081D">
            <w:pPr>
              <w:pStyle w:val="ListParagraph"/>
              <w:keepLines/>
              <w:spacing w:before="20" w:after="20"/>
              <w:ind w:left="144"/>
              <w:rPr>
                <w:rFonts w:cs="Arial"/>
                <w:szCs w:val="20"/>
                <w:lang w:val="en-GB"/>
              </w:rPr>
            </w:pPr>
            <w:r w:rsidRPr="003E6C01">
              <w:rPr>
                <w:rFonts w:cs="Arial"/>
                <w:szCs w:val="20"/>
                <w:lang w:val="en-GB"/>
              </w:rPr>
              <w:t>Yes (%)</w:t>
            </w:r>
          </w:p>
        </w:tc>
        <w:tc>
          <w:tcPr>
            <w:tcW w:w="1331" w:type="dxa"/>
            <w:gridSpan w:val="2"/>
            <w:tcBorders>
              <w:left w:val="nil"/>
              <w:right w:val="nil"/>
            </w:tcBorders>
            <w:shd w:val="clear" w:color="auto" w:fill="auto"/>
          </w:tcPr>
          <w:p w14:paraId="48683F2A" w14:textId="77777777" w:rsidR="002C612B" w:rsidRPr="0032064C" w:rsidRDefault="002C612B" w:rsidP="007D081D">
            <w:pPr>
              <w:pStyle w:val="ListParagraph"/>
              <w:keepLines/>
              <w:spacing w:before="20" w:after="20"/>
              <w:ind w:left="0"/>
              <w:jc w:val="center"/>
              <w:cnfStyle w:val="000000100000" w:firstRow="0" w:lastRow="0" w:firstColumn="0" w:lastColumn="0" w:oddVBand="0" w:evenVBand="0" w:oddHBand="1" w:evenHBand="0" w:firstRowFirstColumn="0" w:firstRowLastColumn="0" w:lastRowFirstColumn="0" w:lastRowLastColumn="0"/>
            </w:pPr>
          </w:p>
        </w:tc>
        <w:tc>
          <w:tcPr>
            <w:tcW w:w="1331" w:type="dxa"/>
            <w:gridSpan w:val="3"/>
            <w:tcBorders>
              <w:left w:val="nil"/>
              <w:right w:val="nil"/>
            </w:tcBorders>
            <w:shd w:val="clear" w:color="auto" w:fill="auto"/>
          </w:tcPr>
          <w:p w14:paraId="624C0C5E" w14:textId="77777777" w:rsidR="002C612B" w:rsidRPr="0039368E" w:rsidRDefault="002C612B" w:rsidP="007D081D">
            <w:pPr>
              <w:pStyle w:val="ListParagraph"/>
              <w:keepLines/>
              <w:spacing w:before="20" w:after="20"/>
              <w:ind w:left="0"/>
              <w:jc w:val="center"/>
              <w:cnfStyle w:val="000000100000" w:firstRow="0" w:lastRow="0" w:firstColumn="0" w:lastColumn="0" w:oddVBand="0" w:evenVBand="0" w:oddHBand="1" w:evenHBand="0" w:firstRowFirstColumn="0" w:firstRowLastColumn="0" w:lastRowFirstColumn="0" w:lastRowLastColumn="0"/>
            </w:pPr>
          </w:p>
        </w:tc>
        <w:tc>
          <w:tcPr>
            <w:tcW w:w="1331" w:type="dxa"/>
            <w:gridSpan w:val="3"/>
            <w:tcBorders>
              <w:left w:val="nil"/>
              <w:right w:val="nil"/>
            </w:tcBorders>
            <w:shd w:val="clear" w:color="auto" w:fill="auto"/>
          </w:tcPr>
          <w:p w14:paraId="1A835163" w14:textId="77777777" w:rsidR="002C612B"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p>
        </w:tc>
        <w:tc>
          <w:tcPr>
            <w:tcW w:w="1331" w:type="dxa"/>
            <w:gridSpan w:val="3"/>
            <w:tcBorders>
              <w:left w:val="nil"/>
              <w:right w:val="nil"/>
            </w:tcBorders>
            <w:shd w:val="clear" w:color="auto" w:fill="auto"/>
            <w:vAlign w:val="bottom"/>
          </w:tcPr>
          <w:p w14:paraId="3AD5F145" w14:textId="77777777" w:rsidR="002C612B" w:rsidRPr="00A315E6" w:rsidRDefault="002C612B" w:rsidP="007D081D">
            <w:pPr>
              <w:pStyle w:val="ListParagraph"/>
              <w:keepLines/>
              <w:spacing w:before="20" w:after="20"/>
              <w:ind w:lef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114 (18.9)</w:t>
            </w:r>
          </w:p>
        </w:tc>
        <w:tc>
          <w:tcPr>
            <w:tcW w:w="1196" w:type="dxa"/>
            <w:tcBorders>
              <w:left w:val="nil"/>
            </w:tcBorders>
            <w:shd w:val="clear" w:color="auto" w:fill="auto"/>
            <w:vAlign w:val="bottom"/>
          </w:tcPr>
          <w:p w14:paraId="3C95C7A6" w14:textId="77777777" w:rsidR="002C612B" w:rsidRPr="00A315E6" w:rsidRDefault="002C612B" w:rsidP="007D081D">
            <w:pPr>
              <w:pStyle w:val="ListParagraph"/>
              <w:keepLines/>
              <w:spacing w:before="20" w:after="20"/>
              <w:ind w:lef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114 (19.1)</w:t>
            </w:r>
          </w:p>
        </w:tc>
      </w:tr>
      <w:tr w:rsidR="002C612B" w14:paraId="5D47A50C"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vAlign w:val="center"/>
          </w:tcPr>
          <w:p w14:paraId="2C74B5D1" w14:textId="77777777" w:rsidR="002C612B" w:rsidRPr="003E6C01" w:rsidRDefault="002C612B" w:rsidP="007D081D">
            <w:pPr>
              <w:pStyle w:val="ListParagraph"/>
              <w:keepLines/>
              <w:spacing w:before="20" w:after="20"/>
              <w:ind w:left="144"/>
              <w:rPr>
                <w:rFonts w:cs="Arial"/>
                <w:szCs w:val="20"/>
                <w:lang w:val="en-GB"/>
              </w:rPr>
            </w:pPr>
            <w:r>
              <w:rPr>
                <w:rFonts w:cs="Arial"/>
                <w:szCs w:val="20"/>
                <w:lang w:val="en-GB"/>
              </w:rPr>
              <w:t>Missing</w:t>
            </w:r>
          </w:p>
        </w:tc>
        <w:tc>
          <w:tcPr>
            <w:tcW w:w="1331" w:type="dxa"/>
            <w:gridSpan w:val="2"/>
            <w:tcBorders>
              <w:left w:val="nil"/>
              <w:right w:val="nil"/>
            </w:tcBorders>
            <w:shd w:val="clear" w:color="auto" w:fill="auto"/>
          </w:tcPr>
          <w:p w14:paraId="146FEB7E" w14:textId="77777777" w:rsidR="002C612B" w:rsidRPr="0032064C" w:rsidRDefault="002C612B" w:rsidP="007D081D">
            <w:pPr>
              <w:pStyle w:val="ListParagraph"/>
              <w:keepLines/>
              <w:spacing w:before="20" w:after="20"/>
              <w:ind w:left="0"/>
              <w:jc w:val="center"/>
              <w:cnfStyle w:val="000000000000" w:firstRow="0" w:lastRow="0" w:firstColumn="0" w:lastColumn="0" w:oddVBand="0" w:evenVBand="0" w:oddHBand="0" w:evenHBand="0" w:firstRowFirstColumn="0" w:firstRowLastColumn="0" w:lastRowFirstColumn="0" w:lastRowLastColumn="0"/>
            </w:pPr>
          </w:p>
        </w:tc>
        <w:tc>
          <w:tcPr>
            <w:tcW w:w="1331" w:type="dxa"/>
            <w:gridSpan w:val="3"/>
            <w:tcBorders>
              <w:left w:val="nil"/>
              <w:right w:val="nil"/>
            </w:tcBorders>
            <w:shd w:val="clear" w:color="auto" w:fill="auto"/>
          </w:tcPr>
          <w:p w14:paraId="24AA0F13" w14:textId="77777777" w:rsidR="002C612B" w:rsidRPr="0039368E" w:rsidRDefault="002C612B" w:rsidP="007D081D">
            <w:pPr>
              <w:pStyle w:val="ListParagraph"/>
              <w:keepLines/>
              <w:spacing w:before="20" w:after="20"/>
              <w:ind w:left="0"/>
              <w:jc w:val="center"/>
              <w:cnfStyle w:val="000000000000" w:firstRow="0" w:lastRow="0" w:firstColumn="0" w:lastColumn="0" w:oddVBand="0" w:evenVBand="0" w:oddHBand="0" w:evenHBand="0" w:firstRowFirstColumn="0" w:firstRowLastColumn="0" w:lastRowFirstColumn="0" w:lastRowLastColumn="0"/>
            </w:pPr>
          </w:p>
        </w:tc>
        <w:tc>
          <w:tcPr>
            <w:tcW w:w="1331" w:type="dxa"/>
            <w:gridSpan w:val="3"/>
            <w:tcBorders>
              <w:left w:val="nil"/>
              <w:right w:val="nil"/>
            </w:tcBorders>
            <w:shd w:val="clear" w:color="auto" w:fill="auto"/>
          </w:tcPr>
          <w:p w14:paraId="2B111EA0" w14:textId="77777777" w:rsidR="002C612B"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p>
        </w:tc>
        <w:tc>
          <w:tcPr>
            <w:tcW w:w="1331" w:type="dxa"/>
            <w:gridSpan w:val="3"/>
            <w:tcBorders>
              <w:left w:val="nil"/>
              <w:right w:val="nil"/>
            </w:tcBorders>
            <w:shd w:val="clear" w:color="auto" w:fill="auto"/>
            <w:vAlign w:val="bottom"/>
          </w:tcPr>
          <w:p w14:paraId="4AD0A7FB" w14:textId="77777777" w:rsidR="002C612B" w:rsidRPr="00A315E6" w:rsidRDefault="002C612B" w:rsidP="007D081D">
            <w:pPr>
              <w:pStyle w:val="ListParagraph"/>
              <w:keepLines/>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0 (0.0)</w:t>
            </w:r>
          </w:p>
        </w:tc>
        <w:tc>
          <w:tcPr>
            <w:tcW w:w="1196" w:type="dxa"/>
            <w:tcBorders>
              <w:left w:val="nil"/>
            </w:tcBorders>
            <w:shd w:val="clear" w:color="auto" w:fill="auto"/>
            <w:vAlign w:val="bottom"/>
          </w:tcPr>
          <w:p w14:paraId="41C92971" w14:textId="77777777" w:rsidR="002C612B" w:rsidRPr="00A315E6" w:rsidRDefault="002C612B" w:rsidP="007D081D">
            <w:pPr>
              <w:pStyle w:val="ListParagraph"/>
              <w:keepLines/>
              <w:spacing w:before="20" w:after="20"/>
              <w:ind w:lef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0 (0.0)</w:t>
            </w:r>
          </w:p>
        </w:tc>
      </w:tr>
      <w:tr w:rsidR="002C612B" w14:paraId="5B2499CA"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14"/>
          </w:tcPr>
          <w:p w14:paraId="2093A4C3" w14:textId="77777777" w:rsidR="002C612B" w:rsidRPr="00F91D74" w:rsidRDefault="002C612B" w:rsidP="007D081D">
            <w:pPr>
              <w:pStyle w:val="ListParagraph"/>
              <w:keepLines/>
              <w:spacing w:before="20" w:after="20"/>
              <w:ind w:left="0" w:right="0"/>
              <w:rPr>
                <w:rFonts w:cs="Arial"/>
                <w:szCs w:val="20"/>
                <w:lang w:val="en-GB"/>
              </w:rPr>
            </w:pPr>
            <w:r w:rsidRPr="00F91D74">
              <w:rPr>
                <w:rFonts w:cs="Arial"/>
                <w:szCs w:val="20"/>
                <w:lang w:val="en-GB"/>
              </w:rPr>
              <w:t>Bone lesions</w:t>
            </w:r>
          </w:p>
        </w:tc>
      </w:tr>
      <w:tr w:rsidR="002C612B" w14:paraId="69D95CFA"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8" w:space="0" w:color="23A3FF"/>
              <w:left w:val="single" w:sz="8" w:space="0" w:color="23A3FF"/>
              <w:bottom w:val="single" w:sz="8" w:space="0" w:color="23A3FF"/>
              <w:right w:val="nil"/>
            </w:tcBorders>
            <w:shd w:val="clear" w:color="auto" w:fill="auto"/>
            <w:vAlign w:val="bottom"/>
          </w:tcPr>
          <w:p w14:paraId="262CC921" w14:textId="77777777" w:rsidR="002C612B" w:rsidRPr="00A315E6" w:rsidRDefault="002C612B" w:rsidP="007D081D">
            <w:pPr>
              <w:pStyle w:val="ListParagraph"/>
              <w:keepLines/>
              <w:spacing w:before="20" w:after="20"/>
              <w:ind w:left="144" w:right="0"/>
              <w:rPr>
                <w:rFonts w:cs="Arial"/>
                <w:szCs w:val="20"/>
                <w:lang w:val="en-GB"/>
              </w:rPr>
            </w:pPr>
            <w:r w:rsidRPr="00A315E6">
              <w:rPr>
                <w:rFonts w:cs="Arial"/>
                <w:szCs w:val="20"/>
                <w:lang w:val="en-GB"/>
              </w:rPr>
              <w:t>0 (%)</w:t>
            </w:r>
          </w:p>
        </w:tc>
        <w:tc>
          <w:tcPr>
            <w:tcW w:w="1331" w:type="dxa"/>
            <w:gridSpan w:val="2"/>
            <w:tcBorders>
              <w:top w:val="single" w:sz="8" w:space="0" w:color="23A3FF"/>
              <w:left w:val="nil"/>
              <w:bottom w:val="single" w:sz="8" w:space="0" w:color="23A3FF"/>
              <w:right w:val="nil"/>
            </w:tcBorders>
            <w:shd w:val="clear" w:color="auto" w:fill="auto"/>
          </w:tcPr>
          <w:p w14:paraId="1F2CBC4D"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12408A20"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50FFB149"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6C435F">
              <w:rPr>
                <w:rFonts w:cs="Arial"/>
                <w:szCs w:val="20"/>
                <w:lang w:val="en-GB"/>
              </w:rPr>
              <w:t>0 (0.0)</w:t>
            </w:r>
          </w:p>
        </w:tc>
        <w:tc>
          <w:tcPr>
            <w:tcW w:w="1331" w:type="dxa"/>
            <w:gridSpan w:val="3"/>
            <w:tcBorders>
              <w:top w:val="single" w:sz="8" w:space="0" w:color="23A3FF"/>
              <w:left w:val="nil"/>
              <w:bottom w:val="single" w:sz="8" w:space="0" w:color="23A3FF"/>
              <w:right w:val="nil"/>
            </w:tcBorders>
            <w:shd w:val="clear" w:color="auto" w:fill="auto"/>
            <w:vAlign w:val="bottom"/>
          </w:tcPr>
          <w:p w14:paraId="7C41182E"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sidRPr="00A315E6">
              <w:rPr>
                <w:rFonts w:cs="Arial"/>
                <w:szCs w:val="20"/>
                <w:lang w:val="en-GB"/>
              </w:rPr>
              <w:t>5</w:t>
            </w:r>
            <w:r w:rsidRPr="003E6C01">
              <w:rPr>
                <w:rFonts w:cs="Arial"/>
                <w:szCs w:val="20"/>
                <w:lang w:val="en-GB"/>
              </w:rPr>
              <w:t xml:space="preserve"> </w:t>
            </w:r>
            <w:r w:rsidRPr="00A315E6">
              <w:rPr>
                <w:rFonts w:cs="Arial"/>
                <w:szCs w:val="20"/>
                <w:lang w:val="en-GB"/>
              </w:rPr>
              <w:t>(0.8)</w:t>
            </w:r>
          </w:p>
        </w:tc>
        <w:tc>
          <w:tcPr>
            <w:tcW w:w="1196" w:type="dxa"/>
            <w:tcBorders>
              <w:top w:val="single" w:sz="8" w:space="0" w:color="23A3FF"/>
              <w:left w:val="nil"/>
              <w:bottom w:val="single" w:sz="8" w:space="0" w:color="23A3FF"/>
              <w:right w:val="single" w:sz="8" w:space="0" w:color="23A3FF"/>
            </w:tcBorders>
            <w:shd w:val="clear" w:color="auto" w:fill="auto"/>
            <w:vAlign w:val="bottom"/>
          </w:tcPr>
          <w:p w14:paraId="684994AB"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sidRPr="00A315E6">
              <w:rPr>
                <w:rFonts w:cs="Arial"/>
                <w:szCs w:val="20"/>
                <w:lang w:val="en-GB"/>
              </w:rPr>
              <w:t>1</w:t>
            </w:r>
            <w:r w:rsidRPr="003E6C01">
              <w:rPr>
                <w:rFonts w:cs="Arial"/>
                <w:szCs w:val="20"/>
                <w:lang w:val="en-GB"/>
              </w:rPr>
              <w:t xml:space="preserve"> </w:t>
            </w:r>
            <w:r w:rsidRPr="00A315E6">
              <w:rPr>
                <w:rFonts w:cs="Arial"/>
                <w:szCs w:val="20"/>
                <w:lang w:val="en-GB"/>
              </w:rPr>
              <w:t>(0.2)</w:t>
            </w:r>
          </w:p>
        </w:tc>
      </w:tr>
      <w:tr w:rsidR="002C612B" w14:paraId="573AD2C0"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gridSpan w:val="2"/>
            <w:tcBorders>
              <w:right w:val="nil"/>
            </w:tcBorders>
            <w:shd w:val="clear" w:color="auto" w:fill="auto"/>
            <w:vAlign w:val="bottom"/>
          </w:tcPr>
          <w:p w14:paraId="52D0E27F" w14:textId="77777777" w:rsidR="002C612B" w:rsidRPr="00E82538" w:rsidRDefault="002C612B" w:rsidP="007D081D">
            <w:pPr>
              <w:pStyle w:val="ListParagraph"/>
              <w:keepLines/>
              <w:spacing w:before="20" w:after="20"/>
              <w:ind w:left="144" w:right="0"/>
              <w:rPr>
                <w:rFonts w:cs="Arial"/>
                <w:szCs w:val="20"/>
                <w:highlight w:val="cyan"/>
                <w:lang w:val="en-GB"/>
              </w:rPr>
            </w:pPr>
            <w:r w:rsidRPr="00693A10">
              <w:rPr>
                <w:rFonts w:cs="Arial"/>
                <w:szCs w:val="20"/>
                <w:lang w:val="en-GB"/>
              </w:rPr>
              <w:t>1-2 (%)</w:t>
            </w:r>
          </w:p>
        </w:tc>
        <w:tc>
          <w:tcPr>
            <w:tcW w:w="1331" w:type="dxa"/>
            <w:gridSpan w:val="2"/>
            <w:tcBorders>
              <w:left w:val="nil"/>
              <w:right w:val="nil"/>
            </w:tcBorders>
            <w:shd w:val="clear" w:color="auto" w:fill="auto"/>
            <w:vAlign w:val="bottom"/>
          </w:tcPr>
          <w:p w14:paraId="328E0FC2" w14:textId="77777777" w:rsidR="002C612B" w:rsidRPr="00E82538"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highlight w:val="cyan"/>
                <w:lang w:val="en-GB"/>
              </w:rPr>
            </w:pPr>
            <w:r>
              <w:rPr>
                <w:rFonts w:cs="Arial"/>
                <w:szCs w:val="20"/>
                <w:lang w:val="en-GB"/>
              </w:rPr>
              <w:t xml:space="preserve"> </w:t>
            </w:r>
          </w:p>
        </w:tc>
        <w:tc>
          <w:tcPr>
            <w:tcW w:w="1331" w:type="dxa"/>
            <w:gridSpan w:val="3"/>
            <w:tcBorders>
              <w:left w:val="nil"/>
              <w:right w:val="nil"/>
            </w:tcBorders>
            <w:shd w:val="clear" w:color="auto" w:fill="auto"/>
          </w:tcPr>
          <w:p w14:paraId="0EFF555A" w14:textId="77777777" w:rsidR="002C612B" w:rsidRPr="008F553A"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747A294C"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3 (3.3)</w:t>
            </w:r>
          </w:p>
        </w:tc>
        <w:tc>
          <w:tcPr>
            <w:tcW w:w="1331" w:type="dxa"/>
            <w:gridSpan w:val="3"/>
            <w:tcBorders>
              <w:left w:val="nil"/>
              <w:right w:val="nil"/>
            </w:tcBorders>
            <w:shd w:val="clear" w:color="auto" w:fill="auto"/>
            <w:vAlign w:val="bottom"/>
          </w:tcPr>
          <w:p w14:paraId="0D8F2D04"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highlight w:val="yellow"/>
                <w:lang w:val="en-GB"/>
              </w:rPr>
            </w:pPr>
            <w:r w:rsidRPr="00A315E6">
              <w:rPr>
                <w:rFonts w:cs="Arial"/>
                <w:szCs w:val="20"/>
                <w:lang w:val="en-GB"/>
              </w:rPr>
              <w:t>9</w:t>
            </w:r>
            <w:r w:rsidRPr="003E6C01">
              <w:rPr>
                <w:rFonts w:cs="Arial"/>
                <w:szCs w:val="20"/>
                <w:lang w:val="en-GB"/>
              </w:rPr>
              <w:t xml:space="preserve"> </w:t>
            </w:r>
            <w:r w:rsidRPr="00A315E6">
              <w:rPr>
                <w:rFonts w:cs="Arial"/>
                <w:szCs w:val="20"/>
                <w:lang w:val="en-GB"/>
              </w:rPr>
              <w:t>(1.5)</w:t>
            </w:r>
          </w:p>
        </w:tc>
        <w:tc>
          <w:tcPr>
            <w:tcW w:w="1196" w:type="dxa"/>
            <w:tcBorders>
              <w:left w:val="nil"/>
            </w:tcBorders>
            <w:shd w:val="clear" w:color="auto" w:fill="auto"/>
            <w:vAlign w:val="bottom"/>
          </w:tcPr>
          <w:p w14:paraId="48BEB537"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highlight w:val="yellow"/>
                <w:lang w:val="en-GB"/>
              </w:rPr>
            </w:pPr>
            <w:r w:rsidRPr="00A315E6">
              <w:rPr>
                <w:rFonts w:cs="Arial"/>
                <w:szCs w:val="20"/>
                <w:lang w:val="en-GB"/>
              </w:rPr>
              <w:t>6</w:t>
            </w:r>
            <w:r w:rsidRPr="003E6C01">
              <w:rPr>
                <w:rFonts w:cs="Arial"/>
                <w:szCs w:val="20"/>
                <w:lang w:val="en-GB"/>
              </w:rPr>
              <w:t xml:space="preserve"> </w:t>
            </w:r>
            <w:r w:rsidRPr="00A315E6">
              <w:rPr>
                <w:rFonts w:cs="Arial"/>
                <w:szCs w:val="20"/>
                <w:lang w:val="en-GB"/>
              </w:rPr>
              <w:t>(1.0)</w:t>
            </w:r>
          </w:p>
        </w:tc>
      </w:tr>
      <w:tr w:rsidR="002C612B" w14:paraId="75B70DDC"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8" w:space="0" w:color="23A3FF"/>
              <w:left w:val="single" w:sz="8" w:space="0" w:color="23A3FF"/>
              <w:bottom w:val="single" w:sz="8" w:space="0" w:color="23A3FF"/>
              <w:right w:val="nil"/>
            </w:tcBorders>
            <w:shd w:val="clear" w:color="auto" w:fill="auto"/>
            <w:vAlign w:val="bottom"/>
          </w:tcPr>
          <w:p w14:paraId="06B3EC71" w14:textId="77777777" w:rsidR="002C612B" w:rsidRPr="00A315E6" w:rsidRDefault="002C612B" w:rsidP="007D081D">
            <w:pPr>
              <w:pStyle w:val="ListParagraph"/>
              <w:keepLines/>
              <w:spacing w:before="20" w:after="20"/>
              <w:ind w:left="144" w:right="0"/>
              <w:rPr>
                <w:rFonts w:cs="Arial"/>
                <w:szCs w:val="20"/>
                <w:lang w:val="en-GB"/>
              </w:rPr>
            </w:pPr>
            <w:r w:rsidRPr="00A315E6">
              <w:rPr>
                <w:rFonts w:cs="Arial"/>
                <w:szCs w:val="20"/>
                <w:lang w:val="en-GB"/>
              </w:rPr>
              <w:t>3-10 (%)</w:t>
            </w:r>
          </w:p>
        </w:tc>
        <w:tc>
          <w:tcPr>
            <w:tcW w:w="1331" w:type="dxa"/>
            <w:gridSpan w:val="2"/>
            <w:tcBorders>
              <w:top w:val="single" w:sz="8" w:space="0" w:color="23A3FF"/>
              <w:left w:val="nil"/>
              <w:bottom w:val="single" w:sz="8" w:space="0" w:color="23A3FF"/>
              <w:right w:val="nil"/>
            </w:tcBorders>
            <w:shd w:val="clear" w:color="auto" w:fill="auto"/>
            <w:vAlign w:val="bottom"/>
          </w:tcPr>
          <w:p w14:paraId="3F82529D"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05A82748" w14:textId="77777777" w:rsidR="002C612B" w:rsidRPr="008F553A"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1EF7AB42"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16 (17.8)</w:t>
            </w:r>
          </w:p>
        </w:tc>
        <w:tc>
          <w:tcPr>
            <w:tcW w:w="1331" w:type="dxa"/>
            <w:gridSpan w:val="3"/>
            <w:tcBorders>
              <w:top w:val="single" w:sz="8" w:space="0" w:color="23A3FF"/>
              <w:left w:val="nil"/>
              <w:bottom w:val="single" w:sz="8" w:space="0" w:color="23A3FF"/>
              <w:right w:val="nil"/>
            </w:tcBorders>
            <w:shd w:val="clear" w:color="auto" w:fill="auto"/>
            <w:vAlign w:val="bottom"/>
          </w:tcPr>
          <w:p w14:paraId="1E71BC00"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sidRPr="00A315E6">
              <w:rPr>
                <w:rFonts w:cs="Arial"/>
                <w:szCs w:val="20"/>
                <w:lang w:val="en-GB"/>
              </w:rPr>
              <w:t>209</w:t>
            </w:r>
            <w:r w:rsidRPr="003E6C01">
              <w:rPr>
                <w:rFonts w:cs="Arial"/>
                <w:szCs w:val="20"/>
                <w:lang w:val="en-GB"/>
              </w:rPr>
              <w:t xml:space="preserve"> </w:t>
            </w:r>
            <w:r w:rsidRPr="00A315E6">
              <w:rPr>
                <w:rFonts w:cs="Arial"/>
                <w:szCs w:val="20"/>
                <w:lang w:val="en-GB"/>
              </w:rPr>
              <w:t>(34.7)</w:t>
            </w:r>
          </w:p>
        </w:tc>
        <w:tc>
          <w:tcPr>
            <w:tcW w:w="1196" w:type="dxa"/>
            <w:tcBorders>
              <w:top w:val="single" w:sz="8" w:space="0" w:color="23A3FF"/>
              <w:left w:val="nil"/>
              <w:bottom w:val="single" w:sz="8" w:space="0" w:color="23A3FF"/>
              <w:right w:val="single" w:sz="8" w:space="0" w:color="23A3FF"/>
            </w:tcBorders>
            <w:shd w:val="clear" w:color="auto" w:fill="auto"/>
            <w:vAlign w:val="bottom"/>
          </w:tcPr>
          <w:p w14:paraId="0C46083F"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sidRPr="00A315E6">
              <w:rPr>
                <w:rFonts w:cs="Arial"/>
                <w:szCs w:val="20"/>
                <w:lang w:val="en-GB"/>
              </w:rPr>
              <w:t>211</w:t>
            </w:r>
            <w:r w:rsidRPr="003E6C01">
              <w:rPr>
                <w:rFonts w:cs="Arial"/>
                <w:szCs w:val="20"/>
                <w:lang w:val="en-GB"/>
              </w:rPr>
              <w:t xml:space="preserve"> </w:t>
            </w:r>
            <w:r w:rsidRPr="00A315E6">
              <w:rPr>
                <w:rFonts w:cs="Arial"/>
                <w:szCs w:val="20"/>
                <w:lang w:val="en-GB"/>
              </w:rPr>
              <w:t>(35.3)</w:t>
            </w:r>
          </w:p>
        </w:tc>
      </w:tr>
      <w:tr w:rsidR="002C612B" w14:paraId="6E915633"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gridSpan w:val="2"/>
            <w:tcBorders>
              <w:right w:val="nil"/>
            </w:tcBorders>
            <w:shd w:val="clear" w:color="auto" w:fill="auto"/>
            <w:vAlign w:val="bottom"/>
          </w:tcPr>
          <w:p w14:paraId="0A9B9AE0" w14:textId="77777777" w:rsidR="002C612B" w:rsidRPr="00A315E6" w:rsidRDefault="002C612B" w:rsidP="007D081D">
            <w:pPr>
              <w:pStyle w:val="ListParagraph"/>
              <w:keepLines/>
              <w:spacing w:before="20" w:after="20"/>
              <w:ind w:left="144" w:right="0"/>
              <w:rPr>
                <w:rFonts w:cs="Arial"/>
                <w:szCs w:val="20"/>
                <w:lang w:val="en-GB"/>
              </w:rPr>
            </w:pPr>
            <w:r w:rsidRPr="00A315E6">
              <w:rPr>
                <w:rFonts w:cs="Arial"/>
                <w:szCs w:val="20"/>
                <w:lang w:val="en-GB"/>
              </w:rPr>
              <w:t>11-20 (%)</w:t>
            </w:r>
          </w:p>
        </w:tc>
        <w:tc>
          <w:tcPr>
            <w:tcW w:w="1331" w:type="dxa"/>
            <w:gridSpan w:val="2"/>
            <w:tcBorders>
              <w:left w:val="nil"/>
              <w:right w:val="nil"/>
            </w:tcBorders>
            <w:shd w:val="clear" w:color="auto" w:fill="auto"/>
          </w:tcPr>
          <w:p w14:paraId="0E9130DC"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730C2536"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highlight w:val="yellow"/>
                <w:lang w:val="en-GB"/>
              </w:rPr>
            </w:pPr>
            <w:r>
              <w:rPr>
                <w:rFonts w:cs="Arial"/>
                <w:szCs w:val="20"/>
                <w:lang w:val="en-GB"/>
              </w:rPr>
              <w:t xml:space="preserve"> </w:t>
            </w:r>
          </w:p>
        </w:tc>
        <w:tc>
          <w:tcPr>
            <w:tcW w:w="1331" w:type="dxa"/>
            <w:gridSpan w:val="3"/>
            <w:tcBorders>
              <w:left w:val="nil"/>
              <w:right w:val="nil"/>
            </w:tcBorders>
            <w:shd w:val="clear" w:color="auto" w:fill="auto"/>
          </w:tcPr>
          <w:p w14:paraId="33FC78C9"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0 (0.0)</w:t>
            </w:r>
          </w:p>
        </w:tc>
        <w:tc>
          <w:tcPr>
            <w:tcW w:w="1331" w:type="dxa"/>
            <w:gridSpan w:val="3"/>
            <w:tcBorders>
              <w:left w:val="nil"/>
              <w:right w:val="nil"/>
            </w:tcBorders>
            <w:shd w:val="clear" w:color="auto" w:fill="auto"/>
            <w:vAlign w:val="bottom"/>
          </w:tcPr>
          <w:p w14:paraId="77B28DB5"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highlight w:val="yellow"/>
                <w:lang w:val="en-GB"/>
              </w:rPr>
            </w:pPr>
            <w:r w:rsidRPr="00A315E6">
              <w:rPr>
                <w:rFonts w:cs="Arial"/>
                <w:szCs w:val="20"/>
                <w:lang w:val="en-GB"/>
              </w:rPr>
              <w:t>109</w:t>
            </w:r>
            <w:r w:rsidRPr="003E6C01">
              <w:rPr>
                <w:rFonts w:cs="Arial"/>
                <w:szCs w:val="20"/>
                <w:lang w:val="en-GB"/>
              </w:rPr>
              <w:t xml:space="preserve"> </w:t>
            </w:r>
            <w:r w:rsidRPr="00A315E6">
              <w:rPr>
                <w:rFonts w:cs="Arial"/>
                <w:szCs w:val="20"/>
                <w:lang w:val="en-GB"/>
              </w:rPr>
              <w:t>(18.1)</w:t>
            </w:r>
          </w:p>
        </w:tc>
        <w:tc>
          <w:tcPr>
            <w:tcW w:w="1196" w:type="dxa"/>
            <w:tcBorders>
              <w:left w:val="nil"/>
            </w:tcBorders>
            <w:shd w:val="clear" w:color="auto" w:fill="auto"/>
            <w:vAlign w:val="bottom"/>
          </w:tcPr>
          <w:p w14:paraId="17F35F07"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highlight w:val="yellow"/>
                <w:lang w:val="en-GB"/>
              </w:rPr>
            </w:pPr>
            <w:r w:rsidRPr="00A315E6">
              <w:rPr>
                <w:rFonts w:cs="Arial"/>
                <w:szCs w:val="20"/>
                <w:lang w:val="en-GB"/>
              </w:rPr>
              <w:t>97</w:t>
            </w:r>
            <w:r w:rsidRPr="003E6C01">
              <w:rPr>
                <w:rFonts w:cs="Arial"/>
                <w:szCs w:val="20"/>
                <w:lang w:val="en-GB"/>
              </w:rPr>
              <w:t xml:space="preserve"> </w:t>
            </w:r>
            <w:r w:rsidRPr="00A315E6">
              <w:rPr>
                <w:rFonts w:cs="Arial"/>
                <w:szCs w:val="20"/>
                <w:lang w:val="en-GB"/>
              </w:rPr>
              <w:t>(16.2)</w:t>
            </w:r>
          </w:p>
        </w:tc>
      </w:tr>
      <w:tr w:rsidR="002C612B" w14:paraId="2F82A9F2"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8" w:space="0" w:color="23A3FF"/>
              <w:left w:val="single" w:sz="8" w:space="0" w:color="23A3FF"/>
              <w:bottom w:val="single" w:sz="8" w:space="0" w:color="23A3FF"/>
              <w:right w:val="nil"/>
            </w:tcBorders>
            <w:shd w:val="clear" w:color="auto" w:fill="auto"/>
            <w:vAlign w:val="bottom"/>
          </w:tcPr>
          <w:p w14:paraId="58A4C761" w14:textId="77777777" w:rsidR="002C612B" w:rsidRPr="00A315E6" w:rsidRDefault="002C612B" w:rsidP="007D081D">
            <w:pPr>
              <w:pStyle w:val="ListParagraph"/>
              <w:keepLines/>
              <w:spacing w:before="20" w:after="20"/>
              <w:ind w:left="144" w:right="0"/>
              <w:rPr>
                <w:rFonts w:cs="Arial"/>
                <w:szCs w:val="20"/>
                <w:lang w:val="en-GB"/>
              </w:rPr>
            </w:pPr>
            <w:r w:rsidRPr="00A315E6">
              <w:rPr>
                <w:rFonts w:cs="Arial"/>
                <w:szCs w:val="20"/>
                <w:lang w:val="en-GB"/>
              </w:rPr>
              <w:t>&gt;20 (%)</w:t>
            </w:r>
          </w:p>
        </w:tc>
        <w:tc>
          <w:tcPr>
            <w:tcW w:w="1331" w:type="dxa"/>
            <w:gridSpan w:val="2"/>
            <w:tcBorders>
              <w:top w:val="single" w:sz="8" w:space="0" w:color="23A3FF"/>
              <w:left w:val="nil"/>
              <w:bottom w:val="single" w:sz="8" w:space="0" w:color="23A3FF"/>
              <w:right w:val="nil"/>
            </w:tcBorders>
            <w:shd w:val="clear" w:color="auto" w:fill="auto"/>
          </w:tcPr>
          <w:p w14:paraId="4481C0F6"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40D46659"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2F673B07"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0 (0.0)</w:t>
            </w:r>
          </w:p>
        </w:tc>
        <w:tc>
          <w:tcPr>
            <w:tcW w:w="1331" w:type="dxa"/>
            <w:gridSpan w:val="3"/>
            <w:tcBorders>
              <w:top w:val="single" w:sz="8" w:space="0" w:color="23A3FF"/>
              <w:left w:val="nil"/>
              <w:bottom w:val="single" w:sz="8" w:space="0" w:color="23A3FF"/>
              <w:right w:val="nil"/>
            </w:tcBorders>
            <w:shd w:val="clear" w:color="auto" w:fill="auto"/>
            <w:vAlign w:val="bottom"/>
          </w:tcPr>
          <w:p w14:paraId="26503517"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sidRPr="00A315E6">
              <w:rPr>
                <w:rFonts w:cs="Arial"/>
                <w:szCs w:val="20"/>
                <w:lang w:val="en-GB"/>
              </w:rPr>
              <w:t>270</w:t>
            </w:r>
            <w:r w:rsidRPr="003E6C01">
              <w:rPr>
                <w:rFonts w:cs="Arial"/>
                <w:szCs w:val="20"/>
                <w:lang w:val="en-GB"/>
              </w:rPr>
              <w:t xml:space="preserve"> </w:t>
            </w:r>
            <w:r w:rsidRPr="00A315E6">
              <w:rPr>
                <w:rFonts w:cs="Arial"/>
                <w:szCs w:val="20"/>
                <w:lang w:val="en-GB"/>
              </w:rPr>
              <w:t>(44.9)</w:t>
            </w:r>
          </w:p>
        </w:tc>
        <w:tc>
          <w:tcPr>
            <w:tcW w:w="1196" w:type="dxa"/>
            <w:tcBorders>
              <w:top w:val="single" w:sz="8" w:space="0" w:color="23A3FF"/>
              <w:left w:val="nil"/>
              <w:bottom w:val="single" w:sz="8" w:space="0" w:color="23A3FF"/>
              <w:right w:val="single" w:sz="8" w:space="0" w:color="23A3FF"/>
            </w:tcBorders>
            <w:shd w:val="clear" w:color="auto" w:fill="auto"/>
            <w:vAlign w:val="bottom"/>
          </w:tcPr>
          <w:p w14:paraId="6E117A03"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sidRPr="00A315E6">
              <w:rPr>
                <w:rFonts w:cs="Arial"/>
                <w:szCs w:val="20"/>
                <w:lang w:val="en-GB"/>
              </w:rPr>
              <w:t>282</w:t>
            </w:r>
            <w:r w:rsidRPr="003E6C01">
              <w:rPr>
                <w:rFonts w:cs="Arial"/>
                <w:szCs w:val="20"/>
                <w:lang w:val="en-GB"/>
              </w:rPr>
              <w:t xml:space="preserve"> </w:t>
            </w:r>
            <w:r w:rsidRPr="00A315E6">
              <w:rPr>
                <w:rFonts w:cs="Arial"/>
                <w:szCs w:val="20"/>
                <w:lang w:val="en-GB"/>
              </w:rPr>
              <w:t>(47.2)</w:t>
            </w:r>
          </w:p>
        </w:tc>
      </w:tr>
      <w:tr w:rsidR="002C612B" w14:paraId="33DF54CE"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gridSpan w:val="2"/>
            <w:tcBorders>
              <w:right w:val="nil"/>
            </w:tcBorders>
            <w:shd w:val="clear" w:color="auto" w:fill="auto"/>
            <w:vAlign w:val="bottom"/>
          </w:tcPr>
          <w:p w14:paraId="42BE6F46" w14:textId="77777777" w:rsidR="002C612B" w:rsidRPr="00A315E6" w:rsidRDefault="002C612B" w:rsidP="007D081D">
            <w:pPr>
              <w:pStyle w:val="ListParagraph"/>
              <w:keepLines/>
              <w:spacing w:before="20" w:after="20"/>
              <w:ind w:left="144" w:right="0"/>
              <w:rPr>
                <w:rFonts w:cs="Arial"/>
                <w:szCs w:val="20"/>
                <w:lang w:val="en-GB"/>
              </w:rPr>
            </w:pPr>
            <w:r w:rsidRPr="00A315E6">
              <w:rPr>
                <w:rFonts w:cs="Arial"/>
                <w:szCs w:val="20"/>
                <w:lang w:val="en-GB"/>
              </w:rPr>
              <w:t>Multiple (%)</w:t>
            </w:r>
          </w:p>
        </w:tc>
        <w:tc>
          <w:tcPr>
            <w:tcW w:w="1331" w:type="dxa"/>
            <w:gridSpan w:val="2"/>
            <w:tcBorders>
              <w:left w:val="nil"/>
              <w:right w:val="nil"/>
            </w:tcBorders>
            <w:shd w:val="clear" w:color="auto" w:fill="auto"/>
            <w:vAlign w:val="bottom"/>
          </w:tcPr>
          <w:p w14:paraId="1EBF996A"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376D27D6" w14:textId="77777777" w:rsidR="002C612B" w:rsidRPr="008F553A"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left w:val="nil"/>
              <w:right w:val="nil"/>
            </w:tcBorders>
            <w:shd w:val="clear" w:color="auto" w:fill="auto"/>
          </w:tcPr>
          <w:p w14:paraId="719E1CA6" w14:textId="77777777" w:rsidR="002C612B"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71 (78.9)</w:t>
            </w:r>
          </w:p>
        </w:tc>
        <w:tc>
          <w:tcPr>
            <w:tcW w:w="1331" w:type="dxa"/>
            <w:gridSpan w:val="3"/>
            <w:tcBorders>
              <w:left w:val="nil"/>
              <w:right w:val="nil"/>
            </w:tcBorders>
            <w:shd w:val="clear" w:color="auto" w:fill="auto"/>
          </w:tcPr>
          <w:p w14:paraId="59BDF953"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highlight w:val="yellow"/>
                <w:lang w:val="en-GB"/>
              </w:rPr>
            </w:pPr>
            <w:r>
              <w:rPr>
                <w:rFonts w:cs="Arial"/>
                <w:szCs w:val="20"/>
                <w:lang w:val="en-GB"/>
              </w:rPr>
              <w:t>NA</w:t>
            </w:r>
          </w:p>
        </w:tc>
        <w:tc>
          <w:tcPr>
            <w:tcW w:w="1196" w:type="dxa"/>
            <w:tcBorders>
              <w:left w:val="nil"/>
            </w:tcBorders>
            <w:shd w:val="clear" w:color="auto" w:fill="auto"/>
          </w:tcPr>
          <w:p w14:paraId="6812CA14"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highlight w:val="yellow"/>
                <w:lang w:val="en-GB"/>
              </w:rPr>
            </w:pPr>
            <w:r>
              <w:rPr>
                <w:rFonts w:cs="Arial"/>
                <w:szCs w:val="20"/>
                <w:lang w:val="en-GB"/>
              </w:rPr>
              <w:t>NA</w:t>
            </w:r>
          </w:p>
        </w:tc>
      </w:tr>
      <w:tr w:rsidR="002C612B" w14:paraId="70FE0C3E" w14:textId="77777777" w:rsidTr="0093208A">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8" w:space="0" w:color="23A3FF"/>
              <w:left w:val="single" w:sz="8" w:space="0" w:color="23A3FF"/>
              <w:bottom w:val="single" w:sz="8" w:space="0" w:color="23A3FF"/>
              <w:right w:val="nil"/>
            </w:tcBorders>
            <w:shd w:val="clear" w:color="auto" w:fill="auto"/>
            <w:vAlign w:val="bottom"/>
          </w:tcPr>
          <w:p w14:paraId="19C54020" w14:textId="77777777" w:rsidR="002C612B" w:rsidRPr="00A315E6" w:rsidRDefault="002C612B" w:rsidP="007D081D">
            <w:pPr>
              <w:pStyle w:val="ListParagraph"/>
              <w:keepLines/>
              <w:spacing w:before="20" w:after="20"/>
              <w:ind w:left="144" w:right="0"/>
              <w:rPr>
                <w:rFonts w:cs="Arial"/>
                <w:szCs w:val="20"/>
                <w:lang w:val="en-GB"/>
              </w:rPr>
            </w:pPr>
            <w:r w:rsidRPr="00A315E6">
              <w:rPr>
                <w:rFonts w:cs="Arial"/>
                <w:szCs w:val="20"/>
                <w:lang w:val="en-GB"/>
              </w:rPr>
              <w:t>Missing (%)</w:t>
            </w:r>
          </w:p>
        </w:tc>
        <w:tc>
          <w:tcPr>
            <w:tcW w:w="1331" w:type="dxa"/>
            <w:gridSpan w:val="2"/>
            <w:tcBorders>
              <w:top w:val="single" w:sz="8" w:space="0" w:color="23A3FF"/>
              <w:left w:val="nil"/>
              <w:bottom w:val="single" w:sz="8" w:space="0" w:color="23A3FF"/>
              <w:right w:val="nil"/>
            </w:tcBorders>
            <w:shd w:val="clear" w:color="auto" w:fill="auto"/>
            <w:vAlign w:val="bottom"/>
          </w:tcPr>
          <w:p w14:paraId="3F39C492"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2636F0AE" w14:textId="77777777" w:rsidR="002C612B" w:rsidRPr="008F553A"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331" w:type="dxa"/>
            <w:gridSpan w:val="3"/>
            <w:tcBorders>
              <w:top w:val="single" w:sz="8" w:space="0" w:color="23A3FF"/>
              <w:left w:val="nil"/>
              <w:bottom w:val="single" w:sz="8" w:space="0" w:color="23A3FF"/>
              <w:right w:val="nil"/>
            </w:tcBorders>
            <w:shd w:val="clear" w:color="auto" w:fill="auto"/>
          </w:tcPr>
          <w:p w14:paraId="24BBFC4F"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2 (2.2)</w:t>
            </w:r>
          </w:p>
        </w:tc>
        <w:tc>
          <w:tcPr>
            <w:tcW w:w="1331" w:type="dxa"/>
            <w:gridSpan w:val="3"/>
            <w:tcBorders>
              <w:top w:val="single" w:sz="8" w:space="0" w:color="23A3FF"/>
              <w:left w:val="nil"/>
              <w:bottom w:val="single" w:sz="8" w:space="0" w:color="23A3FF"/>
              <w:right w:val="nil"/>
            </w:tcBorders>
            <w:shd w:val="clear" w:color="auto" w:fill="auto"/>
          </w:tcPr>
          <w:p w14:paraId="5ACB25E9"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sidRPr="003E6C01">
              <w:rPr>
                <w:rFonts w:cs="Arial"/>
                <w:szCs w:val="20"/>
                <w:lang w:val="en-GB"/>
              </w:rPr>
              <w:t>0 (0.0)</w:t>
            </w:r>
          </w:p>
        </w:tc>
        <w:tc>
          <w:tcPr>
            <w:tcW w:w="1196" w:type="dxa"/>
            <w:tcBorders>
              <w:top w:val="single" w:sz="8" w:space="0" w:color="23A3FF"/>
              <w:left w:val="nil"/>
              <w:bottom w:val="single" w:sz="8" w:space="0" w:color="23A3FF"/>
              <w:right w:val="single" w:sz="8" w:space="0" w:color="23A3FF"/>
            </w:tcBorders>
            <w:shd w:val="clear" w:color="auto" w:fill="auto"/>
          </w:tcPr>
          <w:p w14:paraId="3E7A32DD"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highlight w:val="yellow"/>
                <w:lang w:val="en-GB"/>
              </w:rPr>
            </w:pPr>
            <w:r w:rsidRPr="003E6C01">
              <w:rPr>
                <w:rFonts w:cs="Arial"/>
                <w:szCs w:val="20"/>
                <w:lang w:val="en-GB"/>
              </w:rPr>
              <w:t>0 (0.0)</w:t>
            </w:r>
          </w:p>
        </w:tc>
      </w:tr>
      <w:tr w:rsidR="002C612B" w:rsidRPr="007327AB" w14:paraId="7A1E3012"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14"/>
          </w:tcPr>
          <w:p w14:paraId="5D289D0F" w14:textId="77777777" w:rsidR="002C612B" w:rsidRPr="007327AB" w:rsidRDefault="002C612B" w:rsidP="007D081D">
            <w:pPr>
              <w:pStyle w:val="ListParagraph"/>
              <w:keepLines/>
              <w:spacing w:before="20" w:after="20"/>
              <w:ind w:left="0" w:right="0"/>
              <w:rPr>
                <w:rFonts w:cs="Arial"/>
                <w:szCs w:val="20"/>
                <w:lang w:val="en-GB"/>
              </w:rPr>
            </w:pPr>
            <w:r w:rsidRPr="007327AB">
              <w:rPr>
                <w:rFonts w:cs="Arial"/>
                <w:szCs w:val="20"/>
                <w:lang w:val="en-GB"/>
              </w:rPr>
              <w:t>Months from metastatic disease to index date</w:t>
            </w:r>
          </w:p>
        </w:tc>
      </w:tr>
      <w:tr w:rsidR="002C612B" w:rsidRPr="00A315E6" w14:paraId="648A9CE8" w14:textId="77777777" w:rsidTr="0093208A">
        <w:tc>
          <w:tcPr>
            <w:cnfStyle w:val="001000000000" w:firstRow="0" w:lastRow="0" w:firstColumn="1" w:lastColumn="0" w:oddVBand="0" w:evenVBand="0" w:oddHBand="0" w:evenHBand="0" w:firstRowFirstColumn="0" w:firstRowLastColumn="0" w:lastRowFirstColumn="0" w:lastRowLastColumn="0"/>
            <w:tcW w:w="2498" w:type="dxa"/>
          </w:tcPr>
          <w:p w14:paraId="73272AC2"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N</w:t>
            </w:r>
          </w:p>
        </w:tc>
        <w:tc>
          <w:tcPr>
            <w:tcW w:w="1624" w:type="dxa"/>
            <w:gridSpan w:val="4"/>
          </w:tcPr>
          <w:p w14:paraId="40A03702"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5D6B1C2B" w14:textId="77777777" w:rsidR="002C612B"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92</w:t>
            </w:r>
          </w:p>
        </w:tc>
        <w:tc>
          <w:tcPr>
            <w:tcW w:w="1626" w:type="dxa"/>
            <w:gridSpan w:val="3"/>
          </w:tcPr>
          <w:p w14:paraId="712492A8"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602</w:t>
            </w:r>
          </w:p>
        </w:tc>
        <w:tc>
          <w:tcPr>
            <w:tcW w:w="1830" w:type="dxa"/>
            <w:gridSpan w:val="3"/>
          </w:tcPr>
          <w:p w14:paraId="231B2C99"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597</w:t>
            </w:r>
          </w:p>
        </w:tc>
      </w:tr>
      <w:tr w:rsidR="002C612B" w:rsidRPr="003E6C01" w14:paraId="339A0E67"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tcPr>
          <w:p w14:paraId="34B25A61"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Mean (SD)</w:t>
            </w:r>
          </w:p>
        </w:tc>
        <w:tc>
          <w:tcPr>
            <w:tcW w:w="1624" w:type="dxa"/>
            <w:gridSpan w:val="4"/>
          </w:tcPr>
          <w:p w14:paraId="39421CDF"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385A647D"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7.2 (14.34)</w:t>
            </w:r>
          </w:p>
        </w:tc>
        <w:tc>
          <w:tcPr>
            <w:tcW w:w="1626" w:type="dxa"/>
            <w:gridSpan w:val="3"/>
          </w:tcPr>
          <w:p w14:paraId="7ECDE234"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1.9 (0.75)</w:t>
            </w:r>
          </w:p>
        </w:tc>
        <w:tc>
          <w:tcPr>
            <w:tcW w:w="1830" w:type="dxa"/>
            <w:gridSpan w:val="3"/>
          </w:tcPr>
          <w:p w14:paraId="3B6BDA14"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1.8 (0.72)</w:t>
            </w:r>
          </w:p>
        </w:tc>
      </w:tr>
      <w:tr w:rsidR="002C612B" w:rsidRPr="003E6C01" w14:paraId="4F7C14AE" w14:textId="77777777" w:rsidTr="0093208A">
        <w:tc>
          <w:tcPr>
            <w:cnfStyle w:val="001000000000" w:firstRow="0" w:lastRow="0" w:firstColumn="1" w:lastColumn="0" w:oddVBand="0" w:evenVBand="0" w:oddHBand="0" w:evenHBand="0" w:firstRowFirstColumn="0" w:firstRowLastColumn="0" w:lastRowFirstColumn="0" w:lastRowLastColumn="0"/>
            <w:tcW w:w="2498" w:type="dxa"/>
          </w:tcPr>
          <w:p w14:paraId="382756CA"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Missing (%)</w:t>
            </w:r>
          </w:p>
        </w:tc>
        <w:tc>
          <w:tcPr>
            <w:tcW w:w="1624" w:type="dxa"/>
            <w:gridSpan w:val="4"/>
          </w:tcPr>
          <w:p w14:paraId="58396743"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2D3B540D"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0 (0.0)</w:t>
            </w:r>
          </w:p>
        </w:tc>
        <w:tc>
          <w:tcPr>
            <w:tcW w:w="1626" w:type="dxa"/>
            <w:gridSpan w:val="3"/>
          </w:tcPr>
          <w:p w14:paraId="581440FA"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0 (0.0)</w:t>
            </w:r>
          </w:p>
        </w:tc>
        <w:tc>
          <w:tcPr>
            <w:tcW w:w="1830" w:type="dxa"/>
            <w:gridSpan w:val="3"/>
          </w:tcPr>
          <w:p w14:paraId="1C0D90E3"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0 (0.0)</w:t>
            </w:r>
          </w:p>
        </w:tc>
      </w:tr>
      <w:tr w:rsidR="002C612B" w:rsidRPr="007327AB" w14:paraId="2CA50783"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14"/>
          </w:tcPr>
          <w:p w14:paraId="6632243C" w14:textId="77777777" w:rsidR="002C612B" w:rsidRPr="007327AB" w:rsidRDefault="002C612B" w:rsidP="007D081D">
            <w:pPr>
              <w:pStyle w:val="ListParagraph"/>
              <w:keepLines/>
              <w:spacing w:before="20" w:after="20"/>
              <w:ind w:left="0" w:right="0"/>
              <w:rPr>
                <w:rFonts w:cs="Arial"/>
                <w:szCs w:val="20"/>
                <w:lang w:val="en-GB"/>
              </w:rPr>
            </w:pPr>
            <w:r w:rsidRPr="007327AB">
              <w:rPr>
                <w:rFonts w:cs="Arial"/>
                <w:szCs w:val="20"/>
                <w:lang w:val="en-GB"/>
              </w:rPr>
              <w:t>Months from metastatic disease to index date, dichotomised</w:t>
            </w:r>
          </w:p>
        </w:tc>
      </w:tr>
      <w:tr w:rsidR="002C612B" w:rsidRPr="00A315E6" w14:paraId="3138B49F" w14:textId="77777777" w:rsidTr="0093208A">
        <w:tc>
          <w:tcPr>
            <w:cnfStyle w:val="001000000000" w:firstRow="0" w:lastRow="0" w:firstColumn="1" w:lastColumn="0" w:oddVBand="0" w:evenVBand="0" w:oddHBand="0" w:evenHBand="0" w:firstRowFirstColumn="0" w:firstRowLastColumn="0" w:lastRowFirstColumn="0" w:lastRowLastColumn="0"/>
            <w:tcW w:w="2498" w:type="dxa"/>
          </w:tcPr>
          <w:p w14:paraId="521DEDC7"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&lt;1.8 (%)</w:t>
            </w:r>
          </w:p>
        </w:tc>
        <w:tc>
          <w:tcPr>
            <w:tcW w:w="1624" w:type="dxa"/>
            <w:gridSpan w:val="4"/>
          </w:tcPr>
          <w:p w14:paraId="6137C62E"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33BAB937"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58 (63.0)</w:t>
            </w:r>
          </w:p>
        </w:tc>
        <w:tc>
          <w:tcPr>
            <w:tcW w:w="1626" w:type="dxa"/>
            <w:gridSpan w:val="3"/>
          </w:tcPr>
          <w:p w14:paraId="1D60390A"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266 (44.2)</w:t>
            </w:r>
          </w:p>
        </w:tc>
        <w:tc>
          <w:tcPr>
            <w:tcW w:w="1830" w:type="dxa"/>
            <w:gridSpan w:val="3"/>
          </w:tcPr>
          <w:p w14:paraId="0F79081B"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303 (50.8)</w:t>
            </w:r>
          </w:p>
        </w:tc>
      </w:tr>
      <w:tr w:rsidR="002C612B" w:rsidRPr="00A315E6" w14:paraId="2BA149DF"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tcPr>
          <w:p w14:paraId="6776162B"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lastRenderedPageBreak/>
              <w:t>≥1.8 (%)</w:t>
            </w:r>
          </w:p>
        </w:tc>
        <w:tc>
          <w:tcPr>
            <w:tcW w:w="1624" w:type="dxa"/>
            <w:gridSpan w:val="4"/>
          </w:tcPr>
          <w:p w14:paraId="383D6ABB"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27344C1F"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34 (37.0)</w:t>
            </w:r>
          </w:p>
        </w:tc>
        <w:tc>
          <w:tcPr>
            <w:tcW w:w="1626" w:type="dxa"/>
            <w:gridSpan w:val="3"/>
          </w:tcPr>
          <w:p w14:paraId="1C58FFFB"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336 (55.8)</w:t>
            </w:r>
          </w:p>
        </w:tc>
        <w:tc>
          <w:tcPr>
            <w:tcW w:w="1830" w:type="dxa"/>
            <w:gridSpan w:val="3"/>
          </w:tcPr>
          <w:p w14:paraId="1D60F4F0"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294 (49.2)</w:t>
            </w:r>
          </w:p>
        </w:tc>
      </w:tr>
      <w:tr w:rsidR="002C612B" w:rsidRPr="007327AB" w14:paraId="1FCA595A" w14:textId="77777777" w:rsidTr="0093208A">
        <w:tc>
          <w:tcPr>
            <w:cnfStyle w:val="001000000000" w:firstRow="0" w:lastRow="0" w:firstColumn="1" w:lastColumn="0" w:oddVBand="0" w:evenVBand="0" w:oddHBand="0" w:evenHBand="0" w:firstRowFirstColumn="0" w:firstRowLastColumn="0" w:lastRowFirstColumn="0" w:lastRowLastColumn="0"/>
            <w:tcW w:w="9204" w:type="dxa"/>
            <w:gridSpan w:val="14"/>
          </w:tcPr>
          <w:p w14:paraId="659BA9B4" w14:textId="77777777" w:rsidR="002C612B" w:rsidRPr="007327AB" w:rsidRDefault="002C612B" w:rsidP="007D081D">
            <w:pPr>
              <w:pStyle w:val="ListParagraph"/>
              <w:keepLines/>
              <w:spacing w:before="20" w:after="20"/>
              <w:ind w:left="0" w:right="0"/>
              <w:rPr>
                <w:rFonts w:cs="Arial"/>
                <w:szCs w:val="20"/>
                <w:lang w:val="en-GB"/>
              </w:rPr>
            </w:pPr>
            <w:r w:rsidRPr="007327AB">
              <w:rPr>
                <w:rFonts w:cs="Arial"/>
                <w:szCs w:val="20"/>
                <w:lang w:val="en-GB"/>
              </w:rPr>
              <w:t>Age at index date (years)</w:t>
            </w:r>
          </w:p>
        </w:tc>
      </w:tr>
      <w:tr w:rsidR="002C612B" w:rsidRPr="00A315E6" w14:paraId="50BD3A47"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tcPr>
          <w:p w14:paraId="30D287F2"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N</w:t>
            </w:r>
          </w:p>
        </w:tc>
        <w:tc>
          <w:tcPr>
            <w:tcW w:w="1624" w:type="dxa"/>
            <w:gridSpan w:val="4"/>
          </w:tcPr>
          <w:p w14:paraId="17B615E0"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3F71E660" w14:textId="77777777" w:rsidR="002C612B"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92</w:t>
            </w:r>
          </w:p>
        </w:tc>
        <w:tc>
          <w:tcPr>
            <w:tcW w:w="1626" w:type="dxa"/>
            <w:gridSpan w:val="3"/>
          </w:tcPr>
          <w:p w14:paraId="0F9FCCF7"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602</w:t>
            </w:r>
          </w:p>
        </w:tc>
        <w:tc>
          <w:tcPr>
            <w:tcW w:w="1830" w:type="dxa"/>
            <w:gridSpan w:val="3"/>
          </w:tcPr>
          <w:p w14:paraId="0086DC47"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597</w:t>
            </w:r>
          </w:p>
        </w:tc>
      </w:tr>
      <w:tr w:rsidR="002C612B" w:rsidRPr="003E6C01" w14:paraId="08364EE9" w14:textId="77777777" w:rsidTr="0093208A">
        <w:tc>
          <w:tcPr>
            <w:cnfStyle w:val="001000000000" w:firstRow="0" w:lastRow="0" w:firstColumn="1" w:lastColumn="0" w:oddVBand="0" w:evenVBand="0" w:oddHBand="0" w:evenHBand="0" w:firstRowFirstColumn="0" w:firstRowLastColumn="0" w:lastRowFirstColumn="0" w:lastRowLastColumn="0"/>
            <w:tcW w:w="2498" w:type="dxa"/>
          </w:tcPr>
          <w:p w14:paraId="06718F43"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Mean (SD)</w:t>
            </w:r>
          </w:p>
        </w:tc>
        <w:tc>
          <w:tcPr>
            <w:tcW w:w="1624" w:type="dxa"/>
            <w:gridSpan w:val="4"/>
          </w:tcPr>
          <w:p w14:paraId="4D91B7A2"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6A3EA7D4"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70.7 (9.10)</w:t>
            </w:r>
          </w:p>
        </w:tc>
        <w:tc>
          <w:tcPr>
            <w:tcW w:w="1626" w:type="dxa"/>
            <w:gridSpan w:val="3"/>
          </w:tcPr>
          <w:p w14:paraId="00B95207"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64.8 (8.81)</w:t>
            </w:r>
          </w:p>
        </w:tc>
        <w:tc>
          <w:tcPr>
            <w:tcW w:w="1830" w:type="dxa"/>
            <w:gridSpan w:val="3"/>
          </w:tcPr>
          <w:p w14:paraId="608C7A22"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65.3 (8.64)</w:t>
            </w:r>
          </w:p>
        </w:tc>
      </w:tr>
      <w:tr w:rsidR="002C612B" w:rsidRPr="003E6C01" w14:paraId="0FB1D3CF"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tcPr>
          <w:p w14:paraId="267DF672"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Missing (%)</w:t>
            </w:r>
          </w:p>
        </w:tc>
        <w:tc>
          <w:tcPr>
            <w:tcW w:w="1624" w:type="dxa"/>
            <w:gridSpan w:val="4"/>
          </w:tcPr>
          <w:p w14:paraId="496436ED"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249BEED4"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0 (0.0)</w:t>
            </w:r>
          </w:p>
        </w:tc>
        <w:tc>
          <w:tcPr>
            <w:tcW w:w="1626" w:type="dxa"/>
            <w:gridSpan w:val="3"/>
          </w:tcPr>
          <w:p w14:paraId="0D25EE7F"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0 (0.0)</w:t>
            </w:r>
          </w:p>
        </w:tc>
        <w:tc>
          <w:tcPr>
            <w:tcW w:w="1830" w:type="dxa"/>
            <w:gridSpan w:val="3"/>
          </w:tcPr>
          <w:p w14:paraId="033B2973"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0 (0.0)</w:t>
            </w:r>
          </w:p>
        </w:tc>
      </w:tr>
      <w:tr w:rsidR="002C612B" w:rsidRPr="007327AB" w14:paraId="7E00CC91" w14:textId="77777777" w:rsidTr="0093208A">
        <w:tc>
          <w:tcPr>
            <w:cnfStyle w:val="001000000000" w:firstRow="0" w:lastRow="0" w:firstColumn="1" w:lastColumn="0" w:oddVBand="0" w:evenVBand="0" w:oddHBand="0" w:evenHBand="0" w:firstRowFirstColumn="0" w:firstRowLastColumn="0" w:lastRowFirstColumn="0" w:lastRowLastColumn="0"/>
            <w:tcW w:w="9204" w:type="dxa"/>
            <w:gridSpan w:val="14"/>
          </w:tcPr>
          <w:p w14:paraId="34175411" w14:textId="77777777" w:rsidR="002C612B" w:rsidRPr="007327AB" w:rsidRDefault="002C612B" w:rsidP="007D081D">
            <w:pPr>
              <w:pStyle w:val="ListParagraph"/>
              <w:keepLines/>
              <w:spacing w:before="20" w:after="20"/>
              <w:ind w:left="0" w:right="0"/>
              <w:rPr>
                <w:rFonts w:cs="Arial"/>
                <w:szCs w:val="20"/>
                <w:lang w:val="en-GB"/>
              </w:rPr>
            </w:pPr>
            <w:r w:rsidRPr="007327AB">
              <w:rPr>
                <w:rFonts w:cs="Arial"/>
                <w:szCs w:val="20"/>
                <w:lang w:val="en-GB"/>
              </w:rPr>
              <w:t>ECOG performance status augmented using Karnofsky Score</w:t>
            </w:r>
          </w:p>
        </w:tc>
      </w:tr>
      <w:tr w:rsidR="002C612B" w:rsidRPr="003E6C01" w14:paraId="13334D82"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tcPr>
          <w:p w14:paraId="7FB4BFF2"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0-1 (%)</w:t>
            </w:r>
          </w:p>
        </w:tc>
        <w:tc>
          <w:tcPr>
            <w:tcW w:w="1624" w:type="dxa"/>
            <w:gridSpan w:val="4"/>
          </w:tcPr>
          <w:p w14:paraId="5434AF0F"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042CADF1"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6E1596">
              <w:rPr>
                <w:rFonts w:cs="Arial"/>
                <w:szCs w:val="20"/>
                <w:lang w:val="en-GB"/>
              </w:rPr>
              <w:t>14 (100.0)</w:t>
            </w:r>
          </w:p>
        </w:tc>
        <w:tc>
          <w:tcPr>
            <w:tcW w:w="1626" w:type="dxa"/>
            <w:gridSpan w:val="3"/>
          </w:tcPr>
          <w:p w14:paraId="4119A1B6"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586 (97.3)</w:t>
            </w:r>
          </w:p>
        </w:tc>
        <w:tc>
          <w:tcPr>
            <w:tcW w:w="1830" w:type="dxa"/>
            <w:gridSpan w:val="3"/>
          </w:tcPr>
          <w:p w14:paraId="0F5D8E93"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573 (96.0)</w:t>
            </w:r>
          </w:p>
        </w:tc>
      </w:tr>
      <w:tr w:rsidR="002C612B" w:rsidRPr="003E6C01" w14:paraId="6BD1B715" w14:textId="77777777" w:rsidTr="0093208A">
        <w:tc>
          <w:tcPr>
            <w:cnfStyle w:val="001000000000" w:firstRow="0" w:lastRow="0" w:firstColumn="1" w:lastColumn="0" w:oddVBand="0" w:evenVBand="0" w:oddHBand="0" w:evenHBand="0" w:firstRowFirstColumn="0" w:firstRowLastColumn="0" w:lastRowFirstColumn="0" w:lastRowLastColumn="0"/>
            <w:tcW w:w="2498" w:type="dxa"/>
          </w:tcPr>
          <w:p w14:paraId="32313F3B"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2 (%)</w:t>
            </w:r>
          </w:p>
        </w:tc>
        <w:tc>
          <w:tcPr>
            <w:tcW w:w="1624" w:type="dxa"/>
            <w:gridSpan w:val="4"/>
          </w:tcPr>
          <w:p w14:paraId="26538D75"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6E667EDE"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F91D74">
              <w:rPr>
                <w:rFonts w:cs="Arial"/>
                <w:szCs w:val="20"/>
                <w:lang w:val="en-GB"/>
              </w:rPr>
              <w:t>0 (0.0)</w:t>
            </w:r>
          </w:p>
        </w:tc>
        <w:tc>
          <w:tcPr>
            <w:tcW w:w="1626" w:type="dxa"/>
            <w:gridSpan w:val="3"/>
          </w:tcPr>
          <w:p w14:paraId="6D1E01C8"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16 (2.7)</w:t>
            </w:r>
          </w:p>
        </w:tc>
        <w:tc>
          <w:tcPr>
            <w:tcW w:w="1830" w:type="dxa"/>
            <w:gridSpan w:val="3"/>
          </w:tcPr>
          <w:p w14:paraId="33374EAB"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24 (4.0)</w:t>
            </w:r>
          </w:p>
        </w:tc>
      </w:tr>
      <w:tr w:rsidR="002C612B" w:rsidRPr="003E6C01" w14:paraId="2D6EB2BB"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tcPr>
          <w:p w14:paraId="67698CF9"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3 (%)</w:t>
            </w:r>
          </w:p>
        </w:tc>
        <w:tc>
          <w:tcPr>
            <w:tcW w:w="1624" w:type="dxa"/>
            <w:gridSpan w:val="4"/>
          </w:tcPr>
          <w:p w14:paraId="57521F79"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048E37D5"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F91D74">
              <w:rPr>
                <w:rFonts w:cs="Arial"/>
                <w:szCs w:val="20"/>
                <w:lang w:val="en-GB"/>
              </w:rPr>
              <w:t>0 (0.0)</w:t>
            </w:r>
          </w:p>
        </w:tc>
        <w:tc>
          <w:tcPr>
            <w:tcW w:w="1626" w:type="dxa"/>
            <w:gridSpan w:val="3"/>
          </w:tcPr>
          <w:p w14:paraId="5F0095CF"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0 (0.0)</w:t>
            </w:r>
          </w:p>
        </w:tc>
        <w:tc>
          <w:tcPr>
            <w:tcW w:w="1830" w:type="dxa"/>
            <w:gridSpan w:val="3"/>
          </w:tcPr>
          <w:p w14:paraId="347FFF37"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0 (0.0)</w:t>
            </w:r>
          </w:p>
        </w:tc>
      </w:tr>
      <w:tr w:rsidR="002C612B" w:rsidRPr="003E6C01" w14:paraId="0DC6D63A" w14:textId="77777777" w:rsidTr="0093208A">
        <w:tc>
          <w:tcPr>
            <w:cnfStyle w:val="001000000000" w:firstRow="0" w:lastRow="0" w:firstColumn="1" w:lastColumn="0" w:oddVBand="0" w:evenVBand="0" w:oddHBand="0" w:evenHBand="0" w:firstRowFirstColumn="0" w:firstRowLastColumn="0" w:lastRowFirstColumn="0" w:lastRowLastColumn="0"/>
            <w:tcW w:w="2498" w:type="dxa"/>
          </w:tcPr>
          <w:p w14:paraId="0ACB69EF" w14:textId="77777777" w:rsidR="002C612B" w:rsidRPr="00F86EC1" w:rsidRDefault="002C612B" w:rsidP="007D081D">
            <w:pPr>
              <w:pStyle w:val="ListParagraph"/>
              <w:keepLines/>
              <w:spacing w:before="20" w:after="20"/>
              <w:ind w:left="144" w:right="0"/>
              <w:rPr>
                <w:rFonts w:cs="Arial"/>
                <w:szCs w:val="20"/>
                <w:lang w:val="en-GB"/>
              </w:rPr>
            </w:pPr>
            <w:r w:rsidRPr="00F86EC1">
              <w:rPr>
                <w:rFonts w:cs="Arial"/>
                <w:szCs w:val="20"/>
                <w:lang w:val="en-GB"/>
              </w:rPr>
              <w:t>Missing (%)</w:t>
            </w:r>
          </w:p>
        </w:tc>
        <w:tc>
          <w:tcPr>
            <w:tcW w:w="1624" w:type="dxa"/>
            <w:gridSpan w:val="4"/>
          </w:tcPr>
          <w:p w14:paraId="38AB9991"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626" w:type="dxa"/>
            <w:gridSpan w:val="3"/>
          </w:tcPr>
          <w:p w14:paraId="2A2F1BCE" w14:textId="539FFF58"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4B4EF0">
              <w:rPr>
                <w:rFonts w:cs="Arial"/>
                <w:szCs w:val="20"/>
                <w:lang w:val="en-GB"/>
              </w:rPr>
              <w:t>78 (84.8)</w:t>
            </w:r>
          </w:p>
        </w:tc>
        <w:tc>
          <w:tcPr>
            <w:tcW w:w="1626" w:type="dxa"/>
            <w:gridSpan w:val="3"/>
          </w:tcPr>
          <w:p w14:paraId="6C4A764A"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0 (0.0)</w:t>
            </w:r>
          </w:p>
        </w:tc>
        <w:tc>
          <w:tcPr>
            <w:tcW w:w="1830" w:type="dxa"/>
            <w:gridSpan w:val="3"/>
          </w:tcPr>
          <w:p w14:paraId="7FA8E785"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0 (0.0)</w:t>
            </w:r>
          </w:p>
        </w:tc>
      </w:tr>
      <w:tr w:rsidR="002C612B" w:rsidRPr="00A315E6" w14:paraId="64B033FB"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14"/>
          </w:tcPr>
          <w:p w14:paraId="20151AC1" w14:textId="77777777" w:rsidR="002C612B" w:rsidRPr="00A315E6" w:rsidRDefault="002C612B" w:rsidP="007D081D">
            <w:pPr>
              <w:pStyle w:val="ListParagraph"/>
              <w:keepLines/>
              <w:spacing w:before="20" w:after="20"/>
              <w:ind w:left="0"/>
              <w:rPr>
                <w:rFonts w:cs="Arial"/>
                <w:szCs w:val="20"/>
                <w:lang w:val="en-GB"/>
              </w:rPr>
            </w:pPr>
            <w:r w:rsidRPr="003E6C01">
              <w:rPr>
                <w:rFonts w:cs="Arial"/>
                <w:szCs w:val="20"/>
                <w:lang w:val="en-GB"/>
              </w:rPr>
              <w:t>Albumin (g/dL)</w:t>
            </w:r>
          </w:p>
        </w:tc>
      </w:tr>
      <w:tr w:rsidR="002C612B" w:rsidRPr="003E6C01" w14:paraId="34F6F6E3" w14:textId="77777777" w:rsidTr="0093208A">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56C7042A"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N</w:t>
            </w:r>
          </w:p>
        </w:tc>
        <w:tc>
          <w:tcPr>
            <w:tcW w:w="2189" w:type="dxa"/>
            <w:gridSpan w:val="3"/>
            <w:tcBorders>
              <w:left w:val="nil"/>
              <w:right w:val="nil"/>
            </w:tcBorders>
            <w:shd w:val="clear" w:color="auto" w:fill="auto"/>
          </w:tcPr>
          <w:p w14:paraId="2BF7B340"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58A4589E"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60</w:t>
            </w:r>
          </w:p>
        </w:tc>
        <w:tc>
          <w:tcPr>
            <w:tcW w:w="1299" w:type="dxa"/>
            <w:gridSpan w:val="3"/>
            <w:tcBorders>
              <w:left w:val="nil"/>
              <w:right w:val="nil"/>
            </w:tcBorders>
            <w:shd w:val="clear" w:color="auto" w:fill="auto"/>
          </w:tcPr>
          <w:p w14:paraId="33E89258"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600</w:t>
            </w:r>
          </w:p>
        </w:tc>
        <w:tc>
          <w:tcPr>
            <w:tcW w:w="1565" w:type="dxa"/>
            <w:gridSpan w:val="2"/>
            <w:tcBorders>
              <w:left w:val="nil"/>
            </w:tcBorders>
            <w:shd w:val="clear" w:color="auto" w:fill="auto"/>
          </w:tcPr>
          <w:p w14:paraId="7C4317DA"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597</w:t>
            </w:r>
          </w:p>
        </w:tc>
      </w:tr>
      <w:tr w:rsidR="002C612B" w:rsidRPr="003E6C01" w14:paraId="0A717182"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016A4380" w14:textId="77777777" w:rsidR="002C612B" w:rsidRPr="003E6C01" w:rsidRDefault="002C612B" w:rsidP="007D081D">
            <w:pPr>
              <w:pStyle w:val="ListParagraph"/>
              <w:keepLines/>
              <w:spacing w:before="20" w:after="20"/>
              <w:ind w:left="144" w:right="0"/>
              <w:rPr>
                <w:rFonts w:cs="Arial"/>
                <w:szCs w:val="20"/>
                <w:lang w:val="en-GB"/>
              </w:rPr>
            </w:pPr>
            <w:r w:rsidRPr="003E6C01">
              <w:rPr>
                <w:rFonts w:cs="Arial"/>
                <w:szCs w:val="20"/>
                <w:lang w:val="en-GB"/>
              </w:rPr>
              <w:t>Mean (SD)</w:t>
            </w:r>
          </w:p>
        </w:tc>
        <w:tc>
          <w:tcPr>
            <w:tcW w:w="2189" w:type="dxa"/>
            <w:gridSpan w:val="3"/>
            <w:tcBorders>
              <w:left w:val="nil"/>
              <w:right w:val="nil"/>
            </w:tcBorders>
            <w:shd w:val="clear" w:color="auto" w:fill="auto"/>
          </w:tcPr>
          <w:p w14:paraId="64AC4197"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3F5D319F"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1604E1">
              <w:rPr>
                <w:rFonts w:cs="Arial"/>
                <w:szCs w:val="20"/>
                <w:lang w:val="en-GB"/>
              </w:rPr>
              <w:t>3.9 (0.48)</w:t>
            </w:r>
          </w:p>
        </w:tc>
        <w:tc>
          <w:tcPr>
            <w:tcW w:w="1299" w:type="dxa"/>
            <w:gridSpan w:val="3"/>
            <w:tcBorders>
              <w:left w:val="nil"/>
              <w:right w:val="nil"/>
            </w:tcBorders>
            <w:shd w:val="clear" w:color="auto" w:fill="auto"/>
          </w:tcPr>
          <w:p w14:paraId="7545780D"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1604E1">
              <w:rPr>
                <w:rFonts w:cs="Arial"/>
                <w:szCs w:val="20"/>
                <w:lang w:val="en-GB"/>
              </w:rPr>
              <w:t>4.1 (0.37)</w:t>
            </w:r>
          </w:p>
        </w:tc>
        <w:tc>
          <w:tcPr>
            <w:tcW w:w="1565" w:type="dxa"/>
            <w:gridSpan w:val="2"/>
            <w:tcBorders>
              <w:left w:val="nil"/>
            </w:tcBorders>
            <w:shd w:val="clear" w:color="auto" w:fill="auto"/>
          </w:tcPr>
          <w:p w14:paraId="051B7C05"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1604E1">
              <w:rPr>
                <w:rFonts w:cs="Arial"/>
                <w:szCs w:val="20"/>
                <w:lang w:val="en-GB"/>
              </w:rPr>
              <w:t>4.0 (0.38)</w:t>
            </w:r>
          </w:p>
        </w:tc>
      </w:tr>
      <w:tr w:rsidR="002C612B" w:rsidRPr="003E6C01" w14:paraId="591A165D" w14:textId="77777777" w:rsidTr="0093208A">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3D1C49B7" w14:textId="77777777" w:rsidR="002C612B" w:rsidRPr="003E6C01" w:rsidRDefault="002C612B" w:rsidP="007D081D">
            <w:pPr>
              <w:pStyle w:val="ListParagraph"/>
              <w:keepLines/>
              <w:spacing w:before="20" w:after="20"/>
              <w:ind w:left="144" w:right="0"/>
              <w:rPr>
                <w:rFonts w:cs="Arial"/>
                <w:szCs w:val="20"/>
                <w:lang w:val="en-GB"/>
              </w:rPr>
            </w:pPr>
            <w:r w:rsidRPr="003E6C01">
              <w:rPr>
                <w:rFonts w:cs="Arial"/>
                <w:szCs w:val="20"/>
                <w:lang w:val="en-GB"/>
              </w:rPr>
              <w:t>Missing (%)</w:t>
            </w:r>
          </w:p>
        </w:tc>
        <w:tc>
          <w:tcPr>
            <w:tcW w:w="2189" w:type="dxa"/>
            <w:gridSpan w:val="3"/>
            <w:tcBorders>
              <w:left w:val="nil"/>
              <w:right w:val="nil"/>
            </w:tcBorders>
            <w:shd w:val="clear" w:color="auto" w:fill="auto"/>
          </w:tcPr>
          <w:p w14:paraId="0144C1E2"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45CEAAC2"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32 (34.8)</w:t>
            </w:r>
          </w:p>
        </w:tc>
        <w:tc>
          <w:tcPr>
            <w:tcW w:w="1299" w:type="dxa"/>
            <w:gridSpan w:val="3"/>
            <w:tcBorders>
              <w:left w:val="nil"/>
              <w:right w:val="nil"/>
            </w:tcBorders>
            <w:shd w:val="clear" w:color="auto" w:fill="auto"/>
          </w:tcPr>
          <w:p w14:paraId="24799C09"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2 (0.3)</w:t>
            </w:r>
          </w:p>
        </w:tc>
        <w:tc>
          <w:tcPr>
            <w:tcW w:w="1565" w:type="dxa"/>
            <w:gridSpan w:val="2"/>
            <w:tcBorders>
              <w:left w:val="nil"/>
            </w:tcBorders>
            <w:shd w:val="clear" w:color="auto" w:fill="auto"/>
          </w:tcPr>
          <w:p w14:paraId="6863D61D"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0 (0.0)</w:t>
            </w:r>
          </w:p>
        </w:tc>
      </w:tr>
      <w:tr w:rsidR="002C612B" w:rsidRPr="00A315E6" w14:paraId="0EBCDED2" w14:textId="77777777" w:rsidTr="0093208A">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9204" w:type="dxa"/>
            <w:gridSpan w:val="14"/>
          </w:tcPr>
          <w:p w14:paraId="58D8C2FA" w14:textId="77777777" w:rsidR="002C612B" w:rsidRPr="00A315E6" w:rsidRDefault="002C612B" w:rsidP="007D081D">
            <w:pPr>
              <w:pStyle w:val="ListParagraph"/>
              <w:keepLines/>
              <w:spacing w:before="20" w:after="20"/>
              <w:ind w:left="0"/>
              <w:rPr>
                <w:rFonts w:cs="Arial"/>
                <w:szCs w:val="20"/>
                <w:lang w:val="en-GB"/>
              </w:rPr>
            </w:pPr>
            <w:r w:rsidRPr="001D7BAF">
              <w:rPr>
                <w:rFonts w:cs="Arial"/>
                <w:szCs w:val="20"/>
                <w:lang w:val="en-GB"/>
              </w:rPr>
              <w:t>Haemoglobin (g/dL)</w:t>
            </w:r>
          </w:p>
        </w:tc>
      </w:tr>
      <w:tr w:rsidR="002C612B" w:rsidRPr="00A315E6" w14:paraId="521FACB4" w14:textId="77777777" w:rsidTr="0093208A">
        <w:trPr>
          <w:trHeight w:val="160"/>
        </w:trPr>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7EBCC446" w14:textId="77777777" w:rsidR="002C612B" w:rsidRPr="003E6C01" w:rsidRDefault="002C612B" w:rsidP="007D081D">
            <w:pPr>
              <w:pStyle w:val="ListParagraph"/>
              <w:keepLines/>
              <w:spacing w:before="20" w:after="20"/>
              <w:ind w:left="144" w:right="0"/>
              <w:rPr>
                <w:rFonts w:cs="Arial"/>
                <w:szCs w:val="20"/>
                <w:lang w:val="en-GB"/>
              </w:rPr>
            </w:pPr>
            <w:r w:rsidRPr="003E6C01">
              <w:rPr>
                <w:rFonts w:cs="Arial"/>
                <w:szCs w:val="20"/>
                <w:lang w:val="en-GB"/>
              </w:rPr>
              <w:t>N</w:t>
            </w:r>
          </w:p>
        </w:tc>
        <w:tc>
          <w:tcPr>
            <w:tcW w:w="2189" w:type="dxa"/>
            <w:gridSpan w:val="3"/>
            <w:tcBorders>
              <w:left w:val="nil"/>
              <w:right w:val="nil"/>
            </w:tcBorders>
            <w:shd w:val="clear" w:color="auto" w:fill="auto"/>
          </w:tcPr>
          <w:p w14:paraId="2AC2B528"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0AAC7F99"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62</w:t>
            </w:r>
          </w:p>
        </w:tc>
        <w:tc>
          <w:tcPr>
            <w:tcW w:w="1299" w:type="dxa"/>
            <w:gridSpan w:val="3"/>
            <w:tcBorders>
              <w:left w:val="nil"/>
              <w:right w:val="nil"/>
            </w:tcBorders>
            <w:shd w:val="clear" w:color="auto" w:fill="auto"/>
          </w:tcPr>
          <w:p w14:paraId="16A7CFAD"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602</w:t>
            </w:r>
          </w:p>
        </w:tc>
        <w:tc>
          <w:tcPr>
            <w:tcW w:w="1565" w:type="dxa"/>
            <w:gridSpan w:val="2"/>
            <w:tcBorders>
              <w:left w:val="nil"/>
            </w:tcBorders>
            <w:shd w:val="clear" w:color="auto" w:fill="auto"/>
          </w:tcPr>
          <w:p w14:paraId="3ED6D113"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597</w:t>
            </w:r>
          </w:p>
        </w:tc>
      </w:tr>
      <w:tr w:rsidR="002C612B" w:rsidRPr="00A315E6" w14:paraId="756FDC85"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24315753"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Mean (SD)</w:t>
            </w:r>
          </w:p>
        </w:tc>
        <w:tc>
          <w:tcPr>
            <w:tcW w:w="2189" w:type="dxa"/>
            <w:gridSpan w:val="3"/>
            <w:tcBorders>
              <w:left w:val="nil"/>
              <w:right w:val="nil"/>
            </w:tcBorders>
            <w:shd w:val="clear" w:color="auto" w:fill="auto"/>
          </w:tcPr>
          <w:p w14:paraId="13EFCE24"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71C3FD63"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1604E1">
              <w:rPr>
                <w:rFonts w:cs="Arial"/>
                <w:szCs w:val="20"/>
                <w:lang w:val="en-GB"/>
              </w:rPr>
              <w:t>12.9 (2.09)</w:t>
            </w:r>
          </w:p>
        </w:tc>
        <w:tc>
          <w:tcPr>
            <w:tcW w:w="1299" w:type="dxa"/>
            <w:gridSpan w:val="3"/>
            <w:tcBorders>
              <w:left w:val="nil"/>
              <w:right w:val="nil"/>
            </w:tcBorders>
            <w:shd w:val="clear" w:color="auto" w:fill="auto"/>
          </w:tcPr>
          <w:p w14:paraId="06DCB5A8"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1604E1">
              <w:rPr>
                <w:rFonts w:cs="Arial"/>
                <w:szCs w:val="20"/>
                <w:lang w:val="en-GB"/>
              </w:rPr>
              <w:t>13.2 (1.74)</w:t>
            </w:r>
          </w:p>
        </w:tc>
        <w:tc>
          <w:tcPr>
            <w:tcW w:w="1565" w:type="dxa"/>
            <w:gridSpan w:val="2"/>
            <w:tcBorders>
              <w:left w:val="nil"/>
            </w:tcBorders>
            <w:shd w:val="clear" w:color="auto" w:fill="auto"/>
          </w:tcPr>
          <w:p w14:paraId="5C3196B7"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1604E1">
              <w:rPr>
                <w:rFonts w:cs="Arial"/>
                <w:szCs w:val="20"/>
                <w:lang w:val="en-GB"/>
              </w:rPr>
              <w:t>13.1 (1.70)</w:t>
            </w:r>
          </w:p>
        </w:tc>
      </w:tr>
      <w:tr w:rsidR="002C612B" w:rsidRPr="00A315E6" w14:paraId="1BA91D84" w14:textId="77777777" w:rsidTr="0093208A">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5F6BC5B0"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Missing (%)</w:t>
            </w:r>
          </w:p>
        </w:tc>
        <w:tc>
          <w:tcPr>
            <w:tcW w:w="2189" w:type="dxa"/>
            <w:gridSpan w:val="3"/>
            <w:tcBorders>
              <w:left w:val="nil"/>
              <w:right w:val="nil"/>
            </w:tcBorders>
            <w:shd w:val="clear" w:color="auto" w:fill="auto"/>
          </w:tcPr>
          <w:p w14:paraId="448BD604"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439E3291"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30 (32.6)</w:t>
            </w:r>
          </w:p>
        </w:tc>
        <w:tc>
          <w:tcPr>
            <w:tcW w:w="1299" w:type="dxa"/>
            <w:gridSpan w:val="3"/>
            <w:tcBorders>
              <w:left w:val="nil"/>
              <w:right w:val="nil"/>
            </w:tcBorders>
            <w:shd w:val="clear" w:color="auto" w:fill="auto"/>
          </w:tcPr>
          <w:p w14:paraId="2706B9B9"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0 (0.0)</w:t>
            </w:r>
          </w:p>
        </w:tc>
        <w:tc>
          <w:tcPr>
            <w:tcW w:w="1565" w:type="dxa"/>
            <w:gridSpan w:val="2"/>
            <w:tcBorders>
              <w:left w:val="nil"/>
            </w:tcBorders>
            <w:shd w:val="clear" w:color="auto" w:fill="auto"/>
          </w:tcPr>
          <w:p w14:paraId="480FA7E7"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0 (0.0)</w:t>
            </w:r>
          </w:p>
        </w:tc>
      </w:tr>
      <w:tr w:rsidR="002C612B" w:rsidRPr="003E6C01" w14:paraId="7DC71CD8"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14"/>
          </w:tcPr>
          <w:p w14:paraId="41DE0734" w14:textId="77777777" w:rsidR="002C612B" w:rsidRPr="003E6C01" w:rsidRDefault="002C612B" w:rsidP="007D081D">
            <w:pPr>
              <w:pStyle w:val="ListParagraph"/>
              <w:keepLines/>
              <w:spacing w:before="20" w:after="20"/>
              <w:ind w:left="0"/>
              <w:rPr>
                <w:rFonts w:cs="Arial"/>
                <w:szCs w:val="20"/>
                <w:lang w:val="en-GB"/>
              </w:rPr>
            </w:pPr>
            <w:r w:rsidRPr="00A315E6">
              <w:rPr>
                <w:rFonts w:cs="Arial"/>
                <w:szCs w:val="20"/>
                <w:lang w:val="en-GB"/>
              </w:rPr>
              <w:t>PSA (ng/mL)</w:t>
            </w:r>
            <w:r w:rsidRPr="003E6C01">
              <w:rPr>
                <w:rFonts w:cs="Arial"/>
                <w:szCs w:val="20"/>
                <w:lang w:val="en-GB"/>
              </w:rPr>
              <w:t xml:space="preserve"> </w:t>
            </w:r>
          </w:p>
        </w:tc>
      </w:tr>
      <w:tr w:rsidR="002C612B" w:rsidRPr="00A315E6" w14:paraId="000A2954" w14:textId="77777777" w:rsidTr="0093208A">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5AAA8B32" w14:textId="77777777" w:rsidR="002C612B" w:rsidRPr="003E6C01" w:rsidRDefault="002C612B" w:rsidP="007D081D">
            <w:pPr>
              <w:pStyle w:val="ListParagraph"/>
              <w:keepLines/>
              <w:spacing w:before="20" w:after="20"/>
              <w:ind w:left="144" w:right="0"/>
              <w:rPr>
                <w:rFonts w:cs="Arial"/>
                <w:szCs w:val="20"/>
                <w:lang w:val="en-GB"/>
              </w:rPr>
            </w:pPr>
            <w:r w:rsidRPr="003E6C01">
              <w:rPr>
                <w:rFonts w:cs="Arial"/>
                <w:szCs w:val="20"/>
                <w:lang w:val="en-GB"/>
              </w:rPr>
              <w:t>N</w:t>
            </w:r>
          </w:p>
        </w:tc>
        <w:tc>
          <w:tcPr>
            <w:tcW w:w="2189" w:type="dxa"/>
            <w:gridSpan w:val="3"/>
            <w:tcBorders>
              <w:left w:val="nil"/>
              <w:right w:val="nil"/>
            </w:tcBorders>
            <w:shd w:val="clear" w:color="auto" w:fill="auto"/>
          </w:tcPr>
          <w:p w14:paraId="5BAAD966"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44630EE6"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61</w:t>
            </w:r>
          </w:p>
        </w:tc>
        <w:tc>
          <w:tcPr>
            <w:tcW w:w="1299" w:type="dxa"/>
            <w:gridSpan w:val="3"/>
            <w:tcBorders>
              <w:left w:val="nil"/>
              <w:right w:val="nil"/>
            </w:tcBorders>
            <w:shd w:val="clear" w:color="auto" w:fill="auto"/>
            <w:vAlign w:val="bottom"/>
          </w:tcPr>
          <w:p w14:paraId="273F5629"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600</w:t>
            </w:r>
          </w:p>
        </w:tc>
        <w:tc>
          <w:tcPr>
            <w:tcW w:w="1565" w:type="dxa"/>
            <w:gridSpan w:val="2"/>
            <w:tcBorders>
              <w:left w:val="nil"/>
            </w:tcBorders>
            <w:shd w:val="clear" w:color="auto" w:fill="auto"/>
            <w:vAlign w:val="bottom"/>
          </w:tcPr>
          <w:p w14:paraId="43D93D1C"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595</w:t>
            </w:r>
          </w:p>
        </w:tc>
      </w:tr>
      <w:tr w:rsidR="002C612B" w:rsidRPr="00A315E6" w14:paraId="3E0F9259"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20E019F0"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Mean (SD)</w:t>
            </w:r>
          </w:p>
        </w:tc>
        <w:tc>
          <w:tcPr>
            <w:tcW w:w="2189" w:type="dxa"/>
            <w:gridSpan w:val="3"/>
            <w:tcBorders>
              <w:left w:val="nil"/>
              <w:right w:val="nil"/>
            </w:tcBorders>
            <w:shd w:val="clear" w:color="auto" w:fill="auto"/>
          </w:tcPr>
          <w:p w14:paraId="504FDC49"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22C2CAAB"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1604E1">
              <w:rPr>
                <w:rFonts w:cs="Arial"/>
                <w:szCs w:val="20"/>
                <w:lang w:val="en-GB"/>
              </w:rPr>
              <w:t>241.0 (602.63)</w:t>
            </w:r>
          </w:p>
        </w:tc>
        <w:tc>
          <w:tcPr>
            <w:tcW w:w="1299" w:type="dxa"/>
            <w:gridSpan w:val="3"/>
            <w:tcBorders>
              <w:left w:val="nil"/>
              <w:right w:val="nil"/>
            </w:tcBorders>
            <w:shd w:val="clear" w:color="auto" w:fill="auto"/>
            <w:vAlign w:val="bottom"/>
          </w:tcPr>
          <w:p w14:paraId="25E5B60C"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201.7 (647.81)</w:t>
            </w:r>
          </w:p>
        </w:tc>
        <w:tc>
          <w:tcPr>
            <w:tcW w:w="1565" w:type="dxa"/>
            <w:gridSpan w:val="2"/>
            <w:tcBorders>
              <w:left w:val="nil"/>
            </w:tcBorders>
            <w:shd w:val="clear" w:color="auto" w:fill="auto"/>
            <w:vAlign w:val="bottom"/>
          </w:tcPr>
          <w:p w14:paraId="7885BF7A" w14:textId="77777777" w:rsidR="002C612B" w:rsidRPr="00A315E6"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A315E6">
              <w:rPr>
                <w:rFonts w:cs="Arial"/>
                <w:szCs w:val="20"/>
                <w:lang w:val="en-GB"/>
              </w:rPr>
              <w:t>263.2 (791.44)</w:t>
            </w:r>
          </w:p>
        </w:tc>
      </w:tr>
      <w:tr w:rsidR="002C612B" w:rsidRPr="00A315E6" w14:paraId="0D5EC1A4" w14:textId="77777777" w:rsidTr="0093208A">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766E30E0" w14:textId="77777777" w:rsidR="002C612B" w:rsidRPr="00A315E6" w:rsidRDefault="002C612B" w:rsidP="007D081D">
            <w:pPr>
              <w:pStyle w:val="ListParagraph"/>
              <w:keepLines/>
              <w:spacing w:before="20" w:after="20"/>
              <w:ind w:left="144" w:right="0"/>
              <w:rPr>
                <w:rFonts w:cs="Arial"/>
                <w:szCs w:val="20"/>
                <w:lang w:val="en-GB"/>
              </w:rPr>
            </w:pPr>
            <w:r w:rsidRPr="003E6C01">
              <w:rPr>
                <w:rFonts w:cs="Arial"/>
                <w:szCs w:val="20"/>
                <w:lang w:val="en-GB"/>
              </w:rPr>
              <w:t>Missing (%)</w:t>
            </w:r>
          </w:p>
        </w:tc>
        <w:tc>
          <w:tcPr>
            <w:tcW w:w="2189" w:type="dxa"/>
            <w:gridSpan w:val="3"/>
            <w:tcBorders>
              <w:left w:val="nil"/>
              <w:right w:val="nil"/>
            </w:tcBorders>
            <w:shd w:val="clear" w:color="auto" w:fill="auto"/>
          </w:tcPr>
          <w:p w14:paraId="7C560BB0"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0C0B6B22"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31 (33.7)</w:t>
            </w:r>
          </w:p>
        </w:tc>
        <w:tc>
          <w:tcPr>
            <w:tcW w:w="1299" w:type="dxa"/>
            <w:gridSpan w:val="3"/>
            <w:tcBorders>
              <w:left w:val="nil"/>
              <w:right w:val="nil"/>
            </w:tcBorders>
            <w:shd w:val="clear" w:color="auto" w:fill="auto"/>
            <w:vAlign w:val="bottom"/>
          </w:tcPr>
          <w:p w14:paraId="2D19A522"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2 (0.3)</w:t>
            </w:r>
          </w:p>
        </w:tc>
        <w:tc>
          <w:tcPr>
            <w:tcW w:w="1565" w:type="dxa"/>
            <w:gridSpan w:val="2"/>
            <w:tcBorders>
              <w:left w:val="nil"/>
            </w:tcBorders>
            <w:shd w:val="clear" w:color="auto" w:fill="auto"/>
            <w:vAlign w:val="bottom"/>
          </w:tcPr>
          <w:p w14:paraId="4BE0E284" w14:textId="77777777" w:rsidR="002C612B" w:rsidRPr="00A315E6"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A315E6">
              <w:rPr>
                <w:rFonts w:cs="Arial"/>
                <w:szCs w:val="20"/>
                <w:lang w:val="en-GB"/>
              </w:rPr>
              <w:t>2 (0.3)</w:t>
            </w:r>
          </w:p>
        </w:tc>
      </w:tr>
      <w:tr w:rsidR="002C612B" w:rsidRPr="003E6C01" w14:paraId="72C421BB"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14"/>
          </w:tcPr>
          <w:p w14:paraId="07376256" w14:textId="77777777" w:rsidR="002C612B" w:rsidRPr="003E6C01" w:rsidRDefault="002C612B" w:rsidP="007D081D">
            <w:pPr>
              <w:pStyle w:val="ListParagraph"/>
              <w:keepLines/>
              <w:spacing w:before="20" w:after="20"/>
              <w:ind w:left="0"/>
              <w:rPr>
                <w:rFonts w:cs="Arial"/>
                <w:szCs w:val="20"/>
                <w:lang w:val="en-GB"/>
              </w:rPr>
            </w:pPr>
            <w:r>
              <w:rPr>
                <w:rFonts w:cs="Arial"/>
                <w:szCs w:val="20"/>
                <w:lang w:val="en-GB"/>
              </w:rPr>
              <w:t xml:space="preserve">PSA </w:t>
            </w:r>
            <w:r w:rsidRPr="00A315E6">
              <w:rPr>
                <w:rFonts w:cs="Arial"/>
                <w:szCs w:val="20"/>
                <w:lang w:val="en-GB"/>
              </w:rPr>
              <w:t>(ng/mL)</w:t>
            </w:r>
            <w:r w:rsidRPr="003E6C01">
              <w:rPr>
                <w:rFonts w:cs="Arial"/>
                <w:szCs w:val="20"/>
                <w:lang w:val="en-GB"/>
              </w:rPr>
              <w:t xml:space="preserve"> </w:t>
            </w:r>
            <w:r>
              <w:rPr>
                <w:rFonts w:cs="Arial"/>
                <w:szCs w:val="20"/>
                <w:lang w:val="en-GB"/>
              </w:rPr>
              <w:t>categorised</w:t>
            </w:r>
          </w:p>
        </w:tc>
      </w:tr>
      <w:tr w:rsidR="002C612B" w:rsidRPr="003E6C01" w14:paraId="1D34DA10" w14:textId="77777777" w:rsidTr="0093208A">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694EEE61" w14:textId="77777777" w:rsidR="002C612B" w:rsidRPr="00A315E6" w:rsidRDefault="002C612B" w:rsidP="007D081D">
            <w:pPr>
              <w:pStyle w:val="ListParagraph"/>
              <w:keepLines/>
              <w:spacing w:before="20" w:after="20"/>
              <w:ind w:left="144"/>
              <w:rPr>
                <w:rFonts w:cs="Arial"/>
                <w:szCs w:val="20"/>
                <w:lang w:val="en-GB"/>
              </w:rPr>
            </w:pPr>
            <w:r w:rsidRPr="003E6C01">
              <w:rPr>
                <w:rFonts w:cs="Arial"/>
                <w:szCs w:val="20"/>
                <w:lang w:val="en-GB"/>
              </w:rPr>
              <w:t>&lt;25 (%)</w:t>
            </w:r>
          </w:p>
        </w:tc>
        <w:tc>
          <w:tcPr>
            <w:tcW w:w="2189" w:type="dxa"/>
            <w:gridSpan w:val="3"/>
            <w:tcBorders>
              <w:left w:val="nil"/>
              <w:right w:val="nil"/>
            </w:tcBorders>
            <w:shd w:val="clear" w:color="auto" w:fill="auto"/>
          </w:tcPr>
          <w:p w14:paraId="141BEB5D"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0E210663"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22 (36.1)</w:t>
            </w:r>
          </w:p>
        </w:tc>
        <w:tc>
          <w:tcPr>
            <w:tcW w:w="1299" w:type="dxa"/>
            <w:gridSpan w:val="3"/>
            <w:tcBorders>
              <w:left w:val="nil"/>
              <w:right w:val="nil"/>
            </w:tcBorders>
            <w:shd w:val="clear" w:color="auto" w:fill="auto"/>
            <w:vAlign w:val="bottom"/>
          </w:tcPr>
          <w:p w14:paraId="23FEAEE7"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311 (51.8)</w:t>
            </w:r>
          </w:p>
        </w:tc>
        <w:tc>
          <w:tcPr>
            <w:tcW w:w="1565" w:type="dxa"/>
            <w:gridSpan w:val="2"/>
            <w:tcBorders>
              <w:left w:val="nil"/>
            </w:tcBorders>
            <w:shd w:val="clear" w:color="auto" w:fill="auto"/>
            <w:vAlign w:val="bottom"/>
          </w:tcPr>
          <w:p w14:paraId="7C888A76"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295 (49.6)</w:t>
            </w:r>
          </w:p>
        </w:tc>
      </w:tr>
      <w:tr w:rsidR="002C612B" w:rsidRPr="003E6C01" w14:paraId="60546871" w14:textId="77777777" w:rsidTr="00932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0F9E61C5" w14:textId="77777777" w:rsidR="002C612B" w:rsidRPr="00A315E6" w:rsidRDefault="002C612B" w:rsidP="007D081D">
            <w:pPr>
              <w:pStyle w:val="ListParagraph"/>
              <w:keepLines/>
              <w:spacing w:before="20" w:after="20"/>
              <w:ind w:left="144"/>
              <w:rPr>
                <w:rFonts w:cs="Arial"/>
                <w:szCs w:val="20"/>
                <w:lang w:val="en-GB"/>
              </w:rPr>
            </w:pPr>
            <w:r w:rsidRPr="003E6C01">
              <w:rPr>
                <w:rFonts w:cs="Arial"/>
                <w:szCs w:val="20"/>
                <w:lang w:val="en-GB"/>
              </w:rPr>
              <w:t>≥25 and &lt;100 (%)</w:t>
            </w:r>
          </w:p>
        </w:tc>
        <w:tc>
          <w:tcPr>
            <w:tcW w:w="2189" w:type="dxa"/>
            <w:gridSpan w:val="3"/>
            <w:tcBorders>
              <w:left w:val="nil"/>
              <w:right w:val="nil"/>
            </w:tcBorders>
            <w:shd w:val="clear" w:color="auto" w:fill="auto"/>
          </w:tcPr>
          <w:p w14:paraId="4A1980C2"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4F6D632C"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1604E1">
              <w:rPr>
                <w:rFonts w:cs="Arial"/>
                <w:szCs w:val="20"/>
                <w:lang w:val="en-GB"/>
              </w:rPr>
              <w:t>18 (29.5)</w:t>
            </w:r>
          </w:p>
        </w:tc>
        <w:tc>
          <w:tcPr>
            <w:tcW w:w="1299" w:type="dxa"/>
            <w:gridSpan w:val="3"/>
            <w:tcBorders>
              <w:left w:val="nil"/>
              <w:right w:val="nil"/>
            </w:tcBorders>
            <w:shd w:val="clear" w:color="auto" w:fill="auto"/>
            <w:vAlign w:val="bottom"/>
          </w:tcPr>
          <w:p w14:paraId="328280E0"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130 (21.7)</w:t>
            </w:r>
          </w:p>
        </w:tc>
        <w:tc>
          <w:tcPr>
            <w:tcW w:w="1565" w:type="dxa"/>
            <w:gridSpan w:val="2"/>
            <w:tcBorders>
              <w:left w:val="nil"/>
            </w:tcBorders>
            <w:shd w:val="clear" w:color="auto" w:fill="auto"/>
            <w:vAlign w:val="bottom"/>
          </w:tcPr>
          <w:p w14:paraId="5396EECF" w14:textId="77777777" w:rsidR="002C612B" w:rsidRPr="003E6C01" w:rsidRDefault="002C612B" w:rsidP="007D081D">
            <w:pPr>
              <w:pStyle w:val="ListParagraph"/>
              <w:keepLines/>
              <w:spacing w:before="20" w:after="20"/>
              <w:ind w:left="0" w:right="0"/>
              <w:jc w:val="center"/>
              <w:cnfStyle w:val="000000100000" w:firstRow="0" w:lastRow="0" w:firstColumn="0" w:lastColumn="0" w:oddVBand="0" w:evenVBand="0" w:oddHBand="1" w:evenHBand="0" w:firstRowFirstColumn="0" w:firstRowLastColumn="0" w:lastRowFirstColumn="0" w:lastRowLastColumn="0"/>
              <w:rPr>
                <w:rFonts w:cs="Arial"/>
                <w:szCs w:val="20"/>
                <w:lang w:val="en-GB"/>
              </w:rPr>
            </w:pPr>
            <w:r w:rsidRPr="003E6C01">
              <w:rPr>
                <w:rFonts w:cs="Arial"/>
                <w:szCs w:val="20"/>
                <w:lang w:val="en-GB"/>
              </w:rPr>
              <w:t>130 (21.8)</w:t>
            </w:r>
          </w:p>
        </w:tc>
      </w:tr>
      <w:tr w:rsidR="002C612B" w:rsidRPr="003E6C01" w14:paraId="33A12810" w14:textId="77777777" w:rsidTr="0093208A">
        <w:tc>
          <w:tcPr>
            <w:cnfStyle w:val="001000000000" w:firstRow="0" w:lastRow="0" w:firstColumn="1" w:lastColumn="0" w:oddVBand="0" w:evenVBand="0" w:oddHBand="0" w:evenHBand="0" w:firstRowFirstColumn="0" w:firstRowLastColumn="0" w:lastRowFirstColumn="0" w:lastRowLastColumn="0"/>
            <w:tcW w:w="2695" w:type="dxa"/>
            <w:gridSpan w:val="3"/>
            <w:vAlign w:val="center"/>
          </w:tcPr>
          <w:p w14:paraId="2137B0D0" w14:textId="77777777" w:rsidR="002C612B" w:rsidRPr="00A315E6" w:rsidRDefault="002C612B" w:rsidP="007D081D">
            <w:pPr>
              <w:pStyle w:val="ListParagraph"/>
              <w:keepLines/>
              <w:spacing w:before="20" w:after="20"/>
              <w:ind w:left="144"/>
              <w:rPr>
                <w:rFonts w:cs="Arial"/>
                <w:szCs w:val="20"/>
                <w:lang w:val="en-GB"/>
              </w:rPr>
            </w:pPr>
            <w:r w:rsidRPr="003E6C01">
              <w:rPr>
                <w:rFonts w:cs="Arial"/>
                <w:szCs w:val="20"/>
                <w:lang w:val="en-GB"/>
              </w:rPr>
              <w:t>≥100 (%)</w:t>
            </w:r>
          </w:p>
        </w:tc>
        <w:tc>
          <w:tcPr>
            <w:tcW w:w="2189" w:type="dxa"/>
            <w:gridSpan w:val="3"/>
            <w:tcBorders>
              <w:left w:val="nil"/>
              <w:right w:val="nil"/>
            </w:tcBorders>
            <w:shd w:val="clear" w:color="auto" w:fill="auto"/>
          </w:tcPr>
          <w:p w14:paraId="7086D568"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Pr>
                <w:rFonts w:cs="Arial"/>
                <w:szCs w:val="20"/>
                <w:lang w:val="en-GB"/>
              </w:rPr>
              <w:t xml:space="preserve"> </w:t>
            </w:r>
          </w:p>
        </w:tc>
        <w:tc>
          <w:tcPr>
            <w:tcW w:w="1456" w:type="dxa"/>
            <w:gridSpan w:val="3"/>
            <w:tcBorders>
              <w:left w:val="nil"/>
              <w:right w:val="nil"/>
            </w:tcBorders>
            <w:shd w:val="clear" w:color="auto" w:fill="auto"/>
          </w:tcPr>
          <w:p w14:paraId="7FB5D94F"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1604E1">
              <w:rPr>
                <w:rFonts w:cs="Arial"/>
                <w:szCs w:val="20"/>
                <w:lang w:val="en-GB"/>
              </w:rPr>
              <w:t>21 (34.4)</w:t>
            </w:r>
          </w:p>
        </w:tc>
        <w:tc>
          <w:tcPr>
            <w:tcW w:w="1299" w:type="dxa"/>
            <w:gridSpan w:val="3"/>
            <w:tcBorders>
              <w:left w:val="nil"/>
              <w:right w:val="nil"/>
            </w:tcBorders>
            <w:shd w:val="clear" w:color="auto" w:fill="auto"/>
            <w:vAlign w:val="bottom"/>
          </w:tcPr>
          <w:p w14:paraId="7E5EA681"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159 (26.5)</w:t>
            </w:r>
          </w:p>
        </w:tc>
        <w:tc>
          <w:tcPr>
            <w:tcW w:w="1565" w:type="dxa"/>
            <w:gridSpan w:val="2"/>
            <w:tcBorders>
              <w:left w:val="nil"/>
            </w:tcBorders>
            <w:shd w:val="clear" w:color="auto" w:fill="auto"/>
            <w:vAlign w:val="bottom"/>
          </w:tcPr>
          <w:p w14:paraId="102697FB" w14:textId="77777777" w:rsidR="002C612B" w:rsidRPr="003E6C01" w:rsidRDefault="002C612B" w:rsidP="007D081D">
            <w:pPr>
              <w:pStyle w:val="ListParagraph"/>
              <w:keepLines/>
              <w:spacing w:before="20" w:after="20"/>
              <w:ind w:left="0" w:right="0"/>
              <w:jc w:val="center"/>
              <w:cnfStyle w:val="000000000000" w:firstRow="0" w:lastRow="0" w:firstColumn="0" w:lastColumn="0" w:oddVBand="0" w:evenVBand="0" w:oddHBand="0" w:evenHBand="0" w:firstRowFirstColumn="0" w:firstRowLastColumn="0" w:lastRowFirstColumn="0" w:lastRowLastColumn="0"/>
              <w:rPr>
                <w:rFonts w:cs="Arial"/>
                <w:szCs w:val="20"/>
                <w:lang w:val="en-GB"/>
              </w:rPr>
            </w:pPr>
            <w:r w:rsidRPr="003E6C01">
              <w:rPr>
                <w:rFonts w:cs="Arial"/>
                <w:szCs w:val="20"/>
                <w:lang w:val="en-GB"/>
              </w:rPr>
              <w:t>170 (28.6)</w:t>
            </w:r>
          </w:p>
        </w:tc>
      </w:tr>
    </w:tbl>
    <w:p w14:paraId="488ACA46" w14:textId="77777777" w:rsidR="002C612B" w:rsidRPr="0095032A" w:rsidRDefault="002C612B" w:rsidP="002C612B">
      <w:pPr>
        <w:pStyle w:val="BodyText"/>
        <w:spacing w:line="240" w:lineRule="auto"/>
        <w:rPr>
          <w:rFonts w:cs="Arial"/>
          <w:sz w:val="16"/>
          <w:szCs w:val="16"/>
          <w:highlight w:val="yellow"/>
          <w:lang w:val="en-GB"/>
        </w:rPr>
      </w:pPr>
      <w:r>
        <w:rPr>
          <w:rFonts w:cs="Arial"/>
          <w:sz w:val="16"/>
          <w:szCs w:val="16"/>
          <w:lang w:val="en-GB"/>
        </w:rPr>
        <w:t xml:space="preserve">mHSPC=metastatic hormone-sensitive prostate cancer, </w:t>
      </w:r>
      <w:r w:rsidRPr="0095032A">
        <w:rPr>
          <w:rFonts w:cs="Arial"/>
          <w:sz w:val="16"/>
          <w:szCs w:val="16"/>
          <w:lang w:val="en-GB"/>
        </w:rPr>
        <w:t>EC=external comparator, LDH=lactate dehydrogenase, Max=maximum, Min=minimum, PSA=prostate-specific antigen, RCT=randomised controlled trial, SD=standard deviation</w:t>
      </w:r>
      <w:r>
        <w:rPr>
          <w:rFonts w:cs="Arial"/>
          <w:sz w:val="16"/>
          <w:szCs w:val="16"/>
          <w:lang w:val="en-GB"/>
        </w:rPr>
        <w:t xml:space="preserve">, NA=not available, </w:t>
      </w:r>
      <w:r w:rsidRPr="00A6293D">
        <w:rPr>
          <w:rFonts w:cs="Arial"/>
          <w:sz w:val="16"/>
          <w:szCs w:val="16"/>
          <w:lang w:val="en-GB"/>
        </w:rPr>
        <w:t>ECOG=</w:t>
      </w:r>
      <w:r>
        <w:rPr>
          <w:rFonts w:cs="Arial"/>
          <w:sz w:val="16"/>
          <w:szCs w:val="16"/>
          <w:lang w:val="en-GB"/>
        </w:rPr>
        <w:t>E</w:t>
      </w:r>
      <w:r w:rsidRPr="00A6293D">
        <w:rPr>
          <w:rFonts w:cs="Arial"/>
          <w:sz w:val="16"/>
          <w:szCs w:val="16"/>
          <w:lang w:val="en-GB"/>
        </w:rPr>
        <w:t xml:space="preserve">astern </w:t>
      </w:r>
      <w:r>
        <w:rPr>
          <w:rFonts w:cs="Arial"/>
          <w:sz w:val="16"/>
          <w:szCs w:val="16"/>
          <w:lang w:val="en-GB"/>
        </w:rPr>
        <w:t>C</w:t>
      </w:r>
      <w:r w:rsidRPr="00A6293D">
        <w:rPr>
          <w:rFonts w:cs="Arial"/>
          <w:sz w:val="16"/>
          <w:szCs w:val="16"/>
          <w:lang w:val="en-GB"/>
        </w:rPr>
        <w:t xml:space="preserve">ooperative </w:t>
      </w:r>
      <w:r>
        <w:rPr>
          <w:rFonts w:cs="Arial"/>
          <w:sz w:val="16"/>
          <w:szCs w:val="16"/>
          <w:lang w:val="en-GB"/>
        </w:rPr>
        <w:t>O</w:t>
      </w:r>
      <w:r w:rsidRPr="00A6293D">
        <w:rPr>
          <w:rFonts w:cs="Arial"/>
          <w:sz w:val="16"/>
          <w:szCs w:val="16"/>
          <w:lang w:val="en-GB"/>
        </w:rPr>
        <w:t xml:space="preserve">ncology </w:t>
      </w:r>
      <w:r>
        <w:rPr>
          <w:rFonts w:cs="Arial"/>
          <w:sz w:val="16"/>
          <w:szCs w:val="16"/>
          <w:lang w:val="en-GB"/>
        </w:rPr>
        <w:t>G</w:t>
      </w:r>
      <w:r w:rsidRPr="00A6293D">
        <w:rPr>
          <w:rFonts w:cs="Arial"/>
          <w:sz w:val="16"/>
          <w:szCs w:val="16"/>
          <w:lang w:val="en-GB"/>
        </w:rPr>
        <w:t>roup</w:t>
      </w:r>
      <w:r>
        <w:rPr>
          <w:rFonts w:cs="Arial"/>
          <w:sz w:val="16"/>
          <w:szCs w:val="16"/>
          <w:lang w:val="en-GB"/>
        </w:rPr>
        <w:t>.</w:t>
      </w:r>
    </w:p>
    <w:p w14:paraId="0F7EBED1" w14:textId="77777777" w:rsidR="002C612B" w:rsidRPr="0095032A" w:rsidRDefault="002C612B" w:rsidP="002C612B">
      <w:pPr>
        <w:pStyle w:val="BodyText"/>
        <w:spacing w:after="0" w:line="240" w:lineRule="auto"/>
        <w:rPr>
          <w:rFonts w:cs="Arial"/>
          <w:sz w:val="16"/>
          <w:szCs w:val="16"/>
          <w:lang w:val="en-GB"/>
        </w:rPr>
      </w:pPr>
      <w:r w:rsidRPr="0095032A">
        <w:rPr>
          <w:rFonts w:cs="Arial"/>
          <w:sz w:val="16"/>
          <w:szCs w:val="16"/>
          <w:vertAlign w:val="superscript"/>
          <w:lang w:val="en-GB"/>
        </w:rPr>
        <w:t>a</w:t>
      </w:r>
      <w:r w:rsidRPr="0095032A">
        <w:rPr>
          <w:rFonts w:cs="Arial"/>
          <w:sz w:val="16"/>
          <w:szCs w:val="16"/>
          <w:lang w:val="en-GB"/>
        </w:rPr>
        <w:t xml:space="preserve"> Not available in the RW data as a standardized data field, but </w:t>
      </w:r>
      <w:r w:rsidRPr="00D86BC4">
        <w:rPr>
          <w:rFonts w:cs="Arial"/>
          <w:sz w:val="16"/>
          <w:szCs w:val="16"/>
          <w:lang w:val="en-GB"/>
        </w:rPr>
        <w:t xml:space="preserve">measurable visceral disease </w:t>
      </w:r>
      <w:r>
        <w:rPr>
          <w:rFonts w:cs="Arial"/>
          <w:sz w:val="16"/>
          <w:szCs w:val="16"/>
          <w:lang w:val="en-GB"/>
        </w:rPr>
        <w:t xml:space="preserve">in the EC </w:t>
      </w:r>
      <w:r w:rsidRPr="00D86BC4">
        <w:rPr>
          <w:rFonts w:cs="Arial"/>
          <w:sz w:val="16"/>
          <w:szCs w:val="16"/>
          <w:lang w:val="en-GB"/>
        </w:rPr>
        <w:t>w</w:t>
      </w:r>
      <w:r>
        <w:rPr>
          <w:rFonts w:cs="Arial"/>
          <w:sz w:val="16"/>
          <w:szCs w:val="16"/>
          <w:lang w:val="en-GB"/>
        </w:rPr>
        <w:t>as</w:t>
      </w:r>
      <w:r w:rsidRPr="00D86BC4">
        <w:rPr>
          <w:rFonts w:cs="Arial"/>
          <w:sz w:val="16"/>
          <w:szCs w:val="16"/>
          <w:lang w:val="en-GB"/>
        </w:rPr>
        <w:t xml:space="preserve"> approximated based on notes on presence of disease in liver and/or lung in medical records or ICD codes for comorbidities indicating secondary malignant neoplasm of lung or liver.</w:t>
      </w:r>
      <w:r>
        <w:rPr>
          <w:rFonts w:cs="Arial"/>
          <w:sz w:val="16"/>
          <w:szCs w:val="16"/>
          <w:lang w:val="en-GB"/>
        </w:rPr>
        <w:t xml:space="preserve"> </w:t>
      </w:r>
      <w:r w:rsidRPr="0005231D">
        <w:rPr>
          <w:rFonts w:cs="Arial"/>
          <w:sz w:val="16"/>
          <w:szCs w:val="16"/>
          <w:lang w:val="en-GB"/>
        </w:rPr>
        <w:t>For the RCT population, the proportion of patients with presence of disease in liver and/or lung was very similar to the proportion of patients with measurable visceral disease</w:t>
      </w:r>
      <w:r>
        <w:rPr>
          <w:rFonts w:cs="Arial"/>
          <w:sz w:val="16"/>
          <w:szCs w:val="16"/>
          <w:lang w:val="en-GB"/>
        </w:rPr>
        <w:t>.</w:t>
      </w:r>
    </w:p>
    <w:p w14:paraId="0C6B142C" w14:textId="77777777" w:rsidR="002C612B" w:rsidRPr="00A315E6" w:rsidRDefault="002C612B" w:rsidP="002C612B">
      <w:pPr>
        <w:pStyle w:val="BodyText"/>
        <w:spacing w:after="0" w:line="240" w:lineRule="auto"/>
        <w:ind w:left="284" w:hanging="284"/>
        <w:rPr>
          <w:rFonts w:cs="Arial"/>
          <w:sz w:val="18"/>
          <w:szCs w:val="18"/>
          <w:lang w:val="en-GB"/>
        </w:rPr>
      </w:pPr>
    </w:p>
    <w:p w14:paraId="02F190F6" w14:textId="77777777" w:rsidR="002C612B" w:rsidRDefault="002C612B" w:rsidP="002C612B">
      <w:pPr>
        <w:pStyle w:val="BodyText"/>
        <w:spacing w:after="0" w:line="240" w:lineRule="auto"/>
        <w:rPr>
          <w:b/>
          <w:bCs/>
          <w:color w:val="auto"/>
          <w:lang w:eastAsia="zh-TW"/>
        </w:rPr>
      </w:pPr>
    </w:p>
    <w:p w14:paraId="0852F0F5" w14:textId="77777777" w:rsidR="002C612B" w:rsidRDefault="002C612B" w:rsidP="002C612B">
      <w:pPr>
        <w:pStyle w:val="BodyText"/>
        <w:spacing w:after="0" w:line="240" w:lineRule="auto"/>
        <w:rPr>
          <w:b/>
          <w:bCs/>
          <w:color w:val="auto"/>
          <w:lang w:eastAsia="zh-TW"/>
        </w:rPr>
      </w:pPr>
    </w:p>
    <w:p w14:paraId="70F29456" w14:textId="77777777" w:rsidR="002C612B" w:rsidRDefault="002C612B" w:rsidP="002C612B">
      <w:pPr>
        <w:pStyle w:val="BodyText"/>
        <w:spacing w:after="0" w:line="240" w:lineRule="auto"/>
        <w:rPr>
          <w:b/>
          <w:bCs/>
          <w:color w:val="auto"/>
          <w:lang w:eastAsia="zh-TW"/>
        </w:rPr>
      </w:pPr>
    </w:p>
    <w:p w14:paraId="5858FACE" w14:textId="3498E08C" w:rsidR="00901D1A" w:rsidRDefault="00901D1A">
      <w:r>
        <w:br w:type="page"/>
      </w:r>
    </w:p>
    <w:p w14:paraId="67F4F294" w14:textId="603043A7" w:rsidR="00901D1A" w:rsidRPr="00882292" w:rsidRDefault="00901D1A" w:rsidP="00901D1A">
      <w:pPr>
        <w:pStyle w:val="BodyText"/>
        <w:spacing w:after="0" w:line="240" w:lineRule="auto"/>
        <w:rPr>
          <w:rFonts w:cs="Arial"/>
          <w:lang w:val="en-GB"/>
        </w:rPr>
      </w:pPr>
      <w:r w:rsidRPr="00AC4A70">
        <w:rPr>
          <w:rFonts w:cs="Arial"/>
          <w:b/>
          <w:bCs/>
          <w:lang w:val="en-GB"/>
        </w:rPr>
        <w:lastRenderedPageBreak/>
        <w:t>Table</w:t>
      </w:r>
      <w:r>
        <w:rPr>
          <w:rFonts w:cs="Arial"/>
          <w:b/>
          <w:bCs/>
          <w:lang w:val="en-GB"/>
        </w:rPr>
        <w:t xml:space="preserve"> 9</w:t>
      </w:r>
      <w:r w:rsidRPr="00AC4A70">
        <w:rPr>
          <w:rFonts w:cs="Arial"/>
          <w:b/>
          <w:bCs/>
          <w:lang w:val="en-GB"/>
        </w:rPr>
        <w:t>:</w:t>
      </w:r>
      <w:r w:rsidRPr="00882292">
        <w:rPr>
          <w:rFonts w:cs="Arial"/>
          <w:lang w:val="en-GB"/>
        </w:rPr>
        <w:t xml:space="preserve"> Selected patient characteristics for the multiple myeloma case study</w:t>
      </w:r>
    </w:p>
    <w:p w14:paraId="3B0B0456" w14:textId="77777777" w:rsidR="00901D1A" w:rsidRDefault="00901D1A" w:rsidP="00901D1A">
      <w:pPr>
        <w:pStyle w:val="BodyText"/>
        <w:spacing w:after="0" w:line="240" w:lineRule="auto"/>
        <w:rPr>
          <w:rFonts w:cs="Arial"/>
          <w:sz w:val="18"/>
          <w:szCs w:val="18"/>
          <w:lang w:val="en-GB"/>
        </w:rPr>
      </w:pPr>
    </w:p>
    <w:tbl>
      <w:tblPr>
        <w:tblStyle w:val="LightList-Accent122"/>
        <w:tblpPr w:leftFromText="180" w:rightFromText="180" w:vertAnchor="text" w:tblpY="1"/>
        <w:tblW w:w="8814" w:type="dxa"/>
        <w:tblBorders>
          <w:top w:val="single" w:sz="4" w:space="0" w:color="00B0F0"/>
          <w:left w:val="single" w:sz="4" w:space="0" w:color="00B0F0"/>
          <w:bottom w:val="single" w:sz="4" w:space="0" w:color="00B0F0"/>
          <w:right w:val="single" w:sz="4" w:space="0" w:color="00B0F0"/>
          <w:insideH w:val="single" w:sz="6" w:space="0" w:color="00B0F0"/>
          <w:insideV w:val="single" w:sz="6" w:space="0" w:color="00B0F0"/>
        </w:tblBorders>
        <w:tblLook w:val="0420" w:firstRow="1" w:lastRow="0" w:firstColumn="0" w:lastColumn="0" w:noHBand="0" w:noVBand="1"/>
      </w:tblPr>
      <w:tblGrid>
        <w:gridCol w:w="2082"/>
        <w:gridCol w:w="1588"/>
        <w:gridCol w:w="1462"/>
        <w:gridCol w:w="1757"/>
        <w:gridCol w:w="1925"/>
      </w:tblGrid>
      <w:tr w:rsidR="00901D1A" w14:paraId="00A37E56" w14:textId="77777777" w:rsidTr="003F1C10">
        <w:trPr>
          <w:cnfStyle w:val="100000000000" w:firstRow="1" w:lastRow="0" w:firstColumn="0" w:lastColumn="0" w:oddVBand="0" w:evenVBand="0" w:oddHBand="0" w:evenHBand="0" w:firstRowFirstColumn="0" w:firstRowLastColumn="0" w:lastRowFirstColumn="0" w:lastRowLastColumn="0"/>
          <w:trHeight w:val="102"/>
        </w:trPr>
        <w:tc>
          <w:tcPr>
            <w:tcW w:w="1607" w:type="dxa"/>
            <w:hideMark/>
          </w:tcPr>
          <w:p w14:paraId="30B238A6" w14:textId="77777777" w:rsidR="00901D1A" w:rsidRPr="008D65FE" w:rsidRDefault="00901D1A" w:rsidP="007D081D">
            <w:pPr>
              <w:pStyle w:val="BodyText"/>
              <w:keepNext/>
              <w:spacing w:line="240" w:lineRule="auto"/>
              <w:rPr>
                <w:rFonts w:cs="Arial"/>
                <w:b w:val="0"/>
                <w:bCs w:val="0"/>
                <w:color w:val="FFFFFF" w:themeColor="background1"/>
              </w:rPr>
            </w:pPr>
            <w:r w:rsidRPr="008D65FE">
              <w:rPr>
                <w:rFonts w:cs="Arial"/>
                <w:color w:val="FFFFFF" w:themeColor="background1"/>
                <w:lang w:val="en-GB"/>
              </w:rPr>
              <w:t>Characteristic/</w:t>
            </w:r>
            <w:r w:rsidRPr="008D65FE">
              <w:rPr>
                <w:rFonts w:cs="Arial"/>
                <w:color w:val="FFFFFF" w:themeColor="background1"/>
                <w:lang w:val="en-GB"/>
              </w:rPr>
              <w:br/>
              <w:t>Statistics and categories</w:t>
            </w:r>
          </w:p>
        </w:tc>
        <w:tc>
          <w:tcPr>
            <w:tcW w:w="1736" w:type="dxa"/>
            <w:hideMark/>
          </w:tcPr>
          <w:p w14:paraId="0EA370E2" w14:textId="67DFE907" w:rsidR="008D65FE" w:rsidRPr="008D65FE" w:rsidRDefault="00901D1A" w:rsidP="007D081D">
            <w:pPr>
              <w:pStyle w:val="BodyText"/>
              <w:keepNext/>
              <w:rPr>
                <w:rFonts w:cs="Arial"/>
                <w:b w:val="0"/>
                <w:bCs w:val="0"/>
                <w:color w:val="FFFFFF" w:themeColor="background1"/>
                <w:lang w:val="en-GB"/>
              </w:rPr>
            </w:pPr>
            <w:r w:rsidRPr="008D65FE">
              <w:rPr>
                <w:rFonts w:cs="Arial"/>
                <w:color w:val="FFFFFF" w:themeColor="background1"/>
                <w:lang w:val="en-GB"/>
              </w:rPr>
              <w:t>EC</w:t>
            </w:r>
          </w:p>
          <w:p w14:paraId="296C5E52" w14:textId="77777777" w:rsidR="00901D1A" w:rsidRPr="008D65FE" w:rsidRDefault="00901D1A" w:rsidP="007D081D">
            <w:pPr>
              <w:pStyle w:val="BodyText"/>
              <w:keepNext/>
              <w:rPr>
                <w:rFonts w:cs="Arial"/>
                <w:b w:val="0"/>
                <w:bCs w:val="0"/>
                <w:color w:val="FFFFFF" w:themeColor="background1"/>
              </w:rPr>
            </w:pPr>
            <w:r w:rsidRPr="008D65FE">
              <w:rPr>
                <w:rFonts w:cs="Arial"/>
                <w:color w:val="FFFFFF" w:themeColor="background1"/>
                <w:lang w:val="en-GB"/>
              </w:rPr>
              <w:t>(N=461)</w:t>
            </w:r>
          </w:p>
        </w:tc>
        <w:tc>
          <w:tcPr>
            <w:tcW w:w="1498" w:type="dxa"/>
            <w:hideMark/>
          </w:tcPr>
          <w:p w14:paraId="3D6B3D7D" w14:textId="77777777" w:rsidR="00901D1A" w:rsidRPr="008D65FE" w:rsidRDefault="00901D1A" w:rsidP="007D081D">
            <w:pPr>
              <w:pStyle w:val="BodyText"/>
              <w:keepNext/>
              <w:rPr>
                <w:rFonts w:cs="Arial"/>
                <w:b w:val="0"/>
                <w:bCs w:val="0"/>
                <w:color w:val="FFFFFF" w:themeColor="background1"/>
              </w:rPr>
            </w:pPr>
            <w:r w:rsidRPr="008D65FE">
              <w:rPr>
                <w:rFonts w:cs="Arial"/>
                <w:color w:val="FFFFFF" w:themeColor="background1"/>
                <w:lang w:val="en-GB"/>
              </w:rPr>
              <w:t>RCT-Control</w:t>
            </w:r>
          </w:p>
          <w:p w14:paraId="5622CC1C" w14:textId="77777777" w:rsidR="00901D1A" w:rsidRPr="008D65FE" w:rsidRDefault="00901D1A" w:rsidP="007D081D">
            <w:pPr>
              <w:pStyle w:val="BodyText"/>
              <w:keepNext/>
              <w:rPr>
                <w:rFonts w:cs="Arial"/>
                <w:b w:val="0"/>
                <w:bCs w:val="0"/>
                <w:color w:val="FFFFFF" w:themeColor="background1"/>
              </w:rPr>
            </w:pPr>
            <w:r w:rsidRPr="008D65FE">
              <w:rPr>
                <w:rFonts w:cs="Arial"/>
                <w:color w:val="FFFFFF" w:themeColor="background1"/>
                <w:lang w:val="en-GB"/>
              </w:rPr>
              <w:t>(N=229)</w:t>
            </w:r>
          </w:p>
        </w:tc>
        <w:tc>
          <w:tcPr>
            <w:tcW w:w="1812" w:type="dxa"/>
            <w:hideMark/>
          </w:tcPr>
          <w:p w14:paraId="0FFD3700" w14:textId="77777777" w:rsidR="00901D1A" w:rsidRPr="008D65FE" w:rsidRDefault="00901D1A" w:rsidP="007D081D">
            <w:pPr>
              <w:pStyle w:val="BodyText"/>
              <w:keepNext/>
              <w:rPr>
                <w:rFonts w:cs="Arial"/>
                <w:b w:val="0"/>
                <w:bCs w:val="0"/>
                <w:color w:val="FFFFFF" w:themeColor="background1"/>
                <w:lang w:val="en-GB"/>
              </w:rPr>
            </w:pPr>
            <w:r w:rsidRPr="008D65FE">
              <w:rPr>
                <w:rFonts w:cs="Arial"/>
                <w:color w:val="FFFFFF" w:themeColor="background1"/>
                <w:lang w:val="en-GB"/>
              </w:rPr>
              <w:t>RCT-Treatment</w:t>
            </w:r>
          </w:p>
          <w:p w14:paraId="0033B2E7" w14:textId="77777777" w:rsidR="00901D1A" w:rsidRPr="008D65FE" w:rsidRDefault="00901D1A" w:rsidP="007D081D">
            <w:pPr>
              <w:pStyle w:val="BodyText"/>
              <w:keepNext/>
              <w:spacing w:line="240" w:lineRule="auto"/>
              <w:rPr>
                <w:rFonts w:cs="Arial"/>
                <w:b w:val="0"/>
                <w:bCs w:val="0"/>
                <w:color w:val="FFFFFF" w:themeColor="background1"/>
              </w:rPr>
            </w:pPr>
            <w:r w:rsidRPr="008D65FE">
              <w:rPr>
                <w:rFonts w:cs="Arial"/>
                <w:color w:val="FFFFFF" w:themeColor="background1"/>
                <w:lang w:val="en-GB"/>
              </w:rPr>
              <w:t>(N=242)</w:t>
            </w:r>
          </w:p>
        </w:tc>
        <w:tc>
          <w:tcPr>
            <w:tcW w:w="2161" w:type="dxa"/>
            <w:hideMark/>
          </w:tcPr>
          <w:p w14:paraId="5A62E85C" w14:textId="77777777" w:rsidR="00901D1A" w:rsidRPr="008D65FE" w:rsidRDefault="00901D1A" w:rsidP="007D081D">
            <w:pPr>
              <w:pStyle w:val="BodyText"/>
              <w:keepNext/>
              <w:rPr>
                <w:rFonts w:cs="Arial"/>
                <w:b w:val="0"/>
                <w:bCs w:val="0"/>
                <w:color w:val="FFFFFF" w:themeColor="background1"/>
              </w:rPr>
            </w:pPr>
            <w:r w:rsidRPr="008D65FE">
              <w:rPr>
                <w:rFonts w:cs="Arial"/>
                <w:color w:val="FFFFFF" w:themeColor="background1"/>
                <w:lang w:val="en-GB"/>
              </w:rPr>
              <w:t>RWD-Treatment</w:t>
            </w:r>
          </w:p>
          <w:p w14:paraId="1F790437" w14:textId="77777777" w:rsidR="00901D1A" w:rsidRPr="008D65FE" w:rsidRDefault="00901D1A" w:rsidP="007D081D">
            <w:pPr>
              <w:pStyle w:val="BodyText"/>
              <w:keepNext/>
              <w:spacing w:line="240" w:lineRule="auto"/>
              <w:rPr>
                <w:rFonts w:cs="Arial"/>
                <w:b w:val="0"/>
                <w:bCs w:val="0"/>
                <w:color w:val="FFFFFF" w:themeColor="background1"/>
              </w:rPr>
            </w:pPr>
            <w:r w:rsidRPr="008D65FE">
              <w:rPr>
                <w:rFonts w:cs="Arial"/>
                <w:color w:val="FFFFFF" w:themeColor="background1"/>
                <w:lang w:val="en-GB"/>
              </w:rPr>
              <w:t>(N=284)</w:t>
            </w:r>
          </w:p>
        </w:tc>
      </w:tr>
      <w:tr w:rsidR="00901D1A" w14:paraId="2830D9B6"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1B32603E" w14:textId="77777777" w:rsidR="00901D1A" w:rsidRPr="00D1388C" w:rsidRDefault="00901D1A" w:rsidP="007D081D">
            <w:pPr>
              <w:pStyle w:val="BodyText"/>
              <w:keepNext/>
              <w:spacing w:line="240" w:lineRule="auto"/>
              <w:rPr>
                <w:rFonts w:cs="Arial"/>
                <w:b/>
                <w:bCs/>
              </w:rPr>
            </w:pPr>
            <w:r w:rsidRPr="00D1388C">
              <w:rPr>
                <w:rFonts w:cs="Arial"/>
                <w:b/>
                <w:bCs/>
                <w:lang w:val="en-GB"/>
              </w:rPr>
              <w:t>Age diagnosis in years, mean (</w:t>
            </w:r>
            <w:r>
              <w:rPr>
                <w:rFonts w:cs="Arial"/>
                <w:b/>
                <w:bCs/>
                <w:lang w:val="en-GB"/>
              </w:rPr>
              <w:t>SD</w:t>
            </w:r>
            <w:r w:rsidRPr="00D1388C">
              <w:rPr>
                <w:rFonts w:cs="Arial"/>
                <w:b/>
                <w:bCs/>
                <w:lang w:val="en-GB"/>
              </w:rPr>
              <w:t>)</w:t>
            </w:r>
          </w:p>
        </w:tc>
        <w:tc>
          <w:tcPr>
            <w:tcW w:w="1736" w:type="dxa"/>
            <w:tcBorders>
              <w:top w:val="none" w:sz="0" w:space="0" w:color="auto"/>
              <w:bottom w:val="none" w:sz="0" w:space="0" w:color="auto"/>
            </w:tcBorders>
            <w:hideMark/>
          </w:tcPr>
          <w:p w14:paraId="76A2EA6F" w14:textId="77777777" w:rsidR="00901D1A" w:rsidRPr="00D1388C" w:rsidRDefault="00901D1A" w:rsidP="007D081D">
            <w:pPr>
              <w:pStyle w:val="BodyText"/>
              <w:keepNext/>
              <w:spacing w:line="240" w:lineRule="auto"/>
              <w:rPr>
                <w:rFonts w:cs="Arial"/>
                <w:b/>
                <w:bCs/>
              </w:rPr>
            </w:pPr>
            <w:r w:rsidRPr="00D1388C">
              <w:rPr>
                <w:rFonts w:cs="Arial"/>
                <w:b/>
                <w:bCs/>
                <w:lang w:val="en-GB"/>
              </w:rPr>
              <w:t xml:space="preserve">70.2 </w:t>
            </w:r>
          </w:p>
          <w:p w14:paraId="6308ADB4" w14:textId="77777777" w:rsidR="00901D1A" w:rsidRPr="00D1388C" w:rsidRDefault="00901D1A" w:rsidP="007D081D">
            <w:pPr>
              <w:pStyle w:val="BodyText"/>
              <w:keepNext/>
              <w:spacing w:line="240" w:lineRule="auto"/>
              <w:rPr>
                <w:rFonts w:cs="Arial"/>
                <w:b/>
                <w:bCs/>
              </w:rPr>
            </w:pPr>
            <w:r w:rsidRPr="00D1388C">
              <w:rPr>
                <w:rFonts w:cs="Arial"/>
                <w:b/>
                <w:bCs/>
                <w:lang w:val="en-GB"/>
              </w:rPr>
              <w:t>(10.65)</w:t>
            </w:r>
          </w:p>
        </w:tc>
        <w:tc>
          <w:tcPr>
            <w:tcW w:w="1467" w:type="dxa"/>
            <w:tcBorders>
              <w:top w:val="none" w:sz="0" w:space="0" w:color="auto"/>
              <w:bottom w:val="none" w:sz="0" w:space="0" w:color="auto"/>
            </w:tcBorders>
            <w:hideMark/>
          </w:tcPr>
          <w:p w14:paraId="5EFCC0E9" w14:textId="77777777" w:rsidR="00901D1A" w:rsidRPr="00D1388C" w:rsidRDefault="00901D1A" w:rsidP="007D081D">
            <w:pPr>
              <w:pStyle w:val="BodyText"/>
              <w:keepNext/>
              <w:spacing w:line="240" w:lineRule="auto"/>
              <w:rPr>
                <w:rFonts w:cs="Arial"/>
                <w:b/>
                <w:bCs/>
              </w:rPr>
            </w:pPr>
            <w:r w:rsidRPr="00D1388C">
              <w:rPr>
                <w:rFonts w:cs="Arial"/>
                <w:b/>
                <w:bCs/>
                <w:lang w:val="en-GB"/>
              </w:rPr>
              <w:t>63.3 (10.58)</w:t>
            </w:r>
          </w:p>
        </w:tc>
        <w:tc>
          <w:tcPr>
            <w:tcW w:w="1843" w:type="dxa"/>
            <w:tcBorders>
              <w:top w:val="none" w:sz="0" w:space="0" w:color="auto"/>
              <w:bottom w:val="none" w:sz="0" w:space="0" w:color="auto"/>
            </w:tcBorders>
            <w:hideMark/>
          </w:tcPr>
          <w:p w14:paraId="2181816A" w14:textId="77777777" w:rsidR="00901D1A" w:rsidRPr="00D1388C" w:rsidRDefault="00901D1A" w:rsidP="007D081D">
            <w:pPr>
              <w:pStyle w:val="BodyText"/>
              <w:keepNext/>
              <w:spacing w:line="240" w:lineRule="auto"/>
              <w:rPr>
                <w:rFonts w:cs="Arial"/>
                <w:b/>
                <w:bCs/>
              </w:rPr>
            </w:pPr>
            <w:r w:rsidRPr="00D1388C">
              <w:rPr>
                <w:rFonts w:cs="Arial"/>
                <w:b/>
                <w:bCs/>
                <w:lang w:val="en-GB"/>
              </w:rPr>
              <w:t>62.7 (10.70)</w:t>
            </w:r>
          </w:p>
        </w:tc>
        <w:tc>
          <w:tcPr>
            <w:tcW w:w="2161" w:type="dxa"/>
            <w:tcBorders>
              <w:top w:val="none" w:sz="0" w:space="0" w:color="auto"/>
              <w:bottom w:val="none" w:sz="0" w:space="0" w:color="auto"/>
              <w:right w:val="none" w:sz="0" w:space="0" w:color="auto"/>
            </w:tcBorders>
            <w:hideMark/>
          </w:tcPr>
          <w:p w14:paraId="004E8006" w14:textId="77777777" w:rsidR="00901D1A" w:rsidRPr="00D1388C" w:rsidRDefault="00901D1A" w:rsidP="007D081D">
            <w:pPr>
              <w:pStyle w:val="BodyText"/>
              <w:keepNext/>
              <w:spacing w:line="240" w:lineRule="auto"/>
              <w:rPr>
                <w:rFonts w:cs="Arial"/>
                <w:b/>
                <w:bCs/>
              </w:rPr>
            </w:pPr>
            <w:r w:rsidRPr="00D1388C">
              <w:rPr>
                <w:rFonts w:cs="Arial"/>
                <w:b/>
                <w:bCs/>
                <w:lang w:val="en-GB"/>
              </w:rPr>
              <w:t xml:space="preserve">64.8 </w:t>
            </w:r>
          </w:p>
          <w:p w14:paraId="5E9228B7" w14:textId="77777777" w:rsidR="00901D1A" w:rsidRPr="00D1388C" w:rsidRDefault="00901D1A" w:rsidP="007D081D">
            <w:pPr>
              <w:pStyle w:val="BodyText"/>
              <w:keepNext/>
              <w:spacing w:line="240" w:lineRule="auto"/>
              <w:rPr>
                <w:rFonts w:cs="Arial"/>
                <w:b/>
                <w:bCs/>
              </w:rPr>
            </w:pPr>
            <w:r w:rsidRPr="00D1388C">
              <w:rPr>
                <w:rFonts w:cs="Arial"/>
                <w:b/>
                <w:bCs/>
                <w:lang w:val="en-GB"/>
              </w:rPr>
              <w:t>(9.54)</w:t>
            </w:r>
          </w:p>
        </w:tc>
      </w:tr>
      <w:tr w:rsidR="00901D1A" w14:paraId="1B6ACDDD" w14:textId="77777777" w:rsidTr="003F1C10">
        <w:tc>
          <w:tcPr>
            <w:tcW w:w="1607" w:type="dxa"/>
            <w:hideMark/>
          </w:tcPr>
          <w:p w14:paraId="751CEC30" w14:textId="77777777" w:rsidR="00901D1A" w:rsidRPr="00D1388C" w:rsidRDefault="00901D1A" w:rsidP="007D081D">
            <w:pPr>
              <w:pStyle w:val="BodyText"/>
              <w:keepNext/>
              <w:spacing w:line="240" w:lineRule="auto"/>
              <w:rPr>
                <w:rFonts w:cs="Arial"/>
                <w:b/>
                <w:bCs/>
              </w:rPr>
            </w:pPr>
            <w:r w:rsidRPr="00D1388C">
              <w:rPr>
                <w:rFonts w:cs="Arial"/>
                <w:b/>
                <w:bCs/>
                <w:lang w:val="en-GB"/>
              </w:rPr>
              <w:t>Female, n (%)</w:t>
            </w:r>
          </w:p>
        </w:tc>
        <w:tc>
          <w:tcPr>
            <w:tcW w:w="1736" w:type="dxa"/>
            <w:hideMark/>
          </w:tcPr>
          <w:p w14:paraId="719DDBCE" w14:textId="77777777" w:rsidR="00901D1A" w:rsidRPr="00D1388C" w:rsidRDefault="00901D1A" w:rsidP="007D081D">
            <w:pPr>
              <w:pStyle w:val="BodyText"/>
              <w:keepNext/>
              <w:spacing w:line="240" w:lineRule="auto"/>
              <w:rPr>
                <w:rFonts w:cs="Arial"/>
                <w:b/>
                <w:bCs/>
              </w:rPr>
            </w:pPr>
            <w:r w:rsidRPr="00D1388C">
              <w:rPr>
                <w:rFonts w:cs="Arial"/>
                <w:b/>
                <w:bCs/>
                <w:lang w:val="en-GB"/>
              </w:rPr>
              <w:t>218 (47.5)</w:t>
            </w:r>
          </w:p>
        </w:tc>
        <w:tc>
          <w:tcPr>
            <w:tcW w:w="1467" w:type="dxa"/>
            <w:hideMark/>
          </w:tcPr>
          <w:p w14:paraId="50065D1B" w14:textId="77777777" w:rsidR="00901D1A" w:rsidRPr="00D1388C" w:rsidRDefault="00901D1A" w:rsidP="007D081D">
            <w:pPr>
              <w:pStyle w:val="BodyText"/>
              <w:keepNext/>
              <w:spacing w:line="240" w:lineRule="auto"/>
              <w:rPr>
                <w:rFonts w:cs="Arial"/>
                <w:b/>
                <w:bCs/>
              </w:rPr>
            </w:pPr>
            <w:r w:rsidRPr="00D1388C">
              <w:rPr>
                <w:rFonts w:cs="Arial"/>
                <w:b/>
                <w:bCs/>
                <w:lang w:val="en-GB"/>
              </w:rPr>
              <w:t>107 (46.7)</w:t>
            </w:r>
          </w:p>
        </w:tc>
        <w:tc>
          <w:tcPr>
            <w:tcW w:w="1843" w:type="dxa"/>
            <w:hideMark/>
          </w:tcPr>
          <w:p w14:paraId="1F2EA49C" w14:textId="77777777" w:rsidR="00901D1A" w:rsidRPr="00D1388C" w:rsidRDefault="00901D1A" w:rsidP="007D081D">
            <w:pPr>
              <w:pStyle w:val="BodyText"/>
              <w:keepNext/>
              <w:spacing w:line="240" w:lineRule="auto"/>
              <w:rPr>
                <w:rFonts w:cs="Arial"/>
                <w:b/>
                <w:bCs/>
              </w:rPr>
            </w:pPr>
            <w:r w:rsidRPr="00D1388C">
              <w:rPr>
                <w:rFonts w:cs="Arial"/>
                <w:b/>
                <w:bCs/>
                <w:lang w:val="en-GB"/>
              </w:rPr>
              <w:t>89 (36.8)</w:t>
            </w:r>
          </w:p>
        </w:tc>
        <w:tc>
          <w:tcPr>
            <w:tcW w:w="2161" w:type="dxa"/>
            <w:hideMark/>
          </w:tcPr>
          <w:p w14:paraId="5B6DB94E" w14:textId="77777777" w:rsidR="00901D1A" w:rsidRPr="00D1388C" w:rsidRDefault="00901D1A" w:rsidP="007D081D">
            <w:pPr>
              <w:pStyle w:val="BodyText"/>
              <w:keepNext/>
              <w:spacing w:line="240" w:lineRule="auto"/>
              <w:rPr>
                <w:rFonts w:cs="Arial"/>
                <w:b/>
                <w:bCs/>
              </w:rPr>
            </w:pPr>
            <w:r w:rsidRPr="00D1388C">
              <w:rPr>
                <w:rFonts w:cs="Arial"/>
                <w:b/>
                <w:bCs/>
                <w:lang w:val="en-GB"/>
              </w:rPr>
              <w:t>124 (43.7)</w:t>
            </w:r>
          </w:p>
        </w:tc>
      </w:tr>
      <w:tr w:rsidR="00901D1A" w14:paraId="1D44F2C7" w14:textId="77777777" w:rsidTr="003F1C10">
        <w:trPr>
          <w:cnfStyle w:val="000000100000" w:firstRow="0" w:lastRow="0" w:firstColumn="0" w:lastColumn="0" w:oddVBand="0" w:evenVBand="0" w:oddHBand="1" w:evenHBand="0" w:firstRowFirstColumn="0" w:firstRowLastColumn="0" w:lastRowFirstColumn="0" w:lastRowLastColumn="0"/>
        </w:trPr>
        <w:tc>
          <w:tcPr>
            <w:tcW w:w="8814" w:type="dxa"/>
            <w:gridSpan w:val="5"/>
            <w:tcBorders>
              <w:top w:val="none" w:sz="0" w:space="0" w:color="auto"/>
              <w:left w:val="none" w:sz="0" w:space="0" w:color="auto"/>
              <w:bottom w:val="none" w:sz="0" w:space="0" w:color="auto"/>
              <w:right w:val="none" w:sz="0" w:space="0" w:color="auto"/>
            </w:tcBorders>
            <w:hideMark/>
          </w:tcPr>
          <w:p w14:paraId="6B6859AB" w14:textId="77777777" w:rsidR="00901D1A" w:rsidRPr="00D1388C" w:rsidRDefault="00901D1A" w:rsidP="007D081D">
            <w:pPr>
              <w:pStyle w:val="BodyText"/>
              <w:keepNext/>
              <w:rPr>
                <w:rFonts w:cs="Arial"/>
                <w:b/>
                <w:bCs/>
              </w:rPr>
            </w:pPr>
            <w:r w:rsidRPr="00D1388C">
              <w:rPr>
                <w:rFonts w:cs="Arial"/>
                <w:b/>
                <w:bCs/>
                <w:lang w:val="en-GB"/>
              </w:rPr>
              <w:t>ECOG performance status augmented using Karnofsky Score, n (%)</w:t>
            </w:r>
          </w:p>
        </w:tc>
      </w:tr>
      <w:tr w:rsidR="00901D1A" w14:paraId="16A62B03" w14:textId="77777777" w:rsidTr="003F1C10">
        <w:tc>
          <w:tcPr>
            <w:tcW w:w="1607" w:type="dxa"/>
            <w:hideMark/>
          </w:tcPr>
          <w:p w14:paraId="7922874B" w14:textId="77777777" w:rsidR="00901D1A" w:rsidRPr="00D1388C" w:rsidRDefault="00901D1A" w:rsidP="007D081D">
            <w:pPr>
              <w:pStyle w:val="BodyText"/>
              <w:keepNext/>
              <w:spacing w:line="240" w:lineRule="auto"/>
              <w:rPr>
                <w:rFonts w:cs="Arial"/>
                <w:b/>
                <w:bCs/>
              </w:rPr>
            </w:pPr>
            <w:r w:rsidRPr="00D1388C">
              <w:rPr>
                <w:rFonts w:cs="Arial"/>
                <w:b/>
                <w:bCs/>
                <w:lang w:val="en-GB"/>
              </w:rPr>
              <w:t>0 (%)</w:t>
            </w:r>
          </w:p>
        </w:tc>
        <w:tc>
          <w:tcPr>
            <w:tcW w:w="1736" w:type="dxa"/>
            <w:hideMark/>
          </w:tcPr>
          <w:p w14:paraId="3CAD41A1" w14:textId="77777777" w:rsidR="00901D1A" w:rsidRPr="00D1388C" w:rsidRDefault="00901D1A" w:rsidP="007D081D">
            <w:pPr>
              <w:pStyle w:val="BodyText"/>
              <w:keepNext/>
              <w:spacing w:line="240" w:lineRule="auto"/>
              <w:rPr>
                <w:rFonts w:cs="Arial"/>
                <w:b/>
                <w:bCs/>
              </w:rPr>
            </w:pPr>
            <w:r w:rsidRPr="00D1388C">
              <w:rPr>
                <w:rFonts w:cs="Arial"/>
                <w:b/>
                <w:bCs/>
                <w:lang w:val="en-GB"/>
              </w:rPr>
              <w:t>58 (50.0)</w:t>
            </w:r>
          </w:p>
        </w:tc>
        <w:tc>
          <w:tcPr>
            <w:tcW w:w="1467" w:type="dxa"/>
            <w:hideMark/>
          </w:tcPr>
          <w:p w14:paraId="5DBBA137" w14:textId="77777777" w:rsidR="00901D1A" w:rsidRPr="00D1388C" w:rsidRDefault="00901D1A" w:rsidP="007D081D">
            <w:pPr>
              <w:pStyle w:val="BodyText"/>
              <w:keepNext/>
              <w:spacing w:line="240" w:lineRule="auto"/>
              <w:rPr>
                <w:rFonts w:cs="Arial"/>
                <w:b/>
                <w:bCs/>
              </w:rPr>
            </w:pPr>
            <w:r w:rsidRPr="00D1388C">
              <w:rPr>
                <w:rFonts w:cs="Arial"/>
                <w:b/>
                <w:bCs/>
                <w:lang w:val="en-GB"/>
              </w:rPr>
              <w:t>86 (37.6)</w:t>
            </w:r>
          </w:p>
        </w:tc>
        <w:tc>
          <w:tcPr>
            <w:tcW w:w="1843" w:type="dxa"/>
            <w:hideMark/>
          </w:tcPr>
          <w:p w14:paraId="0224B21F" w14:textId="77777777" w:rsidR="00901D1A" w:rsidRPr="00D1388C" w:rsidRDefault="00901D1A" w:rsidP="007D081D">
            <w:pPr>
              <w:pStyle w:val="BodyText"/>
              <w:keepNext/>
              <w:spacing w:line="240" w:lineRule="auto"/>
              <w:rPr>
                <w:rFonts w:cs="Arial"/>
                <w:b/>
                <w:bCs/>
              </w:rPr>
            </w:pPr>
            <w:r w:rsidRPr="00D1388C">
              <w:rPr>
                <w:rFonts w:cs="Arial"/>
                <w:b/>
                <w:bCs/>
                <w:lang w:val="en-GB"/>
              </w:rPr>
              <w:t>98 (40.5)</w:t>
            </w:r>
          </w:p>
        </w:tc>
        <w:tc>
          <w:tcPr>
            <w:tcW w:w="2161" w:type="dxa"/>
            <w:hideMark/>
          </w:tcPr>
          <w:p w14:paraId="54D1FB65" w14:textId="77777777" w:rsidR="00901D1A" w:rsidRPr="00D1388C" w:rsidRDefault="00901D1A" w:rsidP="007D081D">
            <w:pPr>
              <w:pStyle w:val="BodyText"/>
              <w:keepNext/>
              <w:rPr>
                <w:rFonts w:cs="Arial"/>
                <w:b/>
                <w:bCs/>
              </w:rPr>
            </w:pPr>
            <w:r w:rsidRPr="00D1388C">
              <w:rPr>
                <w:rFonts w:cs="Arial"/>
                <w:b/>
                <w:bCs/>
                <w:lang w:val="en-GB"/>
              </w:rPr>
              <w:t>62 (54.4)</w:t>
            </w:r>
          </w:p>
        </w:tc>
      </w:tr>
      <w:tr w:rsidR="00901D1A" w14:paraId="49B794D2"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7FCCC9FC" w14:textId="77777777" w:rsidR="00901D1A" w:rsidRPr="00D1388C" w:rsidRDefault="00901D1A" w:rsidP="007D081D">
            <w:pPr>
              <w:pStyle w:val="BodyText"/>
              <w:keepNext/>
              <w:spacing w:line="240" w:lineRule="auto"/>
              <w:rPr>
                <w:rFonts w:cs="Arial"/>
                <w:b/>
                <w:bCs/>
              </w:rPr>
            </w:pPr>
            <w:r w:rsidRPr="00D1388C">
              <w:rPr>
                <w:rFonts w:cs="Arial"/>
                <w:b/>
                <w:bCs/>
                <w:lang w:val="en-GB"/>
              </w:rPr>
              <w:t>1 (%)</w:t>
            </w:r>
          </w:p>
        </w:tc>
        <w:tc>
          <w:tcPr>
            <w:tcW w:w="1736" w:type="dxa"/>
            <w:tcBorders>
              <w:top w:val="none" w:sz="0" w:space="0" w:color="auto"/>
              <w:bottom w:val="none" w:sz="0" w:space="0" w:color="auto"/>
            </w:tcBorders>
            <w:hideMark/>
          </w:tcPr>
          <w:p w14:paraId="6E6DB5B7" w14:textId="77777777" w:rsidR="00901D1A" w:rsidRPr="00D1388C" w:rsidRDefault="00901D1A" w:rsidP="007D081D">
            <w:pPr>
              <w:pStyle w:val="BodyText"/>
              <w:keepNext/>
              <w:spacing w:line="240" w:lineRule="auto"/>
              <w:rPr>
                <w:rFonts w:cs="Arial"/>
                <w:b/>
                <w:bCs/>
              </w:rPr>
            </w:pPr>
            <w:r w:rsidRPr="00D1388C">
              <w:rPr>
                <w:rFonts w:cs="Arial"/>
                <w:b/>
                <w:bCs/>
                <w:lang w:val="en-GB"/>
              </w:rPr>
              <w:t>38 (32.8)</w:t>
            </w:r>
          </w:p>
        </w:tc>
        <w:tc>
          <w:tcPr>
            <w:tcW w:w="1467" w:type="dxa"/>
            <w:tcBorders>
              <w:top w:val="none" w:sz="0" w:space="0" w:color="auto"/>
              <w:bottom w:val="none" w:sz="0" w:space="0" w:color="auto"/>
            </w:tcBorders>
            <w:hideMark/>
          </w:tcPr>
          <w:p w14:paraId="01E1205A" w14:textId="77777777" w:rsidR="00901D1A" w:rsidRPr="00D1388C" w:rsidRDefault="00901D1A" w:rsidP="007D081D">
            <w:pPr>
              <w:pStyle w:val="BodyText"/>
              <w:keepNext/>
              <w:spacing w:line="240" w:lineRule="auto"/>
              <w:rPr>
                <w:rFonts w:cs="Arial"/>
                <w:b/>
                <w:bCs/>
              </w:rPr>
            </w:pPr>
            <w:r w:rsidRPr="00D1388C">
              <w:rPr>
                <w:rFonts w:cs="Arial"/>
                <w:b/>
                <w:bCs/>
                <w:lang w:val="en-GB"/>
              </w:rPr>
              <w:t>107 (46.7)</w:t>
            </w:r>
          </w:p>
        </w:tc>
        <w:tc>
          <w:tcPr>
            <w:tcW w:w="1843" w:type="dxa"/>
            <w:tcBorders>
              <w:top w:val="none" w:sz="0" w:space="0" w:color="auto"/>
              <w:bottom w:val="none" w:sz="0" w:space="0" w:color="auto"/>
            </w:tcBorders>
            <w:hideMark/>
          </w:tcPr>
          <w:p w14:paraId="34A2BB58" w14:textId="77777777" w:rsidR="00901D1A" w:rsidRPr="00D1388C" w:rsidRDefault="00901D1A" w:rsidP="007D081D">
            <w:pPr>
              <w:pStyle w:val="BodyText"/>
              <w:keepNext/>
              <w:spacing w:line="240" w:lineRule="auto"/>
              <w:rPr>
                <w:rFonts w:cs="Arial"/>
                <w:b/>
                <w:bCs/>
              </w:rPr>
            </w:pPr>
            <w:r w:rsidRPr="00D1388C">
              <w:rPr>
                <w:rFonts w:cs="Arial"/>
                <w:b/>
                <w:bCs/>
                <w:lang w:val="en-GB"/>
              </w:rPr>
              <w:t>116 (47.9)</w:t>
            </w:r>
          </w:p>
        </w:tc>
        <w:tc>
          <w:tcPr>
            <w:tcW w:w="2161" w:type="dxa"/>
            <w:tcBorders>
              <w:top w:val="none" w:sz="0" w:space="0" w:color="auto"/>
              <w:bottom w:val="none" w:sz="0" w:space="0" w:color="auto"/>
              <w:right w:val="none" w:sz="0" w:space="0" w:color="auto"/>
            </w:tcBorders>
            <w:hideMark/>
          </w:tcPr>
          <w:p w14:paraId="61F9DD9C" w14:textId="77777777" w:rsidR="00901D1A" w:rsidRPr="00D1388C" w:rsidRDefault="00901D1A" w:rsidP="007D081D">
            <w:pPr>
              <w:pStyle w:val="BodyText"/>
              <w:keepNext/>
              <w:rPr>
                <w:rFonts w:cs="Arial"/>
                <w:b/>
                <w:bCs/>
              </w:rPr>
            </w:pPr>
            <w:r w:rsidRPr="00D1388C">
              <w:rPr>
                <w:rFonts w:cs="Arial"/>
                <w:b/>
                <w:bCs/>
                <w:lang w:val="en-GB"/>
              </w:rPr>
              <w:t>37 (32.5)</w:t>
            </w:r>
          </w:p>
        </w:tc>
      </w:tr>
      <w:tr w:rsidR="00901D1A" w14:paraId="4061B3B8" w14:textId="77777777" w:rsidTr="003F1C10">
        <w:tc>
          <w:tcPr>
            <w:tcW w:w="1607" w:type="dxa"/>
            <w:hideMark/>
          </w:tcPr>
          <w:p w14:paraId="22D50C64" w14:textId="77777777" w:rsidR="00901D1A" w:rsidRPr="00D1388C" w:rsidRDefault="00901D1A" w:rsidP="007D081D">
            <w:pPr>
              <w:pStyle w:val="BodyText"/>
              <w:keepNext/>
              <w:spacing w:line="240" w:lineRule="auto"/>
              <w:rPr>
                <w:rFonts w:cs="Arial"/>
                <w:b/>
                <w:bCs/>
              </w:rPr>
            </w:pPr>
            <w:r w:rsidRPr="00D1388C">
              <w:rPr>
                <w:rFonts w:cs="Arial"/>
                <w:b/>
                <w:bCs/>
                <w:lang w:val="en-GB"/>
              </w:rPr>
              <w:t>2 (%)</w:t>
            </w:r>
          </w:p>
        </w:tc>
        <w:tc>
          <w:tcPr>
            <w:tcW w:w="1736" w:type="dxa"/>
            <w:hideMark/>
          </w:tcPr>
          <w:p w14:paraId="62491279" w14:textId="77777777" w:rsidR="00901D1A" w:rsidRPr="00D1388C" w:rsidRDefault="00901D1A" w:rsidP="007D081D">
            <w:pPr>
              <w:pStyle w:val="BodyText"/>
              <w:keepNext/>
              <w:spacing w:line="240" w:lineRule="auto"/>
              <w:rPr>
                <w:rFonts w:cs="Arial"/>
                <w:b/>
                <w:bCs/>
              </w:rPr>
            </w:pPr>
            <w:r w:rsidRPr="00D1388C">
              <w:rPr>
                <w:rFonts w:cs="Arial"/>
                <w:b/>
                <w:bCs/>
                <w:lang w:val="en-GB"/>
              </w:rPr>
              <w:t>16 (13.8)</w:t>
            </w:r>
          </w:p>
        </w:tc>
        <w:tc>
          <w:tcPr>
            <w:tcW w:w="1467" w:type="dxa"/>
            <w:hideMark/>
          </w:tcPr>
          <w:p w14:paraId="28568400" w14:textId="77777777" w:rsidR="00901D1A" w:rsidRPr="00D1388C" w:rsidRDefault="00901D1A" w:rsidP="007D081D">
            <w:pPr>
              <w:pStyle w:val="BodyText"/>
              <w:keepNext/>
              <w:spacing w:line="240" w:lineRule="auto"/>
              <w:rPr>
                <w:rFonts w:cs="Arial"/>
                <w:b/>
                <w:bCs/>
              </w:rPr>
            </w:pPr>
            <w:r w:rsidRPr="00D1388C">
              <w:rPr>
                <w:rFonts w:cs="Arial"/>
                <w:b/>
                <w:bCs/>
                <w:lang w:val="en-GB"/>
              </w:rPr>
              <w:t>31 (13.5)</w:t>
            </w:r>
          </w:p>
        </w:tc>
        <w:tc>
          <w:tcPr>
            <w:tcW w:w="1843" w:type="dxa"/>
            <w:hideMark/>
          </w:tcPr>
          <w:p w14:paraId="1A12B7E3" w14:textId="77777777" w:rsidR="00901D1A" w:rsidRPr="00D1388C" w:rsidRDefault="00901D1A" w:rsidP="007D081D">
            <w:pPr>
              <w:pStyle w:val="BodyText"/>
              <w:keepNext/>
              <w:spacing w:line="240" w:lineRule="auto"/>
              <w:rPr>
                <w:rFonts w:cs="Arial"/>
                <w:b/>
                <w:bCs/>
              </w:rPr>
            </w:pPr>
            <w:r w:rsidRPr="00D1388C">
              <w:rPr>
                <w:rFonts w:cs="Arial"/>
                <w:b/>
                <w:bCs/>
                <w:lang w:val="en-GB"/>
              </w:rPr>
              <w:t>18 (7.4)</w:t>
            </w:r>
          </w:p>
        </w:tc>
        <w:tc>
          <w:tcPr>
            <w:tcW w:w="2161" w:type="dxa"/>
            <w:hideMark/>
          </w:tcPr>
          <w:p w14:paraId="5B2548AB" w14:textId="77777777" w:rsidR="00901D1A" w:rsidRPr="00D1388C" w:rsidRDefault="00901D1A" w:rsidP="007D081D">
            <w:pPr>
              <w:pStyle w:val="BodyText"/>
              <w:keepNext/>
              <w:rPr>
                <w:rFonts w:cs="Arial"/>
                <w:b/>
                <w:bCs/>
              </w:rPr>
            </w:pPr>
            <w:r w:rsidRPr="00D1388C">
              <w:rPr>
                <w:rFonts w:cs="Arial"/>
                <w:b/>
                <w:bCs/>
                <w:lang w:val="en-GB"/>
              </w:rPr>
              <w:t>10 (8.8)</w:t>
            </w:r>
          </w:p>
        </w:tc>
      </w:tr>
      <w:tr w:rsidR="00901D1A" w14:paraId="6E95FE05"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7F386D63" w14:textId="77777777" w:rsidR="00901D1A" w:rsidRPr="00D1388C" w:rsidRDefault="00901D1A" w:rsidP="007D081D">
            <w:pPr>
              <w:pStyle w:val="BodyText"/>
              <w:keepNext/>
              <w:spacing w:line="240" w:lineRule="auto"/>
              <w:rPr>
                <w:rFonts w:cs="Arial"/>
                <w:b/>
                <w:bCs/>
              </w:rPr>
            </w:pPr>
            <w:r w:rsidRPr="00D1388C">
              <w:rPr>
                <w:rFonts w:cs="Arial"/>
                <w:b/>
                <w:bCs/>
                <w:lang w:val="en-GB"/>
              </w:rPr>
              <w:t>3 (%)</w:t>
            </w:r>
          </w:p>
        </w:tc>
        <w:tc>
          <w:tcPr>
            <w:tcW w:w="1736" w:type="dxa"/>
            <w:tcBorders>
              <w:top w:val="none" w:sz="0" w:space="0" w:color="auto"/>
              <w:bottom w:val="none" w:sz="0" w:space="0" w:color="auto"/>
            </w:tcBorders>
            <w:hideMark/>
          </w:tcPr>
          <w:p w14:paraId="32C95D1C" w14:textId="77777777" w:rsidR="00901D1A" w:rsidRPr="00D1388C" w:rsidRDefault="00901D1A" w:rsidP="007D081D">
            <w:pPr>
              <w:pStyle w:val="BodyText"/>
              <w:keepNext/>
              <w:spacing w:line="240" w:lineRule="auto"/>
              <w:rPr>
                <w:rFonts w:cs="Arial"/>
                <w:b/>
                <w:bCs/>
              </w:rPr>
            </w:pPr>
            <w:r w:rsidRPr="00D1388C">
              <w:rPr>
                <w:rFonts w:cs="Arial"/>
                <w:b/>
                <w:bCs/>
                <w:lang w:val="en-GB"/>
              </w:rPr>
              <w:t>4 (3.4)</w:t>
            </w:r>
          </w:p>
        </w:tc>
        <w:tc>
          <w:tcPr>
            <w:tcW w:w="1467" w:type="dxa"/>
            <w:tcBorders>
              <w:top w:val="none" w:sz="0" w:space="0" w:color="auto"/>
              <w:bottom w:val="none" w:sz="0" w:space="0" w:color="auto"/>
            </w:tcBorders>
            <w:hideMark/>
          </w:tcPr>
          <w:p w14:paraId="7205D59C" w14:textId="77777777" w:rsidR="00901D1A" w:rsidRPr="00D1388C" w:rsidRDefault="00901D1A" w:rsidP="007D081D">
            <w:pPr>
              <w:pStyle w:val="BodyText"/>
              <w:keepNext/>
              <w:spacing w:line="240" w:lineRule="auto"/>
              <w:rPr>
                <w:rFonts w:cs="Arial"/>
                <w:b/>
                <w:bCs/>
              </w:rPr>
            </w:pPr>
            <w:r w:rsidRPr="00D1388C">
              <w:rPr>
                <w:rFonts w:cs="Arial"/>
                <w:b/>
                <w:bCs/>
                <w:lang w:val="en-GB"/>
              </w:rPr>
              <w:t>5 (2.2)</w:t>
            </w:r>
          </w:p>
        </w:tc>
        <w:tc>
          <w:tcPr>
            <w:tcW w:w="1843" w:type="dxa"/>
            <w:tcBorders>
              <w:top w:val="none" w:sz="0" w:space="0" w:color="auto"/>
              <w:bottom w:val="none" w:sz="0" w:space="0" w:color="auto"/>
            </w:tcBorders>
            <w:hideMark/>
          </w:tcPr>
          <w:p w14:paraId="64E0A4BA" w14:textId="77777777" w:rsidR="00901D1A" w:rsidRPr="00D1388C" w:rsidRDefault="00901D1A" w:rsidP="007D081D">
            <w:pPr>
              <w:pStyle w:val="BodyText"/>
              <w:keepNext/>
              <w:spacing w:line="240" w:lineRule="auto"/>
              <w:rPr>
                <w:rFonts w:cs="Arial"/>
                <w:b/>
                <w:bCs/>
              </w:rPr>
            </w:pPr>
            <w:r w:rsidRPr="00D1388C">
              <w:rPr>
                <w:rFonts w:cs="Arial"/>
                <w:b/>
                <w:bCs/>
                <w:lang w:val="en-GB"/>
              </w:rPr>
              <w:t>10 (4.1)</w:t>
            </w:r>
          </w:p>
        </w:tc>
        <w:tc>
          <w:tcPr>
            <w:tcW w:w="2161" w:type="dxa"/>
            <w:tcBorders>
              <w:top w:val="none" w:sz="0" w:space="0" w:color="auto"/>
              <w:bottom w:val="none" w:sz="0" w:space="0" w:color="auto"/>
              <w:right w:val="none" w:sz="0" w:space="0" w:color="auto"/>
            </w:tcBorders>
            <w:hideMark/>
          </w:tcPr>
          <w:p w14:paraId="191C5282" w14:textId="77777777" w:rsidR="00901D1A" w:rsidRPr="00D1388C" w:rsidRDefault="00901D1A" w:rsidP="007D081D">
            <w:pPr>
              <w:pStyle w:val="BodyText"/>
              <w:keepNext/>
              <w:spacing w:line="240" w:lineRule="auto"/>
              <w:rPr>
                <w:rFonts w:cs="Arial"/>
                <w:b/>
                <w:bCs/>
              </w:rPr>
            </w:pPr>
            <w:r w:rsidRPr="00D1388C">
              <w:rPr>
                <w:rFonts w:cs="Arial"/>
                <w:b/>
                <w:bCs/>
                <w:lang w:val="en-GB"/>
              </w:rPr>
              <w:t>5 (4.4)</w:t>
            </w:r>
          </w:p>
        </w:tc>
      </w:tr>
      <w:tr w:rsidR="00901D1A" w14:paraId="21739408" w14:textId="77777777" w:rsidTr="003F1C10">
        <w:tc>
          <w:tcPr>
            <w:tcW w:w="1607" w:type="dxa"/>
            <w:hideMark/>
          </w:tcPr>
          <w:p w14:paraId="0B3EF9E2" w14:textId="77777777" w:rsidR="00901D1A" w:rsidRPr="00D1388C" w:rsidRDefault="00901D1A" w:rsidP="007D081D">
            <w:pPr>
              <w:pStyle w:val="BodyText"/>
              <w:keepNext/>
              <w:spacing w:line="240" w:lineRule="auto"/>
              <w:rPr>
                <w:rFonts w:cs="Arial"/>
                <w:b/>
                <w:bCs/>
              </w:rPr>
            </w:pPr>
            <w:r w:rsidRPr="00D1388C">
              <w:rPr>
                <w:rFonts w:cs="Arial"/>
                <w:b/>
                <w:bCs/>
                <w:lang w:val="en-GB"/>
              </w:rPr>
              <w:t>Missing (%)</w:t>
            </w:r>
          </w:p>
        </w:tc>
        <w:tc>
          <w:tcPr>
            <w:tcW w:w="1736" w:type="dxa"/>
            <w:hideMark/>
          </w:tcPr>
          <w:p w14:paraId="0A051485" w14:textId="77777777" w:rsidR="00901D1A" w:rsidRPr="00D1388C" w:rsidRDefault="00901D1A" w:rsidP="007D081D">
            <w:pPr>
              <w:pStyle w:val="BodyText"/>
              <w:keepNext/>
              <w:spacing w:line="240" w:lineRule="auto"/>
              <w:rPr>
                <w:rFonts w:cs="Arial"/>
                <w:b/>
                <w:bCs/>
              </w:rPr>
            </w:pPr>
            <w:r w:rsidRPr="00D1388C">
              <w:rPr>
                <w:rFonts w:cs="Arial"/>
                <w:b/>
                <w:bCs/>
                <w:lang w:val="en-GB"/>
              </w:rPr>
              <w:t>345 (74.8)</w:t>
            </w:r>
          </w:p>
        </w:tc>
        <w:tc>
          <w:tcPr>
            <w:tcW w:w="1467" w:type="dxa"/>
            <w:hideMark/>
          </w:tcPr>
          <w:p w14:paraId="7FF0D561" w14:textId="77777777" w:rsidR="00901D1A" w:rsidRPr="00D1388C" w:rsidRDefault="00901D1A" w:rsidP="007D081D">
            <w:pPr>
              <w:pStyle w:val="BodyText"/>
              <w:keepNext/>
              <w:spacing w:line="240" w:lineRule="auto"/>
              <w:rPr>
                <w:rFonts w:cs="Arial"/>
                <w:b/>
                <w:bCs/>
              </w:rPr>
            </w:pPr>
            <w:r w:rsidRPr="00D1388C">
              <w:rPr>
                <w:rFonts w:cs="Arial"/>
                <w:b/>
                <w:bCs/>
                <w:lang w:val="en-GB"/>
              </w:rPr>
              <w:t>0 (0.0)</w:t>
            </w:r>
          </w:p>
        </w:tc>
        <w:tc>
          <w:tcPr>
            <w:tcW w:w="1843" w:type="dxa"/>
            <w:hideMark/>
          </w:tcPr>
          <w:p w14:paraId="5536EABD" w14:textId="77777777" w:rsidR="00901D1A" w:rsidRPr="00D1388C" w:rsidRDefault="00901D1A" w:rsidP="007D081D">
            <w:pPr>
              <w:pStyle w:val="BodyText"/>
              <w:keepNext/>
              <w:spacing w:line="240" w:lineRule="auto"/>
              <w:rPr>
                <w:rFonts w:cs="Arial"/>
                <w:b/>
                <w:bCs/>
              </w:rPr>
            </w:pPr>
            <w:r w:rsidRPr="00D1388C">
              <w:rPr>
                <w:rFonts w:cs="Arial"/>
                <w:b/>
                <w:bCs/>
                <w:lang w:val="en-GB"/>
              </w:rPr>
              <w:t>0 (0.0)</w:t>
            </w:r>
          </w:p>
        </w:tc>
        <w:tc>
          <w:tcPr>
            <w:tcW w:w="2161" w:type="dxa"/>
            <w:hideMark/>
          </w:tcPr>
          <w:p w14:paraId="36D84248" w14:textId="77777777" w:rsidR="00901D1A" w:rsidRPr="00D1388C" w:rsidRDefault="00901D1A" w:rsidP="007D081D">
            <w:pPr>
              <w:pStyle w:val="BodyText"/>
              <w:keepNext/>
              <w:rPr>
                <w:rFonts w:cs="Arial"/>
                <w:b/>
                <w:bCs/>
              </w:rPr>
            </w:pPr>
            <w:r w:rsidRPr="00D1388C">
              <w:rPr>
                <w:rFonts w:cs="Arial"/>
                <w:b/>
                <w:bCs/>
                <w:lang w:val="en-GB"/>
              </w:rPr>
              <w:t>170 (59.9)</w:t>
            </w:r>
          </w:p>
        </w:tc>
      </w:tr>
      <w:tr w:rsidR="00901D1A" w14:paraId="06ECD9A2" w14:textId="77777777" w:rsidTr="003F1C10">
        <w:trPr>
          <w:cnfStyle w:val="000000100000" w:firstRow="0" w:lastRow="0" w:firstColumn="0" w:lastColumn="0" w:oddVBand="0" w:evenVBand="0" w:oddHBand="1" w:evenHBand="0" w:firstRowFirstColumn="0" w:firstRowLastColumn="0" w:lastRowFirstColumn="0" w:lastRowLastColumn="0"/>
        </w:trPr>
        <w:tc>
          <w:tcPr>
            <w:tcW w:w="8814" w:type="dxa"/>
            <w:gridSpan w:val="5"/>
            <w:tcBorders>
              <w:top w:val="none" w:sz="0" w:space="0" w:color="auto"/>
              <w:left w:val="none" w:sz="0" w:space="0" w:color="auto"/>
              <w:bottom w:val="none" w:sz="0" w:space="0" w:color="auto"/>
              <w:right w:val="none" w:sz="0" w:space="0" w:color="auto"/>
            </w:tcBorders>
            <w:hideMark/>
          </w:tcPr>
          <w:p w14:paraId="6A02C282" w14:textId="77777777" w:rsidR="00901D1A" w:rsidRPr="00D1388C" w:rsidRDefault="00901D1A" w:rsidP="007D081D">
            <w:pPr>
              <w:pStyle w:val="BodyText"/>
              <w:keepNext/>
              <w:spacing w:line="240" w:lineRule="auto"/>
              <w:rPr>
                <w:rFonts w:cs="Arial"/>
                <w:b/>
                <w:bCs/>
              </w:rPr>
            </w:pPr>
            <w:r w:rsidRPr="00D1388C">
              <w:rPr>
                <w:rFonts w:cs="Arial"/>
                <w:b/>
                <w:bCs/>
                <w:lang w:val="en-GB"/>
              </w:rPr>
              <w:t>International Staging System stage, n (%) </w:t>
            </w:r>
          </w:p>
        </w:tc>
      </w:tr>
      <w:tr w:rsidR="00901D1A" w14:paraId="2B73E6B0" w14:textId="77777777" w:rsidTr="003F1C10">
        <w:tc>
          <w:tcPr>
            <w:tcW w:w="1607" w:type="dxa"/>
            <w:hideMark/>
          </w:tcPr>
          <w:p w14:paraId="4765DE9D" w14:textId="77777777" w:rsidR="00901D1A" w:rsidRPr="00D1388C" w:rsidRDefault="00901D1A" w:rsidP="007D081D">
            <w:pPr>
              <w:pStyle w:val="BodyText"/>
              <w:keepNext/>
              <w:spacing w:line="240" w:lineRule="auto"/>
              <w:rPr>
                <w:rFonts w:cs="Arial"/>
                <w:b/>
                <w:bCs/>
              </w:rPr>
            </w:pPr>
            <w:r w:rsidRPr="00D1388C">
              <w:rPr>
                <w:rFonts w:cs="Arial"/>
                <w:b/>
                <w:bCs/>
                <w:lang w:val="en-GB"/>
              </w:rPr>
              <w:t>Stage: I (%)</w:t>
            </w:r>
          </w:p>
        </w:tc>
        <w:tc>
          <w:tcPr>
            <w:tcW w:w="1736" w:type="dxa"/>
            <w:hideMark/>
          </w:tcPr>
          <w:p w14:paraId="2A1A00CF" w14:textId="77777777" w:rsidR="00901D1A" w:rsidRPr="00D1388C" w:rsidRDefault="00901D1A" w:rsidP="007D081D">
            <w:pPr>
              <w:pStyle w:val="BodyText"/>
              <w:keepNext/>
              <w:spacing w:line="240" w:lineRule="auto"/>
              <w:rPr>
                <w:rFonts w:cs="Arial"/>
                <w:b/>
                <w:bCs/>
              </w:rPr>
            </w:pPr>
            <w:r w:rsidRPr="00D1388C">
              <w:rPr>
                <w:rFonts w:cs="Arial"/>
                <w:b/>
                <w:bCs/>
                <w:lang w:val="en-GB"/>
              </w:rPr>
              <w:t>48 (23.6)</w:t>
            </w:r>
          </w:p>
        </w:tc>
        <w:tc>
          <w:tcPr>
            <w:tcW w:w="1467" w:type="dxa"/>
            <w:hideMark/>
          </w:tcPr>
          <w:p w14:paraId="429DBB86" w14:textId="77777777" w:rsidR="00901D1A" w:rsidRPr="00D1388C" w:rsidRDefault="00901D1A" w:rsidP="007D081D">
            <w:pPr>
              <w:pStyle w:val="BodyText"/>
              <w:keepNext/>
              <w:spacing w:line="240" w:lineRule="auto"/>
              <w:rPr>
                <w:rFonts w:cs="Arial"/>
                <w:b/>
                <w:bCs/>
              </w:rPr>
            </w:pPr>
            <w:r w:rsidRPr="00D1388C">
              <w:rPr>
                <w:rFonts w:cs="Arial"/>
                <w:b/>
                <w:bCs/>
                <w:lang w:val="en-GB"/>
              </w:rPr>
              <w:t>59 (25.8)</w:t>
            </w:r>
          </w:p>
        </w:tc>
        <w:tc>
          <w:tcPr>
            <w:tcW w:w="1843" w:type="dxa"/>
            <w:hideMark/>
          </w:tcPr>
          <w:p w14:paraId="382FD19B" w14:textId="77777777" w:rsidR="00901D1A" w:rsidRPr="00D1388C" w:rsidRDefault="00901D1A" w:rsidP="007D081D">
            <w:pPr>
              <w:pStyle w:val="BodyText"/>
              <w:keepNext/>
              <w:spacing w:line="240" w:lineRule="auto"/>
              <w:rPr>
                <w:rFonts w:cs="Arial"/>
                <w:b/>
                <w:bCs/>
              </w:rPr>
            </w:pPr>
            <w:r w:rsidRPr="00D1388C">
              <w:rPr>
                <w:rFonts w:cs="Arial"/>
                <w:b/>
                <w:bCs/>
                <w:lang w:val="en-GB"/>
              </w:rPr>
              <w:t>71 (29.3)</w:t>
            </w:r>
          </w:p>
        </w:tc>
        <w:tc>
          <w:tcPr>
            <w:tcW w:w="2161" w:type="dxa"/>
            <w:hideMark/>
          </w:tcPr>
          <w:p w14:paraId="1D88FD8E" w14:textId="77777777" w:rsidR="00901D1A" w:rsidRPr="00D1388C" w:rsidRDefault="00901D1A" w:rsidP="007D081D">
            <w:pPr>
              <w:pStyle w:val="BodyText"/>
              <w:keepNext/>
              <w:rPr>
                <w:rFonts w:cs="Arial"/>
                <w:b/>
                <w:bCs/>
              </w:rPr>
            </w:pPr>
            <w:r w:rsidRPr="00D1388C">
              <w:rPr>
                <w:rFonts w:cs="Arial"/>
                <w:b/>
                <w:bCs/>
                <w:lang w:val="en-GB"/>
              </w:rPr>
              <w:t>42 (26.1)</w:t>
            </w:r>
          </w:p>
        </w:tc>
      </w:tr>
      <w:tr w:rsidR="00901D1A" w14:paraId="23979337"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1865A6F6" w14:textId="77777777" w:rsidR="00901D1A" w:rsidRPr="00D1388C" w:rsidRDefault="00901D1A" w:rsidP="007D081D">
            <w:pPr>
              <w:pStyle w:val="BodyText"/>
              <w:keepNext/>
              <w:spacing w:line="240" w:lineRule="auto"/>
              <w:rPr>
                <w:rFonts w:cs="Arial"/>
                <w:b/>
                <w:bCs/>
              </w:rPr>
            </w:pPr>
            <w:r w:rsidRPr="00D1388C">
              <w:rPr>
                <w:rFonts w:cs="Arial"/>
                <w:b/>
                <w:bCs/>
                <w:lang w:val="en-GB"/>
              </w:rPr>
              <w:t>Stage: II (%)</w:t>
            </w:r>
          </w:p>
        </w:tc>
        <w:tc>
          <w:tcPr>
            <w:tcW w:w="1736" w:type="dxa"/>
            <w:tcBorders>
              <w:top w:val="none" w:sz="0" w:space="0" w:color="auto"/>
              <w:bottom w:val="none" w:sz="0" w:space="0" w:color="auto"/>
            </w:tcBorders>
            <w:hideMark/>
          </w:tcPr>
          <w:p w14:paraId="0EC2E79D" w14:textId="77777777" w:rsidR="00901D1A" w:rsidRPr="00D1388C" w:rsidRDefault="00901D1A" w:rsidP="007D081D">
            <w:pPr>
              <w:pStyle w:val="BodyText"/>
              <w:keepNext/>
              <w:spacing w:line="240" w:lineRule="auto"/>
              <w:rPr>
                <w:rFonts w:cs="Arial"/>
                <w:b/>
                <w:bCs/>
              </w:rPr>
            </w:pPr>
            <w:r w:rsidRPr="00D1388C">
              <w:rPr>
                <w:rFonts w:cs="Arial"/>
                <w:b/>
                <w:bCs/>
                <w:lang w:val="en-GB"/>
              </w:rPr>
              <w:t>90 (44.3)</w:t>
            </w:r>
          </w:p>
        </w:tc>
        <w:tc>
          <w:tcPr>
            <w:tcW w:w="1467" w:type="dxa"/>
            <w:tcBorders>
              <w:top w:val="none" w:sz="0" w:space="0" w:color="auto"/>
              <w:bottom w:val="none" w:sz="0" w:space="0" w:color="auto"/>
            </w:tcBorders>
            <w:hideMark/>
          </w:tcPr>
          <w:p w14:paraId="663C2702" w14:textId="77777777" w:rsidR="00901D1A" w:rsidRPr="00D1388C" w:rsidRDefault="00901D1A" w:rsidP="007D081D">
            <w:pPr>
              <w:pStyle w:val="BodyText"/>
              <w:keepNext/>
              <w:spacing w:line="240" w:lineRule="auto"/>
              <w:rPr>
                <w:rFonts w:cs="Arial"/>
                <w:b/>
                <w:bCs/>
              </w:rPr>
            </w:pPr>
            <w:r w:rsidRPr="00D1388C">
              <w:rPr>
                <w:rFonts w:cs="Arial"/>
                <w:b/>
                <w:bCs/>
                <w:lang w:val="en-GB"/>
              </w:rPr>
              <w:t>91 (39.7)</w:t>
            </w:r>
          </w:p>
        </w:tc>
        <w:tc>
          <w:tcPr>
            <w:tcW w:w="1843" w:type="dxa"/>
            <w:tcBorders>
              <w:top w:val="none" w:sz="0" w:space="0" w:color="auto"/>
              <w:bottom w:val="none" w:sz="0" w:space="0" w:color="auto"/>
            </w:tcBorders>
            <w:hideMark/>
          </w:tcPr>
          <w:p w14:paraId="2CB161AD" w14:textId="77777777" w:rsidR="00901D1A" w:rsidRPr="00D1388C" w:rsidRDefault="00901D1A" w:rsidP="007D081D">
            <w:pPr>
              <w:pStyle w:val="BodyText"/>
              <w:keepNext/>
              <w:spacing w:line="240" w:lineRule="auto"/>
              <w:rPr>
                <w:rFonts w:cs="Arial"/>
                <w:b/>
                <w:bCs/>
              </w:rPr>
            </w:pPr>
            <w:r w:rsidRPr="00D1388C">
              <w:rPr>
                <w:rFonts w:cs="Arial"/>
                <w:b/>
                <w:bCs/>
                <w:lang w:val="en-GB"/>
              </w:rPr>
              <w:t>93 (38.4)</w:t>
            </w:r>
          </w:p>
        </w:tc>
        <w:tc>
          <w:tcPr>
            <w:tcW w:w="2161" w:type="dxa"/>
            <w:tcBorders>
              <w:top w:val="none" w:sz="0" w:space="0" w:color="auto"/>
              <w:bottom w:val="none" w:sz="0" w:space="0" w:color="auto"/>
              <w:right w:val="none" w:sz="0" w:space="0" w:color="auto"/>
            </w:tcBorders>
            <w:hideMark/>
          </w:tcPr>
          <w:p w14:paraId="2BFCFD8B" w14:textId="77777777" w:rsidR="00901D1A" w:rsidRPr="00D1388C" w:rsidRDefault="00901D1A" w:rsidP="007D081D">
            <w:pPr>
              <w:pStyle w:val="BodyText"/>
              <w:keepNext/>
              <w:spacing w:line="240" w:lineRule="auto"/>
              <w:rPr>
                <w:rFonts w:cs="Arial"/>
                <w:b/>
                <w:bCs/>
              </w:rPr>
            </w:pPr>
            <w:r w:rsidRPr="00D1388C">
              <w:rPr>
                <w:rFonts w:cs="Arial"/>
                <w:b/>
                <w:bCs/>
                <w:lang w:val="en-GB"/>
              </w:rPr>
              <w:t>51 (31.7)</w:t>
            </w:r>
          </w:p>
        </w:tc>
      </w:tr>
      <w:tr w:rsidR="00901D1A" w14:paraId="06CF6727" w14:textId="77777777" w:rsidTr="003F1C10">
        <w:tc>
          <w:tcPr>
            <w:tcW w:w="1607" w:type="dxa"/>
            <w:hideMark/>
          </w:tcPr>
          <w:p w14:paraId="08F77708" w14:textId="77777777" w:rsidR="00901D1A" w:rsidRPr="00D1388C" w:rsidRDefault="00901D1A" w:rsidP="007D081D">
            <w:pPr>
              <w:pStyle w:val="BodyText"/>
              <w:keepNext/>
              <w:spacing w:line="240" w:lineRule="auto"/>
              <w:rPr>
                <w:rFonts w:cs="Arial"/>
                <w:b/>
                <w:bCs/>
              </w:rPr>
            </w:pPr>
            <w:r w:rsidRPr="00D1388C">
              <w:rPr>
                <w:rFonts w:cs="Arial"/>
                <w:b/>
                <w:bCs/>
                <w:lang w:val="en-GB"/>
              </w:rPr>
              <w:t>Stage: III (%)</w:t>
            </w:r>
          </w:p>
        </w:tc>
        <w:tc>
          <w:tcPr>
            <w:tcW w:w="1736" w:type="dxa"/>
            <w:hideMark/>
          </w:tcPr>
          <w:p w14:paraId="189E1D6A" w14:textId="77777777" w:rsidR="00901D1A" w:rsidRPr="00D1388C" w:rsidRDefault="00901D1A" w:rsidP="007D081D">
            <w:pPr>
              <w:pStyle w:val="BodyText"/>
              <w:keepNext/>
              <w:spacing w:line="240" w:lineRule="auto"/>
              <w:rPr>
                <w:rFonts w:cs="Arial"/>
                <w:b/>
                <w:bCs/>
              </w:rPr>
            </w:pPr>
            <w:r w:rsidRPr="00D1388C">
              <w:rPr>
                <w:rFonts w:cs="Arial"/>
                <w:b/>
                <w:bCs/>
                <w:lang w:val="en-GB"/>
              </w:rPr>
              <w:t>65 (32.0)</w:t>
            </w:r>
          </w:p>
        </w:tc>
        <w:tc>
          <w:tcPr>
            <w:tcW w:w="1467" w:type="dxa"/>
            <w:hideMark/>
          </w:tcPr>
          <w:p w14:paraId="04DB2522" w14:textId="77777777" w:rsidR="00901D1A" w:rsidRPr="00D1388C" w:rsidRDefault="00901D1A" w:rsidP="007D081D">
            <w:pPr>
              <w:pStyle w:val="BodyText"/>
              <w:keepNext/>
              <w:spacing w:line="240" w:lineRule="auto"/>
              <w:rPr>
                <w:rFonts w:cs="Arial"/>
                <w:b/>
                <w:bCs/>
              </w:rPr>
            </w:pPr>
            <w:r w:rsidRPr="00D1388C">
              <w:rPr>
                <w:rFonts w:cs="Arial"/>
                <w:b/>
                <w:bCs/>
                <w:lang w:val="en-GB"/>
              </w:rPr>
              <w:t>79 (34.5)</w:t>
            </w:r>
          </w:p>
        </w:tc>
        <w:tc>
          <w:tcPr>
            <w:tcW w:w="1843" w:type="dxa"/>
            <w:hideMark/>
          </w:tcPr>
          <w:p w14:paraId="662C309D" w14:textId="77777777" w:rsidR="00901D1A" w:rsidRPr="00D1388C" w:rsidRDefault="00901D1A" w:rsidP="007D081D">
            <w:pPr>
              <w:pStyle w:val="BodyText"/>
              <w:keepNext/>
              <w:spacing w:line="240" w:lineRule="auto"/>
              <w:rPr>
                <w:rFonts w:cs="Arial"/>
                <w:b/>
                <w:bCs/>
              </w:rPr>
            </w:pPr>
            <w:r w:rsidRPr="00D1388C">
              <w:rPr>
                <w:rFonts w:cs="Arial"/>
                <w:b/>
                <w:bCs/>
                <w:lang w:val="en-GB"/>
              </w:rPr>
              <w:t>78 (32.2)</w:t>
            </w:r>
          </w:p>
        </w:tc>
        <w:tc>
          <w:tcPr>
            <w:tcW w:w="2161" w:type="dxa"/>
            <w:hideMark/>
          </w:tcPr>
          <w:p w14:paraId="4851D7C4" w14:textId="77777777" w:rsidR="00901D1A" w:rsidRPr="00D1388C" w:rsidRDefault="00901D1A" w:rsidP="007D081D">
            <w:pPr>
              <w:pStyle w:val="BodyText"/>
              <w:keepNext/>
              <w:rPr>
                <w:rFonts w:cs="Arial"/>
                <w:b/>
                <w:bCs/>
              </w:rPr>
            </w:pPr>
            <w:r w:rsidRPr="00D1388C">
              <w:rPr>
                <w:rFonts w:cs="Arial"/>
                <w:b/>
                <w:bCs/>
                <w:lang w:val="en-GB"/>
              </w:rPr>
              <w:t>68 (42.2)</w:t>
            </w:r>
          </w:p>
        </w:tc>
      </w:tr>
      <w:tr w:rsidR="00901D1A" w14:paraId="552FB0FE"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5DB4FAB0" w14:textId="77777777" w:rsidR="00901D1A" w:rsidRPr="00D1388C" w:rsidRDefault="00901D1A" w:rsidP="007D081D">
            <w:pPr>
              <w:pStyle w:val="BodyText"/>
              <w:keepNext/>
              <w:spacing w:line="240" w:lineRule="auto"/>
              <w:rPr>
                <w:rFonts w:cs="Arial"/>
                <w:b/>
                <w:bCs/>
              </w:rPr>
            </w:pPr>
            <w:r w:rsidRPr="00D1388C">
              <w:rPr>
                <w:rFonts w:cs="Arial"/>
                <w:b/>
                <w:bCs/>
                <w:lang w:val="en-GB"/>
              </w:rPr>
              <w:t>Missing (%)</w:t>
            </w:r>
          </w:p>
        </w:tc>
        <w:tc>
          <w:tcPr>
            <w:tcW w:w="1736" w:type="dxa"/>
            <w:tcBorders>
              <w:top w:val="none" w:sz="0" w:space="0" w:color="auto"/>
              <w:bottom w:val="none" w:sz="0" w:space="0" w:color="auto"/>
            </w:tcBorders>
            <w:hideMark/>
          </w:tcPr>
          <w:p w14:paraId="030222A2" w14:textId="77777777" w:rsidR="00901D1A" w:rsidRPr="00D1388C" w:rsidRDefault="00901D1A" w:rsidP="007D081D">
            <w:pPr>
              <w:pStyle w:val="BodyText"/>
              <w:keepNext/>
              <w:spacing w:line="240" w:lineRule="auto"/>
              <w:rPr>
                <w:rFonts w:cs="Arial"/>
                <w:b/>
                <w:bCs/>
              </w:rPr>
            </w:pPr>
            <w:r w:rsidRPr="00D1388C">
              <w:rPr>
                <w:rFonts w:cs="Arial"/>
                <w:b/>
                <w:bCs/>
                <w:lang w:val="en-GB"/>
              </w:rPr>
              <w:t>258 (56.0)</w:t>
            </w:r>
          </w:p>
        </w:tc>
        <w:tc>
          <w:tcPr>
            <w:tcW w:w="1467" w:type="dxa"/>
            <w:tcBorders>
              <w:top w:val="none" w:sz="0" w:space="0" w:color="auto"/>
              <w:bottom w:val="none" w:sz="0" w:space="0" w:color="auto"/>
            </w:tcBorders>
            <w:hideMark/>
          </w:tcPr>
          <w:p w14:paraId="03F75B86" w14:textId="77777777" w:rsidR="00901D1A" w:rsidRPr="00D1388C" w:rsidRDefault="00901D1A" w:rsidP="007D081D">
            <w:pPr>
              <w:pStyle w:val="BodyText"/>
              <w:keepNext/>
              <w:spacing w:line="240" w:lineRule="auto"/>
              <w:rPr>
                <w:rFonts w:cs="Arial"/>
                <w:b/>
                <w:bCs/>
              </w:rPr>
            </w:pPr>
            <w:r w:rsidRPr="00D1388C">
              <w:rPr>
                <w:rFonts w:cs="Arial"/>
                <w:b/>
                <w:bCs/>
                <w:lang w:val="en-GB"/>
              </w:rPr>
              <w:t>0 (0.0)</w:t>
            </w:r>
          </w:p>
        </w:tc>
        <w:tc>
          <w:tcPr>
            <w:tcW w:w="1843" w:type="dxa"/>
            <w:tcBorders>
              <w:top w:val="none" w:sz="0" w:space="0" w:color="auto"/>
              <w:bottom w:val="none" w:sz="0" w:space="0" w:color="auto"/>
            </w:tcBorders>
            <w:hideMark/>
          </w:tcPr>
          <w:p w14:paraId="437EDFC6" w14:textId="77777777" w:rsidR="00901D1A" w:rsidRPr="00D1388C" w:rsidRDefault="00901D1A" w:rsidP="007D081D">
            <w:pPr>
              <w:pStyle w:val="BodyText"/>
              <w:keepNext/>
              <w:spacing w:line="240" w:lineRule="auto"/>
              <w:rPr>
                <w:rFonts w:cs="Arial"/>
                <w:b/>
                <w:bCs/>
              </w:rPr>
            </w:pPr>
            <w:r w:rsidRPr="00D1388C">
              <w:rPr>
                <w:rFonts w:cs="Arial"/>
                <w:b/>
                <w:bCs/>
                <w:lang w:val="en-GB"/>
              </w:rPr>
              <w:t>0 (0.0)</w:t>
            </w:r>
          </w:p>
        </w:tc>
        <w:tc>
          <w:tcPr>
            <w:tcW w:w="2161" w:type="dxa"/>
            <w:tcBorders>
              <w:top w:val="none" w:sz="0" w:space="0" w:color="auto"/>
              <w:bottom w:val="none" w:sz="0" w:space="0" w:color="auto"/>
              <w:right w:val="none" w:sz="0" w:space="0" w:color="auto"/>
            </w:tcBorders>
            <w:hideMark/>
          </w:tcPr>
          <w:p w14:paraId="755B9352" w14:textId="77777777" w:rsidR="00901D1A" w:rsidRPr="00D1388C" w:rsidRDefault="00901D1A" w:rsidP="007D081D">
            <w:pPr>
              <w:pStyle w:val="BodyText"/>
              <w:keepNext/>
              <w:rPr>
                <w:rFonts w:cs="Arial"/>
                <w:b/>
                <w:bCs/>
              </w:rPr>
            </w:pPr>
            <w:r w:rsidRPr="00D1388C">
              <w:rPr>
                <w:rFonts w:cs="Arial"/>
                <w:b/>
                <w:bCs/>
                <w:lang w:val="en-GB"/>
              </w:rPr>
              <w:t>123 (43.3)</w:t>
            </w:r>
          </w:p>
        </w:tc>
      </w:tr>
      <w:tr w:rsidR="00901D1A" w:rsidRPr="002D7E86" w14:paraId="7176EA2C" w14:textId="77777777" w:rsidTr="003F1C10">
        <w:tc>
          <w:tcPr>
            <w:tcW w:w="8814" w:type="dxa"/>
            <w:gridSpan w:val="5"/>
            <w:hideMark/>
          </w:tcPr>
          <w:p w14:paraId="21A5D206" w14:textId="77777777" w:rsidR="00901D1A" w:rsidRPr="00622E5C" w:rsidRDefault="00901D1A" w:rsidP="007D081D">
            <w:pPr>
              <w:pStyle w:val="BodyText"/>
              <w:keepNext/>
              <w:rPr>
                <w:rFonts w:cs="Arial"/>
                <w:b/>
                <w:bCs/>
                <w:lang w:val="pt-PT"/>
              </w:rPr>
            </w:pPr>
            <w:r w:rsidRPr="00622E5C">
              <w:rPr>
                <w:rFonts w:cs="Arial"/>
                <w:b/>
                <w:bCs/>
                <w:lang w:val="pt-PT"/>
              </w:rPr>
              <w:t>Serum beta 2 microglobulin concentration ≥3.5 mg/L, n (%)</w:t>
            </w:r>
          </w:p>
        </w:tc>
      </w:tr>
      <w:tr w:rsidR="00901D1A" w14:paraId="5DAA38A9"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7A028A73" w14:textId="77777777" w:rsidR="00901D1A" w:rsidRPr="00D1388C" w:rsidRDefault="00901D1A" w:rsidP="007D081D">
            <w:pPr>
              <w:pStyle w:val="BodyText"/>
              <w:keepNext/>
              <w:spacing w:line="240" w:lineRule="auto"/>
              <w:rPr>
                <w:rFonts w:cs="Arial"/>
                <w:b/>
                <w:bCs/>
              </w:rPr>
            </w:pPr>
            <w:r w:rsidRPr="00D1388C">
              <w:rPr>
                <w:rFonts w:cs="Arial"/>
                <w:b/>
                <w:bCs/>
                <w:lang w:val="en-GB"/>
              </w:rPr>
              <w:t>Yes (%)</w:t>
            </w:r>
          </w:p>
        </w:tc>
        <w:tc>
          <w:tcPr>
            <w:tcW w:w="1736" w:type="dxa"/>
            <w:tcBorders>
              <w:top w:val="none" w:sz="0" w:space="0" w:color="auto"/>
              <w:bottom w:val="none" w:sz="0" w:space="0" w:color="auto"/>
            </w:tcBorders>
            <w:hideMark/>
          </w:tcPr>
          <w:p w14:paraId="4E865058" w14:textId="77777777" w:rsidR="00901D1A" w:rsidRPr="00D1388C" w:rsidRDefault="00901D1A" w:rsidP="007D081D">
            <w:pPr>
              <w:pStyle w:val="BodyText"/>
              <w:keepNext/>
              <w:spacing w:line="240" w:lineRule="auto"/>
              <w:rPr>
                <w:rFonts w:cs="Arial"/>
                <w:b/>
                <w:bCs/>
              </w:rPr>
            </w:pPr>
            <w:r w:rsidRPr="00D1388C">
              <w:rPr>
                <w:rFonts w:cs="Arial"/>
                <w:b/>
                <w:bCs/>
                <w:lang w:val="en-GB"/>
              </w:rPr>
              <w:t>99 (58.6)</w:t>
            </w:r>
          </w:p>
        </w:tc>
        <w:tc>
          <w:tcPr>
            <w:tcW w:w="1467" w:type="dxa"/>
            <w:tcBorders>
              <w:top w:val="none" w:sz="0" w:space="0" w:color="auto"/>
              <w:bottom w:val="none" w:sz="0" w:space="0" w:color="auto"/>
            </w:tcBorders>
            <w:hideMark/>
          </w:tcPr>
          <w:p w14:paraId="11C50F79" w14:textId="77777777" w:rsidR="00901D1A" w:rsidRPr="00D1388C" w:rsidRDefault="00901D1A" w:rsidP="007D081D">
            <w:pPr>
              <w:pStyle w:val="BodyText"/>
              <w:keepNext/>
              <w:spacing w:line="240" w:lineRule="auto"/>
              <w:rPr>
                <w:rFonts w:cs="Arial"/>
                <w:b/>
                <w:bCs/>
              </w:rPr>
            </w:pPr>
            <w:r w:rsidRPr="00D1388C">
              <w:rPr>
                <w:rFonts w:cs="Arial"/>
                <w:b/>
                <w:bCs/>
                <w:lang w:val="en-GB"/>
              </w:rPr>
              <w:t>141 (62.9)</w:t>
            </w:r>
          </w:p>
        </w:tc>
        <w:tc>
          <w:tcPr>
            <w:tcW w:w="1843" w:type="dxa"/>
            <w:tcBorders>
              <w:top w:val="none" w:sz="0" w:space="0" w:color="auto"/>
              <w:bottom w:val="none" w:sz="0" w:space="0" w:color="auto"/>
            </w:tcBorders>
            <w:hideMark/>
          </w:tcPr>
          <w:p w14:paraId="4FEF3DB8" w14:textId="77777777" w:rsidR="00901D1A" w:rsidRPr="00D1388C" w:rsidRDefault="00901D1A" w:rsidP="007D081D">
            <w:pPr>
              <w:pStyle w:val="BodyText"/>
              <w:keepNext/>
              <w:spacing w:line="240" w:lineRule="auto"/>
              <w:rPr>
                <w:rFonts w:cs="Arial"/>
                <w:b/>
                <w:bCs/>
              </w:rPr>
            </w:pPr>
            <w:r w:rsidRPr="00D1388C">
              <w:rPr>
                <w:rFonts w:cs="Arial"/>
                <w:b/>
                <w:bCs/>
                <w:lang w:val="en-GB"/>
              </w:rPr>
              <w:t>141 (60.0)</w:t>
            </w:r>
          </w:p>
        </w:tc>
        <w:tc>
          <w:tcPr>
            <w:tcW w:w="2161" w:type="dxa"/>
            <w:tcBorders>
              <w:top w:val="none" w:sz="0" w:space="0" w:color="auto"/>
              <w:bottom w:val="none" w:sz="0" w:space="0" w:color="auto"/>
              <w:right w:val="none" w:sz="0" w:space="0" w:color="auto"/>
            </w:tcBorders>
            <w:hideMark/>
          </w:tcPr>
          <w:p w14:paraId="281F8E7E" w14:textId="77777777" w:rsidR="00901D1A" w:rsidRPr="00D1388C" w:rsidRDefault="00901D1A" w:rsidP="007D081D">
            <w:pPr>
              <w:pStyle w:val="BodyText"/>
              <w:keepNext/>
              <w:rPr>
                <w:rFonts w:cs="Arial"/>
                <w:b/>
                <w:bCs/>
              </w:rPr>
            </w:pPr>
            <w:r w:rsidRPr="00D1388C">
              <w:rPr>
                <w:rFonts w:cs="Arial"/>
                <w:b/>
                <w:bCs/>
                <w:lang w:val="en-GB"/>
              </w:rPr>
              <w:t>72 (56.7)</w:t>
            </w:r>
          </w:p>
        </w:tc>
      </w:tr>
      <w:tr w:rsidR="00901D1A" w14:paraId="1C579D25" w14:textId="77777777" w:rsidTr="003F1C10">
        <w:tc>
          <w:tcPr>
            <w:tcW w:w="1607" w:type="dxa"/>
            <w:hideMark/>
          </w:tcPr>
          <w:p w14:paraId="664C90C5" w14:textId="77777777" w:rsidR="00901D1A" w:rsidRPr="00D1388C" w:rsidRDefault="00901D1A" w:rsidP="007D081D">
            <w:pPr>
              <w:pStyle w:val="BodyText"/>
              <w:keepNext/>
              <w:spacing w:line="240" w:lineRule="auto"/>
              <w:rPr>
                <w:rFonts w:cs="Arial"/>
                <w:b/>
                <w:bCs/>
              </w:rPr>
            </w:pPr>
            <w:r w:rsidRPr="00D1388C">
              <w:rPr>
                <w:rFonts w:cs="Arial"/>
                <w:b/>
                <w:bCs/>
                <w:lang w:val="en-GB"/>
              </w:rPr>
              <w:t>Missing (%)</w:t>
            </w:r>
          </w:p>
        </w:tc>
        <w:tc>
          <w:tcPr>
            <w:tcW w:w="1736" w:type="dxa"/>
            <w:hideMark/>
          </w:tcPr>
          <w:p w14:paraId="225ACC8E" w14:textId="77777777" w:rsidR="00901D1A" w:rsidRPr="00D1388C" w:rsidRDefault="00901D1A" w:rsidP="007D081D">
            <w:pPr>
              <w:pStyle w:val="BodyText"/>
              <w:keepNext/>
              <w:spacing w:line="240" w:lineRule="auto"/>
              <w:rPr>
                <w:rFonts w:cs="Arial"/>
                <w:b/>
                <w:bCs/>
              </w:rPr>
            </w:pPr>
            <w:r w:rsidRPr="00D1388C">
              <w:rPr>
                <w:rFonts w:cs="Arial"/>
                <w:b/>
                <w:bCs/>
                <w:lang w:val="en-GB"/>
              </w:rPr>
              <w:t>292 (63.3)</w:t>
            </w:r>
          </w:p>
        </w:tc>
        <w:tc>
          <w:tcPr>
            <w:tcW w:w="1467" w:type="dxa"/>
            <w:hideMark/>
          </w:tcPr>
          <w:p w14:paraId="10662826" w14:textId="77777777" w:rsidR="00901D1A" w:rsidRPr="00D1388C" w:rsidRDefault="00901D1A" w:rsidP="007D081D">
            <w:pPr>
              <w:pStyle w:val="BodyText"/>
              <w:keepNext/>
              <w:spacing w:line="240" w:lineRule="auto"/>
              <w:rPr>
                <w:rFonts w:cs="Arial"/>
                <w:b/>
                <w:bCs/>
              </w:rPr>
            </w:pPr>
            <w:r w:rsidRPr="00D1388C">
              <w:rPr>
                <w:rFonts w:cs="Arial"/>
                <w:b/>
                <w:bCs/>
                <w:lang w:val="en-GB"/>
              </w:rPr>
              <w:t>5 (2.2)</w:t>
            </w:r>
          </w:p>
        </w:tc>
        <w:tc>
          <w:tcPr>
            <w:tcW w:w="1843" w:type="dxa"/>
            <w:hideMark/>
          </w:tcPr>
          <w:p w14:paraId="3A1EF500" w14:textId="77777777" w:rsidR="00901D1A" w:rsidRPr="00D1388C" w:rsidRDefault="00901D1A" w:rsidP="007D081D">
            <w:pPr>
              <w:pStyle w:val="BodyText"/>
              <w:keepNext/>
              <w:spacing w:line="240" w:lineRule="auto"/>
              <w:rPr>
                <w:rFonts w:cs="Arial"/>
                <w:b/>
                <w:bCs/>
              </w:rPr>
            </w:pPr>
            <w:r w:rsidRPr="00D1388C">
              <w:rPr>
                <w:rFonts w:cs="Arial"/>
                <w:b/>
                <w:bCs/>
                <w:lang w:val="en-GB"/>
              </w:rPr>
              <w:t>7 (2.9)</w:t>
            </w:r>
          </w:p>
        </w:tc>
        <w:tc>
          <w:tcPr>
            <w:tcW w:w="2161" w:type="dxa"/>
            <w:hideMark/>
          </w:tcPr>
          <w:p w14:paraId="50A9C782" w14:textId="77777777" w:rsidR="00901D1A" w:rsidRPr="00D1388C" w:rsidRDefault="00901D1A" w:rsidP="007D081D">
            <w:pPr>
              <w:pStyle w:val="BodyText"/>
              <w:keepNext/>
              <w:rPr>
                <w:rFonts w:cs="Arial"/>
                <w:b/>
                <w:bCs/>
              </w:rPr>
            </w:pPr>
            <w:r w:rsidRPr="00D1388C">
              <w:rPr>
                <w:rFonts w:cs="Arial"/>
                <w:b/>
                <w:bCs/>
                <w:lang w:val="en-GB"/>
              </w:rPr>
              <w:t>157 (55.3)</w:t>
            </w:r>
          </w:p>
        </w:tc>
      </w:tr>
      <w:tr w:rsidR="00901D1A" w:rsidRPr="002D7E86" w14:paraId="3CC2A57C" w14:textId="77777777" w:rsidTr="003F1C10">
        <w:trPr>
          <w:cnfStyle w:val="000000100000" w:firstRow="0" w:lastRow="0" w:firstColumn="0" w:lastColumn="0" w:oddVBand="0" w:evenVBand="0" w:oddHBand="1" w:evenHBand="0" w:firstRowFirstColumn="0" w:firstRowLastColumn="0" w:lastRowFirstColumn="0" w:lastRowLastColumn="0"/>
        </w:trPr>
        <w:tc>
          <w:tcPr>
            <w:tcW w:w="8814" w:type="dxa"/>
            <w:gridSpan w:val="5"/>
            <w:tcBorders>
              <w:top w:val="none" w:sz="0" w:space="0" w:color="auto"/>
              <w:left w:val="none" w:sz="0" w:space="0" w:color="auto"/>
              <w:bottom w:val="none" w:sz="0" w:space="0" w:color="auto"/>
              <w:right w:val="none" w:sz="0" w:space="0" w:color="auto"/>
            </w:tcBorders>
            <w:hideMark/>
          </w:tcPr>
          <w:p w14:paraId="683462E4" w14:textId="77777777" w:rsidR="00901D1A" w:rsidRPr="00622E5C" w:rsidRDefault="00901D1A" w:rsidP="007D081D">
            <w:pPr>
              <w:pStyle w:val="BodyText"/>
              <w:keepNext/>
              <w:rPr>
                <w:rFonts w:cs="Arial"/>
                <w:b/>
                <w:bCs/>
                <w:lang w:val="fr-FR"/>
              </w:rPr>
            </w:pPr>
            <w:r w:rsidRPr="00622E5C">
              <w:rPr>
                <w:rFonts w:cs="Arial"/>
                <w:b/>
                <w:bCs/>
                <w:lang w:val="fr-FR"/>
              </w:rPr>
              <w:t>Albumin concentration &lt;3.5 g/dL, n (%)</w:t>
            </w:r>
          </w:p>
        </w:tc>
      </w:tr>
      <w:tr w:rsidR="00901D1A" w14:paraId="2EF6C500" w14:textId="77777777" w:rsidTr="003F1C10">
        <w:tc>
          <w:tcPr>
            <w:tcW w:w="1607" w:type="dxa"/>
            <w:hideMark/>
          </w:tcPr>
          <w:p w14:paraId="12536C07" w14:textId="77777777" w:rsidR="00901D1A" w:rsidRPr="00D1388C" w:rsidRDefault="00901D1A" w:rsidP="007D081D">
            <w:pPr>
              <w:pStyle w:val="BodyText"/>
              <w:keepNext/>
              <w:spacing w:line="240" w:lineRule="auto"/>
              <w:rPr>
                <w:rFonts w:cs="Arial"/>
                <w:b/>
                <w:bCs/>
              </w:rPr>
            </w:pPr>
            <w:r w:rsidRPr="00D1388C">
              <w:rPr>
                <w:rFonts w:cs="Arial"/>
                <w:b/>
                <w:bCs/>
                <w:lang w:val="en-GB"/>
              </w:rPr>
              <w:t>Yes (%)</w:t>
            </w:r>
          </w:p>
        </w:tc>
        <w:tc>
          <w:tcPr>
            <w:tcW w:w="1736" w:type="dxa"/>
            <w:hideMark/>
          </w:tcPr>
          <w:p w14:paraId="25640430" w14:textId="77777777" w:rsidR="00901D1A" w:rsidRPr="00D1388C" w:rsidRDefault="00901D1A" w:rsidP="007D081D">
            <w:pPr>
              <w:pStyle w:val="BodyText"/>
              <w:keepNext/>
              <w:spacing w:line="240" w:lineRule="auto"/>
              <w:rPr>
                <w:rFonts w:cs="Arial"/>
                <w:b/>
                <w:bCs/>
              </w:rPr>
            </w:pPr>
            <w:r w:rsidRPr="00D1388C">
              <w:rPr>
                <w:rFonts w:cs="Arial"/>
                <w:b/>
                <w:bCs/>
                <w:lang w:val="en-GB"/>
              </w:rPr>
              <w:t>162 (46.8)</w:t>
            </w:r>
          </w:p>
        </w:tc>
        <w:tc>
          <w:tcPr>
            <w:tcW w:w="1467" w:type="dxa"/>
            <w:hideMark/>
          </w:tcPr>
          <w:p w14:paraId="09016F65" w14:textId="77777777" w:rsidR="00901D1A" w:rsidRPr="00D1388C" w:rsidRDefault="00901D1A" w:rsidP="007D081D">
            <w:pPr>
              <w:pStyle w:val="BodyText"/>
              <w:keepNext/>
              <w:spacing w:line="240" w:lineRule="auto"/>
              <w:rPr>
                <w:rFonts w:cs="Arial"/>
                <w:b/>
                <w:bCs/>
              </w:rPr>
            </w:pPr>
            <w:r w:rsidRPr="00D1388C">
              <w:rPr>
                <w:rFonts w:cs="Arial"/>
                <w:b/>
                <w:bCs/>
                <w:lang w:val="en-GB"/>
              </w:rPr>
              <w:t>99 (43.6)</w:t>
            </w:r>
          </w:p>
        </w:tc>
        <w:tc>
          <w:tcPr>
            <w:tcW w:w="1843" w:type="dxa"/>
            <w:hideMark/>
          </w:tcPr>
          <w:p w14:paraId="171B33E2" w14:textId="77777777" w:rsidR="00901D1A" w:rsidRPr="00D1388C" w:rsidRDefault="00901D1A" w:rsidP="007D081D">
            <w:pPr>
              <w:pStyle w:val="BodyText"/>
              <w:keepNext/>
              <w:spacing w:line="240" w:lineRule="auto"/>
              <w:rPr>
                <w:rFonts w:cs="Arial"/>
                <w:b/>
                <w:bCs/>
              </w:rPr>
            </w:pPr>
            <w:r w:rsidRPr="00D1388C">
              <w:rPr>
                <w:rFonts w:cs="Arial"/>
                <w:b/>
                <w:bCs/>
                <w:lang w:val="en-GB"/>
              </w:rPr>
              <w:t>98 (41.0)</w:t>
            </w:r>
          </w:p>
        </w:tc>
        <w:tc>
          <w:tcPr>
            <w:tcW w:w="2161" w:type="dxa"/>
            <w:hideMark/>
          </w:tcPr>
          <w:p w14:paraId="09A235CE" w14:textId="77777777" w:rsidR="00901D1A" w:rsidRPr="00D1388C" w:rsidRDefault="00901D1A" w:rsidP="007D081D">
            <w:pPr>
              <w:pStyle w:val="BodyText"/>
              <w:keepNext/>
              <w:rPr>
                <w:rFonts w:cs="Arial"/>
                <w:b/>
                <w:bCs/>
              </w:rPr>
            </w:pPr>
            <w:r w:rsidRPr="00D1388C">
              <w:rPr>
                <w:rFonts w:cs="Arial"/>
                <w:b/>
                <w:bCs/>
                <w:lang w:val="en-GB"/>
              </w:rPr>
              <w:t>106 (43.1)</w:t>
            </w:r>
          </w:p>
        </w:tc>
      </w:tr>
      <w:tr w:rsidR="00901D1A" w14:paraId="01B34D90"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4BF06E6F" w14:textId="77777777" w:rsidR="00901D1A" w:rsidRPr="00D1388C" w:rsidRDefault="00901D1A" w:rsidP="007D081D">
            <w:pPr>
              <w:pStyle w:val="BodyText"/>
              <w:keepNext/>
              <w:spacing w:line="240" w:lineRule="auto"/>
              <w:rPr>
                <w:rFonts w:cs="Arial"/>
                <w:b/>
                <w:bCs/>
              </w:rPr>
            </w:pPr>
            <w:r w:rsidRPr="00D1388C">
              <w:rPr>
                <w:rFonts w:cs="Arial"/>
                <w:b/>
                <w:bCs/>
                <w:lang w:val="en-GB"/>
              </w:rPr>
              <w:t>Missing (%)</w:t>
            </w:r>
          </w:p>
        </w:tc>
        <w:tc>
          <w:tcPr>
            <w:tcW w:w="1736" w:type="dxa"/>
            <w:tcBorders>
              <w:top w:val="none" w:sz="0" w:space="0" w:color="auto"/>
              <w:bottom w:val="none" w:sz="0" w:space="0" w:color="auto"/>
            </w:tcBorders>
            <w:hideMark/>
          </w:tcPr>
          <w:p w14:paraId="61C98591" w14:textId="77777777" w:rsidR="00901D1A" w:rsidRPr="00D1388C" w:rsidRDefault="00901D1A" w:rsidP="007D081D">
            <w:pPr>
              <w:pStyle w:val="BodyText"/>
              <w:keepNext/>
              <w:spacing w:line="240" w:lineRule="auto"/>
              <w:rPr>
                <w:rFonts w:cs="Arial"/>
                <w:b/>
                <w:bCs/>
              </w:rPr>
            </w:pPr>
            <w:r w:rsidRPr="00D1388C">
              <w:rPr>
                <w:rFonts w:cs="Arial"/>
                <w:b/>
                <w:bCs/>
                <w:lang w:val="en-GB"/>
              </w:rPr>
              <w:t>115 (24.9)</w:t>
            </w:r>
          </w:p>
        </w:tc>
        <w:tc>
          <w:tcPr>
            <w:tcW w:w="1467" w:type="dxa"/>
            <w:tcBorders>
              <w:top w:val="none" w:sz="0" w:space="0" w:color="auto"/>
              <w:bottom w:val="none" w:sz="0" w:space="0" w:color="auto"/>
            </w:tcBorders>
            <w:hideMark/>
          </w:tcPr>
          <w:p w14:paraId="0B160570" w14:textId="77777777" w:rsidR="00901D1A" w:rsidRPr="00D1388C" w:rsidRDefault="00901D1A" w:rsidP="007D081D">
            <w:pPr>
              <w:pStyle w:val="BodyText"/>
              <w:keepNext/>
              <w:spacing w:line="240" w:lineRule="auto"/>
              <w:rPr>
                <w:rFonts w:cs="Arial"/>
                <w:b/>
                <w:bCs/>
              </w:rPr>
            </w:pPr>
            <w:r w:rsidRPr="00D1388C">
              <w:rPr>
                <w:rFonts w:cs="Arial"/>
                <w:b/>
                <w:bCs/>
                <w:lang w:val="en-GB"/>
              </w:rPr>
              <w:t>2 (0.9)</w:t>
            </w:r>
          </w:p>
        </w:tc>
        <w:tc>
          <w:tcPr>
            <w:tcW w:w="1843" w:type="dxa"/>
            <w:tcBorders>
              <w:top w:val="none" w:sz="0" w:space="0" w:color="auto"/>
              <w:bottom w:val="none" w:sz="0" w:space="0" w:color="auto"/>
            </w:tcBorders>
            <w:hideMark/>
          </w:tcPr>
          <w:p w14:paraId="66DB5388" w14:textId="77777777" w:rsidR="00901D1A" w:rsidRPr="00D1388C" w:rsidRDefault="00901D1A" w:rsidP="007D081D">
            <w:pPr>
              <w:pStyle w:val="BodyText"/>
              <w:keepNext/>
              <w:spacing w:line="240" w:lineRule="auto"/>
              <w:rPr>
                <w:rFonts w:cs="Arial"/>
                <w:b/>
                <w:bCs/>
              </w:rPr>
            </w:pPr>
            <w:r w:rsidRPr="00D1388C">
              <w:rPr>
                <w:rFonts w:cs="Arial"/>
                <w:b/>
                <w:bCs/>
                <w:lang w:val="en-GB"/>
              </w:rPr>
              <w:t>3 (1.2)</w:t>
            </w:r>
          </w:p>
        </w:tc>
        <w:tc>
          <w:tcPr>
            <w:tcW w:w="2161" w:type="dxa"/>
            <w:tcBorders>
              <w:top w:val="none" w:sz="0" w:space="0" w:color="auto"/>
              <w:bottom w:val="none" w:sz="0" w:space="0" w:color="auto"/>
              <w:right w:val="none" w:sz="0" w:space="0" w:color="auto"/>
            </w:tcBorders>
            <w:hideMark/>
          </w:tcPr>
          <w:p w14:paraId="07206AF1" w14:textId="77777777" w:rsidR="00901D1A" w:rsidRPr="00D1388C" w:rsidRDefault="00901D1A" w:rsidP="007D081D">
            <w:pPr>
              <w:pStyle w:val="BodyText"/>
              <w:keepNext/>
              <w:rPr>
                <w:rFonts w:cs="Arial"/>
                <w:b/>
                <w:bCs/>
              </w:rPr>
            </w:pPr>
            <w:r w:rsidRPr="00D1388C">
              <w:rPr>
                <w:rFonts w:cs="Arial"/>
                <w:b/>
                <w:bCs/>
                <w:lang w:val="en-GB"/>
              </w:rPr>
              <w:t>38 (13.4)</w:t>
            </w:r>
          </w:p>
        </w:tc>
      </w:tr>
      <w:tr w:rsidR="00901D1A" w14:paraId="3311B65B" w14:textId="77777777" w:rsidTr="003F1C10">
        <w:tc>
          <w:tcPr>
            <w:tcW w:w="8814" w:type="dxa"/>
            <w:gridSpan w:val="5"/>
            <w:hideMark/>
          </w:tcPr>
          <w:p w14:paraId="56B32EA8" w14:textId="77777777" w:rsidR="00901D1A" w:rsidRPr="00D1388C" w:rsidRDefault="00901D1A" w:rsidP="007D081D">
            <w:pPr>
              <w:pStyle w:val="BodyText"/>
              <w:keepNext/>
              <w:rPr>
                <w:rFonts w:cs="Arial"/>
                <w:b/>
                <w:bCs/>
              </w:rPr>
            </w:pPr>
            <w:r w:rsidRPr="00D1388C">
              <w:rPr>
                <w:rFonts w:cs="Arial"/>
                <w:b/>
                <w:bCs/>
                <w:lang w:val="en-GB"/>
              </w:rPr>
              <w:t>Creatinine concentration ≥2 mg/dL, n (%)</w:t>
            </w:r>
          </w:p>
        </w:tc>
      </w:tr>
      <w:tr w:rsidR="00901D1A" w14:paraId="647678BB"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498D8AF0" w14:textId="77777777" w:rsidR="00901D1A" w:rsidRPr="00D1388C" w:rsidRDefault="00901D1A" w:rsidP="007D081D">
            <w:pPr>
              <w:pStyle w:val="BodyText"/>
              <w:keepNext/>
              <w:spacing w:line="240" w:lineRule="auto"/>
              <w:rPr>
                <w:rFonts w:cs="Arial"/>
                <w:b/>
                <w:bCs/>
              </w:rPr>
            </w:pPr>
            <w:r w:rsidRPr="00D1388C">
              <w:rPr>
                <w:rFonts w:cs="Arial"/>
                <w:b/>
                <w:bCs/>
                <w:lang w:val="en-GB"/>
              </w:rPr>
              <w:lastRenderedPageBreak/>
              <w:t>Yes (%)</w:t>
            </w:r>
          </w:p>
        </w:tc>
        <w:tc>
          <w:tcPr>
            <w:tcW w:w="1736" w:type="dxa"/>
            <w:tcBorders>
              <w:top w:val="none" w:sz="0" w:space="0" w:color="auto"/>
              <w:bottom w:val="none" w:sz="0" w:space="0" w:color="auto"/>
            </w:tcBorders>
            <w:hideMark/>
          </w:tcPr>
          <w:p w14:paraId="5617F6C6" w14:textId="77777777" w:rsidR="00901D1A" w:rsidRPr="00D1388C" w:rsidRDefault="00901D1A" w:rsidP="007D081D">
            <w:pPr>
              <w:pStyle w:val="BodyText"/>
              <w:keepNext/>
              <w:spacing w:line="240" w:lineRule="auto"/>
              <w:rPr>
                <w:rFonts w:cs="Arial"/>
                <w:b/>
                <w:bCs/>
              </w:rPr>
            </w:pPr>
            <w:r w:rsidRPr="00D1388C">
              <w:rPr>
                <w:rFonts w:cs="Arial"/>
                <w:b/>
                <w:bCs/>
                <w:lang w:val="en-GB"/>
              </w:rPr>
              <w:t>31 (10.2)</w:t>
            </w:r>
          </w:p>
        </w:tc>
        <w:tc>
          <w:tcPr>
            <w:tcW w:w="1467" w:type="dxa"/>
            <w:tcBorders>
              <w:top w:val="none" w:sz="0" w:space="0" w:color="auto"/>
              <w:bottom w:val="none" w:sz="0" w:space="0" w:color="auto"/>
            </w:tcBorders>
            <w:hideMark/>
          </w:tcPr>
          <w:p w14:paraId="7062DEBF" w14:textId="77777777" w:rsidR="00901D1A" w:rsidRPr="00D1388C" w:rsidRDefault="00901D1A" w:rsidP="007D081D">
            <w:pPr>
              <w:pStyle w:val="BodyText"/>
              <w:keepNext/>
              <w:spacing w:line="240" w:lineRule="auto"/>
              <w:rPr>
                <w:rFonts w:cs="Arial"/>
                <w:b/>
                <w:bCs/>
              </w:rPr>
            </w:pPr>
            <w:r w:rsidRPr="00D1388C">
              <w:rPr>
                <w:rFonts w:cs="Arial"/>
                <w:b/>
                <w:bCs/>
                <w:lang w:val="en-GB"/>
              </w:rPr>
              <w:t>11 (4.8)</w:t>
            </w:r>
          </w:p>
        </w:tc>
        <w:tc>
          <w:tcPr>
            <w:tcW w:w="1843" w:type="dxa"/>
            <w:tcBorders>
              <w:top w:val="none" w:sz="0" w:space="0" w:color="auto"/>
              <w:bottom w:val="none" w:sz="0" w:space="0" w:color="auto"/>
            </w:tcBorders>
            <w:hideMark/>
          </w:tcPr>
          <w:p w14:paraId="1C0836E8" w14:textId="77777777" w:rsidR="00901D1A" w:rsidRPr="00D1388C" w:rsidRDefault="00901D1A" w:rsidP="007D081D">
            <w:pPr>
              <w:pStyle w:val="BodyText"/>
              <w:keepNext/>
              <w:spacing w:line="240" w:lineRule="auto"/>
              <w:rPr>
                <w:rFonts w:cs="Arial"/>
                <w:b/>
                <w:bCs/>
              </w:rPr>
            </w:pPr>
            <w:r w:rsidRPr="00D1388C">
              <w:rPr>
                <w:rFonts w:cs="Arial"/>
                <w:b/>
                <w:bCs/>
                <w:lang w:val="en-GB"/>
              </w:rPr>
              <w:t>11 (4.5)</w:t>
            </w:r>
          </w:p>
        </w:tc>
        <w:tc>
          <w:tcPr>
            <w:tcW w:w="2161" w:type="dxa"/>
            <w:tcBorders>
              <w:top w:val="none" w:sz="0" w:space="0" w:color="auto"/>
              <w:bottom w:val="none" w:sz="0" w:space="0" w:color="auto"/>
              <w:right w:val="none" w:sz="0" w:space="0" w:color="auto"/>
            </w:tcBorders>
            <w:hideMark/>
          </w:tcPr>
          <w:p w14:paraId="022F1CF4" w14:textId="77777777" w:rsidR="00901D1A" w:rsidRPr="00D1388C" w:rsidRDefault="00901D1A" w:rsidP="007D081D">
            <w:pPr>
              <w:pStyle w:val="BodyText"/>
              <w:keepNext/>
              <w:rPr>
                <w:rFonts w:cs="Arial"/>
                <w:b/>
                <w:bCs/>
              </w:rPr>
            </w:pPr>
            <w:r w:rsidRPr="00D1388C">
              <w:rPr>
                <w:rFonts w:cs="Arial"/>
                <w:b/>
                <w:bCs/>
                <w:lang w:val="en-GB"/>
              </w:rPr>
              <w:t>24 (10.2)</w:t>
            </w:r>
          </w:p>
        </w:tc>
      </w:tr>
      <w:tr w:rsidR="00901D1A" w14:paraId="77D3C6FF" w14:textId="77777777" w:rsidTr="003F1C10">
        <w:tc>
          <w:tcPr>
            <w:tcW w:w="1607" w:type="dxa"/>
            <w:hideMark/>
          </w:tcPr>
          <w:p w14:paraId="300291B4" w14:textId="77777777" w:rsidR="00901D1A" w:rsidRPr="00D1388C" w:rsidRDefault="00901D1A" w:rsidP="007D081D">
            <w:pPr>
              <w:pStyle w:val="BodyText"/>
              <w:keepNext/>
              <w:spacing w:line="240" w:lineRule="auto"/>
              <w:rPr>
                <w:rFonts w:cs="Arial"/>
                <w:b/>
                <w:bCs/>
              </w:rPr>
            </w:pPr>
            <w:r w:rsidRPr="00D1388C">
              <w:rPr>
                <w:rFonts w:cs="Arial"/>
                <w:b/>
                <w:bCs/>
                <w:lang w:val="en-GB"/>
              </w:rPr>
              <w:t>Missing (%)</w:t>
            </w:r>
          </w:p>
        </w:tc>
        <w:tc>
          <w:tcPr>
            <w:tcW w:w="1736" w:type="dxa"/>
            <w:hideMark/>
          </w:tcPr>
          <w:p w14:paraId="6D9C62DB" w14:textId="77777777" w:rsidR="00901D1A" w:rsidRPr="00D1388C" w:rsidRDefault="00901D1A" w:rsidP="007D081D">
            <w:pPr>
              <w:pStyle w:val="BodyText"/>
              <w:keepNext/>
              <w:spacing w:line="240" w:lineRule="auto"/>
              <w:rPr>
                <w:rFonts w:cs="Arial"/>
                <w:b/>
                <w:bCs/>
              </w:rPr>
            </w:pPr>
            <w:r w:rsidRPr="00D1388C">
              <w:rPr>
                <w:rFonts w:cs="Arial"/>
                <w:b/>
                <w:bCs/>
                <w:lang w:val="en-GB"/>
              </w:rPr>
              <w:t>156 (33.8)</w:t>
            </w:r>
          </w:p>
        </w:tc>
        <w:tc>
          <w:tcPr>
            <w:tcW w:w="1467" w:type="dxa"/>
            <w:hideMark/>
          </w:tcPr>
          <w:p w14:paraId="23895BCE" w14:textId="77777777" w:rsidR="00901D1A" w:rsidRPr="00D1388C" w:rsidRDefault="00901D1A" w:rsidP="007D081D">
            <w:pPr>
              <w:pStyle w:val="BodyText"/>
              <w:keepNext/>
              <w:spacing w:line="240" w:lineRule="auto"/>
              <w:rPr>
                <w:rFonts w:cs="Arial"/>
                <w:b/>
                <w:bCs/>
              </w:rPr>
            </w:pPr>
            <w:r w:rsidRPr="00D1388C">
              <w:rPr>
                <w:rFonts w:cs="Arial"/>
                <w:b/>
                <w:bCs/>
                <w:lang w:val="en-GB"/>
              </w:rPr>
              <w:t>0 (0.0)</w:t>
            </w:r>
          </w:p>
        </w:tc>
        <w:tc>
          <w:tcPr>
            <w:tcW w:w="1843" w:type="dxa"/>
            <w:hideMark/>
          </w:tcPr>
          <w:p w14:paraId="6793A535" w14:textId="77777777" w:rsidR="00901D1A" w:rsidRPr="00D1388C" w:rsidRDefault="00901D1A" w:rsidP="007D081D">
            <w:pPr>
              <w:pStyle w:val="BodyText"/>
              <w:keepNext/>
              <w:spacing w:line="240" w:lineRule="auto"/>
              <w:rPr>
                <w:rFonts w:cs="Arial"/>
                <w:b/>
                <w:bCs/>
              </w:rPr>
            </w:pPr>
            <w:r w:rsidRPr="00D1388C">
              <w:rPr>
                <w:rFonts w:cs="Arial"/>
                <w:b/>
                <w:bCs/>
                <w:lang w:val="en-GB"/>
              </w:rPr>
              <w:t>0 (0.0)</w:t>
            </w:r>
          </w:p>
        </w:tc>
        <w:tc>
          <w:tcPr>
            <w:tcW w:w="2161" w:type="dxa"/>
            <w:hideMark/>
          </w:tcPr>
          <w:p w14:paraId="2635C503" w14:textId="77777777" w:rsidR="00901D1A" w:rsidRPr="00D1388C" w:rsidRDefault="00901D1A" w:rsidP="007D081D">
            <w:pPr>
              <w:pStyle w:val="BodyText"/>
              <w:keepNext/>
              <w:rPr>
                <w:rFonts w:cs="Arial"/>
                <w:b/>
                <w:bCs/>
              </w:rPr>
            </w:pPr>
            <w:r w:rsidRPr="00D1388C">
              <w:rPr>
                <w:rFonts w:cs="Arial"/>
                <w:b/>
                <w:bCs/>
                <w:lang w:val="en-GB"/>
              </w:rPr>
              <w:t>49 (17.3)</w:t>
            </w:r>
          </w:p>
        </w:tc>
      </w:tr>
      <w:tr w:rsidR="00901D1A" w:rsidRPr="007D26BA" w14:paraId="406DF033" w14:textId="77777777" w:rsidTr="003F1C10">
        <w:trPr>
          <w:cnfStyle w:val="000000100000" w:firstRow="0" w:lastRow="0" w:firstColumn="0" w:lastColumn="0" w:oddVBand="0" w:evenVBand="0" w:oddHBand="1" w:evenHBand="0" w:firstRowFirstColumn="0" w:firstRowLastColumn="0" w:lastRowFirstColumn="0" w:lastRowLastColumn="0"/>
        </w:trPr>
        <w:tc>
          <w:tcPr>
            <w:tcW w:w="8814" w:type="dxa"/>
            <w:gridSpan w:val="5"/>
            <w:tcBorders>
              <w:top w:val="none" w:sz="0" w:space="0" w:color="auto"/>
              <w:left w:val="none" w:sz="0" w:space="0" w:color="auto"/>
              <w:bottom w:val="none" w:sz="0" w:space="0" w:color="auto"/>
              <w:right w:val="none" w:sz="0" w:space="0" w:color="auto"/>
            </w:tcBorders>
            <w:hideMark/>
          </w:tcPr>
          <w:p w14:paraId="12862CB6" w14:textId="77777777" w:rsidR="00901D1A" w:rsidRPr="00FC3D7F" w:rsidRDefault="00901D1A" w:rsidP="007D081D">
            <w:pPr>
              <w:pStyle w:val="BodyText"/>
              <w:keepNext/>
              <w:rPr>
                <w:rFonts w:cs="Arial"/>
                <w:b/>
                <w:bCs/>
                <w:lang w:val="es-ES_tradnl"/>
              </w:rPr>
            </w:pPr>
            <w:r w:rsidRPr="00FC3D7F">
              <w:rPr>
                <w:rFonts w:cs="Arial"/>
                <w:b/>
                <w:bCs/>
                <w:lang w:val="es-ES_tradnl"/>
              </w:rPr>
              <w:t>Lactate dehydrogenase concentration ≥190 U/L, n (%)</w:t>
            </w:r>
          </w:p>
        </w:tc>
      </w:tr>
      <w:tr w:rsidR="00901D1A" w14:paraId="683D78F7" w14:textId="77777777" w:rsidTr="003F1C10">
        <w:tc>
          <w:tcPr>
            <w:tcW w:w="1607" w:type="dxa"/>
            <w:hideMark/>
          </w:tcPr>
          <w:p w14:paraId="54A4A333" w14:textId="77777777" w:rsidR="00901D1A" w:rsidRPr="00D1388C" w:rsidRDefault="00901D1A" w:rsidP="007D081D">
            <w:pPr>
              <w:pStyle w:val="BodyText"/>
              <w:keepNext/>
              <w:spacing w:line="240" w:lineRule="auto"/>
              <w:rPr>
                <w:rFonts w:cs="Arial"/>
                <w:b/>
                <w:bCs/>
              </w:rPr>
            </w:pPr>
            <w:r w:rsidRPr="00D1388C">
              <w:rPr>
                <w:rFonts w:cs="Arial"/>
                <w:b/>
                <w:bCs/>
                <w:lang w:val="en-GB"/>
              </w:rPr>
              <w:t>Yes (%)</w:t>
            </w:r>
          </w:p>
        </w:tc>
        <w:tc>
          <w:tcPr>
            <w:tcW w:w="1736" w:type="dxa"/>
            <w:hideMark/>
          </w:tcPr>
          <w:p w14:paraId="4B15D117" w14:textId="77777777" w:rsidR="00901D1A" w:rsidRPr="00D1388C" w:rsidRDefault="00901D1A" w:rsidP="007D081D">
            <w:pPr>
              <w:pStyle w:val="BodyText"/>
              <w:keepNext/>
              <w:spacing w:line="240" w:lineRule="auto"/>
              <w:rPr>
                <w:rFonts w:cs="Arial"/>
                <w:b/>
                <w:bCs/>
              </w:rPr>
            </w:pPr>
            <w:r w:rsidRPr="00D1388C">
              <w:rPr>
                <w:rFonts w:cs="Arial"/>
                <w:b/>
                <w:bCs/>
                <w:lang w:val="en-GB"/>
              </w:rPr>
              <w:t>68 (42.2)</w:t>
            </w:r>
          </w:p>
        </w:tc>
        <w:tc>
          <w:tcPr>
            <w:tcW w:w="1467" w:type="dxa"/>
            <w:hideMark/>
          </w:tcPr>
          <w:p w14:paraId="1F0338F9" w14:textId="77777777" w:rsidR="00901D1A" w:rsidRPr="00D1388C" w:rsidRDefault="00901D1A" w:rsidP="007D081D">
            <w:pPr>
              <w:pStyle w:val="BodyText"/>
              <w:keepNext/>
              <w:spacing w:line="240" w:lineRule="auto"/>
              <w:rPr>
                <w:rFonts w:cs="Arial"/>
                <w:b/>
                <w:bCs/>
              </w:rPr>
            </w:pPr>
            <w:r w:rsidRPr="00D1388C">
              <w:rPr>
                <w:rFonts w:cs="Arial"/>
                <w:b/>
                <w:bCs/>
                <w:lang w:val="en-GB"/>
              </w:rPr>
              <w:t>82 (36.4)</w:t>
            </w:r>
          </w:p>
        </w:tc>
        <w:tc>
          <w:tcPr>
            <w:tcW w:w="1843" w:type="dxa"/>
            <w:hideMark/>
          </w:tcPr>
          <w:p w14:paraId="59AD6539" w14:textId="77777777" w:rsidR="00901D1A" w:rsidRPr="00D1388C" w:rsidRDefault="00901D1A" w:rsidP="007D081D">
            <w:pPr>
              <w:pStyle w:val="BodyText"/>
              <w:keepNext/>
              <w:spacing w:line="240" w:lineRule="auto"/>
              <w:rPr>
                <w:rFonts w:cs="Arial"/>
                <w:b/>
                <w:bCs/>
              </w:rPr>
            </w:pPr>
            <w:r w:rsidRPr="00D1388C">
              <w:rPr>
                <w:rFonts w:cs="Arial"/>
                <w:b/>
                <w:bCs/>
                <w:lang w:val="en-GB"/>
              </w:rPr>
              <w:t>84 (35.6)</w:t>
            </w:r>
          </w:p>
        </w:tc>
        <w:tc>
          <w:tcPr>
            <w:tcW w:w="2161" w:type="dxa"/>
            <w:hideMark/>
          </w:tcPr>
          <w:p w14:paraId="6C112175" w14:textId="77777777" w:rsidR="00901D1A" w:rsidRPr="00D1388C" w:rsidRDefault="00901D1A" w:rsidP="007D081D">
            <w:pPr>
              <w:pStyle w:val="BodyText"/>
              <w:keepNext/>
              <w:rPr>
                <w:rFonts w:cs="Arial"/>
                <w:b/>
                <w:bCs/>
              </w:rPr>
            </w:pPr>
            <w:r w:rsidRPr="00D1388C">
              <w:rPr>
                <w:rFonts w:cs="Arial"/>
                <w:b/>
                <w:bCs/>
                <w:lang w:val="en-GB"/>
              </w:rPr>
              <w:t>52 (45.2)</w:t>
            </w:r>
          </w:p>
        </w:tc>
      </w:tr>
      <w:tr w:rsidR="00901D1A" w14:paraId="161FCF93"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1956987D" w14:textId="77777777" w:rsidR="00901D1A" w:rsidRPr="00D1388C" w:rsidRDefault="00901D1A" w:rsidP="007D081D">
            <w:pPr>
              <w:pStyle w:val="BodyText"/>
              <w:keepNext/>
              <w:spacing w:line="240" w:lineRule="auto"/>
              <w:rPr>
                <w:rFonts w:cs="Arial"/>
                <w:b/>
                <w:bCs/>
              </w:rPr>
            </w:pPr>
            <w:r w:rsidRPr="00D1388C">
              <w:rPr>
                <w:rFonts w:cs="Arial"/>
                <w:b/>
                <w:bCs/>
                <w:lang w:val="en-GB"/>
              </w:rPr>
              <w:t>Missing (%)</w:t>
            </w:r>
          </w:p>
        </w:tc>
        <w:tc>
          <w:tcPr>
            <w:tcW w:w="1736" w:type="dxa"/>
            <w:tcBorders>
              <w:top w:val="none" w:sz="0" w:space="0" w:color="auto"/>
              <w:bottom w:val="none" w:sz="0" w:space="0" w:color="auto"/>
            </w:tcBorders>
            <w:hideMark/>
          </w:tcPr>
          <w:p w14:paraId="2A24B772" w14:textId="77777777" w:rsidR="00901D1A" w:rsidRPr="00D1388C" w:rsidRDefault="00901D1A" w:rsidP="007D081D">
            <w:pPr>
              <w:pStyle w:val="BodyText"/>
              <w:keepNext/>
              <w:spacing w:line="240" w:lineRule="auto"/>
              <w:rPr>
                <w:rFonts w:cs="Arial"/>
                <w:b/>
                <w:bCs/>
              </w:rPr>
            </w:pPr>
            <w:r w:rsidRPr="00D1388C">
              <w:rPr>
                <w:rFonts w:cs="Arial"/>
                <w:b/>
                <w:bCs/>
                <w:lang w:val="en-GB"/>
              </w:rPr>
              <w:t>300 (65.1)</w:t>
            </w:r>
          </w:p>
        </w:tc>
        <w:tc>
          <w:tcPr>
            <w:tcW w:w="1467" w:type="dxa"/>
            <w:tcBorders>
              <w:top w:val="none" w:sz="0" w:space="0" w:color="auto"/>
              <w:bottom w:val="none" w:sz="0" w:space="0" w:color="auto"/>
            </w:tcBorders>
            <w:hideMark/>
          </w:tcPr>
          <w:p w14:paraId="5D9E678E" w14:textId="77777777" w:rsidR="00901D1A" w:rsidRPr="00D1388C" w:rsidRDefault="00901D1A" w:rsidP="007D081D">
            <w:pPr>
              <w:pStyle w:val="BodyText"/>
              <w:keepNext/>
              <w:spacing w:line="240" w:lineRule="auto"/>
              <w:rPr>
                <w:rFonts w:cs="Arial"/>
                <w:b/>
                <w:bCs/>
              </w:rPr>
            </w:pPr>
            <w:r w:rsidRPr="00D1388C">
              <w:rPr>
                <w:rFonts w:cs="Arial"/>
                <w:b/>
                <w:bCs/>
                <w:lang w:val="en-GB"/>
              </w:rPr>
              <w:t>4 (1.7)</w:t>
            </w:r>
          </w:p>
        </w:tc>
        <w:tc>
          <w:tcPr>
            <w:tcW w:w="1843" w:type="dxa"/>
            <w:tcBorders>
              <w:top w:val="none" w:sz="0" w:space="0" w:color="auto"/>
              <w:bottom w:val="none" w:sz="0" w:space="0" w:color="auto"/>
            </w:tcBorders>
            <w:hideMark/>
          </w:tcPr>
          <w:p w14:paraId="20F795F1" w14:textId="77777777" w:rsidR="00901D1A" w:rsidRPr="00D1388C" w:rsidRDefault="00901D1A" w:rsidP="007D081D">
            <w:pPr>
              <w:pStyle w:val="BodyText"/>
              <w:keepNext/>
              <w:spacing w:line="240" w:lineRule="auto"/>
              <w:rPr>
                <w:rFonts w:cs="Arial"/>
                <w:b/>
                <w:bCs/>
              </w:rPr>
            </w:pPr>
            <w:r w:rsidRPr="00D1388C">
              <w:rPr>
                <w:rFonts w:cs="Arial"/>
                <w:b/>
                <w:bCs/>
                <w:lang w:val="en-GB"/>
              </w:rPr>
              <w:t>6 (2.5)</w:t>
            </w:r>
          </w:p>
        </w:tc>
        <w:tc>
          <w:tcPr>
            <w:tcW w:w="2161" w:type="dxa"/>
            <w:tcBorders>
              <w:top w:val="none" w:sz="0" w:space="0" w:color="auto"/>
              <w:bottom w:val="none" w:sz="0" w:space="0" w:color="auto"/>
              <w:right w:val="none" w:sz="0" w:space="0" w:color="auto"/>
            </w:tcBorders>
            <w:hideMark/>
          </w:tcPr>
          <w:p w14:paraId="554012D8" w14:textId="77777777" w:rsidR="00901D1A" w:rsidRPr="00D1388C" w:rsidRDefault="00901D1A" w:rsidP="007D081D">
            <w:pPr>
              <w:pStyle w:val="BodyText"/>
              <w:keepNext/>
              <w:rPr>
                <w:rFonts w:cs="Arial"/>
                <w:b/>
                <w:bCs/>
              </w:rPr>
            </w:pPr>
            <w:r w:rsidRPr="00D1388C">
              <w:rPr>
                <w:rFonts w:cs="Arial"/>
                <w:b/>
                <w:bCs/>
                <w:lang w:val="en-GB"/>
              </w:rPr>
              <w:t>169 (59.5)</w:t>
            </w:r>
          </w:p>
        </w:tc>
      </w:tr>
      <w:tr w:rsidR="00901D1A" w14:paraId="69D8A68C" w14:textId="77777777" w:rsidTr="003F1C10">
        <w:tc>
          <w:tcPr>
            <w:tcW w:w="8814" w:type="dxa"/>
            <w:gridSpan w:val="5"/>
            <w:hideMark/>
          </w:tcPr>
          <w:p w14:paraId="5D6AEB7B" w14:textId="77777777" w:rsidR="00901D1A" w:rsidRPr="00D1388C" w:rsidRDefault="00901D1A" w:rsidP="007D081D">
            <w:pPr>
              <w:pStyle w:val="BodyText"/>
              <w:keepNext/>
              <w:rPr>
                <w:rFonts w:cs="Arial"/>
                <w:b/>
                <w:bCs/>
              </w:rPr>
            </w:pPr>
            <w:r w:rsidRPr="00D1388C">
              <w:rPr>
                <w:rFonts w:cs="Arial"/>
                <w:b/>
                <w:bCs/>
                <w:lang w:val="en-GB"/>
              </w:rPr>
              <w:t>Haemoglobin concentration &lt;10 g/dL, n (%)</w:t>
            </w:r>
          </w:p>
        </w:tc>
      </w:tr>
      <w:tr w:rsidR="00901D1A" w14:paraId="1AA88253"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377A3309" w14:textId="77777777" w:rsidR="00901D1A" w:rsidRPr="00D1388C" w:rsidRDefault="00901D1A" w:rsidP="007D081D">
            <w:pPr>
              <w:pStyle w:val="BodyText"/>
              <w:keepNext/>
              <w:spacing w:line="240" w:lineRule="auto"/>
              <w:rPr>
                <w:rFonts w:cs="Arial"/>
                <w:b/>
                <w:bCs/>
              </w:rPr>
            </w:pPr>
            <w:r w:rsidRPr="00D1388C">
              <w:rPr>
                <w:rFonts w:cs="Arial"/>
                <w:b/>
                <w:bCs/>
                <w:lang w:val="en-GB"/>
              </w:rPr>
              <w:t>Yes (%)</w:t>
            </w:r>
          </w:p>
        </w:tc>
        <w:tc>
          <w:tcPr>
            <w:tcW w:w="1736" w:type="dxa"/>
            <w:tcBorders>
              <w:top w:val="none" w:sz="0" w:space="0" w:color="auto"/>
              <w:bottom w:val="none" w:sz="0" w:space="0" w:color="auto"/>
            </w:tcBorders>
            <w:hideMark/>
          </w:tcPr>
          <w:p w14:paraId="6604A281" w14:textId="77777777" w:rsidR="00901D1A" w:rsidRPr="00D1388C" w:rsidRDefault="00901D1A" w:rsidP="007D081D">
            <w:pPr>
              <w:pStyle w:val="BodyText"/>
              <w:keepNext/>
              <w:spacing w:line="240" w:lineRule="auto"/>
              <w:rPr>
                <w:rFonts w:cs="Arial"/>
                <w:b/>
                <w:bCs/>
              </w:rPr>
            </w:pPr>
            <w:r w:rsidRPr="00D1388C">
              <w:rPr>
                <w:rFonts w:cs="Arial"/>
                <w:b/>
                <w:bCs/>
                <w:lang w:val="en-GB"/>
              </w:rPr>
              <w:t>110 (33.6)</w:t>
            </w:r>
          </w:p>
        </w:tc>
        <w:tc>
          <w:tcPr>
            <w:tcW w:w="1467" w:type="dxa"/>
            <w:tcBorders>
              <w:top w:val="none" w:sz="0" w:space="0" w:color="auto"/>
              <w:bottom w:val="none" w:sz="0" w:space="0" w:color="auto"/>
            </w:tcBorders>
            <w:hideMark/>
          </w:tcPr>
          <w:p w14:paraId="5ADB1E94" w14:textId="77777777" w:rsidR="00901D1A" w:rsidRPr="00D1388C" w:rsidRDefault="00901D1A" w:rsidP="007D081D">
            <w:pPr>
              <w:pStyle w:val="BodyText"/>
              <w:keepNext/>
              <w:spacing w:line="240" w:lineRule="auto"/>
              <w:rPr>
                <w:rFonts w:cs="Arial"/>
                <w:b/>
                <w:bCs/>
              </w:rPr>
            </w:pPr>
            <w:r w:rsidRPr="00D1388C">
              <w:rPr>
                <w:rFonts w:cs="Arial"/>
                <w:b/>
                <w:bCs/>
                <w:lang w:val="en-GB"/>
              </w:rPr>
              <w:t>72 (31.4)</w:t>
            </w:r>
          </w:p>
        </w:tc>
        <w:tc>
          <w:tcPr>
            <w:tcW w:w="1843" w:type="dxa"/>
            <w:tcBorders>
              <w:top w:val="none" w:sz="0" w:space="0" w:color="auto"/>
              <w:bottom w:val="none" w:sz="0" w:space="0" w:color="auto"/>
            </w:tcBorders>
            <w:hideMark/>
          </w:tcPr>
          <w:p w14:paraId="23310D4D" w14:textId="77777777" w:rsidR="00901D1A" w:rsidRPr="00D1388C" w:rsidRDefault="00901D1A" w:rsidP="007D081D">
            <w:pPr>
              <w:pStyle w:val="BodyText"/>
              <w:keepNext/>
              <w:spacing w:line="240" w:lineRule="auto"/>
              <w:rPr>
                <w:rFonts w:cs="Arial"/>
                <w:b/>
                <w:bCs/>
              </w:rPr>
            </w:pPr>
            <w:r w:rsidRPr="00D1388C">
              <w:rPr>
                <w:rFonts w:cs="Arial"/>
                <w:b/>
                <w:bCs/>
                <w:lang w:val="en-GB"/>
              </w:rPr>
              <w:t>79 (32.6)</w:t>
            </w:r>
          </w:p>
        </w:tc>
        <w:tc>
          <w:tcPr>
            <w:tcW w:w="2161" w:type="dxa"/>
            <w:tcBorders>
              <w:top w:val="none" w:sz="0" w:space="0" w:color="auto"/>
              <w:bottom w:val="none" w:sz="0" w:space="0" w:color="auto"/>
              <w:right w:val="none" w:sz="0" w:space="0" w:color="auto"/>
            </w:tcBorders>
            <w:hideMark/>
          </w:tcPr>
          <w:p w14:paraId="2BD80E47" w14:textId="77777777" w:rsidR="00901D1A" w:rsidRPr="00D1388C" w:rsidRDefault="00901D1A" w:rsidP="007D081D">
            <w:pPr>
              <w:pStyle w:val="BodyText"/>
              <w:keepNext/>
              <w:rPr>
                <w:rFonts w:cs="Arial"/>
                <w:b/>
                <w:bCs/>
              </w:rPr>
            </w:pPr>
            <w:r w:rsidRPr="00D1388C">
              <w:rPr>
                <w:rFonts w:cs="Arial"/>
                <w:b/>
                <w:bCs/>
                <w:lang w:val="en-GB"/>
              </w:rPr>
              <w:t>97 (37.9)</w:t>
            </w:r>
          </w:p>
        </w:tc>
      </w:tr>
      <w:tr w:rsidR="00901D1A" w14:paraId="79ADAF62" w14:textId="77777777" w:rsidTr="003F1C10">
        <w:tc>
          <w:tcPr>
            <w:tcW w:w="1607" w:type="dxa"/>
            <w:hideMark/>
          </w:tcPr>
          <w:p w14:paraId="4D9C7D66" w14:textId="77777777" w:rsidR="00901D1A" w:rsidRPr="00D1388C" w:rsidRDefault="00901D1A" w:rsidP="007D081D">
            <w:pPr>
              <w:pStyle w:val="BodyText"/>
              <w:keepNext/>
              <w:spacing w:line="240" w:lineRule="auto"/>
              <w:rPr>
                <w:rFonts w:cs="Arial"/>
                <w:b/>
                <w:bCs/>
              </w:rPr>
            </w:pPr>
            <w:r w:rsidRPr="00D1388C">
              <w:rPr>
                <w:rFonts w:cs="Arial"/>
                <w:b/>
                <w:bCs/>
                <w:lang w:val="en-GB"/>
              </w:rPr>
              <w:t>Missing (%)</w:t>
            </w:r>
          </w:p>
        </w:tc>
        <w:tc>
          <w:tcPr>
            <w:tcW w:w="1736" w:type="dxa"/>
            <w:hideMark/>
          </w:tcPr>
          <w:p w14:paraId="07838454" w14:textId="77777777" w:rsidR="00901D1A" w:rsidRPr="00D1388C" w:rsidRDefault="00901D1A" w:rsidP="007D081D">
            <w:pPr>
              <w:pStyle w:val="BodyText"/>
              <w:keepNext/>
              <w:spacing w:line="240" w:lineRule="auto"/>
              <w:rPr>
                <w:rFonts w:cs="Arial"/>
                <w:b/>
                <w:bCs/>
              </w:rPr>
            </w:pPr>
            <w:r w:rsidRPr="00D1388C">
              <w:rPr>
                <w:rFonts w:cs="Arial"/>
                <w:b/>
                <w:bCs/>
                <w:lang w:val="en-GB"/>
              </w:rPr>
              <w:t>134 (29.1)</w:t>
            </w:r>
          </w:p>
        </w:tc>
        <w:tc>
          <w:tcPr>
            <w:tcW w:w="1467" w:type="dxa"/>
            <w:hideMark/>
          </w:tcPr>
          <w:p w14:paraId="5B784EEC" w14:textId="77777777" w:rsidR="00901D1A" w:rsidRPr="00D1388C" w:rsidRDefault="00901D1A" w:rsidP="007D081D">
            <w:pPr>
              <w:pStyle w:val="BodyText"/>
              <w:keepNext/>
              <w:spacing w:line="240" w:lineRule="auto"/>
              <w:rPr>
                <w:rFonts w:cs="Arial"/>
                <w:b/>
                <w:bCs/>
              </w:rPr>
            </w:pPr>
            <w:r w:rsidRPr="00D1388C">
              <w:rPr>
                <w:rFonts w:cs="Arial"/>
                <w:b/>
                <w:bCs/>
                <w:lang w:val="en-GB"/>
              </w:rPr>
              <w:t>0 (0.0)</w:t>
            </w:r>
          </w:p>
        </w:tc>
        <w:tc>
          <w:tcPr>
            <w:tcW w:w="1843" w:type="dxa"/>
            <w:hideMark/>
          </w:tcPr>
          <w:p w14:paraId="3178ADB8" w14:textId="77777777" w:rsidR="00901D1A" w:rsidRPr="00D1388C" w:rsidRDefault="00901D1A" w:rsidP="007D081D">
            <w:pPr>
              <w:pStyle w:val="BodyText"/>
              <w:keepNext/>
              <w:spacing w:line="240" w:lineRule="auto"/>
              <w:rPr>
                <w:rFonts w:cs="Arial"/>
                <w:b/>
                <w:bCs/>
              </w:rPr>
            </w:pPr>
            <w:r w:rsidRPr="00D1388C">
              <w:rPr>
                <w:rFonts w:cs="Arial"/>
                <w:b/>
                <w:bCs/>
                <w:lang w:val="en-GB"/>
              </w:rPr>
              <w:t>0 (0.0)</w:t>
            </w:r>
          </w:p>
        </w:tc>
        <w:tc>
          <w:tcPr>
            <w:tcW w:w="2161" w:type="dxa"/>
            <w:hideMark/>
          </w:tcPr>
          <w:p w14:paraId="7DAD3A97" w14:textId="77777777" w:rsidR="00901D1A" w:rsidRPr="00D1388C" w:rsidRDefault="00901D1A" w:rsidP="007D081D">
            <w:pPr>
              <w:pStyle w:val="BodyText"/>
              <w:keepNext/>
              <w:rPr>
                <w:rFonts w:cs="Arial"/>
                <w:b/>
                <w:bCs/>
              </w:rPr>
            </w:pPr>
            <w:r w:rsidRPr="00D1388C">
              <w:rPr>
                <w:rFonts w:cs="Arial"/>
                <w:b/>
                <w:bCs/>
                <w:lang w:val="en-GB"/>
              </w:rPr>
              <w:t>28 (9.9)</w:t>
            </w:r>
          </w:p>
        </w:tc>
      </w:tr>
      <w:tr w:rsidR="00901D1A" w14:paraId="6424B1D3" w14:textId="77777777" w:rsidTr="003F1C10">
        <w:trPr>
          <w:cnfStyle w:val="000000100000" w:firstRow="0" w:lastRow="0" w:firstColumn="0" w:lastColumn="0" w:oddVBand="0" w:evenVBand="0" w:oddHBand="1" w:evenHBand="0" w:firstRowFirstColumn="0" w:firstRowLastColumn="0" w:lastRowFirstColumn="0" w:lastRowLastColumn="0"/>
        </w:trPr>
        <w:tc>
          <w:tcPr>
            <w:tcW w:w="8814" w:type="dxa"/>
            <w:gridSpan w:val="5"/>
            <w:tcBorders>
              <w:top w:val="none" w:sz="0" w:space="0" w:color="auto"/>
              <w:left w:val="none" w:sz="0" w:space="0" w:color="auto"/>
              <w:bottom w:val="none" w:sz="0" w:space="0" w:color="auto"/>
              <w:right w:val="none" w:sz="0" w:space="0" w:color="auto"/>
            </w:tcBorders>
            <w:hideMark/>
          </w:tcPr>
          <w:p w14:paraId="172E3E9C" w14:textId="77777777" w:rsidR="00901D1A" w:rsidRPr="00D1388C" w:rsidRDefault="00901D1A" w:rsidP="007D081D">
            <w:pPr>
              <w:pStyle w:val="BodyText"/>
              <w:keepNext/>
              <w:rPr>
                <w:rFonts w:cs="Arial"/>
                <w:b/>
                <w:bCs/>
              </w:rPr>
            </w:pPr>
            <w:r w:rsidRPr="00D1388C">
              <w:rPr>
                <w:rFonts w:cs="Arial"/>
                <w:b/>
                <w:bCs/>
                <w:lang w:val="en-GB"/>
              </w:rPr>
              <w:t>Platelet count &lt;150 x 10</w:t>
            </w:r>
            <w:r w:rsidRPr="00D1388C">
              <w:rPr>
                <w:rFonts w:cs="Arial"/>
                <w:b/>
                <w:bCs/>
                <w:vertAlign w:val="superscript"/>
                <w:lang w:val="en-GB"/>
              </w:rPr>
              <w:t>9</w:t>
            </w:r>
            <w:r w:rsidRPr="00D1388C">
              <w:rPr>
                <w:rFonts w:cs="Arial"/>
                <w:b/>
                <w:bCs/>
                <w:lang w:val="en-GB"/>
              </w:rPr>
              <w:t>/L, n (%)</w:t>
            </w:r>
            <w:r w:rsidRPr="00D1388C">
              <w:rPr>
                <w:rFonts w:cs="Arial"/>
                <w:b/>
                <w:bCs/>
                <w:vertAlign w:val="superscript"/>
                <w:lang w:val="en-GB"/>
              </w:rPr>
              <w:t>a</w:t>
            </w:r>
          </w:p>
        </w:tc>
      </w:tr>
      <w:tr w:rsidR="00901D1A" w14:paraId="7F4C76F7" w14:textId="77777777" w:rsidTr="003F1C10">
        <w:tc>
          <w:tcPr>
            <w:tcW w:w="1607" w:type="dxa"/>
            <w:hideMark/>
          </w:tcPr>
          <w:p w14:paraId="6EC6CC9B" w14:textId="77777777" w:rsidR="00901D1A" w:rsidRPr="00D1388C" w:rsidRDefault="00901D1A" w:rsidP="007D081D">
            <w:pPr>
              <w:pStyle w:val="BodyText"/>
              <w:keepNext/>
              <w:spacing w:line="240" w:lineRule="auto"/>
              <w:rPr>
                <w:rFonts w:cs="Arial"/>
                <w:b/>
                <w:bCs/>
              </w:rPr>
            </w:pPr>
            <w:r w:rsidRPr="00D1388C">
              <w:rPr>
                <w:rFonts w:cs="Arial"/>
                <w:b/>
                <w:bCs/>
                <w:lang w:val="en-GB"/>
              </w:rPr>
              <w:t>Yes (%)</w:t>
            </w:r>
          </w:p>
        </w:tc>
        <w:tc>
          <w:tcPr>
            <w:tcW w:w="1736" w:type="dxa"/>
            <w:hideMark/>
          </w:tcPr>
          <w:p w14:paraId="5BA45828" w14:textId="77777777" w:rsidR="00901D1A" w:rsidRPr="00D1388C" w:rsidRDefault="00901D1A" w:rsidP="007D081D">
            <w:pPr>
              <w:pStyle w:val="BodyText"/>
              <w:keepNext/>
              <w:spacing w:line="240" w:lineRule="auto"/>
              <w:rPr>
                <w:rFonts w:cs="Arial"/>
                <w:b/>
                <w:bCs/>
              </w:rPr>
            </w:pPr>
            <w:r w:rsidRPr="00D1388C">
              <w:rPr>
                <w:rFonts w:cs="Arial"/>
                <w:b/>
                <w:bCs/>
                <w:lang w:val="en-GB"/>
              </w:rPr>
              <w:t>80 (24.5)</w:t>
            </w:r>
          </w:p>
        </w:tc>
        <w:tc>
          <w:tcPr>
            <w:tcW w:w="1467" w:type="dxa"/>
            <w:hideMark/>
          </w:tcPr>
          <w:p w14:paraId="4AD6EE7E" w14:textId="77777777" w:rsidR="00901D1A" w:rsidRPr="00D1388C" w:rsidRDefault="00901D1A" w:rsidP="007D081D">
            <w:pPr>
              <w:pStyle w:val="BodyText"/>
              <w:keepNext/>
              <w:spacing w:line="240" w:lineRule="auto"/>
              <w:rPr>
                <w:rFonts w:cs="Arial"/>
                <w:b/>
                <w:bCs/>
              </w:rPr>
            </w:pPr>
            <w:r w:rsidRPr="00D1388C">
              <w:rPr>
                <w:rFonts w:cs="Arial"/>
                <w:b/>
                <w:bCs/>
                <w:lang w:val="en-GB"/>
              </w:rPr>
              <w:t>43 (18.9)</w:t>
            </w:r>
          </w:p>
        </w:tc>
        <w:tc>
          <w:tcPr>
            <w:tcW w:w="1843" w:type="dxa"/>
            <w:hideMark/>
          </w:tcPr>
          <w:p w14:paraId="32882A32" w14:textId="77777777" w:rsidR="00901D1A" w:rsidRPr="00D1388C" w:rsidRDefault="00901D1A" w:rsidP="007D081D">
            <w:pPr>
              <w:pStyle w:val="BodyText"/>
              <w:keepNext/>
              <w:spacing w:line="240" w:lineRule="auto"/>
              <w:rPr>
                <w:rFonts w:cs="Arial"/>
                <w:b/>
                <w:bCs/>
              </w:rPr>
            </w:pPr>
            <w:r w:rsidRPr="00D1388C">
              <w:rPr>
                <w:rFonts w:cs="Arial"/>
                <w:b/>
                <w:bCs/>
                <w:lang w:val="en-GB"/>
              </w:rPr>
              <w:t>38 (15.8)</w:t>
            </w:r>
          </w:p>
        </w:tc>
        <w:tc>
          <w:tcPr>
            <w:tcW w:w="2161" w:type="dxa"/>
            <w:hideMark/>
          </w:tcPr>
          <w:p w14:paraId="2CC79283" w14:textId="77777777" w:rsidR="00901D1A" w:rsidRPr="00D1388C" w:rsidRDefault="00901D1A" w:rsidP="007D081D">
            <w:pPr>
              <w:pStyle w:val="BodyText"/>
              <w:keepNext/>
              <w:rPr>
                <w:rFonts w:cs="Arial"/>
                <w:b/>
                <w:bCs/>
              </w:rPr>
            </w:pPr>
            <w:r w:rsidRPr="00D1388C">
              <w:rPr>
                <w:rFonts w:cs="Arial"/>
                <w:b/>
                <w:bCs/>
                <w:lang w:val="en-GB"/>
              </w:rPr>
              <w:t>68 (26.6)</w:t>
            </w:r>
          </w:p>
        </w:tc>
      </w:tr>
      <w:tr w:rsidR="00901D1A" w14:paraId="7CD769B1" w14:textId="77777777" w:rsidTr="003F1C10">
        <w:trPr>
          <w:cnfStyle w:val="000000100000" w:firstRow="0" w:lastRow="0" w:firstColumn="0" w:lastColumn="0" w:oddVBand="0" w:evenVBand="0" w:oddHBand="1" w:evenHBand="0" w:firstRowFirstColumn="0" w:firstRowLastColumn="0" w:lastRowFirstColumn="0" w:lastRowLastColumn="0"/>
        </w:trPr>
        <w:tc>
          <w:tcPr>
            <w:tcW w:w="1607" w:type="dxa"/>
            <w:tcBorders>
              <w:top w:val="none" w:sz="0" w:space="0" w:color="auto"/>
              <w:left w:val="none" w:sz="0" w:space="0" w:color="auto"/>
              <w:bottom w:val="none" w:sz="0" w:space="0" w:color="auto"/>
            </w:tcBorders>
            <w:hideMark/>
          </w:tcPr>
          <w:p w14:paraId="337CD798" w14:textId="77777777" w:rsidR="00901D1A" w:rsidRPr="00D1388C" w:rsidRDefault="00901D1A" w:rsidP="007D081D">
            <w:pPr>
              <w:pStyle w:val="BodyText"/>
              <w:keepNext/>
              <w:spacing w:line="240" w:lineRule="auto"/>
              <w:rPr>
                <w:rFonts w:cs="Arial"/>
                <w:b/>
                <w:bCs/>
              </w:rPr>
            </w:pPr>
            <w:r w:rsidRPr="00D1388C">
              <w:rPr>
                <w:rFonts w:cs="Arial"/>
                <w:b/>
                <w:bCs/>
                <w:lang w:val="en-GB"/>
              </w:rPr>
              <w:t>Missing (%)</w:t>
            </w:r>
          </w:p>
        </w:tc>
        <w:tc>
          <w:tcPr>
            <w:tcW w:w="1736" w:type="dxa"/>
            <w:tcBorders>
              <w:top w:val="none" w:sz="0" w:space="0" w:color="auto"/>
              <w:bottom w:val="none" w:sz="0" w:space="0" w:color="auto"/>
            </w:tcBorders>
            <w:hideMark/>
          </w:tcPr>
          <w:p w14:paraId="5767B16B" w14:textId="77777777" w:rsidR="00901D1A" w:rsidRPr="00D1388C" w:rsidRDefault="00901D1A" w:rsidP="007D081D">
            <w:pPr>
              <w:pStyle w:val="BodyText"/>
              <w:keepNext/>
              <w:spacing w:line="240" w:lineRule="auto"/>
              <w:rPr>
                <w:rFonts w:cs="Arial"/>
                <w:b/>
                <w:bCs/>
              </w:rPr>
            </w:pPr>
            <w:r w:rsidRPr="00D1388C">
              <w:rPr>
                <w:rFonts w:cs="Arial"/>
                <w:b/>
                <w:bCs/>
                <w:lang w:val="en-GB"/>
              </w:rPr>
              <w:t>134 (29.1)</w:t>
            </w:r>
          </w:p>
        </w:tc>
        <w:tc>
          <w:tcPr>
            <w:tcW w:w="1467" w:type="dxa"/>
            <w:tcBorders>
              <w:top w:val="none" w:sz="0" w:space="0" w:color="auto"/>
              <w:bottom w:val="none" w:sz="0" w:space="0" w:color="auto"/>
            </w:tcBorders>
            <w:hideMark/>
          </w:tcPr>
          <w:p w14:paraId="400E2F7C" w14:textId="77777777" w:rsidR="00901D1A" w:rsidRPr="00D1388C" w:rsidRDefault="00901D1A" w:rsidP="007D081D">
            <w:pPr>
              <w:pStyle w:val="BodyText"/>
              <w:keepNext/>
              <w:spacing w:line="240" w:lineRule="auto"/>
              <w:rPr>
                <w:rFonts w:cs="Arial"/>
                <w:b/>
                <w:bCs/>
              </w:rPr>
            </w:pPr>
            <w:r w:rsidRPr="00D1388C">
              <w:rPr>
                <w:rFonts w:cs="Arial"/>
                <w:b/>
                <w:bCs/>
                <w:lang w:val="en-GB"/>
              </w:rPr>
              <w:t>1 (0.4)</w:t>
            </w:r>
          </w:p>
        </w:tc>
        <w:tc>
          <w:tcPr>
            <w:tcW w:w="1843" w:type="dxa"/>
            <w:tcBorders>
              <w:top w:val="none" w:sz="0" w:space="0" w:color="auto"/>
              <w:bottom w:val="none" w:sz="0" w:space="0" w:color="auto"/>
            </w:tcBorders>
            <w:hideMark/>
          </w:tcPr>
          <w:p w14:paraId="7B408B2C" w14:textId="77777777" w:rsidR="00901D1A" w:rsidRPr="00D1388C" w:rsidRDefault="00901D1A" w:rsidP="007D081D">
            <w:pPr>
              <w:pStyle w:val="BodyText"/>
              <w:keepNext/>
              <w:spacing w:line="240" w:lineRule="auto"/>
              <w:rPr>
                <w:rFonts w:cs="Arial"/>
                <w:b/>
                <w:bCs/>
              </w:rPr>
            </w:pPr>
            <w:r w:rsidRPr="00D1388C">
              <w:rPr>
                <w:rFonts w:cs="Arial"/>
                <w:b/>
                <w:bCs/>
                <w:lang w:val="en-GB"/>
              </w:rPr>
              <w:t>1 (0.4)</w:t>
            </w:r>
          </w:p>
        </w:tc>
        <w:tc>
          <w:tcPr>
            <w:tcW w:w="2161" w:type="dxa"/>
            <w:tcBorders>
              <w:top w:val="none" w:sz="0" w:space="0" w:color="auto"/>
              <w:bottom w:val="none" w:sz="0" w:space="0" w:color="auto"/>
              <w:right w:val="none" w:sz="0" w:space="0" w:color="auto"/>
            </w:tcBorders>
            <w:hideMark/>
          </w:tcPr>
          <w:p w14:paraId="76282319" w14:textId="77777777" w:rsidR="00901D1A" w:rsidRPr="00D1388C" w:rsidRDefault="00901D1A" w:rsidP="007D081D">
            <w:pPr>
              <w:pStyle w:val="BodyText"/>
              <w:keepNext/>
              <w:rPr>
                <w:rFonts w:cs="Arial"/>
                <w:b/>
                <w:bCs/>
              </w:rPr>
            </w:pPr>
            <w:r w:rsidRPr="00D1388C">
              <w:rPr>
                <w:rFonts w:cs="Arial"/>
                <w:b/>
                <w:bCs/>
                <w:lang w:val="en-GB"/>
              </w:rPr>
              <w:t>28 (9.9)</w:t>
            </w:r>
          </w:p>
        </w:tc>
      </w:tr>
    </w:tbl>
    <w:p w14:paraId="492B3ACC" w14:textId="77777777" w:rsidR="00901D1A" w:rsidRDefault="00901D1A" w:rsidP="00901D1A">
      <w:pPr>
        <w:spacing w:after="0" w:line="240" w:lineRule="auto"/>
        <w:rPr>
          <w:rFonts w:cs="Arial"/>
          <w:b/>
          <w:bCs/>
          <w:lang w:val="en-GB"/>
        </w:rPr>
      </w:pPr>
    </w:p>
    <w:p w14:paraId="1C586121" w14:textId="77777777" w:rsidR="00EA17C1" w:rsidRDefault="00EA17C1" w:rsidP="00901D1A">
      <w:pPr>
        <w:spacing w:after="0" w:line="240" w:lineRule="auto"/>
        <w:rPr>
          <w:rFonts w:cs="Arial"/>
          <w:b/>
          <w:bCs/>
          <w:lang w:val="en-GB"/>
        </w:rPr>
      </w:pPr>
    </w:p>
    <w:p w14:paraId="7031B373" w14:textId="77777777" w:rsidR="00EA17C1" w:rsidRDefault="00EA17C1" w:rsidP="00901D1A">
      <w:pPr>
        <w:spacing w:after="0" w:line="240" w:lineRule="auto"/>
        <w:rPr>
          <w:rFonts w:cs="Arial"/>
          <w:b/>
          <w:bCs/>
          <w:lang w:val="en-GB"/>
        </w:rPr>
      </w:pPr>
    </w:p>
    <w:p w14:paraId="460E3516" w14:textId="77777777" w:rsidR="00EA17C1" w:rsidRDefault="00EA17C1" w:rsidP="00901D1A">
      <w:pPr>
        <w:spacing w:after="0" w:line="240" w:lineRule="auto"/>
        <w:rPr>
          <w:rFonts w:cs="Arial"/>
          <w:b/>
          <w:bCs/>
          <w:lang w:val="en-GB"/>
        </w:rPr>
      </w:pPr>
    </w:p>
    <w:p w14:paraId="605A9955" w14:textId="77777777" w:rsidR="00EA17C1" w:rsidRDefault="00EA17C1" w:rsidP="00901D1A">
      <w:pPr>
        <w:spacing w:after="0" w:line="240" w:lineRule="auto"/>
        <w:rPr>
          <w:rFonts w:cs="Arial"/>
          <w:b/>
          <w:bCs/>
          <w:lang w:val="en-GB"/>
        </w:rPr>
      </w:pPr>
    </w:p>
    <w:p w14:paraId="725E9189" w14:textId="77777777" w:rsidR="00EA17C1" w:rsidRDefault="00EA17C1" w:rsidP="00901D1A">
      <w:pPr>
        <w:spacing w:after="0" w:line="240" w:lineRule="auto"/>
        <w:rPr>
          <w:rFonts w:cs="Arial"/>
          <w:b/>
          <w:bCs/>
          <w:lang w:val="en-GB"/>
        </w:rPr>
      </w:pPr>
    </w:p>
    <w:p w14:paraId="3D0A6261" w14:textId="77777777" w:rsidR="00EA17C1" w:rsidRDefault="00EA17C1" w:rsidP="00901D1A">
      <w:pPr>
        <w:spacing w:after="0" w:line="240" w:lineRule="auto"/>
        <w:rPr>
          <w:rFonts w:cs="Arial"/>
          <w:b/>
          <w:bCs/>
          <w:lang w:val="en-GB"/>
        </w:rPr>
      </w:pPr>
    </w:p>
    <w:p w14:paraId="397AE258" w14:textId="77777777" w:rsidR="00EA17C1" w:rsidRDefault="00EA17C1" w:rsidP="00901D1A">
      <w:pPr>
        <w:spacing w:after="0" w:line="240" w:lineRule="auto"/>
        <w:rPr>
          <w:rFonts w:cs="Arial"/>
          <w:b/>
          <w:bCs/>
          <w:lang w:val="en-GB"/>
        </w:rPr>
      </w:pPr>
    </w:p>
    <w:p w14:paraId="49216FD0" w14:textId="77777777" w:rsidR="00EA17C1" w:rsidRDefault="00EA17C1" w:rsidP="00901D1A">
      <w:pPr>
        <w:spacing w:after="0" w:line="240" w:lineRule="auto"/>
        <w:rPr>
          <w:rFonts w:cs="Arial"/>
          <w:b/>
          <w:bCs/>
          <w:lang w:val="en-GB"/>
        </w:rPr>
      </w:pPr>
    </w:p>
    <w:p w14:paraId="6BBDF399" w14:textId="77777777" w:rsidR="00EA17C1" w:rsidRDefault="00EA17C1" w:rsidP="00901D1A">
      <w:pPr>
        <w:spacing w:after="0" w:line="240" w:lineRule="auto"/>
        <w:rPr>
          <w:rFonts w:cs="Arial"/>
          <w:b/>
          <w:bCs/>
          <w:lang w:val="en-GB"/>
        </w:rPr>
      </w:pPr>
    </w:p>
    <w:p w14:paraId="6DFF340B" w14:textId="77777777" w:rsidR="00EA17C1" w:rsidRDefault="00EA17C1" w:rsidP="00901D1A">
      <w:pPr>
        <w:spacing w:after="0" w:line="240" w:lineRule="auto"/>
        <w:rPr>
          <w:rFonts w:cs="Arial"/>
          <w:b/>
          <w:bCs/>
          <w:lang w:val="en-GB"/>
        </w:rPr>
      </w:pPr>
    </w:p>
    <w:p w14:paraId="5B3A6016" w14:textId="77777777" w:rsidR="00206DD2" w:rsidRDefault="00206DD2" w:rsidP="00EA17C1">
      <w:pPr>
        <w:pStyle w:val="BodyText"/>
        <w:spacing w:after="0" w:line="240" w:lineRule="auto"/>
        <w:rPr>
          <w:rFonts w:cs="Arial"/>
          <w:sz w:val="16"/>
          <w:szCs w:val="16"/>
          <w:lang w:val="en-GB"/>
        </w:rPr>
      </w:pPr>
    </w:p>
    <w:p w14:paraId="2EA534E8" w14:textId="77777777" w:rsidR="00206DD2" w:rsidRDefault="00206DD2" w:rsidP="00EA17C1">
      <w:pPr>
        <w:pStyle w:val="BodyText"/>
        <w:spacing w:after="0" w:line="240" w:lineRule="auto"/>
        <w:rPr>
          <w:rFonts w:cs="Arial"/>
          <w:sz w:val="16"/>
          <w:szCs w:val="16"/>
          <w:lang w:val="en-GB"/>
        </w:rPr>
      </w:pPr>
    </w:p>
    <w:p w14:paraId="6E172603" w14:textId="77777777" w:rsidR="00206DD2" w:rsidRDefault="00206DD2" w:rsidP="00EA17C1">
      <w:pPr>
        <w:pStyle w:val="BodyText"/>
        <w:spacing w:after="0" w:line="240" w:lineRule="auto"/>
        <w:rPr>
          <w:rFonts w:cs="Arial"/>
          <w:sz w:val="16"/>
          <w:szCs w:val="16"/>
          <w:lang w:val="en-GB"/>
        </w:rPr>
      </w:pPr>
    </w:p>
    <w:p w14:paraId="4C64ED4E" w14:textId="77777777" w:rsidR="00206DD2" w:rsidRDefault="00206DD2" w:rsidP="00EA17C1">
      <w:pPr>
        <w:pStyle w:val="BodyText"/>
        <w:spacing w:after="0" w:line="240" w:lineRule="auto"/>
        <w:rPr>
          <w:rFonts w:cs="Arial"/>
          <w:sz w:val="16"/>
          <w:szCs w:val="16"/>
          <w:lang w:val="en-GB"/>
        </w:rPr>
      </w:pPr>
    </w:p>
    <w:p w14:paraId="687469BC" w14:textId="77777777" w:rsidR="00206DD2" w:rsidRDefault="00206DD2" w:rsidP="00EA17C1">
      <w:pPr>
        <w:pStyle w:val="BodyText"/>
        <w:spacing w:after="0" w:line="240" w:lineRule="auto"/>
        <w:rPr>
          <w:rFonts w:cs="Arial"/>
          <w:sz w:val="16"/>
          <w:szCs w:val="16"/>
          <w:lang w:val="en-GB"/>
        </w:rPr>
      </w:pPr>
    </w:p>
    <w:p w14:paraId="5D2FFF38" w14:textId="77777777" w:rsidR="00206DD2" w:rsidRDefault="00206DD2" w:rsidP="00EA17C1">
      <w:pPr>
        <w:pStyle w:val="BodyText"/>
        <w:spacing w:after="0" w:line="240" w:lineRule="auto"/>
        <w:rPr>
          <w:rFonts w:cs="Arial"/>
          <w:sz w:val="16"/>
          <w:szCs w:val="16"/>
          <w:lang w:val="en-GB"/>
        </w:rPr>
      </w:pPr>
    </w:p>
    <w:p w14:paraId="772A94A0" w14:textId="77777777" w:rsidR="00206DD2" w:rsidRDefault="00206DD2" w:rsidP="00EA17C1">
      <w:pPr>
        <w:pStyle w:val="BodyText"/>
        <w:spacing w:after="0" w:line="240" w:lineRule="auto"/>
        <w:rPr>
          <w:rFonts w:cs="Arial"/>
          <w:sz w:val="16"/>
          <w:szCs w:val="16"/>
          <w:lang w:val="en-GB"/>
        </w:rPr>
      </w:pPr>
    </w:p>
    <w:p w14:paraId="613F43B6" w14:textId="77777777" w:rsidR="00206DD2" w:rsidRDefault="00206DD2" w:rsidP="00EA17C1">
      <w:pPr>
        <w:pStyle w:val="BodyText"/>
        <w:spacing w:after="0" w:line="240" w:lineRule="auto"/>
        <w:rPr>
          <w:rFonts w:cs="Arial"/>
          <w:sz w:val="16"/>
          <w:szCs w:val="16"/>
          <w:lang w:val="en-GB"/>
        </w:rPr>
      </w:pPr>
    </w:p>
    <w:p w14:paraId="7B27F3A9" w14:textId="77777777" w:rsidR="00206DD2" w:rsidRDefault="00206DD2" w:rsidP="00EA17C1">
      <w:pPr>
        <w:pStyle w:val="BodyText"/>
        <w:spacing w:after="0" w:line="240" w:lineRule="auto"/>
        <w:rPr>
          <w:rFonts w:cs="Arial"/>
          <w:sz w:val="16"/>
          <w:szCs w:val="16"/>
          <w:lang w:val="en-GB"/>
        </w:rPr>
      </w:pPr>
    </w:p>
    <w:p w14:paraId="27490432" w14:textId="77777777" w:rsidR="00206DD2" w:rsidRDefault="00206DD2" w:rsidP="00EA17C1">
      <w:pPr>
        <w:pStyle w:val="BodyText"/>
        <w:spacing w:after="0" w:line="240" w:lineRule="auto"/>
        <w:rPr>
          <w:rFonts w:cs="Arial"/>
          <w:sz w:val="16"/>
          <w:szCs w:val="16"/>
          <w:lang w:val="en-GB"/>
        </w:rPr>
      </w:pPr>
    </w:p>
    <w:p w14:paraId="2DD56D12" w14:textId="77777777" w:rsidR="00206DD2" w:rsidRDefault="00206DD2" w:rsidP="00EA17C1">
      <w:pPr>
        <w:pStyle w:val="BodyText"/>
        <w:spacing w:after="0" w:line="240" w:lineRule="auto"/>
        <w:rPr>
          <w:rFonts w:cs="Arial"/>
          <w:sz w:val="16"/>
          <w:szCs w:val="16"/>
          <w:lang w:val="en-GB"/>
        </w:rPr>
      </w:pPr>
    </w:p>
    <w:p w14:paraId="1BE8D634" w14:textId="77777777" w:rsidR="00206DD2" w:rsidRDefault="00206DD2" w:rsidP="00EA17C1">
      <w:pPr>
        <w:pStyle w:val="BodyText"/>
        <w:spacing w:after="0" w:line="240" w:lineRule="auto"/>
        <w:rPr>
          <w:rFonts w:cs="Arial"/>
          <w:sz w:val="16"/>
          <w:szCs w:val="16"/>
          <w:lang w:val="en-GB"/>
        </w:rPr>
      </w:pPr>
    </w:p>
    <w:p w14:paraId="76BB2C0F" w14:textId="77777777" w:rsidR="00206DD2" w:rsidRDefault="00206DD2" w:rsidP="00EA17C1">
      <w:pPr>
        <w:pStyle w:val="BodyText"/>
        <w:spacing w:after="0" w:line="240" w:lineRule="auto"/>
        <w:rPr>
          <w:rFonts w:cs="Arial"/>
          <w:sz w:val="16"/>
          <w:szCs w:val="16"/>
          <w:lang w:val="en-GB"/>
        </w:rPr>
      </w:pPr>
    </w:p>
    <w:p w14:paraId="6CDAA5AD" w14:textId="77777777" w:rsidR="00206DD2" w:rsidRDefault="00206DD2" w:rsidP="00EA17C1">
      <w:pPr>
        <w:pStyle w:val="BodyText"/>
        <w:spacing w:after="0" w:line="240" w:lineRule="auto"/>
        <w:rPr>
          <w:rFonts w:cs="Arial"/>
          <w:sz w:val="16"/>
          <w:szCs w:val="16"/>
          <w:lang w:val="en-GB"/>
        </w:rPr>
      </w:pPr>
    </w:p>
    <w:p w14:paraId="39E0F84E" w14:textId="77777777" w:rsidR="00206DD2" w:rsidRDefault="00206DD2" w:rsidP="00EA17C1">
      <w:pPr>
        <w:pStyle w:val="BodyText"/>
        <w:spacing w:after="0" w:line="240" w:lineRule="auto"/>
        <w:rPr>
          <w:rFonts w:cs="Arial"/>
          <w:sz w:val="16"/>
          <w:szCs w:val="16"/>
          <w:lang w:val="en-GB"/>
        </w:rPr>
      </w:pPr>
    </w:p>
    <w:p w14:paraId="28E981E0" w14:textId="77777777" w:rsidR="00206DD2" w:rsidRDefault="00206DD2" w:rsidP="00EA17C1">
      <w:pPr>
        <w:pStyle w:val="BodyText"/>
        <w:spacing w:after="0" w:line="240" w:lineRule="auto"/>
        <w:rPr>
          <w:rFonts w:cs="Arial"/>
          <w:sz w:val="16"/>
          <w:szCs w:val="16"/>
          <w:lang w:val="en-GB"/>
        </w:rPr>
      </w:pPr>
    </w:p>
    <w:p w14:paraId="1CEC4B41" w14:textId="77777777" w:rsidR="00206DD2" w:rsidRDefault="00206DD2" w:rsidP="00EA17C1">
      <w:pPr>
        <w:pStyle w:val="BodyText"/>
        <w:spacing w:after="0" w:line="240" w:lineRule="auto"/>
        <w:rPr>
          <w:rFonts w:cs="Arial"/>
          <w:sz w:val="16"/>
          <w:szCs w:val="16"/>
          <w:lang w:val="en-GB"/>
        </w:rPr>
      </w:pPr>
    </w:p>
    <w:p w14:paraId="580998A6" w14:textId="21282A52" w:rsidR="00EA17C1" w:rsidRPr="00D1388C" w:rsidRDefault="00EA17C1" w:rsidP="00EA17C1">
      <w:pPr>
        <w:pStyle w:val="BodyText"/>
        <w:spacing w:after="0" w:line="240" w:lineRule="auto"/>
        <w:rPr>
          <w:rFonts w:cs="Arial"/>
          <w:sz w:val="16"/>
          <w:szCs w:val="16"/>
          <w:lang w:val="en-GB"/>
        </w:rPr>
      </w:pPr>
      <w:r w:rsidRPr="00D1388C">
        <w:rPr>
          <w:rFonts w:cs="Arial"/>
          <w:sz w:val="16"/>
          <w:szCs w:val="16"/>
          <w:lang w:val="en-GB"/>
        </w:rPr>
        <w:t xml:space="preserve">RCT=randomised controlled trial, </w:t>
      </w:r>
      <w:r>
        <w:rPr>
          <w:rFonts w:cs="Arial"/>
          <w:sz w:val="16"/>
          <w:szCs w:val="16"/>
          <w:lang w:val="en-GB"/>
        </w:rPr>
        <w:t xml:space="preserve">EC=external comparator, </w:t>
      </w:r>
      <w:r w:rsidRPr="00D1388C">
        <w:rPr>
          <w:rFonts w:cs="Arial"/>
          <w:sz w:val="16"/>
          <w:szCs w:val="16"/>
          <w:lang w:val="en-GB"/>
        </w:rPr>
        <w:t>RWD=real-world data, SD=standard deviation</w:t>
      </w:r>
      <w:r>
        <w:rPr>
          <w:rFonts w:cs="Arial"/>
          <w:sz w:val="16"/>
          <w:szCs w:val="16"/>
          <w:lang w:val="en-GB"/>
        </w:rPr>
        <w:t xml:space="preserve">, </w:t>
      </w:r>
      <w:r w:rsidRPr="00E057FD">
        <w:rPr>
          <w:rFonts w:cs="Arial"/>
          <w:sz w:val="16"/>
          <w:szCs w:val="16"/>
          <w:lang w:val="en-GB"/>
        </w:rPr>
        <w:t>ECOG=Eastern Cooperative Oncology Group</w:t>
      </w:r>
      <w:r>
        <w:rPr>
          <w:rFonts w:cs="Arial"/>
          <w:sz w:val="16"/>
          <w:szCs w:val="16"/>
          <w:lang w:val="en-GB"/>
        </w:rPr>
        <w:t>.</w:t>
      </w:r>
      <w:r w:rsidRPr="00D1388C">
        <w:rPr>
          <w:rFonts w:cs="Arial"/>
          <w:sz w:val="16"/>
          <w:szCs w:val="16"/>
          <w:vertAlign w:val="superscript"/>
          <w:lang w:val="en-GB"/>
        </w:rPr>
        <w:t xml:space="preserve"> </w:t>
      </w:r>
    </w:p>
    <w:p w14:paraId="03320D92" w14:textId="77777777" w:rsidR="00EA17C1" w:rsidRPr="00603456" w:rsidRDefault="00EA17C1" w:rsidP="00EA17C1">
      <w:pPr>
        <w:pStyle w:val="BodyText"/>
        <w:spacing w:after="0" w:line="240" w:lineRule="auto"/>
        <w:rPr>
          <w:rFonts w:cs="Arial"/>
          <w:sz w:val="16"/>
          <w:szCs w:val="16"/>
          <w:lang w:val="en-GB"/>
        </w:rPr>
      </w:pPr>
      <w:r w:rsidRPr="00603456">
        <w:rPr>
          <w:rFonts w:cs="Arial"/>
          <w:sz w:val="16"/>
          <w:szCs w:val="16"/>
          <w:vertAlign w:val="superscript"/>
          <w:lang w:val="en-GB"/>
        </w:rPr>
        <w:t>a</w:t>
      </w:r>
      <w:r>
        <w:rPr>
          <w:rFonts w:cs="Arial"/>
          <w:sz w:val="16"/>
          <w:szCs w:val="16"/>
          <w:lang w:val="en-GB"/>
        </w:rPr>
        <w:t xml:space="preserve">: </w:t>
      </w:r>
      <w:r w:rsidRPr="00603456">
        <w:rPr>
          <w:rFonts w:cs="Arial"/>
          <w:sz w:val="16"/>
          <w:szCs w:val="16"/>
          <w:lang w:val="en-GB"/>
        </w:rPr>
        <w:t>For platelet count, the distribution observed for the RCT data was slightly different from what was reported by</w:t>
      </w:r>
      <w:r>
        <w:rPr>
          <w:rFonts w:cs="Arial"/>
          <w:sz w:val="16"/>
          <w:szCs w:val="16"/>
          <w:lang w:val="en-GB"/>
        </w:rPr>
        <w:t xml:space="preserve"> </w:t>
      </w:r>
      <w:r w:rsidRPr="00603456">
        <w:rPr>
          <w:rFonts w:cs="Arial"/>
          <w:sz w:val="16"/>
          <w:szCs w:val="16"/>
          <w:lang w:val="en-GB"/>
        </w:rPr>
        <w:t>Durie et al. in the manuscript on the MM RCT, but also data for this variable reported in the two separate</w:t>
      </w:r>
      <w:r>
        <w:rPr>
          <w:rFonts w:cs="Arial"/>
          <w:sz w:val="16"/>
          <w:szCs w:val="16"/>
          <w:lang w:val="en-GB"/>
        </w:rPr>
        <w:t xml:space="preserve"> </w:t>
      </w:r>
      <w:r w:rsidRPr="00603456">
        <w:rPr>
          <w:rFonts w:cs="Arial"/>
          <w:sz w:val="16"/>
          <w:szCs w:val="16"/>
          <w:lang w:val="en-GB"/>
        </w:rPr>
        <w:t xml:space="preserve">manuscripts on the </w:t>
      </w:r>
      <w:r>
        <w:rPr>
          <w:rFonts w:cs="Arial"/>
          <w:sz w:val="16"/>
          <w:szCs w:val="16"/>
          <w:lang w:val="en-GB"/>
        </w:rPr>
        <w:t>multiple myeloma</w:t>
      </w:r>
      <w:r w:rsidRPr="00603456">
        <w:rPr>
          <w:rFonts w:cs="Arial"/>
          <w:sz w:val="16"/>
          <w:szCs w:val="16"/>
          <w:lang w:val="en-GB"/>
        </w:rPr>
        <w:t xml:space="preserve"> RCT were not entirely consistent. Considering similarity of continuous and categorical</w:t>
      </w:r>
      <w:r>
        <w:rPr>
          <w:rFonts w:cs="Arial"/>
          <w:sz w:val="16"/>
          <w:szCs w:val="16"/>
          <w:lang w:val="en-GB"/>
        </w:rPr>
        <w:t xml:space="preserve"> </w:t>
      </w:r>
      <w:r w:rsidRPr="00603456">
        <w:rPr>
          <w:rFonts w:cs="Arial"/>
          <w:sz w:val="16"/>
          <w:szCs w:val="16"/>
          <w:lang w:val="en-GB"/>
        </w:rPr>
        <w:t>assessment of this variable between RCT and RWD, this variable was retained in further data modelling.</w:t>
      </w:r>
    </w:p>
    <w:p w14:paraId="7D6E5794" w14:textId="77777777" w:rsidR="00EA17C1" w:rsidRPr="00123169" w:rsidRDefault="00EA17C1" w:rsidP="00901D1A">
      <w:pPr>
        <w:spacing w:after="0" w:line="240" w:lineRule="auto"/>
        <w:rPr>
          <w:rFonts w:cs="Arial"/>
          <w:b/>
          <w:bCs/>
          <w:color w:val="000000" w:themeColor="text1"/>
          <w:lang w:val="en-GB"/>
        </w:rPr>
      </w:pPr>
    </w:p>
    <w:p w14:paraId="28EE9782" w14:textId="77777777" w:rsidR="00336B17" w:rsidRDefault="00336B17" w:rsidP="00901D1A">
      <w:pPr>
        <w:spacing w:after="0" w:line="240" w:lineRule="auto"/>
        <w:rPr>
          <w:rFonts w:cs="Arial"/>
          <w:b/>
          <w:bCs/>
          <w:lang w:val="en-GB"/>
        </w:rPr>
      </w:pPr>
    </w:p>
    <w:p w14:paraId="4EC179B0" w14:textId="28B4B7EB" w:rsidR="00285D5A" w:rsidRPr="00BD5F86" w:rsidRDefault="00285D5A" w:rsidP="00285D5A">
      <w:pPr>
        <w:pStyle w:val="BodyText"/>
        <w:spacing w:line="240" w:lineRule="auto"/>
        <w:rPr>
          <w:rFonts w:cs="Arial"/>
          <w:lang w:val="en-GB"/>
        </w:rPr>
      </w:pPr>
      <w:r w:rsidRPr="008E4AFF">
        <w:rPr>
          <w:rFonts w:cs="Arial"/>
          <w:b/>
          <w:bCs/>
          <w:lang w:val="en-GB"/>
        </w:rPr>
        <w:t>Table</w:t>
      </w:r>
      <w:r>
        <w:rPr>
          <w:rFonts w:cs="Arial"/>
          <w:b/>
          <w:bCs/>
          <w:lang w:val="en-GB"/>
        </w:rPr>
        <w:t xml:space="preserve"> 10:</w:t>
      </w:r>
      <w:r w:rsidRPr="00BD5F86">
        <w:rPr>
          <w:rFonts w:cs="Arial"/>
          <w:lang w:val="en-GB"/>
        </w:rPr>
        <w:t xml:space="preserve"> MM standardized mean differences (averaged over for all imputed datasets)</w:t>
      </w:r>
    </w:p>
    <w:tbl>
      <w:tblPr>
        <w:tblStyle w:val="LightList-Accent122"/>
        <w:tblW w:w="4583" w:type="pct"/>
        <w:tblLook w:val="04A0" w:firstRow="1" w:lastRow="0" w:firstColumn="1" w:lastColumn="0" w:noHBand="0" w:noVBand="1"/>
      </w:tblPr>
      <w:tblGrid>
        <w:gridCol w:w="3987"/>
        <w:gridCol w:w="1729"/>
        <w:gridCol w:w="1577"/>
        <w:gridCol w:w="1577"/>
        <w:gridCol w:w="1263"/>
      </w:tblGrid>
      <w:tr w:rsidR="00285D5A" w:rsidRPr="0070656A" w14:paraId="72E18B6A"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8" w:type="pct"/>
            <w:tcBorders>
              <w:top w:val="single" w:sz="8" w:space="0" w:color="23A3FF"/>
              <w:left w:val="single" w:sz="4" w:space="0" w:color="23A3FF"/>
              <w:bottom w:val="single" w:sz="4" w:space="0" w:color="23A3FF"/>
            </w:tcBorders>
            <w:vAlign w:val="center"/>
          </w:tcPr>
          <w:p w14:paraId="6F664567" w14:textId="77777777" w:rsidR="00285D5A" w:rsidRPr="008D65FE" w:rsidRDefault="00285D5A" w:rsidP="007D081D">
            <w:pPr>
              <w:ind w:right="0"/>
              <w:rPr>
                <w:rFonts w:ascii="Arial" w:hAnsi="Arial" w:cs="Arial"/>
                <w:color w:val="FFFFFF" w:themeColor="background1"/>
                <w:lang w:val="en-GB"/>
              </w:rPr>
            </w:pPr>
            <w:r w:rsidRPr="008D65FE">
              <w:rPr>
                <w:rFonts w:ascii="Arial" w:hAnsi="Arial" w:cs="Arial"/>
                <w:color w:val="FFFFFF" w:themeColor="background1"/>
                <w:lang w:val="en-GB"/>
              </w:rPr>
              <w:t>Covariate</w:t>
            </w:r>
          </w:p>
        </w:tc>
        <w:tc>
          <w:tcPr>
            <w:tcW w:w="853" w:type="pct"/>
            <w:tcBorders>
              <w:top w:val="single" w:sz="8" w:space="0" w:color="23A3FF"/>
              <w:left w:val="single" w:sz="4" w:space="0" w:color="23A3FF"/>
              <w:bottom w:val="single" w:sz="4" w:space="0" w:color="23A3FF"/>
            </w:tcBorders>
            <w:vAlign w:val="center"/>
          </w:tcPr>
          <w:p w14:paraId="418172E9" w14:textId="77777777" w:rsidR="00285D5A" w:rsidRPr="008D65FE" w:rsidRDefault="00285D5A" w:rsidP="007D081D">
            <w:pPr>
              <w:spacing w:line="300" w:lineRule="exact"/>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8D65FE">
              <w:rPr>
                <w:rFonts w:ascii="Arial" w:hAnsi="Arial" w:cs="Arial"/>
                <w:color w:val="FFFFFF" w:themeColor="background1"/>
                <w:lang w:val="en-GB"/>
              </w:rPr>
              <w:t>SMD</w:t>
            </w:r>
          </w:p>
          <w:p w14:paraId="1E221D1A" w14:textId="77777777" w:rsidR="00285D5A" w:rsidRPr="008D65FE" w:rsidRDefault="00285D5A" w:rsidP="007D081D">
            <w:pPr>
              <w:spacing w:line="300" w:lineRule="exact"/>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8D65FE">
              <w:rPr>
                <w:rFonts w:ascii="Arial" w:hAnsi="Arial" w:cs="Arial"/>
                <w:color w:val="FFFFFF" w:themeColor="background1"/>
                <w:lang w:val="en-GB"/>
              </w:rPr>
              <w:t>Unweighted</w:t>
            </w:r>
          </w:p>
        </w:tc>
        <w:tc>
          <w:tcPr>
            <w:tcW w:w="778" w:type="pct"/>
            <w:tcBorders>
              <w:top w:val="single" w:sz="8" w:space="0" w:color="23A3FF"/>
              <w:left w:val="single" w:sz="4" w:space="0" w:color="23A3FF"/>
              <w:bottom w:val="single" w:sz="4" w:space="0" w:color="23A3FF"/>
            </w:tcBorders>
            <w:vAlign w:val="center"/>
          </w:tcPr>
          <w:p w14:paraId="1DC33ABA" w14:textId="77777777" w:rsidR="00285D5A" w:rsidRPr="008D65FE" w:rsidRDefault="00285D5A" w:rsidP="007D081D">
            <w:pPr>
              <w:spacing w:line="300" w:lineRule="exact"/>
              <w:ind w:right="-124"/>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8D65FE">
              <w:rPr>
                <w:rFonts w:ascii="Arial" w:hAnsi="Arial" w:cs="Arial"/>
                <w:color w:val="FFFFFF" w:themeColor="background1"/>
                <w:lang w:val="en-GB"/>
              </w:rPr>
              <w:t>SMD</w:t>
            </w:r>
          </w:p>
          <w:p w14:paraId="65B0A199" w14:textId="77777777" w:rsidR="00285D5A" w:rsidRPr="008D65FE" w:rsidRDefault="00285D5A" w:rsidP="007D081D">
            <w:pPr>
              <w:spacing w:line="300" w:lineRule="exact"/>
              <w:ind w:right="-12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8D65FE">
              <w:rPr>
                <w:rFonts w:ascii="Arial" w:hAnsi="Arial" w:cs="Arial"/>
                <w:color w:val="FFFFFF" w:themeColor="background1"/>
                <w:lang w:val="en-GB"/>
              </w:rPr>
              <w:t>ATE</w:t>
            </w:r>
          </w:p>
        </w:tc>
        <w:tc>
          <w:tcPr>
            <w:tcW w:w="778" w:type="pct"/>
            <w:tcBorders>
              <w:top w:val="single" w:sz="8" w:space="0" w:color="23A3FF"/>
              <w:left w:val="single" w:sz="4" w:space="0" w:color="23A3FF"/>
              <w:bottom w:val="single" w:sz="4" w:space="0" w:color="23A3FF"/>
            </w:tcBorders>
          </w:tcPr>
          <w:p w14:paraId="443454FB" w14:textId="77777777" w:rsidR="00285D5A" w:rsidRPr="008D65FE" w:rsidRDefault="00285D5A" w:rsidP="007D081D">
            <w:pPr>
              <w:spacing w:line="300" w:lineRule="exact"/>
              <w:ind w:right="-8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8D65FE">
              <w:rPr>
                <w:rFonts w:ascii="Arial" w:hAnsi="Arial" w:cs="Arial"/>
                <w:color w:val="FFFFFF" w:themeColor="background1"/>
                <w:lang w:val="en-GB"/>
              </w:rPr>
              <w:t>SMD</w:t>
            </w:r>
          </w:p>
          <w:p w14:paraId="26ACF854" w14:textId="77777777" w:rsidR="00285D5A" w:rsidRPr="008D65FE" w:rsidRDefault="00285D5A" w:rsidP="007D081D">
            <w:pPr>
              <w:spacing w:line="300" w:lineRule="exact"/>
              <w:ind w:right="-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8D65FE">
              <w:rPr>
                <w:rFonts w:ascii="Arial" w:hAnsi="Arial" w:cs="Arial"/>
                <w:color w:val="FFFFFF" w:themeColor="background1"/>
                <w:lang w:val="en-GB"/>
              </w:rPr>
              <w:t>ATT</w:t>
            </w:r>
          </w:p>
        </w:tc>
        <w:tc>
          <w:tcPr>
            <w:tcW w:w="623" w:type="pct"/>
            <w:tcBorders>
              <w:top w:val="single" w:sz="8" w:space="0" w:color="23A3FF"/>
              <w:left w:val="single" w:sz="4" w:space="0" w:color="23A3FF"/>
              <w:bottom w:val="single" w:sz="4" w:space="0" w:color="23A3FF"/>
            </w:tcBorders>
            <w:vAlign w:val="center"/>
          </w:tcPr>
          <w:p w14:paraId="54BF6B82" w14:textId="77777777" w:rsidR="00285D5A" w:rsidRPr="008D65FE" w:rsidRDefault="00285D5A" w:rsidP="007D081D">
            <w:pPr>
              <w:spacing w:line="300" w:lineRule="exact"/>
              <w:ind w:right="-24"/>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8D65FE">
              <w:rPr>
                <w:rFonts w:ascii="Arial" w:hAnsi="Arial" w:cs="Arial"/>
                <w:color w:val="FFFFFF" w:themeColor="background1"/>
                <w:lang w:val="en-GB"/>
              </w:rPr>
              <w:t>SMD</w:t>
            </w:r>
          </w:p>
          <w:p w14:paraId="4E8C2E85" w14:textId="77777777" w:rsidR="00285D5A" w:rsidRPr="008D65FE" w:rsidRDefault="00285D5A" w:rsidP="007D081D">
            <w:pPr>
              <w:spacing w:line="300" w:lineRule="exact"/>
              <w:ind w:right="-2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8D65FE">
              <w:rPr>
                <w:rFonts w:ascii="Arial" w:hAnsi="Arial" w:cs="Arial"/>
                <w:color w:val="FFFFFF" w:themeColor="background1"/>
                <w:lang w:val="en-GB"/>
              </w:rPr>
              <w:t>ATO</w:t>
            </w:r>
          </w:p>
        </w:tc>
      </w:tr>
      <w:tr w:rsidR="00285D5A" w:rsidRPr="0070656A" w14:paraId="251A8CD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51AE5F50"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ECOG</w:t>
            </w:r>
          </w:p>
        </w:tc>
        <w:tc>
          <w:tcPr>
            <w:tcW w:w="853" w:type="pct"/>
            <w:tcBorders>
              <w:top w:val="single" w:sz="4" w:space="0" w:color="23A3FF"/>
              <w:left w:val="single" w:sz="4" w:space="0" w:color="23A3FF"/>
              <w:bottom w:val="single" w:sz="4" w:space="0" w:color="23A3FF"/>
            </w:tcBorders>
            <w:vAlign w:val="center"/>
          </w:tcPr>
          <w:p w14:paraId="298B5901"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-0.01</w:t>
            </w:r>
          </w:p>
        </w:tc>
        <w:tc>
          <w:tcPr>
            <w:tcW w:w="778" w:type="pct"/>
            <w:tcBorders>
              <w:top w:val="single" w:sz="4" w:space="0" w:color="23A3FF"/>
              <w:left w:val="single" w:sz="4" w:space="0" w:color="23A3FF"/>
              <w:bottom w:val="single" w:sz="4" w:space="0" w:color="23A3FF"/>
            </w:tcBorders>
            <w:vAlign w:val="center"/>
          </w:tcPr>
          <w:p w14:paraId="61E24624"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778" w:type="pct"/>
            <w:tcBorders>
              <w:top w:val="single" w:sz="4" w:space="0" w:color="23A3FF"/>
              <w:left w:val="single" w:sz="4" w:space="0" w:color="23A3FF"/>
              <w:bottom w:val="single" w:sz="4" w:space="0" w:color="23A3FF"/>
            </w:tcBorders>
            <w:vAlign w:val="center"/>
          </w:tcPr>
          <w:p w14:paraId="40A9B78F"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0.05</w:t>
            </w:r>
          </w:p>
        </w:tc>
        <w:tc>
          <w:tcPr>
            <w:tcW w:w="623" w:type="pct"/>
            <w:tcBorders>
              <w:top w:val="single" w:sz="4" w:space="0" w:color="23A3FF"/>
              <w:left w:val="single" w:sz="4" w:space="0" w:color="23A3FF"/>
              <w:bottom w:val="single" w:sz="4" w:space="0" w:color="23A3FF"/>
            </w:tcBorders>
            <w:vAlign w:val="center"/>
          </w:tcPr>
          <w:p w14:paraId="49F3B2AE"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58E14382"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069AB0FD"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Age (years)</w:t>
            </w:r>
          </w:p>
        </w:tc>
        <w:tc>
          <w:tcPr>
            <w:tcW w:w="853" w:type="pct"/>
            <w:tcBorders>
              <w:top w:val="single" w:sz="4" w:space="0" w:color="23A3FF"/>
              <w:left w:val="single" w:sz="4" w:space="0" w:color="23A3FF"/>
              <w:bottom w:val="single" w:sz="4" w:space="0" w:color="23A3FF"/>
            </w:tcBorders>
            <w:vAlign w:val="center"/>
          </w:tcPr>
          <w:p w14:paraId="77847DF3"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-0.70</w:t>
            </w:r>
          </w:p>
        </w:tc>
        <w:tc>
          <w:tcPr>
            <w:tcW w:w="778" w:type="pct"/>
            <w:tcBorders>
              <w:top w:val="single" w:sz="4" w:space="0" w:color="23A3FF"/>
              <w:left w:val="single" w:sz="4" w:space="0" w:color="23A3FF"/>
              <w:bottom w:val="single" w:sz="4" w:space="0" w:color="23A3FF"/>
            </w:tcBorders>
            <w:vAlign w:val="center"/>
          </w:tcPr>
          <w:p w14:paraId="30E0BB47"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778" w:type="pct"/>
            <w:tcBorders>
              <w:top w:val="single" w:sz="4" w:space="0" w:color="23A3FF"/>
              <w:left w:val="single" w:sz="4" w:space="0" w:color="23A3FF"/>
              <w:bottom w:val="single" w:sz="4" w:space="0" w:color="23A3FF"/>
            </w:tcBorders>
            <w:vAlign w:val="center"/>
          </w:tcPr>
          <w:p w14:paraId="387D7121"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0.03</w:t>
            </w:r>
          </w:p>
        </w:tc>
        <w:tc>
          <w:tcPr>
            <w:tcW w:w="623" w:type="pct"/>
            <w:tcBorders>
              <w:top w:val="single" w:sz="4" w:space="0" w:color="23A3FF"/>
              <w:left w:val="single" w:sz="4" w:space="0" w:color="23A3FF"/>
              <w:bottom w:val="single" w:sz="4" w:space="0" w:color="23A3FF"/>
            </w:tcBorders>
            <w:vAlign w:val="center"/>
          </w:tcPr>
          <w:p w14:paraId="3F69CCC4"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60ACA22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54E7B6EE"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Sex (male)</w:t>
            </w:r>
          </w:p>
        </w:tc>
        <w:tc>
          <w:tcPr>
            <w:tcW w:w="853" w:type="pct"/>
            <w:tcBorders>
              <w:top w:val="single" w:sz="4" w:space="0" w:color="23A3FF"/>
              <w:left w:val="single" w:sz="4" w:space="0" w:color="23A3FF"/>
              <w:bottom w:val="single" w:sz="4" w:space="0" w:color="23A3FF"/>
            </w:tcBorders>
            <w:vAlign w:val="center"/>
          </w:tcPr>
          <w:p w14:paraId="5861A718"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0.22</w:t>
            </w:r>
          </w:p>
        </w:tc>
        <w:tc>
          <w:tcPr>
            <w:tcW w:w="778" w:type="pct"/>
            <w:tcBorders>
              <w:top w:val="single" w:sz="4" w:space="0" w:color="23A3FF"/>
              <w:left w:val="single" w:sz="4" w:space="0" w:color="23A3FF"/>
              <w:bottom w:val="single" w:sz="4" w:space="0" w:color="23A3FF"/>
            </w:tcBorders>
            <w:vAlign w:val="center"/>
          </w:tcPr>
          <w:p w14:paraId="35542D5E"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778" w:type="pct"/>
            <w:tcBorders>
              <w:top w:val="single" w:sz="4" w:space="0" w:color="23A3FF"/>
              <w:left w:val="single" w:sz="4" w:space="0" w:color="23A3FF"/>
              <w:bottom w:val="single" w:sz="4" w:space="0" w:color="23A3FF"/>
            </w:tcBorders>
            <w:vAlign w:val="center"/>
          </w:tcPr>
          <w:p w14:paraId="795D4D55"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0.01</w:t>
            </w:r>
          </w:p>
        </w:tc>
        <w:tc>
          <w:tcPr>
            <w:tcW w:w="623" w:type="pct"/>
            <w:tcBorders>
              <w:top w:val="single" w:sz="4" w:space="0" w:color="23A3FF"/>
              <w:left w:val="single" w:sz="4" w:space="0" w:color="23A3FF"/>
              <w:bottom w:val="single" w:sz="4" w:space="0" w:color="23A3FF"/>
            </w:tcBorders>
            <w:vAlign w:val="center"/>
          </w:tcPr>
          <w:p w14:paraId="0B6C9C16"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7F4F13AE"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59D67C4D"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ISS (stage I)</w:t>
            </w:r>
          </w:p>
        </w:tc>
        <w:tc>
          <w:tcPr>
            <w:tcW w:w="853" w:type="pct"/>
            <w:tcBorders>
              <w:top w:val="single" w:sz="4" w:space="0" w:color="23A3FF"/>
              <w:left w:val="single" w:sz="4" w:space="0" w:color="23A3FF"/>
              <w:bottom w:val="single" w:sz="4" w:space="0" w:color="23A3FF"/>
            </w:tcBorders>
            <w:vAlign w:val="center"/>
          </w:tcPr>
          <w:p w14:paraId="146B7BA7"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0.14</w:t>
            </w:r>
          </w:p>
        </w:tc>
        <w:tc>
          <w:tcPr>
            <w:tcW w:w="778" w:type="pct"/>
            <w:tcBorders>
              <w:top w:val="single" w:sz="4" w:space="0" w:color="23A3FF"/>
              <w:left w:val="single" w:sz="4" w:space="0" w:color="23A3FF"/>
              <w:bottom w:val="single" w:sz="4" w:space="0" w:color="23A3FF"/>
            </w:tcBorders>
            <w:vAlign w:val="center"/>
          </w:tcPr>
          <w:p w14:paraId="7A737BCC"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778" w:type="pct"/>
            <w:tcBorders>
              <w:top w:val="single" w:sz="4" w:space="0" w:color="23A3FF"/>
              <w:left w:val="single" w:sz="4" w:space="0" w:color="23A3FF"/>
              <w:bottom w:val="single" w:sz="4" w:space="0" w:color="23A3FF"/>
            </w:tcBorders>
            <w:vAlign w:val="center"/>
          </w:tcPr>
          <w:p w14:paraId="3B6141E9"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-0.10</w:t>
            </w:r>
          </w:p>
        </w:tc>
        <w:tc>
          <w:tcPr>
            <w:tcW w:w="623" w:type="pct"/>
            <w:tcBorders>
              <w:top w:val="single" w:sz="4" w:space="0" w:color="23A3FF"/>
              <w:left w:val="single" w:sz="4" w:space="0" w:color="23A3FF"/>
              <w:bottom w:val="single" w:sz="4" w:space="0" w:color="23A3FF"/>
            </w:tcBorders>
            <w:vAlign w:val="center"/>
          </w:tcPr>
          <w:p w14:paraId="1D2A6AC7"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4EB80A69"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17B2EDAE"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ISS (stage II)</w:t>
            </w:r>
          </w:p>
        </w:tc>
        <w:tc>
          <w:tcPr>
            <w:tcW w:w="853" w:type="pct"/>
            <w:tcBorders>
              <w:top w:val="single" w:sz="4" w:space="0" w:color="23A3FF"/>
              <w:left w:val="single" w:sz="4" w:space="0" w:color="23A3FF"/>
              <w:bottom w:val="single" w:sz="4" w:space="0" w:color="23A3FF"/>
            </w:tcBorders>
            <w:vAlign w:val="center"/>
          </w:tcPr>
          <w:p w14:paraId="4654DC3D"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-0.09</w:t>
            </w:r>
          </w:p>
        </w:tc>
        <w:tc>
          <w:tcPr>
            <w:tcW w:w="778" w:type="pct"/>
            <w:tcBorders>
              <w:top w:val="single" w:sz="4" w:space="0" w:color="23A3FF"/>
              <w:left w:val="single" w:sz="4" w:space="0" w:color="23A3FF"/>
              <w:bottom w:val="single" w:sz="4" w:space="0" w:color="23A3FF"/>
            </w:tcBorders>
            <w:vAlign w:val="center"/>
          </w:tcPr>
          <w:p w14:paraId="4091FA8F"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778" w:type="pct"/>
            <w:tcBorders>
              <w:top w:val="single" w:sz="4" w:space="0" w:color="23A3FF"/>
              <w:left w:val="single" w:sz="4" w:space="0" w:color="23A3FF"/>
              <w:bottom w:val="single" w:sz="4" w:space="0" w:color="23A3FF"/>
            </w:tcBorders>
            <w:vAlign w:val="center"/>
          </w:tcPr>
          <w:p w14:paraId="3B461717"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623" w:type="pct"/>
            <w:tcBorders>
              <w:top w:val="single" w:sz="4" w:space="0" w:color="23A3FF"/>
              <w:left w:val="single" w:sz="4" w:space="0" w:color="23A3FF"/>
              <w:bottom w:val="single" w:sz="4" w:space="0" w:color="23A3FF"/>
            </w:tcBorders>
            <w:vAlign w:val="center"/>
          </w:tcPr>
          <w:p w14:paraId="0AF0B0B7"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5B0D1BBD"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05744540"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ISS (stage III)</w:t>
            </w:r>
          </w:p>
        </w:tc>
        <w:tc>
          <w:tcPr>
            <w:tcW w:w="853" w:type="pct"/>
            <w:tcBorders>
              <w:top w:val="single" w:sz="4" w:space="0" w:color="23A3FF"/>
              <w:left w:val="single" w:sz="4" w:space="0" w:color="23A3FF"/>
              <w:bottom w:val="single" w:sz="4" w:space="0" w:color="23A3FF"/>
            </w:tcBorders>
            <w:vAlign w:val="center"/>
          </w:tcPr>
          <w:p w14:paraId="58915954"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-0.04</w:t>
            </w:r>
          </w:p>
        </w:tc>
        <w:tc>
          <w:tcPr>
            <w:tcW w:w="778" w:type="pct"/>
            <w:tcBorders>
              <w:top w:val="single" w:sz="4" w:space="0" w:color="23A3FF"/>
              <w:left w:val="single" w:sz="4" w:space="0" w:color="23A3FF"/>
              <w:bottom w:val="single" w:sz="4" w:space="0" w:color="23A3FF"/>
            </w:tcBorders>
            <w:vAlign w:val="center"/>
          </w:tcPr>
          <w:p w14:paraId="5B1CC461"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-0.04</w:t>
            </w:r>
          </w:p>
        </w:tc>
        <w:tc>
          <w:tcPr>
            <w:tcW w:w="778" w:type="pct"/>
            <w:tcBorders>
              <w:top w:val="single" w:sz="4" w:space="0" w:color="23A3FF"/>
              <w:left w:val="single" w:sz="4" w:space="0" w:color="23A3FF"/>
              <w:bottom w:val="single" w:sz="4" w:space="0" w:color="23A3FF"/>
            </w:tcBorders>
            <w:vAlign w:val="center"/>
          </w:tcPr>
          <w:p w14:paraId="79A6A769"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0.07</w:t>
            </w:r>
          </w:p>
        </w:tc>
        <w:tc>
          <w:tcPr>
            <w:tcW w:w="623" w:type="pct"/>
            <w:tcBorders>
              <w:top w:val="single" w:sz="4" w:space="0" w:color="23A3FF"/>
              <w:left w:val="single" w:sz="4" w:space="0" w:color="23A3FF"/>
              <w:bottom w:val="single" w:sz="4" w:space="0" w:color="23A3FF"/>
            </w:tcBorders>
            <w:vAlign w:val="center"/>
          </w:tcPr>
          <w:p w14:paraId="09714FC0"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305857EE"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20EE1B32"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Creatinine &gt;=2 mg/dL</w:t>
            </w:r>
          </w:p>
        </w:tc>
        <w:tc>
          <w:tcPr>
            <w:tcW w:w="853" w:type="pct"/>
            <w:tcBorders>
              <w:top w:val="single" w:sz="4" w:space="0" w:color="23A3FF"/>
              <w:left w:val="single" w:sz="4" w:space="0" w:color="23A3FF"/>
              <w:bottom w:val="single" w:sz="4" w:space="0" w:color="23A3FF"/>
            </w:tcBorders>
            <w:vAlign w:val="center"/>
          </w:tcPr>
          <w:p w14:paraId="69961877"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-0.25</w:t>
            </w:r>
          </w:p>
        </w:tc>
        <w:tc>
          <w:tcPr>
            <w:tcW w:w="778" w:type="pct"/>
            <w:tcBorders>
              <w:top w:val="single" w:sz="4" w:space="0" w:color="23A3FF"/>
              <w:left w:val="single" w:sz="4" w:space="0" w:color="23A3FF"/>
              <w:bottom w:val="single" w:sz="4" w:space="0" w:color="23A3FF"/>
            </w:tcBorders>
            <w:vAlign w:val="center"/>
          </w:tcPr>
          <w:p w14:paraId="3E357C20"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-0.11</w:t>
            </w:r>
          </w:p>
        </w:tc>
        <w:tc>
          <w:tcPr>
            <w:tcW w:w="778" w:type="pct"/>
            <w:tcBorders>
              <w:top w:val="single" w:sz="4" w:space="0" w:color="23A3FF"/>
              <w:left w:val="single" w:sz="4" w:space="0" w:color="23A3FF"/>
              <w:bottom w:val="single" w:sz="4" w:space="0" w:color="23A3FF"/>
            </w:tcBorders>
            <w:vAlign w:val="center"/>
          </w:tcPr>
          <w:p w14:paraId="24E7AADF"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623" w:type="pct"/>
            <w:tcBorders>
              <w:top w:val="single" w:sz="4" w:space="0" w:color="23A3FF"/>
              <w:left w:val="single" w:sz="4" w:space="0" w:color="23A3FF"/>
              <w:bottom w:val="single" w:sz="4" w:space="0" w:color="23A3FF"/>
            </w:tcBorders>
            <w:vAlign w:val="center"/>
          </w:tcPr>
          <w:p w14:paraId="6692FF48"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5CEDCA0E"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48321915"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Haemoglobin &lt;10 g/dL</w:t>
            </w:r>
          </w:p>
        </w:tc>
        <w:tc>
          <w:tcPr>
            <w:tcW w:w="853" w:type="pct"/>
            <w:tcBorders>
              <w:top w:val="single" w:sz="4" w:space="0" w:color="23A3FF"/>
              <w:left w:val="single" w:sz="4" w:space="0" w:color="23A3FF"/>
              <w:bottom w:val="single" w:sz="4" w:space="0" w:color="23A3FF"/>
            </w:tcBorders>
            <w:vAlign w:val="center"/>
          </w:tcPr>
          <w:p w14:paraId="44F90961"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-0.03</w:t>
            </w:r>
          </w:p>
        </w:tc>
        <w:tc>
          <w:tcPr>
            <w:tcW w:w="778" w:type="pct"/>
            <w:tcBorders>
              <w:top w:val="single" w:sz="4" w:space="0" w:color="23A3FF"/>
              <w:left w:val="single" w:sz="4" w:space="0" w:color="23A3FF"/>
              <w:bottom w:val="single" w:sz="4" w:space="0" w:color="23A3FF"/>
            </w:tcBorders>
            <w:vAlign w:val="center"/>
          </w:tcPr>
          <w:p w14:paraId="20E9A468"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-0.01</w:t>
            </w:r>
          </w:p>
        </w:tc>
        <w:tc>
          <w:tcPr>
            <w:tcW w:w="778" w:type="pct"/>
            <w:tcBorders>
              <w:top w:val="single" w:sz="4" w:space="0" w:color="23A3FF"/>
              <w:left w:val="single" w:sz="4" w:space="0" w:color="23A3FF"/>
              <w:bottom w:val="single" w:sz="4" w:space="0" w:color="23A3FF"/>
            </w:tcBorders>
            <w:vAlign w:val="center"/>
          </w:tcPr>
          <w:p w14:paraId="3E54FF46"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0.00</w:t>
            </w:r>
          </w:p>
        </w:tc>
        <w:tc>
          <w:tcPr>
            <w:tcW w:w="623" w:type="pct"/>
            <w:tcBorders>
              <w:top w:val="single" w:sz="4" w:space="0" w:color="23A3FF"/>
              <w:left w:val="single" w:sz="4" w:space="0" w:color="23A3FF"/>
              <w:bottom w:val="single" w:sz="4" w:space="0" w:color="23A3FF"/>
            </w:tcBorders>
            <w:vAlign w:val="center"/>
          </w:tcPr>
          <w:p w14:paraId="5DD203EF"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5ACE030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296D59F2"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 xml:space="preserve">Platelet count &lt;150 </w:t>
            </w:r>
            <w:r>
              <w:rPr>
                <w:rFonts w:eastAsia="Times New Roman" w:cs="Arial"/>
                <w:color w:val="2B3A42"/>
                <w:szCs w:val="20"/>
                <w:lang w:val="en-GB"/>
              </w:rPr>
              <w:t>^</w:t>
            </w:r>
            <w:r w:rsidRPr="0070656A">
              <w:rPr>
                <w:rFonts w:eastAsia="Times New Roman" w:cs="Arial"/>
                <w:color w:val="2B3A42"/>
                <w:szCs w:val="20"/>
                <w:lang w:val="en-GB"/>
              </w:rPr>
              <w:t>10-9/L</w:t>
            </w:r>
          </w:p>
        </w:tc>
        <w:tc>
          <w:tcPr>
            <w:tcW w:w="853" w:type="pct"/>
            <w:tcBorders>
              <w:top w:val="single" w:sz="4" w:space="0" w:color="23A3FF"/>
              <w:left w:val="single" w:sz="4" w:space="0" w:color="23A3FF"/>
              <w:bottom w:val="single" w:sz="4" w:space="0" w:color="23A3FF"/>
            </w:tcBorders>
            <w:vAlign w:val="center"/>
          </w:tcPr>
          <w:p w14:paraId="6320711A"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-0.24</w:t>
            </w:r>
          </w:p>
        </w:tc>
        <w:tc>
          <w:tcPr>
            <w:tcW w:w="778" w:type="pct"/>
            <w:tcBorders>
              <w:top w:val="single" w:sz="4" w:space="0" w:color="23A3FF"/>
              <w:left w:val="single" w:sz="4" w:space="0" w:color="23A3FF"/>
              <w:bottom w:val="single" w:sz="4" w:space="0" w:color="23A3FF"/>
            </w:tcBorders>
            <w:vAlign w:val="center"/>
          </w:tcPr>
          <w:p w14:paraId="6E9FEAA1"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-0.08</w:t>
            </w:r>
          </w:p>
        </w:tc>
        <w:tc>
          <w:tcPr>
            <w:tcW w:w="778" w:type="pct"/>
            <w:tcBorders>
              <w:top w:val="single" w:sz="4" w:space="0" w:color="23A3FF"/>
              <w:left w:val="single" w:sz="4" w:space="0" w:color="23A3FF"/>
              <w:bottom w:val="single" w:sz="4" w:space="0" w:color="23A3FF"/>
            </w:tcBorders>
            <w:vAlign w:val="center"/>
          </w:tcPr>
          <w:p w14:paraId="07F909D1"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623" w:type="pct"/>
            <w:tcBorders>
              <w:top w:val="single" w:sz="4" w:space="0" w:color="23A3FF"/>
              <w:left w:val="single" w:sz="4" w:space="0" w:color="23A3FF"/>
              <w:bottom w:val="single" w:sz="4" w:space="0" w:color="23A3FF"/>
            </w:tcBorders>
            <w:vAlign w:val="center"/>
          </w:tcPr>
          <w:p w14:paraId="77FA5CFB"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68EA1B98"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2C5697C8"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Serum beta 2 &gt;=3.5 mg/L</w:t>
            </w:r>
          </w:p>
        </w:tc>
        <w:tc>
          <w:tcPr>
            <w:tcW w:w="853" w:type="pct"/>
            <w:tcBorders>
              <w:top w:val="single" w:sz="4" w:space="0" w:color="23A3FF"/>
              <w:left w:val="single" w:sz="4" w:space="0" w:color="23A3FF"/>
              <w:bottom w:val="single" w:sz="4" w:space="0" w:color="23A3FF"/>
            </w:tcBorders>
            <w:vAlign w:val="center"/>
          </w:tcPr>
          <w:p w14:paraId="110999A4"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778" w:type="pct"/>
            <w:tcBorders>
              <w:top w:val="single" w:sz="4" w:space="0" w:color="23A3FF"/>
              <w:left w:val="single" w:sz="4" w:space="0" w:color="23A3FF"/>
              <w:bottom w:val="single" w:sz="4" w:space="0" w:color="23A3FF"/>
            </w:tcBorders>
            <w:vAlign w:val="center"/>
          </w:tcPr>
          <w:p w14:paraId="3857F515"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-0.06</w:t>
            </w:r>
          </w:p>
        </w:tc>
        <w:tc>
          <w:tcPr>
            <w:tcW w:w="778" w:type="pct"/>
            <w:tcBorders>
              <w:top w:val="single" w:sz="4" w:space="0" w:color="23A3FF"/>
              <w:left w:val="single" w:sz="4" w:space="0" w:color="23A3FF"/>
              <w:bottom w:val="single" w:sz="4" w:space="0" w:color="23A3FF"/>
            </w:tcBorders>
            <w:vAlign w:val="center"/>
          </w:tcPr>
          <w:p w14:paraId="2161EB91"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0.10</w:t>
            </w:r>
          </w:p>
        </w:tc>
        <w:tc>
          <w:tcPr>
            <w:tcW w:w="623" w:type="pct"/>
            <w:tcBorders>
              <w:top w:val="single" w:sz="4" w:space="0" w:color="23A3FF"/>
              <w:left w:val="single" w:sz="4" w:space="0" w:color="23A3FF"/>
              <w:bottom w:val="single" w:sz="4" w:space="0" w:color="23A3FF"/>
            </w:tcBorders>
            <w:vAlign w:val="center"/>
          </w:tcPr>
          <w:p w14:paraId="4496D159"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418BDE4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7831955E"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Albumin &lt;3.5 g/dL</w:t>
            </w:r>
          </w:p>
        </w:tc>
        <w:tc>
          <w:tcPr>
            <w:tcW w:w="853" w:type="pct"/>
            <w:tcBorders>
              <w:top w:val="single" w:sz="4" w:space="0" w:color="23A3FF"/>
              <w:left w:val="single" w:sz="4" w:space="0" w:color="23A3FF"/>
              <w:bottom w:val="single" w:sz="4" w:space="0" w:color="23A3FF"/>
            </w:tcBorders>
            <w:vAlign w:val="center"/>
          </w:tcPr>
          <w:p w14:paraId="213C40B8"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-0.11</w:t>
            </w:r>
          </w:p>
        </w:tc>
        <w:tc>
          <w:tcPr>
            <w:tcW w:w="778" w:type="pct"/>
            <w:tcBorders>
              <w:top w:val="single" w:sz="4" w:space="0" w:color="23A3FF"/>
              <w:left w:val="single" w:sz="4" w:space="0" w:color="23A3FF"/>
              <w:bottom w:val="single" w:sz="4" w:space="0" w:color="23A3FF"/>
            </w:tcBorders>
            <w:vAlign w:val="center"/>
          </w:tcPr>
          <w:p w14:paraId="1F8B9934"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-0.05</w:t>
            </w:r>
          </w:p>
        </w:tc>
        <w:tc>
          <w:tcPr>
            <w:tcW w:w="778" w:type="pct"/>
            <w:tcBorders>
              <w:top w:val="single" w:sz="4" w:space="0" w:color="23A3FF"/>
              <w:left w:val="single" w:sz="4" w:space="0" w:color="23A3FF"/>
              <w:bottom w:val="single" w:sz="4" w:space="0" w:color="23A3FF"/>
            </w:tcBorders>
            <w:vAlign w:val="center"/>
          </w:tcPr>
          <w:p w14:paraId="498128DF"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0.11</w:t>
            </w:r>
          </w:p>
        </w:tc>
        <w:tc>
          <w:tcPr>
            <w:tcW w:w="623" w:type="pct"/>
            <w:tcBorders>
              <w:top w:val="single" w:sz="4" w:space="0" w:color="23A3FF"/>
              <w:left w:val="single" w:sz="4" w:space="0" w:color="23A3FF"/>
              <w:bottom w:val="single" w:sz="4" w:space="0" w:color="23A3FF"/>
            </w:tcBorders>
            <w:vAlign w:val="center"/>
          </w:tcPr>
          <w:p w14:paraId="7B09C9B3" w14:textId="77777777" w:rsidR="00285D5A" w:rsidRPr="0070656A" w:rsidRDefault="00285D5A"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r w:rsidR="00285D5A" w:rsidRPr="0070656A" w14:paraId="7E62E284"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2DDBF6A2" w14:textId="77777777" w:rsidR="00285D5A" w:rsidRPr="0070656A" w:rsidRDefault="00285D5A" w:rsidP="007D081D">
            <w:pPr>
              <w:pStyle w:val="ListParagraph"/>
              <w:spacing w:after="0"/>
              <w:ind w:left="144"/>
              <w:rPr>
                <w:rFonts w:cs="Arial"/>
                <w:szCs w:val="20"/>
                <w:lang w:val="en-GB"/>
              </w:rPr>
            </w:pPr>
            <w:r w:rsidRPr="0070656A">
              <w:rPr>
                <w:rFonts w:eastAsia="Times New Roman" w:cs="Arial"/>
                <w:color w:val="2B3A42"/>
                <w:szCs w:val="20"/>
                <w:lang w:val="en-GB"/>
              </w:rPr>
              <w:t>LDH &gt;=190 U/L</w:t>
            </w:r>
          </w:p>
        </w:tc>
        <w:tc>
          <w:tcPr>
            <w:tcW w:w="853" w:type="pct"/>
            <w:tcBorders>
              <w:top w:val="single" w:sz="4" w:space="0" w:color="23A3FF"/>
              <w:left w:val="single" w:sz="4" w:space="0" w:color="23A3FF"/>
              <w:bottom w:val="single" w:sz="4" w:space="0" w:color="23A3FF"/>
            </w:tcBorders>
            <w:vAlign w:val="center"/>
          </w:tcPr>
          <w:p w14:paraId="6A916357"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-0.15</w:t>
            </w:r>
          </w:p>
        </w:tc>
        <w:tc>
          <w:tcPr>
            <w:tcW w:w="778" w:type="pct"/>
            <w:tcBorders>
              <w:top w:val="single" w:sz="4" w:space="0" w:color="23A3FF"/>
              <w:left w:val="single" w:sz="4" w:space="0" w:color="23A3FF"/>
              <w:bottom w:val="single" w:sz="4" w:space="0" w:color="23A3FF"/>
            </w:tcBorders>
            <w:vAlign w:val="center"/>
          </w:tcPr>
          <w:p w14:paraId="669CED2D"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-0.02</w:t>
            </w:r>
          </w:p>
        </w:tc>
        <w:tc>
          <w:tcPr>
            <w:tcW w:w="778" w:type="pct"/>
            <w:tcBorders>
              <w:top w:val="single" w:sz="4" w:space="0" w:color="23A3FF"/>
              <w:left w:val="single" w:sz="4" w:space="0" w:color="23A3FF"/>
              <w:bottom w:val="single" w:sz="4" w:space="0" w:color="23A3FF"/>
            </w:tcBorders>
            <w:vAlign w:val="center"/>
          </w:tcPr>
          <w:p w14:paraId="2D43B8C2"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-0.01</w:t>
            </w:r>
          </w:p>
        </w:tc>
        <w:tc>
          <w:tcPr>
            <w:tcW w:w="623" w:type="pct"/>
            <w:tcBorders>
              <w:top w:val="single" w:sz="4" w:space="0" w:color="23A3FF"/>
              <w:left w:val="single" w:sz="4" w:space="0" w:color="23A3FF"/>
              <w:bottom w:val="single" w:sz="4" w:space="0" w:color="23A3FF"/>
            </w:tcBorders>
            <w:vAlign w:val="center"/>
          </w:tcPr>
          <w:p w14:paraId="1A13A30D" w14:textId="77777777" w:rsidR="00285D5A" w:rsidRPr="0070656A" w:rsidRDefault="00285D5A"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cs="Arial"/>
                <w:szCs w:val="20"/>
                <w:lang w:val="en-GB"/>
              </w:rPr>
            </w:pPr>
            <w:r w:rsidRPr="0070656A">
              <w:rPr>
                <w:rFonts w:eastAsia="Times New Roman" w:cs="Arial"/>
                <w:color w:val="2B3A42"/>
                <w:szCs w:val="20"/>
                <w:lang w:val="en-GB"/>
              </w:rPr>
              <w:t>0</w:t>
            </w:r>
            <w:r>
              <w:rPr>
                <w:rFonts w:eastAsia="Times New Roman" w:cs="Arial"/>
                <w:color w:val="2B3A42"/>
                <w:szCs w:val="20"/>
                <w:lang w:val="en-GB"/>
              </w:rPr>
              <w:t>.00</w:t>
            </w:r>
          </w:p>
        </w:tc>
      </w:tr>
    </w:tbl>
    <w:p w14:paraId="3298D605" w14:textId="77777777" w:rsidR="00285D5A" w:rsidRDefault="00285D5A" w:rsidP="00285D5A">
      <w:pPr>
        <w:pStyle w:val="BodyText"/>
        <w:spacing w:after="0" w:line="240" w:lineRule="auto"/>
        <w:rPr>
          <w:rFonts w:cs="Arial"/>
          <w:sz w:val="16"/>
          <w:szCs w:val="16"/>
          <w:lang w:val="en-GB"/>
        </w:rPr>
      </w:pPr>
      <w:r w:rsidRPr="00910072">
        <w:rPr>
          <w:rFonts w:cs="Arial"/>
          <w:sz w:val="16"/>
          <w:szCs w:val="16"/>
          <w:lang w:val="en-GB"/>
        </w:rPr>
        <w:t>SMD</w:t>
      </w:r>
      <w:r>
        <w:rPr>
          <w:rFonts w:cs="Arial"/>
          <w:sz w:val="16"/>
          <w:szCs w:val="16"/>
          <w:lang w:val="en-GB"/>
        </w:rPr>
        <w:t>=</w:t>
      </w:r>
      <w:r w:rsidRPr="00910072">
        <w:rPr>
          <w:rFonts w:cs="Arial"/>
          <w:sz w:val="16"/>
          <w:szCs w:val="16"/>
          <w:lang w:val="en-GB"/>
        </w:rPr>
        <w:t xml:space="preserve"> Standardized mean difference; ATE</w:t>
      </w:r>
      <w:r>
        <w:rPr>
          <w:rFonts w:cs="Arial"/>
          <w:sz w:val="16"/>
          <w:szCs w:val="16"/>
          <w:lang w:val="en-GB"/>
        </w:rPr>
        <w:t>=</w:t>
      </w:r>
      <w:r w:rsidRPr="00910072">
        <w:rPr>
          <w:rFonts w:cs="Arial"/>
          <w:sz w:val="16"/>
          <w:szCs w:val="16"/>
          <w:lang w:val="en-GB"/>
        </w:rPr>
        <w:t xml:space="preserve"> Average treatment effect; ATT</w:t>
      </w:r>
      <w:r>
        <w:rPr>
          <w:rFonts w:cs="Arial"/>
          <w:sz w:val="16"/>
          <w:szCs w:val="16"/>
          <w:lang w:val="en-GB"/>
        </w:rPr>
        <w:t>=</w:t>
      </w:r>
      <w:r w:rsidRPr="00910072">
        <w:rPr>
          <w:rFonts w:cs="Arial"/>
          <w:sz w:val="16"/>
          <w:szCs w:val="16"/>
          <w:lang w:val="en-GB"/>
        </w:rPr>
        <w:t xml:space="preserve"> Average treatment effect on the treated; ATO</w:t>
      </w:r>
      <w:r>
        <w:rPr>
          <w:rFonts w:cs="Arial"/>
          <w:sz w:val="16"/>
          <w:szCs w:val="16"/>
          <w:lang w:val="en-GB"/>
        </w:rPr>
        <w:t>=</w:t>
      </w:r>
      <w:r w:rsidRPr="00910072">
        <w:rPr>
          <w:rFonts w:cs="Arial"/>
          <w:sz w:val="16"/>
          <w:szCs w:val="16"/>
          <w:lang w:val="en-GB"/>
        </w:rPr>
        <w:t xml:space="preserve"> Average</w:t>
      </w:r>
      <w:r>
        <w:rPr>
          <w:rFonts w:cs="Arial"/>
          <w:sz w:val="16"/>
          <w:szCs w:val="16"/>
          <w:lang w:val="en-GB"/>
        </w:rPr>
        <w:t xml:space="preserve"> </w:t>
      </w:r>
      <w:r w:rsidRPr="00910072">
        <w:rPr>
          <w:rFonts w:cs="Arial"/>
          <w:sz w:val="16"/>
          <w:szCs w:val="16"/>
          <w:lang w:val="en-GB"/>
        </w:rPr>
        <w:t>treatment effect on the overlap population</w:t>
      </w:r>
      <w:r>
        <w:rPr>
          <w:rFonts w:cs="Arial"/>
          <w:sz w:val="16"/>
          <w:szCs w:val="16"/>
          <w:lang w:val="en-GB"/>
        </w:rPr>
        <w:t xml:space="preserve">; </w:t>
      </w:r>
      <w:r w:rsidRPr="00A6293D">
        <w:rPr>
          <w:rFonts w:cs="Arial"/>
          <w:sz w:val="16"/>
          <w:szCs w:val="16"/>
          <w:lang w:val="en-GB"/>
        </w:rPr>
        <w:t>ECOG</w:t>
      </w:r>
      <w:r>
        <w:rPr>
          <w:rFonts w:cs="Arial"/>
          <w:sz w:val="16"/>
          <w:szCs w:val="16"/>
          <w:lang w:val="en-GB"/>
        </w:rPr>
        <w:t>= E</w:t>
      </w:r>
      <w:r w:rsidRPr="00A6293D">
        <w:rPr>
          <w:rFonts w:cs="Arial"/>
          <w:sz w:val="16"/>
          <w:szCs w:val="16"/>
          <w:lang w:val="en-GB"/>
        </w:rPr>
        <w:t xml:space="preserve">astern </w:t>
      </w:r>
      <w:r>
        <w:rPr>
          <w:rFonts w:cs="Arial"/>
          <w:sz w:val="16"/>
          <w:szCs w:val="16"/>
          <w:lang w:val="en-GB"/>
        </w:rPr>
        <w:t>C</w:t>
      </w:r>
      <w:r w:rsidRPr="00A6293D">
        <w:rPr>
          <w:rFonts w:cs="Arial"/>
          <w:sz w:val="16"/>
          <w:szCs w:val="16"/>
          <w:lang w:val="en-GB"/>
        </w:rPr>
        <w:t xml:space="preserve">ooperative </w:t>
      </w:r>
      <w:r>
        <w:rPr>
          <w:rFonts w:cs="Arial"/>
          <w:sz w:val="16"/>
          <w:szCs w:val="16"/>
          <w:lang w:val="en-GB"/>
        </w:rPr>
        <w:t>O</w:t>
      </w:r>
      <w:r w:rsidRPr="00A6293D">
        <w:rPr>
          <w:rFonts w:cs="Arial"/>
          <w:sz w:val="16"/>
          <w:szCs w:val="16"/>
          <w:lang w:val="en-GB"/>
        </w:rPr>
        <w:t xml:space="preserve">ncology </w:t>
      </w:r>
      <w:r>
        <w:rPr>
          <w:rFonts w:cs="Arial"/>
          <w:sz w:val="16"/>
          <w:szCs w:val="16"/>
          <w:lang w:val="en-GB"/>
        </w:rPr>
        <w:t>G</w:t>
      </w:r>
      <w:r w:rsidRPr="00A6293D">
        <w:rPr>
          <w:rFonts w:cs="Arial"/>
          <w:sz w:val="16"/>
          <w:szCs w:val="16"/>
          <w:lang w:val="en-GB"/>
        </w:rPr>
        <w:t>roup</w:t>
      </w:r>
      <w:r>
        <w:rPr>
          <w:rFonts w:cs="Arial"/>
          <w:sz w:val="16"/>
          <w:szCs w:val="16"/>
          <w:lang w:val="en-GB"/>
        </w:rPr>
        <w:t xml:space="preserve">; </w:t>
      </w:r>
      <w:r w:rsidRPr="0095032A">
        <w:rPr>
          <w:rFonts w:cs="Arial"/>
          <w:sz w:val="16"/>
          <w:szCs w:val="16"/>
          <w:lang w:val="en-GB"/>
        </w:rPr>
        <w:t>LDH</w:t>
      </w:r>
      <w:r>
        <w:rPr>
          <w:rFonts w:cs="Arial"/>
          <w:sz w:val="16"/>
          <w:szCs w:val="16"/>
          <w:lang w:val="en-GB"/>
        </w:rPr>
        <w:t xml:space="preserve">= </w:t>
      </w:r>
      <w:r w:rsidRPr="0095032A">
        <w:rPr>
          <w:rFonts w:cs="Arial"/>
          <w:sz w:val="16"/>
          <w:szCs w:val="16"/>
          <w:lang w:val="en-GB"/>
        </w:rPr>
        <w:t>lactate dehydrogenase</w:t>
      </w:r>
      <w:r>
        <w:rPr>
          <w:rFonts w:cs="Arial"/>
          <w:sz w:val="16"/>
          <w:szCs w:val="16"/>
          <w:lang w:val="en-GB"/>
        </w:rPr>
        <w:t>; ISS= International staging system, MM= Multiple Myeloma</w:t>
      </w:r>
    </w:p>
    <w:p w14:paraId="2C573F3B" w14:textId="77777777" w:rsidR="00285D5A" w:rsidRDefault="00285D5A" w:rsidP="00285D5A">
      <w:pPr>
        <w:pStyle w:val="BodyText"/>
        <w:spacing w:after="0" w:line="240" w:lineRule="auto"/>
        <w:rPr>
          <w:rFonts w:cs="Arial"/>
          <w:sz w:val="16"/>
          <w:szCs w:val="16"/>
          <w:lang w:val="en-GB"/>
        </w:rPr>
      </w:pPr>
      <w:r>
        <w:rPr>
          <w:rFonts w:cs="Arial"/>
          <w:sz w:val="16"/>
          <w:szCs w:val="16"/>
          <w:lang w:val="en-GB"/>
        </w:rPr>
        <w:t>Note that all ATO SMDs=0 due to ATO methodology.</w:t>
      </w:r>
    </w:p>
    <w:p w14:paraId="67EB318D" w14:textId="37EE53BD" w:rsidR="00AD2D6F" w:rsidRPr="00206DD2" w:rsidRDefault="00285D5A" w:rsidP="00206DD2">
      <w:pPr>
        <w:pStyle w:val="BodyText"/>
        <w:spacing w:after="0" w:line="240" w:lineRule="auto"/>
        <w:rPr>
          <w:rFonts w:cs="Arial"/>
          <w:sz w:val="16"/>
          <w:szCs w:val="16"/>
          <w:lang w:val="en-GB"/>
        </w:rPr>
      </w:pPr>
      <w:r>
        <w:rPr>
          <w:rFonts w:cs="Arial"/>
          <w:sz w:val="16"/>
          <w:szCs w:val="16"/>
          <w:lang w:val="en-GB"/>
        </w:rPr>
        <w:t>Variance ratios for continuous covariates were between 0.76 and 0.89.</w:t>
      </w:r>
    </w:p>
    <w:p w14:paraId="43267F7B" w14:textId="2FCE0202" w:rsidR="00AD2D6F" w:rsidRPr="00D61608" w:rsidRDefault="00AD2D6F" w:rsidP="00AD2D6F">
      <w:pPr>
        <w:pStyle w:val="BodyText"/>
        <w:spacing w:after="0" w:line="240" w:lineRule="auto"/>
        <w:rPr>
          <w:rFonts w:cs="Arial"/>
          <w:lang w:val="en-GB"/>
        </w:rPr>
      </w:pPr>
      <w:r>
        <w:rPr>
          <w:rFonts w:cs="Arial"/>
          <w:b/>
          <w:bCs/>
          <w:lang w:val="en-GB"/>
        </w:rPr>
        <w:lastRenderedPageBreak/>
        <w:t>Figure 3:</w:t>
      </w:r>
      <w:r w:rsidRPr="00D61608">
        <w:rPr>
          <w:rFonts w:cs="Arial"/>
          <w:lang w:val="en-GB"/>
        </w:rPr>
        <w:t xml:space="preserve"> Propensity score distribution</w:t>
      </w:r>
      <w:r>
        <w:rPr>
          <w:rFonts w:cs="Arial"/>
          <w:lang w:val="en-GB"/>
        </w:rPr>
        <w:t>s</w:t>
      </w:r>
      <w:r w:rsidRPr="00D61608">
        <w:rPr>
          <w:rFonts w:cs="Arial"/>
          <w:lang w:val="en-GB"/>
        </w:rPr>
        <w:t xml:space="preserve"> for the multiple myeloma data (averaged over all multiply-imputed datasets)</w:t>
      </w:r>
    </w:p>
    <w:p w14:paraId="36F562FB" w14:textId="77777777" w:rsidR="00AD2D6F" w:rsidRDefault="00AD2D6F" w:rsidP="00AD2D6F">
      <w:pPr>
        <w:pStyle w:val="BodyText"/>
        <w:spacing w:after="0" w:line="240" w:lineRule="auto"/>
        <w:rPr>
          <w:rFonts w:cs="Arial"/>
          <w:b/>
          <w:bCs/>
          <w:lang w:val="en-GB"/>
        </w:rPr>
      </w:pPr>
    </w:p>
    <w:p w14:paraId="7EE31417" w14:textId="77777777" w:rsidR="00AD2D6F" w:rsidRDefault="00AD2D6F" w:rsidP="00AD2D6F">
      <w:pPr>
        <w:pStyle w:val="BodyText"/>
        <w:spacing w:after="0" w:line="240" w:lineRule="auto"/>
        <w:jc w:val="center"/>
        <w:rPr>
          <w:rFonts w:cs="Arial"/>
          <w:b/>
          <w:bCs/>
          <w:lang w:val="en-GB"/>
        </w:rPr>
      </w:pPr>
      <w:r w:rsidRPr="00C327D2">
        <w:rPr>
          <w:rFonts w:cs="Arial"/>
          <w:b/>
          <w:bCs/>
          <w:noProof/>
          <w:lang w:val="en-GB"/>
        </w:rPr>
        <w:drawing>
          <wp:inline distT="0" distB="0" distL="0" distR="0" wp14:anchorId="146F4E2E" wp14:editId="0D16F8E8">
            <wp:extent cx="4325112" cy="30906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25112" cy="3090672"/>
                    </a:xfrm>
                    <a:prstGeom prst="rect">
                      <a:avLst/>
                    </a:prstGeom>
                  </pic:spPr>
                </pic:pic>
              </a:graphicData>
            </a:graphic>
          </wp:inline>
        </w:drawing>
      </w:r>
    </w:p>
    <w:p w14:paraId="6886BF8C" w14:textId="77777777" w:rsidR="00AD2D6F" w:rsidRDefault="00AD2D6F" w:rsidP="00AD2D6F">
      <w:pPr>
        <w:pStyle w:val="BodyText"/>
        <w:spacing w:after="0" w:line="240" w:lineRule="auto"/>
        <w:rPr>
          <w:rFonts w:cs="Arial"/>
          <w:b/>
          <w:bCs/>
          <w:lang w:val="en-GB"/>
        </w:rPr>
      </w:pPr>
    </w:p>
    <w:p w14:paraId="65887A4A" w14:textId="45A0834A" w:rsidR="005C5C51" w:rsidRPr="00EA17C1" w:rsidRDefault="005C5C51" w:rsidP="005C5C51">
      <w:pPr>
        <w:pStyle w:val="BodyText"/>
        <w:spacing w:after="0" w:line="240" w:lineRule="auto"/>
        <w:rPr>
          <w:rFonts w:cs="Arial"/>
          <w:b/>
          <w:bCs/>
          <w:lang w:val="en-GB"/>
        </w:rPr>
      </w:pPr>
      <w:r w:rsidRPr="00AC4A70">
        <w:rPr>
          <w:rFonts w:cs="Arial"/>
          <w:b/>
          <w:bCs/>
          <w:lang w:val="en-GB"/>
        </w:rPr>
        <w:t>Table</w:t>
      </w:r>
      <w:r>
        <w:rPr>
          <w:rFonts w:cs="Arial"/>
          <w:b/>
          <w:bCs/>
          <w:lang w:val="en-GB"/>
        </w:rPr>
        <w:t xml:space="preserve"> 11:</w:t>
      </w:r>
      <w:r w:rsidRPr="00700D54">
        <w:rPr>
          <w:rFonts w:cs="Arial"/>
          <w:lang w:val="en-GB"/>
        </w:rPr>
        <w:t xml:space="preserve"> </w:t>
      </w:r>
      <w:r>
        <w:rPr>
          <w:rFonts w:cs="Arial"/>
          <w:lang w:val="en-GB"/>
        </w:rPr>
        <w:t>W</w:t>
      </w:r>
      <w:r w:rsidRPr="00700D54">
        <w:rPr>
          <w:rFonts w:cs="Arial"/>
          <w:lang w:val="en-GB"/>
        </w:rPr>
        <w:t>eights distribution</w:t>
      </w:r>
      <w:r>
        <w:rPr>
          <w:rFonts w:cs="Arial"/>
          <w:lang w:val="en-GB"/>
        </w:rPr>
        <w:t xml:space="preserve"> averaged over all multiply-imputed datasets (MM case study)</w:t>
      </w:r>
    </w:p>
    <w:p w14:paraId="3FC861D1" w14:textId="77777777" w:rsidR="005C5C51" w:rsidRDefault="005C5C51" w:rsidP="005C5C51">
      <w:pPr>
        <w:pStyle w:val="BodyText"/>
        <w:spacing w:after="0" w:line="240" w:lineRule="auto"/>
        <w:rPr>
          <w:rFonts w:cs="Arial"/>
          <w:lang w:val="en-GB"/>
        </w:rPr>
      </w:pPr>
    </w:p>
    <w:tbl>
      <w:tblPr>
        <w:tblStyle w:val="LightList-Accent122"/>
        <w:tblW w:w="3929" w:type="pct"/>
        <w:tblInd w:w="-5" w:type="dxa"/>
        <w:tblLayout w:type="fixed"/>
        <w:tblLook w:val="04A0" w:firstRow="1" w:lastRow="0" w:firstColumn="1" w:lastColumn="0" w:noHBand="0" w:noVBand="1"/>
      </w:tblPr>
      <w:tblGrid>
        <w:gridCol w:w="1828"/>
        <w:gridCol w:w="1554"/>
        <w:gridCol w:w="922"/>
        <w:gridCol w:w="761"/>
        <w:gridCol w:w="761"/>
        <w:gridCol w:w="1120"/>
        <w:gridCol w:w="761"/>
        <w:gridCol w:w="976"/>
      </w:tblGrid>
      <w:tr w:rsidR="00D43F40" w14:paraId="01464D6C" w14:textId="77777777" w:rsidTr="00D43F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3" w:type="pct"/>
            <w:tcBorders>
              <w:top w:val="single" w:sz="8" w:space="0" w:color="23A3FF"/>
              <w:bottom w:val="single" w:sz="4" w:space="0" w:color="auto"/>
            </w:tcBorders>
          </w:tcPr>
          <w:p w14:paraId="6C802DC0" w14:textId="7BB131FC" w:rsidR="00D43F40" w:rsidRDefault="00D43F40" w:rsidP="001115AD">
            <w:pPr>
              <w:spacing w:before="20" w:after="20"/>
              <w:jc w:val="center"/>
              <w:rPr>
                <w:rFonts w:cs="Arial"/>
                <w:color w:val="auto"/>
                <w:lang w:val="en-GB"/>
              </w:rPr>
            </w:pPr>
            <w:r w:rsidRPr="001115AD">
              <w:rPr>
                <w:rFonts w:cs="Arial"/>
                <w:color w:val="FFFFFF" w:themeColor="background1"/>
                <w:lang w:val="en-GB"/>
              </w:rPr>
              <w:t>Estimator</w:t>
            </w:r>
          </w:p>
        </w:tc>
        <w:tc>
          <w:tcPr>
            <w:tcW w:w="895" w:type="pct"/>
            <w:tcBorders>
              <w:top w:val="single" w:sz="8" w:space="0" w:color="23A3FF"/>
              <w:bottom w:val="single" w:sz="4" w:space="0" w:color="auto"/>
            </w:tcBorders>
          </w:tcPr>
          <w:p w14:paraId="0C68155D" w14:textId="57D77E04" w:rsidR="00D43F40" w:rsidRPr="008D65FE" w:rsidRDefault="00D43F40" w:rsidP="001115AD">
            <w:pPr>
              <w:spacing w:before="20" w:after="20"/>
              <w:ind w:right="-48"/>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FFFFFF" w:themeColor="background1"/>
                <w:lang w:val="en-GB"/>
              </w:rPr>
            </w:pPr>
            <w:r w:rsidRPr="001115AD">
              <w:rPr>
                <w:rFonts w:eastAsiaTheme="minorHAnsi" w:cs="Arial"/>
                <w:color w:val="FFFFFF" w:themeColor="background1"/>
                <w:lang w:val="en-GB"/>
              </w:rPr>
              <w:t>Cohort</w:t>
            </w:r>
          </w:p>
        </w:tc>
        <w:tc>
          <w:tcPr>
            <w:tcW w:w="531" w:type="pct"/>
            <w:tcBorders>
              <w:top w:val="single" w:sz="8" w:space="0" w:color="23A3FF"/>
              <w:bottom w:val="single" w:sz="4" w:space="0" w:color="auto"/>
            </w:tcBorders>
            <w:vAlign w:val="center"/>
          </w:tcPr>
          <w:p w14:paraId="100858F2" w14:textId="77777777" w:rsidR="00D43F40" w:rsidRPr="008D65FE" w:rsidRDefault="00D43F40" w:rsidP="001115A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Mean</w:t>
            </w:r>
          </w:p>
        </w:tc>
        <w:tc>
          <w:tcPr>
            <w:tcW w:w="438" w:type="pct"/>
            <w:tcBorders>
              <w:top w:val="single" w:sz="8" w:space="0" w:color="23A3FF"/>
              <w:bottom w:val="single" w:sz="4" w:space="0" w:color="auto"/>
            </w:tcBorders>
          </w:tcPr>
          <w:p w14:paraId="2B48EC52" w14:textId="77777777" w:rsidR="00D43F40" w:rsidRPr="008D65FE" w:rsidRDefault="00D43F40" w:rsidP="001115A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Min</w:t>
            </w:r>
          </w:p>
        </w:tc>
        <w:tc>
          <w:tcPr>
            <w:tcW w:w="438" w:type="pct"/>
            <w:tcBorders>
              <w:top w:val="single" w:sz="8" w:space="0" w:color="23A3FF"/>
              <w:bottom w:val="single" w:sz="4" w:space="0" w:color="auto"/>
            </w:tcBorders>
            <w:vAlign w:val="center"/>
          </w:tcPr>
          <w:p w14:paraId="279EC64E" w14:textId="77777777" w:rsidR="00D43F40" w:rsidRPr="008D65FE" w:rsidRDefault="00D43F40" w:rsidP="001115A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Q1</w:t>
            </w:r>
          </w:p>
        </w:tc>
        <w:tc>
          <w:tcPr>
            <w:tcW w:w="645" w:type="pct"/>
            <w:tcBorders>
              <w:top w:val="single" w:sz="8" w:space="0" w:color="23A3FF"/>
              <w:bottom w:val="single" w:sz="4" w:space="0" w:color="auto"/>
            </w:tcBorders>
            <w:vAlign w:val="center"/>
          </w:tcPr>
          <w:p w14:paraId="112A60E0" w14:textId="77777777" w:rsidR="00D43F40" w:rsidRPr="008D65FE" w:rsidRDefault="00D43F40" w:rsidP="001115A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Median</w:t>
            </w:r>
          </w:p>
        </w:tc>
        <w:tc>
          <w:tcPr>
            <w:tcW w:w="438" w:type="pct"/>
            <w:tcBorders>
              <w:top w:val="single" w:sz="8" w:space="0" w:color="23A3FF"/>
              <w:bottom w:val="single" w:sz="4" w:space="0" w:color="auto"/>
            </w:tcBorders>
            <w:vAlign w:val="center"/>
          </w:tcPr>
          <w:p w14:paraId="21D3303E" w14:textId="77777777" w:rsidR="00D43F40" w:rsidRPr="008D65FE" w:rsidRDefault="00D43F40" w:rsidP="001115AD">
            <w:pPr>
              <w:spacing w:before="20" w:after="20"/>
              <w:ind w:right="-9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Q3</w:t>
            </w:r>
          </w:p>
        </w:tc>
        <w:tc>
          <w:tcPr>
            <w:tcW w:w="563" w:type="pct"/>
            <w:tcBorders>
              <w:top w:val="single" w:sz="8" w:space="0" w:color="23A3FF"/>
              <w:bottom w:val="single" w:sz="4" w:space="0" w:color="auto"/>
            </w:tcBorders>
            <w:vAlign w:val="center"/>
          </w:tcPr>
          <w:p w14:paraId="3DEE7D36" w14:textId="77777777" w:rsidR="00D43F40" w:rsidRPr="008D65FE" w:rsidRDefault="00D43F40" w:rsidP="001115AD">
            <w:pPr>
              <w:spacing w:before="20" w:after="20"/>
              <w:ind w:right="-14"/>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Max</w:t>
            </w:r>
          </w:p>
        </w:tc>
      </w:tr>
      <w:tr w:rsidR="00D43F40" w14:paraId="0FE1F817" w14:textId="77777777" w:rsidTr="00D4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left w:val="single" w:sz="4" w:space="0" w:color="auto"/>
              <w:bottom w:val="single" w:sz="4" w:space="0" w:color="auto"/>
              <w:right w:val="single" w:sz="4" w:space="0" w:color="auto"/>
            </w:tcBorders>
          </w:tcPr>
          <w:p w14:paraId="1948FAC4" w14:textId="77777777" w:rsidR="00D43F40" w:rsidRPr="00F718DA" w:rsidRDefault="00D43F40" w:rsidP="001115AD">
            <w:pPr>
              <w:spacing w:before="20" w:after="20"/>
              <w:rPr>
                <w:rFonts w:eastAsiaTheme="minorHAnsi" w:cs="Arial"/>
                <w:b w:val="0"/>
                <w:bCs w:val="0"/>
                <w:color w:val="000000" w:themeColor="text1"/>
                <w:lang w:val="en-GB"/>
              </w:rPr>
            </w:pPr>
          </w:p>
        </w:tc>
        <w:tc>
          <w:tcPr>
            <w:tcW w:w="895" w:type="pct"/>
            <w:tcBorders>
              <w:top w:val="single" w:sz="4" w:space="0" w:color="auto"/>
              <w:left w:val="single" w:sz="4" w:space="0" w:color="auto"/>
              <w:bottom w:val="single" w:sz="4" w:space="0" w:color="auto"/>
              <w:right w:val="single" w:sz="4" w:space="0" w:color="auto"/>
            </w:tcBorders>
          </w:tcPr>
          <w:p w14:paraId="1FC8F01B" w14:textId="77777777" w:rsidR="00D43F40" w:rsidRPr="00F718DA" w:rsidRDefault="00D43F40" w:rsidP="001115AD">
            <w:pPr>
              <w:spacing w:before="20" w:after="20"/>
              <w:ind w:right="-48"/>
              <w:cnfStyle w:val="000000100000" w:firstRow="0" w:lastRow="0" w:firstColumn="0" w:lastColumn="0" w:oddVBand="0" w:evenVBand="0" w:oddHBand="1" w:evenHBand="0" w:firstRowFirstColumn="0" w:firstRowLastColumn="0" w:lastRowFirstColumn="0" w:lastRowLastColumn="0"/>
              <w:rPr>
                <w:rFonts w:eastAsiaTheme="minorHAnsi" w:cs="Arial"/>
                <w:b/>
                <w:bCs/>
                <w:color w:val="000000" w:themeColor="text1"/>
                <w:lang w:val="en-GB"/>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AAFFE28"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lang w:val="en-GB"/>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4CB62B85"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lang w:val="en-GB"/>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03B06D9A"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lang w:val="en-GB"/>
              </w:rPr>
            </w:pP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22697015"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lang w:val="en-GB"/>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41FDA5E1" w14:textId="77777777" w:rsidR="00D43F40" w:rsidRPr="00F718DA" w:rsidRDefault="00D43F40" w:rsidP="001115AD">
            <w:pPr>
              <w:spacing w:before="20" w:after="2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lang w:val="en-GB"/>
              </w:rPr>
            </w:pPr>
          </w:p>
        </w:tc>
        <w:tc>
          <w:tcPr>
            <w:tcW w:w="563" w:type="pct"/>
            <w:tcBorders>
              <w:top w:val="single" w:sz="4" w:space="0" w:color="auto"/>
              <w:left w:val="single" w:sz="4" w:space="0" w:color="auto"/>
              <w:bottom w:val="single" w:sz="4" w:space="0" w:color="auto"/>
              <w:right w:val="single" w:sz="4" w:space="0" w:color="auto"/>
            </w:tcBorders>
          </w:tcPr>
          <w:p w14:paraId="3AD170D2" w14:textId="77777777" w:rsidR="00D43F40" w:rsidRPr="00F718DA" w:rsidRDefault="00D43F40" w:rsidP="001115AD">
            <w:pPr>
              <w:spacing w:before="20" w:after="2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lang w:val="en-GB"/>
              </w:rPr>
            </w:pPr>
          </w:p>
        </w:tc>
      </w:tr>
      <w:tr w:rsidR="00D43F40" w14:paraId="0FC64AB7" w14:textId="77777777" w:rsidTr="00D43F40">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left w:val="single" w:sz="4" w:space="0" w:color="auto"/>
              <w:bottom w:val="single" w:sz="4" w:space="0" w:color="auto"/>
              <w:right w:val="single" w:sz="4" w:space="0" w:color="auto"/>
            </w:tcBorders>
          </w:tcPr>
          <w:p w14:paraId="2C9E2870" w14:textId="77777777" w:rsidR="00D43F40" w:rsidRPr="00F718DA" w:rsidRDefault="00D43F40" w:rsidP="001115AD">
            <w:pPr>
              <w:spacing w:before="20" w:after="20"/>
              <w:rPr>
                <w:rFonts w:eastAsiaTheme="minorHAnsi" w:cs="Arial"/>
                <w:b w:val="0"/>
                <w:bCs w:val="0"/>
                <w:color w:val="000000" w:themeColor="text1"/>
                <w:lang w:val="en-GB"/>
              </w:rPr>
            </w:pPr>
            <w:r w:rsidRPr="00F718DA">
              <w:rPr>
                <w:rFonts w:eastAsiaTheme="minorHAnsi" w:cs="Arial"/>
                <w:color w:val="000000" w:themeColor="text1"/>
                <w:lang w:val="en-GB"/>
              </w:rPr>
              <w:t>ATE</w:t>
            </w:r>
            <w:r>
              <w:rPr>
                <w:rFonts w:eastAsiaTheme="minorHAnsi" w:cs="Arial"/>
                <w:color w:val="000000" w:themeColor="text1"/>
                <w:lang w:val="en-GB"/>
              </w:rPr>
              <w:t>*</w:t>
            </w:r>
          </w:p>
        </w:tc>
        <w:tc>
          <w:tcPr>
            <w:tcW w:w="895" w:type="pct"/>
            <w:tcBorders>
              <w:top w:val="single" w:sz="4" w:space="0" w:color="auto"/>
              <w:left w:val="single" w:sz="4" w:space="0" w:color="auto"/>
              <w:bottom w:val="single" w:sz="4" w:space="0" w:color="auto"/>
              <w:right w:val="single" w:sz="4" w:space="0" w:color="auto"/>
            </w:tcBorders>
          </w:tcPr>
          <w:p w14:paraId="4A821326" w14:textId="77777777" w:rsidR="00D43F40" w:rsidRPr="00F718DA" w:rsidRDefault="00D43F40" w:rsidP="001115AD">
            <w:pPr>
              <w:spacing w:before="20" w:after="20"/>
              <w:ind w:right="-48"/>
              <w:cnfStyle w:val="000000000000" w:firstRow="0" w:lastRow="0" w:firstColumn="0" w:lastColumn="0" w:oddVBand="0" w:evenVBand="0" w:oddHBand="0" w:evenHBand="0" w:firstRowFirstColumn="0" w:firstRowLastColumn="0" w:lastRowFirstColumn="0" w:lastRowLastColumn="0"/>
              <w:rPr>
                <w:rFonts w:eastAsiaTheme="minorHAnsi" w:cs="Arial"/>
                <w:b/>
                <w:bCs/>
                <w:color w:val="000000" w:themeColor="text1"/>
                <w:lang w:val="en-GB"/>
              </w:rPr>
            </w:pPr>
            <w:r w:rsidRPr="00F718DA">
              <w:rPr>
                <w:rFonts w:eastAsiaTheme="minorHAnsi" w:cs="Arial"/>
                <w:b/>
                <w:bCs/>
                <w:color w:val="000000" w:themeColor="text1"/>
                <w:lang w:val="en-GB"/>
              </w:rPr>
              <w:t>Comparator</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7B257710"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1.00</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67558DFB"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0.69</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5834C90C"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0.80</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7C11BCA7"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0.91</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4F7F5711"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1.09</w:t>
            </w:r>
          </w:p>
        </w:tc>
        <w:tc>
          <w:tcPr>
            <w:tcW w:w="563" w:type="pct"/>
            <w:tcBorders>
              <w:top w:val="single" w:sz="4" w:space="0" w:color="auto"/>
              <w:left w:val="single" w:sz="4" w:space="0" w:color="auto"/>
              <w:bottom w:val="single" w:sz="4" w:space="0" w:color="auto"/>
              <w:right w:val="single" w:sz="4" w:space="0" w:color="auto"/>
            </w:tcBorders>
          </w:tcPr>
          <w:p w14:paraId="633BFF84"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4.11</w:t>
            </w:r>
          </w:p>
        </w:tc>
      </w:tr>
      <w:tr w:rsidR="00D43F40" w14:paraId="11B76ABE" w14:textId="77777777" w:rsidTr="00D4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left w:val="single" w:sz="4" w:space="0" w:color="auto"/>
              <w:bottom w:val="single" w:sz="4" w:space="0" w:color="auto"/>
              <w:right w:val="single" w:sz="4" w:space="0" w:color="auto"/>
            </w:tcBorders>
          </w:tcPr>
          <w:p w14:paraId="6B7A1C9F" w14:textId="77777777" w:rsidR="00D43F40" w:rsidRPr="00F718DA" w:rsidRDefault="00D43F40" w:rsidP="001115AD">
            <w:pPr>
              <w:spacing w:before="20" w:after="20"/>
              <w:rPr>
                <w:rFonts w:eastAsiaTheme="minorHAnsi" w:cs="Arial"/>
                <w:b w:val="0"/>
                <w:bCs w:val="0"/>
                <w:color w:val="000000" w:themeColor="text1"/>
                <w:lang w:val="en-GB"/>
              </w:rPr>
            </w:pPr>
          </w:p>
        </w:tc>
        <w:tc>
          <w:tcPr>
            <w:tcW w:w="895" w:type="pct"/>
            <w:tcBorders>
              <w:top w:val="single" w:sz="4" w:space="0" w:color="auto"/>
              <w:left w:val="single" w:sz="4" w:space="0" w:color="auto"/>
              <w:bottom w:val="single" w:sz="4" w:space="0" w:color="auto"/>
              <w:right w:val="single" w:sz="4" w:space="0" w:color="auto"/>
            </w:tcBorders>
          </w:tcPr>
          <w:p w14:paraId="46A8EB95" w14:textId="77777777" w:rsidR="00D43F40" w:rsidRPr="00F718DA" w:rsidRDefault="00D43F40" w:rsidP="001115AD">
            <w:pPr>
              <w:spacing w:before="20" w:after="20"/>
              <w:ind w:right="-48"/>
              <w:cnfStyle w:val="000000100000" w:firstRow="0" w:lastRow="0" w:firstColumn="0" w:lastColumn="0" w:oddVBand="0" w:evenVBand="0" w:oddHBand="1" w:evenHBand="0" w:firstRowFirstColumn="0" w:firstRowLastColumn="0" w:lastRowFirstColumn="0" w:lastRowLastColumn="0"/>
              <w:rPr>
                <w:rFonts w:eastAsiaTheme="minorHAnsi" w:cs="Arial"/>
                <w:b/>
                <w:bCs/>
                <w:color w:val="000000" w:themeColor="text1"/>
                <w:lang w:val="en-GB"/>
              </w:rPr>
            </w:pPr>
            <w:r w:rsidRPr="00F718DA">
              <w:rPr>
                <w:rFonts w:eastAsiaTheme="minorHAnsi" w:cs="Arial"/>
                <w:b/>
                <w:bCs/>
                <w:color w:val="000000" w:themeColor="text1"/>
                <w:lang w:val="en-GB"/>
              </w:rPr>
              <w:t>Treatment</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9629BA7"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0.99</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36FA3E6B"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0.39</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3939662A"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0.60</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6A11242F"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0.78</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2EA6117E"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1.16</w:t>
            </w:r>
          </w:p>
        </w:tc>
        <w:tc>
          <w:tcPr>
            <w:tcW w:w="563" w:type="pct"/>
            <w:tcBorders>
              <w:top w:val="single" w:sz="4" w:space="0" w:color="auto"/>
              <w:left w:val="single" w:sz="4" w:space="0" w:color="auto"/>
              <w:bottom w:val="single" w:sz="4" w:space="0" w:color="auto"/>
              <w:right w:val="single" w:sz="4" w:space="0" w:color="auto"/>
            </w:tcBorders>
          </w:tcPr>
          <w:p w14:paraId="33F9D043"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5.69</w:t>
            </w:r>
          </w:p>
        </w:tc>
      </w:tr>
      <w:tr w:rsidR="00D43F40" w14:paraId="34729683" w14:textId="77777777" w:rsidTr="00D43F40">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left w:val="single" w:sz="4" w:space="0" w:color="auto"/>
              <w:bottom w:val="single" w:sz="4" w:space="0" w:color="auto"/>
              <w:right w:val="single" w:sz="4" w:space="0" w:color="auto"/>
            </w:tcBorders>
          </w:tcPr>
          <w:p w14:paraId="7D4E9CC4" w14:textId="77777777" w:rsidR="00D43F40" w:rsidRPr="00F718DA" w:rsidRDefault="00D43F40" w:rsidP="001115AD">
            <w:pPr>
              <w:spacing w:before="20" w:after="20"/>
              <w:rPr>
                <w:rFonts w:eastAsiaTheme="minorHAnsi" w:cs="Arial"/>
                <w:b w:val="0"/>
                <w:bCs w:val="0"/>
                <w:color w:val="000000" w:themeColor="text1"/>
                <w:lang w:val="en-GB"/>
              </w:rPr>
            </w:pPr>
            <w:r w:rsidRPr="00F718DA">
              <w:rPr>
                <w:rFonts w:eastAsiaTheme="minorHAnsi" w:cs="Arial"/>
                <w:color w:val="000000" w:themeColor="text1"/>
                <w:lang w:val="en-GB"/>
              </w:rPr>
              <w:t>ATT</w:t>
            </w:r>
            <w:r>
              <w:rPr>
                <w:rFonts w:eastAsiaTheme="minorHAnsi" w:cs="Arial"/>
                <w:color w:val="000000" w:themeColor="text1"/>
                <w:lang w:val="en-GB"/>
              </w:rPr>
              <w:t>*</w:t>
            </w:r>
          </w:p>
        </w:tc>
        <w:tc>
          <w:tcPr>
            <w:tcW w:w="895" w:type="pct"/>
            <w:tcBorders>
              <w:top w:val="single" w:sz="4" w:space="0" w:color="auto"/>
              <w:left w:val="single" w:sz="4" w:space="0" w:color="auto"/>
              <w:bottom w:val="single" w:sz="4" w:space="0" w:color="auto"/>
              <w:right w:val="single" w:sz="4" w:space="0" w:color="auto"/>
            </w:tcBorders>
          </w:tcPr>
          <w:p w14:paraId="4BE0F6F3" w14:textId="77777777" w:rsidR="00D43F40" w:rsidRPr="00F718DA" w:rsidRDefault="00D43F40" w:rsidP="001115AD">
            <w:pPr>
              <w:spacing w:before="20" w:after="20"/>
              <w:ind w:right="-48"/>
              <w:cnfStyle w:val="000000000000" w:firstRow="0" w:lastRow="0" w:firstColumn="0" w:lastColumn="0" w:oddVBand="0" w:evenVBand="0" w:oddHBand="0" w:evenHBand="0" w:firstRowFirstColumn="0" w:firstRowLastColumn="0" w:lastRowFirstColumn="0" w:lastRowLastColumn="0"/>
              <w:rPr>
                <w:rFonts w:eastAsiaTheme="minorHAnsi" w:cs="Arial"/>
                <w:b/>
                <w:bCs/>
                <w:color w:val="000000" w:themeColor="text1"/>
                <w:lang w:val="en-GB"/>
              </w:rPr>
            </w:pPr>
            <w:r w:rsidRPr="00F718DA">
              <w:rPr>
                <w:rFonts w:eastAsiaTheme="minorHAnsi" w:cs="Arial"/>
                <w:b/>
                <w:bCs/>
                <w:color w:val="000000" w:themeColor="text1"/>
                <w:lang w:val="en-GB"/>
              </w:rPr>
              <w:t>Comparator</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06EA9EA"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0.34</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00791D20"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0.03</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415F010F"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0.15</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74B86B46"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0.25</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61F84507"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0.44</w:t>
            </w:r>
          </w:p>
        </w:tc>
        <w:tc>
          <w:tcPr>
            <w:tcW w:w="563" w:type="pct"/>
            <w:tcBorders>
              <w:top w:val="single" w:sz="4" w:space="0" w:color="auto"/>
              <w:left w:val="single" w:sz="4" w:space="0" w:color="auto"/>
              <w:bottom w:val="single" w:sz="4" w:space="0" w:color="auto"/>
              <w:right w:val="single" w:sz="4" w:space="0" w:color="auto"/>
            </w:tcBorders>
          </w:tcPr>
          <w:p w14:paraId="0C7D0D44"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F718DA">
              <w:rPr>
                <w:rFonts w:cs="Arial"/>
                <w:color w:val="000000" w:themeColor="text1"/>
                <w:lang w:val="en-GB"/>
              </w:rPr>
              <w:t>3.45</w:t>
            </w:r>
          </w:p>
        </w:tc>
      </w:tr>
      <w:tr w:rsidR="00D43F40" w14:paraId="09621EA1" w14:textId="77777777" w:rsidTr="00D4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left w:val="single" w:sz="4" w:space="0" w:color="auto"/>
              <w:bottom w:val="single" w:sz="4" w:space="0" w:color="auto"/>
              <w:right w:val="single" w:sz="4" w:space="0" w:color="auto"/>
            </w:tcBorders>
          </w:tcPr>
          <w:p w14:paraId="76B41BB8" w14:textId="77777777" w:rsidR="00D43F40" w:rsidRPr="00F718DA" w:rsidRDefault="00D43F40" w:rsidP="001115AD">
            <w:pPr>
              <w:spacing w:before="20" w:after="20"/>
              <w:rPr>
                <w:rFonts w:eastAsiaTheme="minorHAnsi" w:cs="Arial"/>
                <w:b w:val="0"/>
                <w:bCs w:val="0"/>
                <w:color w:val="000000" w:themeColor="text1"/>
                <w:lang w:val="en-GB"/>
              </w:rPr>
            </w:pPr>
          </w:p>
        </w:tc>
        <w:tc>
          <w:tcPr>
            <w:tcW w:w="895" w:type="pct"/>
            <w:tcBorders>
              <w:top w:val="single" w:sz="4" w:space="0" w:color="auto"/>
              <w:left w:val="single" w:sz="4" w:space="0" w:color="auto"/>
              <w:bottom w:val="single" w:sz="4" w:space="0" w:color="auto"/>
              <w:right w:val="single" w:sz="4" w:space="0" w:color="auto"/>
            </w:tcBorders>
          </w:tcPr>
          <w:p w14:paraId="76985B73" w14:textId="77777777" w:rsidR="00D43F40" w:rsidRPr="00F718DA" w:rsidRDefault="00D43F40" w:rsidP="001115AD">
            <w:pPr>
              <w:spacing w:before="20" w:after="20"/>
              <w:ind w:right="-48"/>
              <w:cnfStyle w:val="000000100000" w:firstRow="0" w:lastRow="0" w:firstColumn="0" w:lastColumn="0" w:oddVBand="0" w:evenVBand="0" w:oddHBand="1" w:evenHBand="0" w:firstRowFirstColumn="0" w:firstRowLastColumn="0" w:lastRowFirstColumn="0" w:lastRowLastColumn="0"/>
              <w:rPr>
                <w:rFonts w:eastAsiaTheme="minorHAnsi" w:cs="Arial"/>
                <w:b/>
                <w:bCs/>
                <w:color w:val="000000" w:themeColor="text1"/>
                <w:lang w:val="en-GB"/>
              </w:rPr>
            </w:pPr>
            <w:r w:rsidRPr="00F718DA">
              <w:rPr>
                <w:rFonts w:eastAsiaTheme="minorHAnsi" w:cs="Arial"/>
                <w:b/>
                <w:bCs/>
                <w:color w:val="000000" w:themeColor="text1"/>
                <w:lang w:val="en-GB"/>
              </w:rPr>
              <w:t>Treatment*</w:t>
            </w:r>
            <w:r>
              <w:rPr>
                <w:rFonts w:eastAsiaTheme="minorHAnsi" w:cs="Arial"/>
                <w:b/>
                <w:bCs/>
                <w:color w:val="000000" w:themeColor="text1"/>
                <w:lang w:val="en-GB"/>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4DF9437C"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0.34</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6E9EDDDC"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0.34</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5FB23DC0"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0.34</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53F7E044"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0.34</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676371A9"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0.34</w:t>
            </w:r>
          </w:p>
        </w:tc>
        <w:tc>
          <w:tcPr>
            <w:tcW w:w="563" w:type="pct"/>
            <w:tcBorders>
              <w:top w:val="single" w:sz="4" w:space="0" w:color="auto"/>
              <w:left w:val="single" w:sz="4" w:space="0" w:color="auto"/>
              <w:bottom w:val="single" w:sz="4" w:space="0" w:color="auto"/>
              <w:right w:val="single" w:sz="4" w:space="0" w:color="auto"/>
            </w:tcBorders>
          </w:tcPr>
          <w:p w14:paraId="6D0C3BE1"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F718DA">
              <w:rPr>
                <w:rFonts w:cs="Arial"/>
                <w:color w:val="000000" w:themeColor="text1"/>
                <w:lang w:val="en-GB"/>
              </w:rPr>
              <w:t>0.34</w:t>
            </w:r>
          </w:p>
        </w:tc>
      </w:tr>
      <w:tr w:rsidR="00D43F40" w14:paraId="47B06F01" w14:textId="77777777" w:rsidTr="00D43F40">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left w:val="single" w:sz="4" w:space="0" w:color="auto"/>
              <w:bottom w:val="single" w:sz="4" w:space="0" w:color="auto"/>
              <w:right w:val="single" w:sz="4" w:space="0" w:color="auto"/>
            </w:tcBorders>
          </w:tcPr>
          <w:p w14:paraId="1CEC233C" w14:textId="77777777" w:rsidR="00D43F40" w:rsidRPr="00F718DA" w:rsidRDefault="00D43F40" w:rsidP="001115AD">
            <w:pPr>
              <w:spacing w:before="20" w:after="20"/>
              <w:rPr>
                <w:rFonts w:eastAsiaTheme="minorHAnsi" w:cs="Arial"/>
                <w:b w:val="0"/>
                <w:bCs w:val="0"/>
                <w:color w:val="000000" w:themeColor="text1"/>
                <w:lang w:val="en-GB"/>
              </w:rPr>
            </w:pPr>
            <w:r w:rsidRPr="00F718DA">
              <w:rPr>
                <w:rFonts w:eastAsiaTheme="minorHAnsi" w:cs="Arial"/>
                <w:color w:val="000000" w:themeColor="text1"/>
                <w:lang w:val="en-GB"/>
              </w:rPr>
              <w:t>ATO</w:t>
            </w:r>
          </w:p>
        </w:tc>
        <w:tc>
          <w:tcPr>
            <w:tcW w:w="895" w:type="pct"/>
            <w:tcBorders>
              <w:top w:val="single" w:sz="4" w:space="0" w:color="auto"/>
              <w:left w:val="single" w:sz="4" w:space="0" w:color="auto"/>
              <w:bottom w:val="single" w:sz="4" w:space="0" w:color="auto"/>
              <w:right w:val="single" w:sz="4" w:space="0" w:color="auto"/>
            </w:tcBorders>
          </w:tcPr>
          <w:p w14:paraId="2A107FCD" w14:textId="77777777" w:rsidR="00D43F40" w:rsidRPr="00F718DA" w:rsidRDefault="00D43F40" w:rsidP="001115AD">
            <w:pPr>
              <w:spacing w:before="20" w:after="20"/>
              <w:ind w:right="-48"/>
              <w:cnfStyle w:val="000000000000" w:firstRow="0" w:lastRow="0" w:firstColumn="0" w:lastColumn="0" w:oddVBand="0" w:evenVBand="0" w:oddHBand="0" w:evenHBand="0" w:firstRowFirstColumn="0" w:firstRowLastColumn="0" w:lastRowFirstColumn="0" w:lastRowLastColumn="0"/>
              <w:rPr>
                <w:rFonts w:eastAsiaTheme="minorHAnsi" w:cs="Arial"/>
                <w:b/>
                <w:bCs/>
                <w:color w:val="000000" w:themeColor="text1"/>
                <w:lang w:val="en-GB"/>
              </w:rPr>
            </w:pPr>
            <w:r w:rsidRPr="00F718DA">
              <w:rPr>
                <w:rFonts w:eastAsiaTheme="minorHAnsi" w:cs="Arial"/>
                <w:b/>
                <w:bCs/>
                <w:color w:val="000000" w:themeColor="text1"/>
                <w:lang w:val="en-GB"/>
              </w:rPr>
              <w:t>Comparator</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5603AE7E"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9F3B2F">
              <w:rPr>
                <w:rFonts w:cs="Arial"/>
                <w:lang w:val="en-GB"/>
              </w:rPr>
              <w:t>0.29</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6649FB80"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sidRPr="009F3B2F">
              <w:rPr>
                <w:rFonts w:cs="Arial"/>
                <w:lang w:val="en-GB"/>
              </w:rPr>
              <w:t>0.05</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3F4254A3"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Pr>
                <w:rFonts w:cs="Arial"/>
                <w:lang w:val="en-GB"/>
              </w:rPr>
              <w:t>0.18</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6EB5C3B5"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Pr>
                <w:rFonts w:cs="Arial"/>
                <w:lang w:val="en-GB"/>
              </w:rPr>
              <w:t>0.27</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4E21F66E"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Pr>
                <w:rFonts w:cs="Arial"/>
                <w:lang w:val="en-GB"/>
              </w:rPr>
              <w:t>0.38</w:t>
            </w:r>
          </w:p>
        </w:tc>
        <w:tc>
          <w:tcPr>
            <w:tcW w:w="563" w:type="pct"/>
            <w:tcBorders>
              <w:top w:val="single" w:sz="4" w:space="0" w:color="auto"/>
              <w:left w:val="single" w:sz="4" w:space="0" w:color="auto"/>
              <w:bottom w:val="single" w:sz="4" w:space="0" w:color="auto"/>
              <w:right w:val="single" w:sz="4" w:space="0" w:color="auto"/>
            </w:tcBorders>
          </w:tcPr>
          <w:p w14:paraId="07F7C796" w14:textId="77777777" w:rsidR="00D43F40" w:rsidRPr="00F718DA" w:rsidRDefault="00D43F40" w:rsidP="001115A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lang w:val="en-GB"/>
              </w:rPr>
            </w:pPr>
            <w:r>
              <w:rPr>
                <w:rFonts w:cs="Arial"/>
                <w:lang w:val="en-GB"/>
              </w:rPr>
              <w:t>0.84</w:t>
            </w:r>
          </w:p>
        </w:tc>
      </w:tr>
      <w:tr w:rsidR="00D43F40" w14:paraId="046B12BE" w14:textId="77777777" w:rsidTr="00D4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left w:val="single" w:sz="4" w:space="0" w:color="auto"/>
              <w:bottom w:val="single" w:sz="4" w:space="0" w:color="auto"/>
              <w:right w:val="single" w:sz="4" w:space="0" w:color="auto"/>
            </w:tcBorders>
          </w:tcPr>
          <w:p w14:paraId="37259C23" w14:textId="77777777" w:rsidR="00D43F40" w:rsidRPr="00F718DA" w:rsidRDefault="00D43F40" w:rsidP="001115AD">
            <w:pPr>
              <w:spacing w:before="20" w:after="20"/>
              <w:rPr>
                <w:rFonts w:eastAsiaTheme="minorHAnsi" w:cs="Arial"/>
                <w:b w:val="0"/>
                <w:bCs w:val="0"/>
                <w:color w:val="000000" w:themeColor="text1"/>
                <w:lang w:val="en-GB"/>
              </w:rPr>
            </w:pPr>
          </w:p>
        </w:tc>
        <w:tc>
          <w:tcPr>
            <w:tcW w:w="895" w:type="pct"/>
            <w:tcBorders>
              <w:top w:val="single" w:sz="4" w:space="0" w:color="auto"/>
              <w:left w:val="single" w:sz="4" w:space="0" w:color="auto"/>
              <w:bottom w:val="single" w:sz="4" w:space="0" w:color="auto"/>
              <w:right w:val="single" w:sz="4" w:space="0" w:color="auto"/>
            </w:tcBorders>
          </w:tcPr>
          <w:p w14:paraId="38E3AD7A" w14:textId="77777777" w:rsidR="00D43F40" w:rsidRPr="00F718DA" w:rsidRDefault="00D43F40" w:rsidP="001115AD">
            <w:pPr>
              <w:spacing w:before="20" w:after="20"/>
              <w:ind w:right="-48"/>
              <w:cnfStyle w:val="000000100000" w:firstRow="0" w:lastRow="0" w:firstColumn="0" w:lastColumn="0" w:oddVBand="0" w:evenVBand="0" w:oddHBand="1" w:evenHBand="0" w:firstRowFirstColumn="0" w:firstRowLastColumn="0" w:lastRowFirstColumn="0" w:lastRowLastColumn="0"/>
              <w:rPr>
                <w:rFonts w:eastAsiaTheme="minorHAnsi" w:cs="Arial"/>
                <w:b/>
                <w:bCs/>
                <w:color w:val="000000" w:themeColor="text1"/>
                <w:lang w:val="en-GB"/>
              </w:rPr>
            </w:pPr>
            <w:r w:rsidRPr="00F718DA">
              <w:rPr>
                <w:rFonts w:eastAsiaTheme="minorHAnsi" w:cs="Arial"/>
                <w:b/>
                <w:bCs/>
                <w:color w:val="000000" w:themeColor="text1"/>
                <w:lang w:val="en-GB"/>
              </w:rPr>
              <w:t>Treatment</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182F518"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9F3B2F">
              <w:rPr>
                <w:rFonts w:cs="Arial"/>
                <w:lang w:val="en-GB"/>
              </w:rPr>
              <w:t>0.55</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6801500A"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9F3B2F">
              <w:rPr>
                <w:rFonts w:cs="Arial"/>
                <w:lang w:val="en-GB"/>
              </w:rPr>
              <w:t>0.11</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156883ED"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9F3B2F">
              <w:rPr>
                <w:rFonts w:cs="Arial"/>
                <w:lang w:val="en-GB"/>
              </w:rPr>
              <w:t>0.42</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6599CAFA"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9F3B2F">
              <w:rPr>
                <w:rFonts w:cs="Arial"/>
                <w:lang w:val="en-GB"/>
              </w:rPr>
              <w:t>0.56</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580CB548"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9F3B2F">
              <w:rPr>
                <w:rFonts w:cs="Arial"/>
                <w:lang w:val="en-GB"/>
              </w:rPr>
              <w:t>0.70</w:t>
            </w:r>
          </w:p>
        </w:tc>
        <w:tc>
          <w:tcPr>
            <w:tcW w:w="563" w:type="pct"/>
            <w:tcBorders>
              <w:top w:val="single" w:sz="4" w:space="0" w:color="auto"/>
              <w:left w:val="single" w:sz="4" w:space="0" w:color="auto"/>
              <w:bottom w:val="single" w:sz="4" w:space="0" w:color="auto"/>
              <w:right w:val="single" w:sz="4" w:space="0" w:color="auto"/>
            </w:tcBorders>
          </w:tcPr>
          <w:p w14:paraId="7A936A89" w14:textId="77777777" w:rsidR="00D43F40" w:rsidRPr="00F718DA" w:rsidRDefault="00D43F40" w:rsidP="001115A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lang w:val="en-GB"/>
              </w:rPr>
            </w:pPr>
            <w:r w:rsidRPr="009F3B2F">
              <w:rPr>
                <w:rFonts w:cs="Arial"/>
                <w:lang w:val="en-GB"/>
              </w:rPr>
              <w:t>0.94</w:t>
            </w:r>
          </w:p>
        </w:tc>
      </w:tr>
    </w:tbl>
    <w:p w14:paraId="1ABAB800" w14:textId="77777777" w:rsidR="005C5C51" w:rsidRPr="004B5E24" w:rsidRDefault="005C5C51" w:rsidP="005C5C51">
      <w:pPr>
        <w:spacing w:after="0" w:line="240" w:lineRule="auto"/>
        <w:rPr>
          <w:rFonts w:ascii="Arial" w:hAnsi="Arial" w:cs="Arial"/>
          <w:sz w:val="16"/>
          <w:szCs w:val="16"/>
        </w:rPr>
      </w:pPr>
      <w:r w:rsidRPr="004B5E24">
        <w:rPr>
          <w:rFonts w:ascii="Arial" w:hAnsi="Arial" w:cs="Arial"/>
          <w:sz w:val="16"/>
          <w:szCs w:val="16"/>
        </w:rPr>
        <w:t>* Stabilized weights</w:t>
      </w:r>
      <w:r w:rsidRPr="004B5E24">
        <w:rPr>
          <w:rFonts w:ascii="Arial" w:hAnsi="Arial" w:cs="Arial"/>
          <w:sz w:val="16"/>
          <w:szCs w:val="16"/>
        </w:rPr>
        <w:tab/>
      </w:r>
    </w:p>
    <w:p w14:paraId="08319B97" w14:textId="77777777" w:rsidR="005C5C51" w:rsidRPr="004B5E24" w:rsidRDefault="005C5C51" w:rsidP="005C5C51">
      <w:pPr>
        <w:spacing w:after="0" w:line="240" w:lineRule="auto"/>
        <w:rPr>
          <w:rFonts w:ascii="Arial" w:hAnsi="Arial" w:cs="Arial"/>
          <w:sz w:val="16"/>
          <w:szCs w:val="16"/>
        </w:rPr>
      </w:pPr>
      <w:r w:rsidRPr="004B5E24">
        <w:rPr>
          <w:rFonts w:ascii="Arial" w:hAnsi="Arial" w:cs="Arial"/>
          <w:sz w:val="16"/>
          <w:szCs w:val="16"/>
        </w:rPr>
        <w:t>** Unstabilized weights are equal to 1.</w:t>
      </w:r>
    </w:p>
    <w:p w14:paraId="722A9D2F" w14:textId="77777777" w:rsidR="005C5C51" w:rsidRDefault="005C5C51" w:rsidP="005C5C51"/>
    <w:p w14:paraId="1A8A209F" w14:textId="51B88051" w:rsidR="00C5326F" w:rsidRDefault="00C5326F">
      <w:r>
        <w:br w:type="page"/>
      </w:r>
    </w:p>
    <w:p w14:paraId="0C65653A" w14:textId="0205D377" w:rsidR="00C5326F" w:rsidRPr="00EA17C1" w:rsidRDefault="00C5326F" w:rsidP="00C5326F">
      <w:pPr>
        <w:spacing w:after="0" w:line="240" w:lineRule="auto"/>
        <w:rPr>
          <w:rFonts w:ascii="Arial" w:hAnsi="Arial" w:cs="Arial"/>
          <w:sz w:val="20"/>
          <w:szCs w:val="20"/>
          <w:lang w:eastAsia="zh-TW"/>
        </w:rPr>
      </w:pPr>
      <w:r w:rsidRPr="00EA17C1">
        <w:rPr>
          <w:rFonts w:ascii="Arial" w:hAnsi="Arial" w:cs="Arial"/>
          <w:b/>
          <w:bCs/>
          <w:sz w:val="20"/>
          <w:szCs w:val="20"/>
          <w:lang w:eastAsia="zh-TW"/>
        </w:rPr>
        <w:lastRenderedPageBreak/>
        <w:t xml:space="preserve">Table 12: </w:t>
      </w:r>
      <w:r w:rsidRPr="00EA17C1">
        <w:rPr>
          <w:rFonts w:ascii="Arial" w:hAnsi="Arial" w:cs="Arial"/>
          <w:sz w:val="20"/>
          <w:szCs w:val="20"/>
          <w:lang w:val="en-GB"/>
        </w:rPr>
        <w:t>OS hazard ratios and restricted mean survival times for the multiple myeloma case study</w:t>
      </w:r>
      <w:r w:rsidRPr="00EA17C1">
        <w:rPr>
          <w:rFonts w:ascii="Arial" w:hAnsi="Arial" w:cs="Arial"/>
          <w:sz w:val="20"/>
          <w:szCs w:val="20"/>
          <w:lang w:eastAsia="zh-TW"/>
        </w:rPr>
        <w:t xml:space="preserve"> </w:t>
      </w:r>
      <w:r w:rsidRPr="00EA17C1">
        <w:rPr>
          <w:rFonts w:ascii="Arial" w:hAnsi="Arial" w:cs="Arial"/>
          <w:sz w:val="20"/>
          <w:szCs w:val="20"/>
          <w:lang w:val="en-GB"/>
        </w:rPr>
        <w:t>applying different missing data handling strategies</w:t>
      </w:r>
    </w:p>
    <w:p w14:paraId="28E92103" w14:textId="77777777" w:rsidR="00C5326F" w:rsidRDefault="00C5326F" w:rsidP="00C5326F">
      <w:pPr>
        <w:pStyle w:val="BodyText"/>
        <w:spacing w:after="0" w:line="240" w:lineRule="auto"/>
        <w:rPr>
          <w:color w:val="auto"/>
          <w:lang w:eastAsia="zh-TW"/>
        </w:rPr>
      </w:pPr>
    </w:p>
    <w:tbl>
      <w:tblPr>
        <w:tblStyle w:val="LightList-Accent122"/>
        <w:tblW w:w="4798" w:type="pct"/>
        <w:tblLook w:val="04A0" w:firstRow="1" w:lastRow="0" w:firstColumn="1" w:lastColumn="0" w:noHBand="0" w:noVBand="1"/>
      </w:tblPr>
      <w:tblGrid>
        <w:gridCol w:w="2511"/>
        <w:gridCol w:w="2136"/>
        <w:gridCol w:w="3006"/>
        <w:gridCol w:w="2955"/>
      </w:tblGrid>
      <w:tr w:rsidR="00C5326F" w14:paraId="77AF0C18"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3" w:type="pct"/>
            <w:tcBorders>
              <w:top w:val="single" w:sz="8" w:space="0" w:color="23A3FF"/>
              <w:left w:val="single" w:sz="4" w:space="0" w:color="23A3FF"/>
              <w:bottom w:val="single" w:sz="4" w:space="0" w:color="23A3FF"/>
            </w:tcBorders>
          </w:tcPr>
          <w:p w14:paraId="12A439BF" w14:textId="77777777" w:rsidR="00C5326F" w:rsidRPr="003E6C01" w:rsidRDefault="00C5326F" w:rsidP="007D081D">
            <w:pPr>
              <w:spacing w:before="20" w:after="20"/>
              <w:ind w:right="0"/>
              <w:rPr>
                <w:rFonts w:cs="Arial"/>
                <w:color w:val="auto"/>
                <w:lang w:val="en-GB"/>
              </w:rPr>
            </w:pPr>
            <w:bookmarkStart w:id="14" w:name="_Hlk107558517"/>
            <w:r w:rsidRPr="003E6C01">
              <w:rPr>
                <w:rFonts w:cs="Arial"/>
                <w:lang w:val="en-GB"/>
              </w:rPr>
              <w:t>Analysis approach/</w:t>
            </w:r>
          </w:p>
          <w:p w14:paraId="41481D11" w14:textId="77777777" w:rsidR="00C5326F" w:rsidRPr="003E6C01" w:rsidRDefault="00C5326F" w:rsidP="007D081D">
            <w:pPr>
              <w:spacing w:before="20" w:after="20"/>
              <w:ind w:right="0"/>
              <w:rPr>
                <w:rFonts w:cs="Arial"/>
                <w:color w:val="auto"/>
                <w:lang w:val="en-GB"/>
              </w:rPr>
            </w:pPr>
            <w:r w:rsidRPr="003E6C01">
              <w:rPr>
                <w:rFonts w:cs="Arial"/>
                <w:lang w:val="en-GB"/>
              </w:rPr>
              <w:t>Estimated parameters</w:t>
            </w:r>
          </w:p>
        </w:tc>
        <w:tc>
          <w:tcPr>
            <w:tcW w:w="1007" w:type="pct"/>
            <w:tcBorders>
              <w:top w:val="single" w:sz="8" w:space="0" w:color="23A3FF"/>
              <w:bottom w:val="single" w:sz="4" w:space="0" w:color="23A3FF"/>
            </w:tcBorders>
          </w:tcPr>
          <w:p w14:paraId="068FF65D" w14:textId="77777777" w:rsidR="00C5326F"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lang w:val="en-GB"/>
              </w:rPr>
            </w:pPr>
            <w:r>
              <w:rPr>
                <w:rFonts w:cs="Arial"/>
                <w:lang w:val="en-GB"/>
              </w:rPr>
              <w:t xml:space="preserve">EC </w:t>
            </w:r>
          </w:p>
          <w:p w14:paraId="5BEAF173" w14:textId="77777777" w:rsidR="00C5326F" w:rsidRPr="00553790"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lang w:val="en-GB"/>
              </w:rPr>
            </w:pPr>
            <w:r>
              <w:rPr>
                <w:rFonts w:cs="Arial"/>
                <w:lang w:val="en-GB"/>
              </w:rPr>
              <w:t>ATE-</w:t>
            </w:r>
            <w:r w:rsidRPr="003E6C01">
              <w:rPr>
                <w:rFonts w:cs="Arial"/>
                <w:lang w:val="en-GB"/>
              </w:rPr>
              <w:t>weighte</w:t>
            </w:r>
            <w:r>
              <w:rPr>
                <w:rFonts w:cs="Arial"/>
                <w:lang w:val="en-GB"/>
              </w:rPr>
              <w:t xml:space="preserve">d </w:t>
            </w:r>
          </w:p>
          <w:p w14:paraId="5F3DB44C" w14:textId="77777777" w:rsidR="00C5326F" w:rsidRPr="00A315E6"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Pr>
                <w:rFonts w:cs="Arial"/>
                <w:lang w:val="en-GB"/>
              </w:rPr>
              <w:t xml:space="preserve">with </w:t>
            </w:r>
            <w:r w:rsidRPr="003E6C01">
              <w:rPr>
                <w:rFonts w:cs="Arial"/>
                <w:lang w:val="en-GB"/>
              </w:rPr>
              <w:t>MI</w:t>
            </w:r>
          </w:p>
          <w:p w14:paraId="5D3ABA8C" w14:textId="77777777" w:rsidR="00C5326F" w:rsidRPr="003E6C01"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sidRPr="003E6C01">
              <w:rPr>
                <w:rFonts w:cs="Arial"/>
                <w:lang w:val="en-GB"/>
              </w:rPr>
              <w:t>N=461 and 242</w:t>
            </w:r>
          </w:p>
        </w:tc>
        <w:tc>
          <w:tcPr>
            <w:tcW w:w="1417" w:type="pct"/>
            <w:tcBorders>
              <w:top w:val="single" w:sz="8" w:space="0" w:color="23A3FF"/>
              <w:bottom w:val="single" w:sz="4" w:space="0" w:color="23A3FF"/>
            </w:tcBorders>
          </w:tcPr>
          <w:p w14:paraId="31137F20" w14:textId="77777777" w:rsidR="00C5326F"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lang w:val="en-GB"/>
              </w:rPr>
            </w:pPr>
            <w:r>
              <w:rPr>
                <w:rFonts w:cs="Arial"/>
                <w:lang w:val="en-GB"/>
              </w:rPr>
              <w:t>EC</w:t>
            </w:r>
          </w:p>
          <w:p w14:paraId="5400C88A" w14:textId="77777777" w:rsidR="00C5326F" w:rsidRPr="003E6C01"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Pr>
                <w:rFonts w:cs="Arial"/>
                <w:lang w:val="en-GB"/>
              </w:rPr>
              <w:t>ATE-</w:t>
            </w:r>
            <w:r w:rsidRPr="003E6C01">
              <w:rPr>
                <w:rFonts w:cs="Arial"/>
                <w:lang w:val="en-GB"/>
              </w:rPr>
              <w:t>weighted</w:t>
            </w:r>
          </w:p>
          <w:p w14:paraId="3D1A2EC6" w14:textId="77777777" w:rsidR="00C5326F" w:rsidRPr="00A315E6"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Pr>
                <w:rFonts w:cs="Arial"/>
                <w:lang w:val="en-GB"/>
              </w:rPr>
              <w:t>with modified MI</w:t>
            </w:r>
            <w:r w:rsidRPr="00F81641">
              <w:rPr>
                <w:rFonts w:cs="Arial"/>
                <w:vertAlign w:val="superscript"/>
                <w:lang w:val="en-GB"/>
              </w:rPr>
              <w:t>a</w:t>
            </w:r>
            <w:r w:rsidRPr="003E6C01">
              <w:rPr>
                <w:rFonts w:cs="Arial"/>
                <w:lang w:val="en-GB"/>
              </w:rPr>
              <w:t>:</w:t>
            </w:r>
          </w:p>
          <w:p w14:paraId="30813733" w14:textId="125AA524" w:rsidR="00C5326F" w:rsidRPr="003E6C01" w:rsidRDefault="00C5326F" w:rsidP="007D081D">
            <w:pPr>
              <w:spacing w:before="20" w:after="20"/>
              <w:jc w:val="center"/>
              <w:cnfStyle w:val="100000000000" w:firstRow="1" w:lastRow="0" w:firstColumn="0" w:lastColumn="0" w:oddVBand="0" w:evenVBand="0" w:oddHBand="0" w:evenHBand="0" w:firstRowFirstColumn="0" w:firstRowLastColumn="0" w:lastRowFirstColumn="0" w:lastRowLastColumn="0"/>
              <w:rPr>
                <w:rFonts w:cs="Arial"/>
                <w:lang w:val="en-GB"/>
              </w:rPr>
            </w:pPr>
            <w:r>
              <w:rPr>
                <w:rFonts w:cs="Arial"/>
                <w:lang w:val="en-GB"/>
              </w:rPr>
              <w:t xml:space="preserve">     </w:t>
            </w:r>
            <w:r w:rsidR="008D65FE">
              <w:rPr>
                <w:rFonts w:cs="Arial"/>
                <w:lang w:val="en-GB"/>
              </w:rPr>
              <w:t xml:space="preserve">    </w:t>
            </w:r>
            <w:r w:rsidRPr="003E6C01">
              <w:rPr>
                <w:rFonts w:cs="Arial"/>
                <w:lang w:val="en-GB"/>
              </w:rPr>
              <w:t>N=461 and 242</w:t>
            </w:r>
          </w:p>
        </w:tc>
        <w:tc>
          <w:tcPr>
            <w:tcW w:w="1393" w:type="pct"/>
            <w:tcBorders>
              <w:top w:val="single" w:sz="8" w:space="0" w:color="23A3FF"/>
              <w:bottom w:val="single" w:sz="4" w:space="0" w:color="23A3FF"/>
            </w:tcBorders>
          </w:tcPr>
          <w:p w14:paraId="682F6E20" w14:textId="77777777" w:rsidR="00C5326F"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lang w:val="en-GB"/>
              </w:rPr>
            </w:pPr>
            <w:r>
              <w:rPr>
                <w:rFonts w:cs="Arial"/>
                <w:lang w:val="en-GB"/>
              </w:rPr>
              <w:t>EC</w:t>
            </w:r>
          </w:p>
          <w:p w14:paraId="7EA0B037" w14:textId="77777777" w:rsidR="00C5326F" w:rsidRPr="003E6C01" w:rsidRDefault="00C5326F"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auto"/>
                <w:lang w:val="en-GB"/>
              </w:rPr>
            </w:pPr>
            <w:r>
              <w:rPr>
                <w:rFonts w:cs="Arial"/>
                <w:lang w:val="en-GB"/>
              </w:rPr>
              <w:t>ATE-</w:t>
            </w:r>
            <w:r w:rsidRPr="003E6C01">
              <w:rPr>
                <w:rFonts w:cs="Arial"/>
                <w:lang w:val="en-GB"/>
              </w:rPr>
              <w:t>weighted</w:t>
            </w:r>
          </w:p>
          <w:p w14:paraId="75953213" w14:textId="2874BF71" w:rsidR="00C5326F" w:rsidRDefault="008D65FE" w:rsidP="007D081D">
            <w:pPr>
              <w:spacing w:before="20" w:after="20"/>
              <w:jc w:val="center"/>
              <w:cnfStyle w:val="100000000000" w:firstRow="1" w:lastRow="0" w:firstColumn="0" w:lastColumn="0" w:oddVBand="0" w:evenVBand="0" w:oddHBand="0" w:evenHBand="0" w:firstRowFirstColumn="0" w:firstRowLastColumn="0" w:lastRowFirstColumn="0" w:lastRowLastColumn="0"/>
              <w:rPr>
                <w:rFonts w:cs="Arial"/>
                <w:lang w:val="en-GB"/>
              </w:rPr>
            </w:pPr>
            <w:r>
              <w:rPr>
                <w:rFonts w:cs="Arial"/>
                <w:lang w:val="en-GB"/>
              </w:rPr>
              <w:t xml:space="preserve">          </w:t>
            </w:r>
            <w:r w:rsidR="00C5326F">
              <w:rPr>
                <w:rFonts w:cs="Arial"/>
                <w:lang w:val="en-GB"/>
              </w:rPr>
              <w:t>w</w:t>
            </w:r>
            <w:r w:rsidR="00C5326F" w:rsidRPr="00553790">
              <w:rPr>
                <w:rFonts w:cs="Arial"/>
                <w:lang w:val="en-GB"/>
              </w:rPr>
              <w:t>ithout MI</w:t>
            </w:r>
            <w:r w:rsidR="00C5326F">
              <w:rPr>
                <w:rFonts w:cs="Arial"/>
                <w:vertAlign w:val="superscript"/>
                <w:lang w:val="en-GB"/>
              </w:rPr>
              <w:t>b</w:t>
            </w:r>
            <w:r w:rsidR="00C5326F" w:rsidRPr="003E6C01">
              <w:rPr>
                <w:rFonts w:cs="Arial"/>
                <w:lang w:val="en-GB"/>
              </w:rPr>
              <w:br/>
            </w:r>
            <w:r w:rsidR="00C5326F">
              <w:rPr>
                <w:rFonts w:cs="Arial"/>
                <w:lang w:val="en-GB"/>
              </w:rPr>
              <w:t xml:space="preserve">     </w:t>
            </w:r>
            <w:r>
              <w:rPr>
                <w:rFonts w:cs="Arial"/>
                <w:lang w:val="en-GB"/>
              </w:rPr>
              <w:t xml:space="preserve">    </w:t>
            </w:r>
            <w:r w:rsidR="00C5326F" w:rsidRPr="003E6C01">
              <w:rPr>
                <w:rFonts w:cs="Arial"/>
                <w:lang w:val="en-GB"/>
              </w:rPr>
              <w:t>N=459 and 242</w:t>
            </w:r>
          </w:p>
        </w:tc>
      </w:tr>
      <w:bookmarkEnd w:id="14"/>
      <w:tr w:rsidR="00C5326F" w14:paraId="0094D575"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3" w:type="pct"/>
            <w:tcBorders>
              <w:top w:val="single" w:sz="4" w:space="0" w:color="23A3FF"/>
              <w:left w:val="single" w:sz="4" w:space="0" w:color="23A3FF"/>
              <w:bottom w:val="single" w:sz="4" w:space="0" w:color="23A3FF"/>
            </w:tcBorders>
          </w:tcPr>
          <w:p w14:paraId="116FE50A" w14:textId="77777777" w:rsidR="00C5326F" w:rsidRPr="00A315E6" w:rsidRDefault="00C5326F" w:rsidP="007D081D">
            <w:pPr>
              <w:pStyle w:val="ListParagraph"/>
              <w:spacing w:before="20" w:after="20"/>
              <w:ind w:left="144" w:right="0"/>
              <w:rPr>
                <w:rFonts w:cs="Arial"/>
                <w:szCs w:val="20"/>
                <w:lang w:val="en-GB"/>
              </w:rPr>
            </w:pPr>
            <w:r w:rsidRPr="003E6C01">
              <w:rPr>
                <w:rFonts w:cs="Arial"/>
                <w:szCs w:val="20"/>
                <w:lang w:val="en-GB"/>
              </w:rPr>
              <w:t>Median (95%CI</w:t>
            </w:r>
            <w:r>
              <w:rPr>
                <w:rFonts w:cs="Arial"/>
                <w:szCs w:val="20"/>
                <w:lang w:val="en-GB"/>
              </w:rPr>
              <w:t>)</w:t>
            </w:r>
            <w:r w:rsidRPr="003E6C01">
              <w:rPr>
                <w:rFonts w:cs="Arial"/>
                <w:szCs w:val="20"/>
                <w:lang w:val="en-GB"/>
              </w:rPr>
              <w:br/>
              <w:t>OS co</w:t>
            </w:r>
            <w:r>
              <w:rPr>
                <w:rFonts w:cs="Arial"/>
                <w:szCs w:val="20"/>
                <w:lang w:val="en-GB"/>
              </w:rPr>
              <w:t>mparator</w:t>
            </w:r>
          </w:p>
        </w:tc>
        <w:tc>
          <w:tcPr>
            <w:tcW w:w="1007" w:type="pct"/>
            <w:tcBorders>
              <w:top w:val="single" w:sz="4" w:space="0" w:color="23A3FF"/>
              <w:left w:val="nil"/>
              <w:bottom w:val="single" w:sz="4" w:space="0" w:color="23A3FF"/>
              <w:right w:val="nil"/>
            </w:tcBorders>
            <w:shd w:val="clear" w:color="auto" w:fill="auto"/>
          </w:tcPr>
          <w:p w14:paraId="0CB26EE7"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72.7</w:t>
            </w:r>
            <w:r>
              <w:rPr>
                <w:rStyle w:val="eop"/>
                <w:rFonts w:ascii="Arial" w:hAnsi="Arial" w:cs="Arial"/>
                <w:color w:val="2B3A42"/>
                <w:sz w:val="20"/>
                <w:szCs w:val="20"/>
              </w:rPr>
              <w:t> </w:t>
            </w:r>
          </w:p>
          <w:p w14:paraId="34554539" w14:textId="77777777" w:rsidR="00C5326F" w:rsidRPr="003E6C01" w:rsidRDefault="00C5326F"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(62.2, 83.3)</w:t>
            </w:r>
            <w:r>
              <w:rPr>
                <w:rStyle w:val="eop"/>
                <w:rFonts w:cs="Arial"/>
              </w:rPr>
              <w:t> </w:t>
            </w:r>
          </w:p>
        </w:tc>
        <w:tc>
          <w:tcPr>
            <w:tcW w:w="1417" w:type="pct"/>
            <w:tcBorders>
              <w:top w:val="single" w:sz="4" w:space="0" w:color="23A3FF"/>
              <w:left w:val="nil"/>
              <w:bottom w:val="single" w:sz="4" w:space="0" w:color="23A3FF"/>
              <w:right w:val="nil"/>
            </w:tcBorders>
          </w:tcPr>
          <w:p w14:paraId="464D631D"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73.4 </w:t>
            </w:r>
            <w:r>
              <w:rPr>
                <w:rStyle w:val="eop"/>
                <w:rFonts w:ascii="Arial" w:hAnsi="Arial" w:cs="Arial"/>
                <w:color w:val="2B3A42"/>
                <w:sz w:val="20"/>
                <w:szCs w:val="20"/>
              </w:rPr>
              <w:t> </w:t>
            </w:r>
          </w:p>
          <w:p w14:paraId="21E02D59" w14:textId="77777777" w:rsidR="00C5326F" w:rsidRPr="003E6C01" w:rsidRDefault="00C5326F"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(62.4, 83.3)</w:t>
            </w:r>
            <w:r>
              <w:rPr>
                <w:rStyle w:val="eop"/>
                <w:rFonts w:cs="Arial"/>
              </w:rPr>
              <w:t> </w:t>
            </w:r>
          </w:p>
        </w:tc>
        <w:tc>
          <w:tcPr>
            <w:tcW w:w="1393" w:type="pct"/>
            <w:tcBorders>
              <w:top w:val="single" w:sz="4" w:space="0" w:color="23A3FF"/>
              <w:left w:val="nil"/>
              <w:bottom w:val="single" w:sz="4" w:space="0" w:color="23A3FF"/>
              <w:right w:val="single" w:sz="4" w:space="0" w:color="auto"/>
            </w:tcBorders>
            <w:vAlign w:val="bottom"/>
          </w:tcPr>
          <w:p w14:paraId="303872B2" w14:textId="77777777" w:rsidR="00C5326F" w:rsidRPr="00EE154B" w:rsidRDefault="00C5326F"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 xml:space="preserve">72.4 </w:t>
            </w:r>
            <w:r>
              <w:rPr>
                <w:rStyle w:val="scxw196408124"/>
                <w:rFonts w:cs="Arial"/>
              </w:rPr>
              <w:t> </w:t>
            </w:r>
            <w:r>
              <w:rPr>
                <w:rFonts w:cs="Arial"/>
              </w:rPr>
              <w:br/>
            </w:r>
            <w:r>
              <w:rPr>
                <w:rStyle w:val="normaltextrun"/>
                <w:rFonts w:cs="Arial"/>
                <w:lang w:val="en-GB"/>
              </w:rPr>
              <w:t>(62.2, 83.3)</w:t>
            </w:r>
            <w:r>
              <w:rPr>
                <w:rStyle w:val="eop"/>
                <w:rFonts w:cs="Arial"/>
              </w:rPr>
              <w:t> </w:t>
            </w:r>
          </w:p>
        </w:tc>
      </w:tr>
      <w:tr w:rsidR="00C5326F" w14:paraId="62E59534" w14:textId="77777777" w:rsidTr="007D081D">
        <w:tc>
          <w:tcPr>
            <w:cnfStyle w:val="001000000000" w:firstRow="0" w:lastRow="0" w:firstColumn="1" w:lastColumn="0" w:oddVBand="0" w:evenVBand="0" w:oddHBand="0" w:evenHBand="0" w:firstRowFirstColumn="0" w:firstRowLastColumn="0" w:lastRowFirstColumn="0" w:lastRowLastColumn="0"/>
            <w:tcW w:w="1183" w:type="pct"/>
            <w:tcBorders>
              <w:top w:val="single" w:sz="4" w:space="0" w:color="23A3FF"/>
              <w:left w:val="single" w:sz="4" w:space="0" w:color="23A3FF"/>
              <w:bottom w:val="single" w:sz="4" w:space="0" w:color="23A3FF"/>
            </w:tcBorders>
          </w:tcPr>
          <w:p w14:paraId="68CDA538" w14:textId="77777777" w:rsidR="00C5326F" w:rsidRPr="00A315E6" w:rsidRDefault="00C5326F" w:rsidP="007D081D">
            <w:pPr>
              <w:pStyle w:val="ListParagraph"/>
              <w:spacing w:before="20" w:after="20"/>
              <w:ind w:left="144" w:right="0"/>
              <w:rPr>
                <w:rFonts w:cs="Arial"/>
                <w:szCs w:val="20"/>
                <w:lang w:val="en-GB"/>
              </w:rPr>
            </w:pPr>
            <w:r w:rsidRPr="003E6C01">
              <w:rPr>
                <w:rFonts w:cs="Arial"/>
                <w:szCs w:val="20"/>
                <w:lang w:val="en-GB"/>
              </w:rPr>
              <w:t>Median (95%CI)</w:t>
            </w:r>
            <w:r w:rsidRPr="003E6C01">
              <w:rPr>
                <w:rFonts w:cs="Arial"/>
                <w:szCs w:val="20"/>
                <w:lang w:val="en-GB"/>
              </w:rPr>
              <w:br/>
              <w:t>OS treatment</w:t>
            </w:r>
          </w:p>
        </w:tc>
        <w:tc>
          <w:tcPr>
            <w:tcW w:w="1007" w:type="pct"/>
            <w:tcBorders>
              <w:top w:val="single" w:sz="4" w:space="0" w:color="23A3FF"/>
              <w:left w:val="nil"/>
              <w:bottom w:val="single" w:sz="4" w:space="0" w:color="23A3FF"/>
              <w:right w:val="nil"/>
            </w:tcBorders>
            <w:shd w:val="clear" w:color="auto" w:fill="auto"/>
          </w:tcPr>
          <w:p w14:paraId="34484CA2"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70.6</w:t>
            </w:r>
            <w:r>
              <w:rPr>
                <w:rStyle w:val="eop"/>
                <w:rFonts w:ascii="Arial" w:hAnsi="Arial" w:cs="Arial"/>
                <w:color w:val="2B3A42"/>
                <w:sz w:val="20"/>
                <w:szCs w:val="20"/>
              </w:rPr>
              <w:t> </w:t>
            </w:r>
          </w:p>
          <w:p w14:paraId="54B0A862" w14:textId="77777777" w:rsidR="00C5326F" w:rsidRPr="003E6C01" w:rsidRDefault="00C5326F"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normaltextrun"/>
                <w:rFonts w:cs="Arial"/>
                <w:lang w:val="en-GB"/>
              </w:rPr>
              <w:t>(62.9, NA)</w:t>
            </w:r>
            <w:r>
              <w:rPr>
                <w:rStyle w:val="eop"/>
                <w:rFonts w:cs="Arial"/>
              </w:rPr>
              <w:t> </w:t>
            </w:r>
          </w:p>
        </w:tc>
        <w:tc>
          <w:tcPr>
            <w:tcW w:w="1417" w:type="pct"/>
            <w:tcBorders>
              <w:top w:val="single" w:sz="4" w:space="0" w:color="23A3FF"/>
              <w:left w:val="nil"/>
              <w:bottom w:val="single" w:sz="4" w:space="0" w:color="23A3FF"/>
              <w:right w:val="nil"/>
            </w:tcBorders>
          </w:tcPr>
          <w:p w14:paraId="1838A706"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70.6 </w:t>
            </w:r>
            <w:r>
              <w:rPr>
                <w:rStyle w:val="eop"/>
                <w:rFonts w:ascii="Arial" w:hAnsi="Arial" w:cs="Arial"/>
                <w:color w:val="2B3A42"/>
                <w:sz w:val="20"/>
                <w:szCs w:val="20"/>
              </w:rPr>
              <w:t> </w:t>
            </w:r>
          </w:p>
          <w:p w14:paraId="506C487A" w14:textId="77777777" w:rsidR="00C5326F" w:rsidRPr="003E6C01" w:rsidRDefault="00C5326F"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normaltextrun"/>
                <w:rFonts w:cs="Arial"/>
                <w:lang w:val="en-GB"/>
              </w:rPr>
              <w:t>(62.9, NA)</w:t>
            </w:r>
            <w:r>
              <w:rPr>
                <w:rStyle w:val="eop"/>
                <w:rFonts w:cs="Arial"/>
              </w:rPr>
              <w:t> </w:t>
            </w:r>
          </w:p>
        </w:tc>
        <w:tc>
          <w:tcPr>
            <w:tcW w:w="1393" w:type="pct"/>
            <w:tcBorders>
              <w:top w:val="single" w:sz="4" w:space="0" w:color="23A3FF"/>
              <w:left w:val="nil"/>
              <w:bottom w:val="single" w:sz="4" w:space="0" w:color="23A3FF"/>
              <w:right w:val="single" w:sz="4" w:space="0" w:color="auto"/>
            </w:tcBorders>
            <w:vAlign w:val="bottom"/>
          </w:tcPr>
          <w:p w14:paraId="65254C1B" w14:textId="77777777" w:rsidR="00C5326F" w:rsidRPr="00EE154B" w:rsidRDefault="00C5326F"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normaltextrun"/>
                <w:rFonts w:cs="Arial"/>
                <w:lang w:val="en-GB"/>
              </w:rPr>
              <w:t xml:space="preserve">74.5 </w:t>
            </w:r>
            <w:r>
              <w:rPr>
                <w:rStyle w:val="scxw196408124"/>
                <w:rFonts w:cs="Arial"/>
              </w:rPr>
              <w:t> </w:t>
            </w:r>
            <w:r>
              <w:rPr>
                <w:rFonts w:cs="Arial"/>
              </w:rPr>
              <w:br/>
            </w:r>
            <w:r>
              <w:rPr>
                <w:rStyle w:val="normaltextrun"/>
                <w:rFonts w:cs="Arial"/>
                <w:lang w:val="en-GB"/>
              </w:rPr>
              <w:t>(62.9, NA)</w:t>
            </w:r>
            <w:r>
              <w:rPr>
                <w:rStyle w:val="eop"/>
                <w:rFonts w:cs="Arial"/>
              </w:rPr>
              <w:t> </w:t>
            </w:r>
          </w:p>
        </w:tc>
      </w:tr>
      <w:tr w:rsidR="00C5326F" w14:paraId="10E58AB0"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3" w:type="pct"/>
            <w:tcBorders>
              <w:top w:val="single" w:sz="4" w:space="0" w:color="23A3FF"/>
              <w:left w:val="single" w:sz="4" w:space="0" w:color="23A3FF"/>
              <w:bottom w:val="single" w:sz="4" w:space="0" w:color="23A3FF"/>
            </w:tcBorders>
          </w:tcPr>
          <w:p w14:paraId="1C99CD3A" w14:textId="77777777" w:rsidR="00C5326F" w:rsidRPr="003E6C01" w:rsidRDefault="00C5326F" w:rsidP="007D081D">
            <w:pPr>
              <w:pStyle w:val="ListParagraph"/>
              <w:spacing w:before="20" w:after="20"/>
              <w:ind w:left="144" w:right="0"/>
              <w:rPr>
                <w:rFonts w:cs="Arial"/>
                <w:szCs w:val="20"/>
                <w:lang w:val="en-GB"/>
              </w:rPr>
            </w:pPr>
            <w:r w:rsidRPr="003E6C01">
              <w:rPr>
                <w:rFonts w:cs="Arial"/>
                <w:szCs w:val="20"/>
                <w:lang w:val="en-GB"/>
              </w:rPr>
              <w:t>HR (95%CI)</w:t>
            </w:r>
          </w:p>
          <w:p w14:paraId="5362DBAC" w14:textId="77777777" w:rsidR="00C5326F" w:rsidRPr="00A315E6" w:rsidRDefault="00C5326F" w:rsidP="007D081D">
            <w:pPr>
              <w:pStyle w:val="ListParagraph"/>
              <w:spacing w:before="20" w:after="20"/>
              <w:ind w:left="144" w:right="0"/>
              <w:rPr>
                <w:rFonts w:cs="Arial"/>
                <w:szCs w:val="20"/>
                <w:lang w:val="en-GB"/>
              </w:rPr>
            </w:pPr>
            <w:r w:rsidRPr="003E6C01">
              <w:rPr>
                <w:rFonts w:cs="Arial"/>
                <w:szCs w:val="20"/>
                <w:lang w:val="en-GB"/>
              </w:rPr>
              <w:t>p-value</w:t>
            </w:r>
          </w:p>
        </w:tc>
        <w:tc>
          <w:tcPr>
            <w:tcW w:w="1007" w:type="pct"/>
            <w:tcBorders>
              <w:top w:val="single" w:sz="4" w:space="0" w:color="23A3FF"/>
              <w:left w:val="nil"/>
              <w:bottom w:val="single" w:sz="4" w:space="0" w:color="23A3FF"/>
              <w:right w:val="nil"/>
            </w:tcBorders>
            <w:shd w:val="clear" w:color="auto" w:fill="auto"/>
          </w:tcPr>
          <w:p w14:paraId="129238C4"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0.763</w:t>
            </w:r>
            <w:r>
              <w:rPr>
                <w:rStyle w:val="eop"/>
                <w:rFonts w:ascii="Arial" w:hAnsi="Arial" w:cs="Arial"/>
                <w:color w:val="2B3A42"/>
                <w:sz w:val="20"/>
                <w:szCs w:val="20"/>
              </w:rPr>
              <w:t> </w:t>
            </w:r>
          </w:p>
          <w:p w14:paraId="0E988488" w14:textId="77777777" w:rsidR="00C5326F" w:rsidRPr="003E6C01" w:rsidRDefault="00C5326F"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(0.575, 1.011) 0.059</w:t>
            </w:r>
            <w:r>
              <w:rPr>
                <w:rStyle w:val="eop"/>
                <w:rFonts w:cs="Arial"/>
              </w:rPr>
              <w:t> </w:t>
            </w:r>
          </w:p>
        </w:tc>
        <w:tc>
          <w:tcPr>
            <w:tcW w:w="1417" w:type="pct"/>
            <w:tcBorders>
              <w:top w:val="single" w:sz="4" w:space="0" w:color="23A3FF"/>
              <w:left w:val="nil"/>
              <w:bottom w:val="single" w:sz="4" w:space="0" w:color="23A3FF"/>
              <w:right w:val="nil"/>
            </w:tcBorders>
          </w:tcPr>
          <w:p w14:paraId="0C211A45"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0.815 </w:t>
            </w:r>
            <w:r>
              <w:rPr>
                <w:rStyle w:val="eop"/>
                <w:rFonts w:ascii="Arial" w:hAnsi="Arial" w:cs="Arial"/>
                <w:color w:val="2B3A42"/>
                <w:sz w:val="20"/>
                <w:szCs w:val="20"/>
              </w:rPr>
              <w:t> </w:t>
            </w:r>
          </w:p>
          <w:p w14:paraId="6CF979C4"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(0.624, 1.063) </w:t>
            </w:r>
            <w:r>
              <w:rPr>
                <w:rStyle w:val="eop"/>
                <w:rFonts w:ascii="Arial" w:hAnsi="Arial" w:cs="Arial"/>
                <w:color w:val="2B3A42"/>
                <w:sz w:val="20"/>
                <w:szCs w:val="20"/>
              </w:rPr>
              <w:t> </w:t>
            </w:r>
          </w:p>
          <w:p w14:paraId="39C156F4" w14:textId="77777777" w:rsidR="00C5326F" w:rsidRPr="003E6C01" w:rsidRDefault="00C5326F"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0.131</w:t>
            </w:r>
            <w:r>
              <w:rPr>
                <w:rStyle w:val="eop"/>
                <w:rFonts w:cs="Arial"/>
              </w:rPr>
              <w:t> </w:t>
            </w:r>
          </w:p>
        </w:tc>
        <w:tc>
          <w:tcPr>
            <w:tcW w:w="1393" w:type="pct"/>
            <w:tcBorders>
              <w:top w:val="single" w:sz="4" w:space="0" w:color="23A3FF"/>
              <w:left w:val="nil"/>
              <w:bottom w:val="single" w:sz="4" w:space="0" w:color="23A3FF"/>
              <w:right w:val="single" w:sz="4" w:space="0" w:color="auto"/>
            </w:tcBorders>
            <w:vAlign w:val="bottom"/>
          </w:tcPr>
          <w:p w14:paraId="4931A721" w14:textId="77777777" w:rsidR="00C5326F" w:rsidRPr="00EE154B" w:rsidRDefault="00C5326F"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 xml:space="preserve">0.766 </w:t>
            </w:r>
            <w:r>
              <w:rPr>
                <w:rStyle w:val="scxw196408124"/>
                <w:rFonts w:cs="Arial"/>
              </w:rPr>
              <w:t> </w:t>
            </w:r>
            <w:r>
              <w:rPr>
                <w:rFonts w:cs="Arial"/>
              </w:rPr>
              <w:br/>
            </w:r>
            <w:r>
              <w:rPr>
                <w:rStyle w:val="normaltextrun"/>
                <w:rFonts w:cs="Arial"/>
                <w:lang w:val="en-GB"/>
              </w:rPr>
              <w:t>(0.583, 1.006) 0.056</w:t>
            </w:r>
            <w:r>
              <w:rPr>
                <w:rStyle w:val="eop"/>
                <w:rFonts w:cs="Arial"/>
              </w:rPr>
              <w:t> </w:t>
            </w:r>
          </w:p>
        </w:tc>
      </w:tr>
      <w:tr w:rsidR="00C5326F" w14:paraId="01C02716" w14:textId="77777777" w:rsidTr="007D081D">
        <w:tc>
          <w:tcPr>
            <w:cnfStyle w:val="001000000000" w:firstRow="0" w:lastRow="0" w:firstColumn="1" w:lastColumn="0" w:oddVBand="0" w:evenVBand="0" w:oddHBand="0" w:evenHBand="0" w:firstRowFirstColumn="0" w:firstRowLastColumn="0" w:lastRowFirstColumn="0" w:lastRowLastColumn="0"/>
            <w:tcW w:w="1183" w:type="pct"/>
            <w:tcBorders>
              <w:top w:val="single" w:sz="4" w:space="0" w:color="23A3FF"/>
              <w:left w:val="single" w:sz="4" w:space="0" w:color="23A3FF"/>
              <w:bottom w:val="single" w:sz="4" w:space="0" w:color="23A3FF"/>
            </w:tcBorders>
          </w:tcPr>
          <w:p w14:paraId="5106326A" w14:textId="77777777" w:rsidR="00C5326F" w:rsidRPr="00A315E6" w:rsidRDefault="00C5326F" w:rsidP="007D081D">
            <w:pPr>
              <w:pStyle w:val="ListParagraph"/>
              <w:spacing w:before="20" w:after="20"/>
              <w:ind w:left="144" w:right="0"/>
              <w:rPr>
                <w:rFonts w:cs="Arial"/>
                <w:szCs w:val="20"/>
                <w:lang w:val="en-GB"/>
              </w:rPr>
            </w:pPr>
            <w:r>
              <w:rPr>
                <w:rFonts w:cs="Arial"/>
                <w:szCs w:val="20"/>
                <w:lang w:val="en-GB"/>
              </w:rPr>
              <w:t>RMST</w:t>
            </w:r>
            <w:r w:rsidRPr="003E6C01">
              <w:rPr>
                <w:rFonts w:cs="Arial"/>
                <w:szCs w:val="20"/>
                <w:lang w:val="en-GB"/>
              </w:rPr>
              <w:t xml:space="preserve"> co</w:t>
            </w:r>
            <w:r>
              <w:rPr>
                <w:rFonts w:cs="Arial"/>
                <w:szCs w:val="20"/>
                <w:lang w:val="en-GB"/>
              </w:rPr>
              <w:t>mparator</w:t>
            </w:r>
            <w:r w:rsidRPr="003E6C01">
              <w:rPr>
                <w:rFonts w:cs="Arial"/>
                <w:szCs w:val="20"/>
                <w:lang w:val="en-GB"/>
              </w:rPr>
              <w:t xml:space="preserve"> (95%CI)</w:t>
            </w:r>
          </w:p>
        </w:tc>
        <w:tc>
          <w:tcPr>
            <w:tcW w:w="1007" w:type="pct"/>
            <w:tcBorders>
              <w:top w:val="single" w:sz="4" w:space="0" w:color="23A3FF"/>
              <w:left w:val="nil"/>
              <w:bottom w:val="single" w:sz="4" w:space="0" w:color="23A3FF"/>
              <w:right w:val="nil"/>
            </w:tcBorders>
            <w:shd w:val="clear" w:color="auto" w:fill="auto"/>
          </w:tcPr>
          <w:p w14:paraId="75C8FA5A"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56.7</w:t>
            </w:r>
            <w:r>
              <w:rPr>
                <w:rStyle w:val="eop"/>
                <w:rFonts w:ascii="Arial" w:hAnsi="Arial" w:cs="Arial"/>
                <w:color w:val="2B3A42"/>
                <w:sz w:val="20"/>
                <w:szCs w:val="20"/>
              </w:rPr>
              <w:t> </w:t>
            </w:r>
          </w:p>
          <w:p w14:paraId="3A393379" w14:textId="77777777" w:rsidR="00C5326F" w:rsidRPr="003E6C01" w:rsidRDefault="00C5326F"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normaltextrun"/>
                <w:rFonts w:cs="Arial"/>
                <w:lang w:val="en-GB"/>
              </w:rPr>
              <w:t>(53.6, 59.7)</w:t>
            </w:r>
            <w:r>
              <w:rPr>
                <w:rStyle w:val="eop"/>
                <w:rFonts w:cs="Arial"/>
              </w:rPr>
              <w:t> </w:t>
            </w:r>
          </w:p>
        </w:tc>
        <w:tc>
          <w:tcPr>
            <w:tcW w:w="1417" w:type="pct"/>
            <w:tcBorders>
              <w:top w:val="single" w:sz="4" w:space="0" w:color="23A3FF"/>
              <w:left w:val="nil"/>
              <w:bottom w:val="single" w:sz="4" w:space="0" w:color="23A3FF"/>
              <w:right w:val="nil"/>
            </w:tcBorders>
          </w:tcPr>
          <w:p w14:paraId="3F788EA3"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57.0 </w:t>
            </w:r>
            <w:r>
              <w:rPr>
                <w:rStyle w:val="eop"/>
                <w:rFonts w:ascii="Arial" w:hAnsi="Arial" w:cs="Arial"/>
                <w:color w:val="2B3A42"/>
                <w:sz w:val="20"/>
                <w:szCs w:val="20"/>
              </w:rPr>
              <w:t> </w:t>
            </w:r>
          </w:p>
          <w:p w14:paraId="0F04C95A"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(54.0, 60.0)</w:t>
            </w:r>
            <w:r>
              <w:rPr>
                <w:rStyle w:val="eop"/>
                <w:rFonts w:ascii="Arial" w:hAnsi="Arial" w:cs="Arial"/>
                <w:color w:val="2B3A42"/>
                <w:sz w:val="20"/>
                <w:szCs w:val="20"/>
              </w:rPr>
              <w:t> </w:t>
            </w:r>
          </w:p>
          <w:p w14:paraId="45AD35C5" w14:textId="77777777" w:rsidR="00C5326F" w:rsidRPr="003E6C01" w:rsidRDefault="00C5326F"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eop"/>
                <w:rFonts w:cs="Arial"/>
              </w:rPr>
              <w:t> </w:t>
            </w:r>
          </w:p>
        </w:tc>
        <w:tc>
          <w:tcPr>
            <w:tcW w:w="1393" w:type="pct"/>
            <w:tcBorders>
              <w:top w:val="single" w:sz="4" w:space="0" w:color="23A3FF"/>
              <w:left w:val="nil"/>
              <w:bottom w:val="single" w:sz="4" w:space="0" w:color="23A3FF"/>
              <w:right w:val="single" w:sz="4" w:space="0" w:color="auto"/>
            </w:tcBorders>
          </w:tcPr>
          <w:p w14:paraId="20F4A9A0"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56.7 </w:t>
            </w:r>
            <w:r>
              <w:rPr>
                <w:rStyle w:val="eop"/>
                <w:rFonts w:ascii="Arial" w:hAnsi="Arial" w:cs="Arial"/>
                <w:color w:val="2B3A42"/>
                <w:sz w:val="20"/>
                <w:szCs w:val="20"/>
              </w:rPr>
              <w:t> </w:t>
            </w:r>
          </w:p>
          <w:p w14:paraId="651C178B" w14:textId="77777777" w:rsidR="00C5326F" w:rsidRPr="00EE154B" w:rsidRDefault="00C5326F"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normaltextrun"/>
                <w:rFonts w:cs="Arial"/>
                <w:lang w:val="en-GB"/>
              </w:rPr>
              <w:t>(53.7, 59.7)</w:t>
            </w:r>
            <w:r>
              <w:rPr>
                <w:rStyle w:val="eop"/>
                <w:rFonts w:cs="Arial"/>
              </w:rPr>
              <w:t> </w:t>
            </w:r>
          </w:p>
        </w:tc>
      </w:tr>
      <w:tr w:rsidR="00C5326F" w14:paraId="56BC45D2"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3" w:type="pct"/>
            <w:tcBorders>
              <w:top w:val="single" w:sz="4" w:space="0" w:color="23A3FF"/>
              <w:left w:val="single" w:sz="4" w:space="0" w:color="23A3FF"/>
              <w:bottom w:val="single" w:sz="4" w:space="0" w:color="23A3FF"/>
            </w:tcBorders>
          </w:tcPr>
          <w:p w14:paraId="43A82692" w14:textId="77777777" w:rsidR="00C5326F" w:rsidRPr="00A315E6" w:rsidRDefault="00C5326F" w:rsidP="007D081D">
            <w:pPr>
              <w:pStyle w:val="ListParagraph"/>
              <w:spacing w:before="20" w:after="20"/>
              <w:ind w:left="144" w:right="0"/>
              <w:rPr>
                <w:rFonts w:cs="Arial"/>
                <w:szCs w:val="20"/>
                <w:lang w:val="en-GB"/>
              </w:rPr>
            </w:pPr>
            <w:r>
              <w:rPr>
                <w:rFonts w:cs="Arial"/>
                <w:szCs w:val="20"/>
                <w:lang w:val="en-GB"/>
              </w:rPr>
              <w:t>RMST</w:t>
            </w:r>
            <w:r w:rsidRPr="003E6C01">
              <w:rPr>
                <w:rFonts w:cs="Arial"/>
                <w:szCs w:val="20"/>
                <w:lang w:val="en-GB"/>
              </w:rPr>
              <w:t xml:space="preserve"> treatment (95%CI)</w:t>
            </w:r>
          </w:p>
        </w:tc>
        <w:tc>
          <w:tcPr>
            <w:tcW w:w="1007" w:type="pct"/>
            <w:tcBorders>
              <w:top w:val="single" w:sz="4" w:space="0" w:color="23A3FF"/>
              <w:left w:val="nil"/>
              <w:bottom w:val="single" w:sz="4" w:space="0" w:color="23A3FF"/>
              <w:right w:val="nil"/>
            </w:tcBorders>
            <w:shd w:val="clear" w:color="auto" w:fill="auto"/>
          </w:tcPr>
          <w:p w14:paraId="24DC95FF"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62.6</w:t>
            </w:r>
            <w:r>
              <w:rPr>
                <w:rStyle w:val="eop"/>
                <w:rFonts w:ascii="Arial" w:hAnsi="Arial" w:cs="Arial"/>
                <w:color w:val="2B3A42"/>
                <w:sz w:val="20"/>
                <w:szCs w:val="20"/>
              </w:rPr>
              <w:t> </w:t>
            </w:r>
          </w:p>
          <w:p w14:paraId="3D7311C8" w14:textId="77777777" w:rsidR="00C5326F" w:rsidRPr="003E6C01" w:rsidRDefault="00C5326F"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(58.9, 66.2)</w:t>
            </w:r>
            <w:r>
              <w:rPr>
                <w:rStyle w:val="eop"/>
                <w:rFonts w:cs="Arial"/>
              </w:rPr>
              <w:t> </w:t>
            </w:r>
          </w:p>
        </w:tc>
        <w:tc>
          <w:tcPr>
            <w:tcW w:w="1417" w:type="pct"/>
            <w:tcBorders>
              <w:top w:val="single" w:sz="4" w:space="0" w:color="23A3FF"/>
              <w:left w:val="nil"/>
              <w:bottom w:val="single" w:sz="4" w:space="0" w:color="23A3FF"/>
              <w:right w:val="nil"/>
            </w:tcBorders>
          </w:tcPr>
          <w:p w14:paraId="027DFDB3"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61.5 </w:t>
            </w:r>
            <w:r>
              <w:rPr>
                <w:rStyle w:val="eop"/>
                <w:rFonts w:ascii="Arial" w:hAnsi="Arial" w:cs="Arial"/>
                <w:color w:val="2B3A42"/>
                <w:sz w:val="20"/>
                <w:szCs w:val="20"/>
              </w:rPr>
              <w:t> </w:t>
            </w:r>
          </w:p>
          <w:p w14:paraId="367A7FEA" w14:textId="77777777" w:rsidR="00C5326F" w:rsidRPr="003E6C01" w:rsidRDefault="00C5326F"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(57.8, 65.3)</w:t>
            </w:r>
            <w:r>
              <w:rPr>
                <w:rStyle w:val="eop"/>
                <w:rFonts w:cs="Arial"/>
              </w:rPr>
              <w:t> </w:t>
            </w:r>
          </w:p>
        </w:tc>
        <w:tc>
          <w:tcPr>
            <w:tcW w:w="1393" w:type="pct"/>
            <w:tcBorders>
              <w:top w:val="single" w:sz="4" w:space="0" w:color="23A3FF"/>
              <w:left w:val="nil"/>
              <w:bottom w:val="single" w:sz="4" w:space="0" w:color="23A3FF"/>
              <w:right w:val="single" w:sz="4" w:space="0" w:color="auto"/>
            </w:tcBorders>
          </w:tcPr>
          <w:p w14:paraId="1489FD38"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62.6 </w:t>
            </w:r>
            <w:r>
              <w:rPr>
                <w:rStyle w:val="eop"/>
                <w:rFonts w:ascii="Arial" w:hAnsi="Arial" w:cs="Arial"/>
                <w:color w:val="2B3A42"/>
                <w:sz w:val="20"/>
                <w:szCs w:val="20"/>
              </w:rPr>
              <w:t> </w:t>
            </w:r>
          </w:p>
          <w:p w14:paraId="0CC40338" w14:textId="77777777" w:rsidR="00C5326F" w:rsidRPr="00EE154B" w:rsidRDefault="00C5326F"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(59, 66.2)</w:t>
            </w:r>
            <w:r>
              <w:rPr>
                <w:rStyle w:val="eop"/>
                <w:rFonts w:cs="Arial"/>
              </w:rPr>
              <w:t> </w:t>
            </w:r>
          </w:p>
        </w:tc>
      </w:tr>
      <w:tr w:rsidR="00C5326F" w14:paraId="34E79AD6" w14:textId="77777777" w:rsidTr="007D081D">
        <w:tc>
          <w:tcPr>
            <w:cnfStyle w:val="001000000000" w:firstRow="0" w:lastRow="0" w:firstColumn="1" w:lastColumn="0" w:oddVBand="0" w:evenVBand="0" w:oddHBand="0" w:evenHBand="0" w:firstRowFirstColumn="0" w:firstRowLastColumn="0" w:lastRowFirstColumn="0" w:lastRowLastColumn="0"/>
            <w:tcW w:w="1183" w:type="pct"/>
            <w:tcBorders>
              <w:top w:val="single" w:sz="4" w:space="0" w:color="23A3FF"/>
              <w:left w:val="single" w:sz="4" w:space="0" w:color="23A3FF"/>
              <w:bottom w:val="single" w:sz="4" w:space="0" w:color="23A3FF"/>
            </w:tcBorders>
          </w:tcPr>
          <w:p w14:paraId="0FCF7843" w14:textId="77777777" w:rsidR="00C5326F" w:rsidRPr="00A315E6" w:rsidRDefault="00C5326F" w:rsidP="007D081D">
            <w:pPr>
              <w:pStyle w:val="ListParagraph"/>
              <w:spacing w:before="20" w:after="20"/>
              <w:ind w:left="144" w:right="0"/>
              <w:rPr>
                <w:rFonts w:cs="Arial"/>
                <w:szCs w:val="20"/>
                <w:lang w:val="en-GB"/>
              </w:rPr>
            </w:pPr>
            <w:r>
              <w:rPr>
                <w:rFonts w:cs="Arial"/>
                <w:szCs w:val="20"/>
                <w:lang w:val="en-GB"/>
              </w:rPr>
              <w:t>RMSTD</w:t>
            </w:r>
            <w:r w:rsidRPr="003E6C01">
              <w:rPr>
                <w:rFonts w:cs="Arial"/>
                <w:szCs w:val="20"/>
                <w:lang w:val="en-GB"/>
              </w:rPr>
              <w:t xml:space="preserve"> (95%CI) p</w:t>
            </w:r>
            <w:r>
              <w:rPr>
                <w:rFonts w:cs="Arial"/>
                <w:szCs w:val="20"/>
                <w:lang w:val="en-GB"/>
              </w:rPr>
              <w:noBreakHyphen/>
            </w:r>
            <w:r w:rsidRPr="003E6C01">
              <w:rPr>
                <w:rFonts w:cs="Arial"/>
                <w:szCs w:val="20"/>
                <w:lang w:val="en-GB"/>
              </w:rPr>
              <w:t>value</w:t>
            </w:r>
          </w:p>
        </w:tc>
        <w:tc>
          <w:tcPr>
            <w:tcW w:w="1007" w:type="pct"/>
            <w:tcBorders>
              <w:top w:val="single" w:sz="4" w:space="0" w:color="23A3FF"/>
              <w:left w:val="nil"/>
              <w:bottom w:val="single" w:sz="4" w:space="0" w:color="23A3FF"/>
              <w:right w:val="nil"/>
            </w:tcBorders>
            <w:shd w:val="clear" w:color="auto" w:fill="auto"/>
          </w:tcPr>
          <w:p w14:paraId="25455631"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5.89</w:t>
            </w:r>
            <w:r>
              <w:rPr>
                <w:rStyle w:val="eop"/>
                <w:rFonts w:ascii="Arial" w:hAnsi="Arial" w:cs="Arial"/>
                <w:color w:val="2B3A42"/>
                <w:sz w:val="20"/>
                <w:szCs w:val="20"/>
              </w:rPr>
              <w:t> </w:t>
            </w:r>
          </w:p>
          <w:p w14:paraId="700863F3" w14:textId="77777777" w:rsidR="00C5326F" w:rsidRPr="003E6C01" w:rsidRDefault="00C5326F"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normaltextrun"/>
                <w:rFonts w:cs="Arial"/>
                <w:lang w:val="en-GB"/>
              </w:rPr>
              <w:t>(1.12, 10.66) 0.016</w:t>
            </w:r>
            <w:r>
              <w:rPr>
                <w:rStyle w:val="eop"/>
                <w:rFonts w:cs="Arial"/>
              </w:rPr>
              <w:t> </w:t>
            </w:r>
          </w:p>
        </w:tc>
        <w:tc>
          <w:tcPr>
            <w:tcW w:w="1417" w:type="pct"/>
            <w:tcBorders>
              <w:top w:val="single" w:sz="4" w:space="0" w:color="23A3FF"/>
              <w:left w:val="nil"/>
              <w:bottom w:val="single" w:sz="4" w:space="0" w:color="23A3FF"/>
              <w:right w:val="nil"/>
            </w:tcBorders>
          </w:tcPr>
          <w:p w14:paraId="0CEF4C6E"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4.56 </w:t>
            </w:r>
            <w:r>
              <w:rPr>
                <w:rStyle w:val="eop"/>
                <w:rFonts w:ascii="Arial" w:hAnsi="Arial" w:cs="Arial"/>
                <w:color w:val="2B3A42"/>
                <w:sz w:val="20"/>
                <w:szCs w:val="20"/>
              </w:rPr>
              <w:t> </w:t>
            </w:r>
          </w:p>
          <w:p w14:paraId="5353C1D8" w14:textId="77777777" w:rsidR="00C5326F" w:rsidRDefault="00C5326F" w:rsidP="007D081D">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(-0.25, 9.36) </w:t>
            </w:r>
            <w:r>
              <w:rPr>
                <w:rStyle w:val="eop"/>
                <w:rFonts w:ascii="Arial" w:hAnsi="Arial" w:cs="Arial"/>
                <w:color w:val="2B3A42"/>
                <w:sz w:val="20"/>
                <w:szCs w:val="20"/>
              </w:rPr>
              <w:t> </w:t>
            </w:r>
          </w:p>
          <w:p w14:paraId="4F4069EA" w14:textId="77777777" w:rsidR="00C5326F" w:rsidRPr="003E6C01" w:rsidRDefault="00C5326F"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normaltextrun"/>
                <w:rFonts w:cs="Arial"/>
                <w:lang w:val="en-GB"/>
              </w:rPr>
              <w:t>0.063</w:t>
            </w:r>
            <w:r>
              <w:rPr>
                <w:rStyle w:val="eop"/>
                <w:rFonts w:cs="Arial"/>
              </w:rPr>
              <w:t> </w:t>
            </w:r>
          </w:p>
        </w:tc>
        <w:tc>
          <w:tcPr>
            <w:tcW w:w="1393" w:type="pct"/>
            <w:tcBorders>
              <w:top w:val="single" w:sz="4" w:space="0" w:color="23A3FF"/>
              <w:left w:val="nil"/>
              <w:bottom w:val="single" w:sz="4" w:space="0" w:color="23A3FF"/>
              <w:right w:val="single" w:sz="4" w:space="0" w:color="auto"/>
            </w:tcBorders>
            <w:vAlign w:val="bottom"/>
          </w:tcPr>
          <w:p w14:paraId="752C05CE" w14:textId="77777777" w:rsidR="00C5326F" w:rsidRPr="00EE154B" w:rsidRDefault="00C5326F"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cs="Arial"/>
                <w:lang w:val="en-GB"/>
              </w:rPr>
            </w:pPr>
            <w:r>
              <w:rPr>
                <w:rStyle w:val="normaltextrun"/>
                <w:rFonts w:cs="Arial"/>
                <w:lang w:val="en-GB"/>
              </w:rPr>
              <w:t xml:space="preserve">5.90 </w:t>
            </w:r>
            <w:r>
              <w:rPr>
                <w:rStyle w:val="scxw196408124"/>
                <w:rFonts w:cs="Arial"/>
              </w:rPr>
              <w:t> </w:t>
            </w:r>
            <w:r>
              <w:rPr>
                <w:rFonts w:cs="Arial"/>
              </w:rPr>
              <w:br/>
            </w:r>
            <w:r>
              <w:rPr>
                <w:rStyle w:val="normaltextrun"/>
                <w:rFonts w:cs="Arial"/>
                <w:lang w:val="en-GB"/>
              </w:rPr>
              <w:t>(1.21, 10.59) 0.014</w:t>
            </w:r>
            <w:r>
              <w:rPr>
                <w:rStyle w:val="eop"/>
                <w:rFonts w:cs="Arial"/>
              </w:rPr>
              <w:t> </w:t>
            </w:r>
          </w:p>
        </w:tc>
      </w:tr>
      <w:tr w:rsidR="00C5326F" w14:paraId="54F08AF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3" w:type="pct"/>
            <w:tcBorders>
              <w:top w:val="single" w:sz="4" w:space="0" w:color="23A3FF"/>
              <w:left w:val="single" w:sz="4" w:space="0" w:color="23A3FF"/>
              <w:bottom w:val="single" w:sz="4" w:space="0" w:color="23A3FF"/>
            </w:tcBorders>
          </w:tcPr>
          <w:p w14:paraId="342BC5E8" w14:textId="77777777" w:rsidR="00C5326F" w:rsidRPr="00CA1BC5" w:rsidRDefault="00C5326F" w:rsidP="007D081D">
            <w:pPr>
              <w:pStyle w:val="ListParagraph"/>
              <w:spacing w:before="20" w:after="20"/>
              <w:ind w:left="144"/>
              <w:rPr>
                <w:rFonts w:cs="Arial"/>
                <w:szCs w:val="20"/>
                <w:lang w:val="en-GB"/>
              </w:rPr>
            </w:pPr>
            <w:r>
              <w:rPr>
                <w:rFonts w:cs="Arial"/>
                <w:szCs w:val="20"/>
                <w:lang w:val="en-GB"/>
              </w:rPr>
              <w:t>p</w:t>
            </w:r>
            <w:r w:rsidRPr="4A079082">
              <w:rPr>
                <w:rFonts w:cs="Arial"/>
                <w:szCs w:val="20"/>
                <w:lang w:val="en-GB"/>
              </w:rPr>
              <w:t>-value</w:t>
            </w:r>
            <w:r>
              <w:rPr>
                <w:rFonts w:cs="Arial"/>
                <w:szCs w:val="20"/>
                <w:lang w:val="en-GB"/>
              </w:rPr>
              <w:t xml:space="preserve"> </w:t>
            </w:r>
            <w:r w:rsidRPr="4A079082">
              <w:rPr>
                <w:rFonts w:cs="Arial"/>
                <w:szCs w:val="20"/>
                <w:lang w:val="en-GB"/>
              </w:rPr>
              <w:t>PH assumption</w:t>
            </w:r>
          </w:p>
        </w:tc>
        <w:tc>
          <w:tcPr>
            <w:tcW w:w="1007" w:type="pct"/>
            <w:tcBorders>
              <w:top w:val="single" w:sz="4" w:space="0" w:color="23A3FF"/>
              <w:left w:val="nil"/>
              <w:bottom w:val="single" w:sz="4" w:space="0" w:color="23A3FF"/>
              <w:right w:val="nil"/>
            </w:tcBorders>
            <w:shd w:val="clear" w:color="auto" w:fill="auto"/>
          </w:tcPr>
          <w:p w14:paraId="0E5417AC"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0.002</w:t>
            </w:r>
            <w:r>
              <w:rPr>
                <w:rStyle w:val="eop"/>
                <w:rFonts w:ascii="Arial" w:hAnsi="Arial" w:cs="Arial"/>
                <w:color w:val="2B3A42"/>
                <w:sz w:val="20"/>
                <w:szCs w:val="20"/>
              </w:rPr>
              <w:t> </w:t>
            </w:r>
          </w:p>
          <w:p w14:paraId="4B1CD26A" w14:textId="77777777" w:rsidR="00C5326F" w:rsidRPr="003E6C01" w:rsidRDefault="00C5326F"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eop"/>
                <w:rFonts w:cs="Arial"/>
              </w:rPr>
              <w:t> </w:t>
            </w:r>
          </w:p>
        </w:tc>
        <w:tc>
          <w:tcPr>
            <w:tcW w:w="1417" w:type="pct"/>
            <w:tcBorders>
              <w:top w:val="single" w:sz="4" w:space="0" w:color="23A3FF"/>
              <w:left w:val="nil"/>
              <w:bottom w:val="single" w:sz="4" w:space="0" w:color="23A3FF"/>
              <w:right w:val="nil"/>
            </w:tcBorders>
          </w:tcPr>
          <w:p w14:paraId="2BC0F770" w14:textId="77777777" w:rsidR="00C5326F" w:rsidRDefault="00C5326F"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2B3A42"/>
                <w:sz w:val="18"/>
                <w:szCs w:val="18"/>
              </w:rPr>
            </w:pPr>
            <w:r>
              <w:rPr>
                <w:rStyle w:val="normaltextrun"/>
                <w:rFonts w:ascii="Arial" w:hAnsi="Arial" w:cs="Arial"/>
                <w:color w:val="2B3A42"/>
                <w:sz w:val="20"/>
                <w:szCs w:val="20"/>
                <w:lang w:val="en-GB"/>
              </w:rPr>
              <w:t>0.004 </w:t>
            </w:r>
            <w:r>
              <w:rPr>
                <w:rStyle w:val="eop"/>
                <w:rFonts w:ascii="Arial" w:hAnsi="Arial" w:cs="Arial"/>
                <w:color w:val="2B3A42"/>
                <w:sz w:val="20"/>
                <w:szCs w:val="20"/>
              </w:rPr>
              <w:t> </w:t>
            </w:r>
          </w:p>
          <w:p w14:paraId="24E14FBE" w14:textId="77777777" w:rsidR="00C5326F" w:rsidRDefault="00C5326F"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eop"/>
                <w:rFonts w:cs="Arial"/>
              </w:rPr>
              <w:t> </w:t>
            </w:r>
          </w:p>
        </w:tc>
        <w:tc>
          <w:tcPr>
            <w:tcW w:w="1393" w:type="pct"/>
            <w:tcBorders>
              <w:top w:val="single" w:sz="4" w:space="0" w:color="23A3FF"/>
              <w:left w:val="nil"/>
              <w:bottom w:val="single" w:sz="4" w:space="0" w:color="23A3FF"/>
              <w:right w:val="single" w:sz="4" w:space="0" w:color="auto"/>
            </w:tcBorders>
          </w:tcPr>
          <w:p w14:paraId="72BCED82" w14:textId="77777777" w:rsidR="00C5326F" w:rsidRPr="00EE154B" w:rsidRDefault="00C5326F"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cs="Arial"/>
                <w:lang w:val="en-GB"/>
              </w:rPr>
            </w:pPr>
            <w:r>
              <w:rPr>
                <w:rStyle w:val="normaltextrun"/>
                <w:rFonts w:cs="Arial"/>
                <w:lang w:val="en-GB"/>
              </w:rPr>
              <w:t>&lt;0.001</w:t>
            </w:r>
            <w:r>
              <w:rPr>
                <w:rStyle w:val="eop"/>
                <w:rFonts w:cs="Arial"/>
              </w:rPr>
              <w:t> </w:t>
            </w:r>
          </w:p>
        </w:tc>
      </w:tr>
    </w:tbl>
    <w:p w14:paraId="2B10E201" w14:textId="77777777" w:rsidR="00C5326F" w:rsidRDefault="00C5326F" w:rsidP="00C5326F">
      <w:pPr>
        <w:pStyle w:val="BodyText"/>
        <w:spacing w:after="0" w:line="240" w:lineRule="auto"/>
        <w:rPr>
          <w:color w:val="auto"/>
          <w:lang w:eastAsia="zh-TW"/>
        </w:rPr>
      </w:pPr>
    </w:p>
    <w:p w14:paraId="41BB0EE3" w14:textId="77777777" w:rsidR="00C5326F" w:rsidRPr="00A315E6" w:rsidRDefault="00C5326F" w:rsidP="00C5326F">
      <w:pPr>
        <w:pStyle w:val="BodyText"/>
        <w:spacing w:after="0" w:line="240" w:lineRule="auto"/>
        <w:rPr>
          <w:rFonts w:cs="Arial"/>
          <w:sz w:val="18"/>
          <w:szCs w:val="18"/>
          <w:lang w:val="en-GB"/>
        </w:rPr>
      </w:pPr>
      <w:r>
        <w:rPr>
          <w:rFonts w:cs="Arial"/>
          <w:sz w:val="18"/>
          <w:szCs w:val="18"/>
          <w:lang w:val="en-GB"/>
        </w:rPr>
        <w:t xml:space="preserve">OS=overall survival, EC=external comparator, ATE=average treatment effect, MI=multiple imputation, </w:t>
      </w:r>
      <w:r w:rsidRPr="00A315E6">
        <w:rPr>
          <w:rFonts w:cs="Arial"/>
          <w:sz w:val="18"/>
          <w:szCs w:val="18"/>
          <w:lang w:val="en-GB"/>
        </w:rPr>
        <w:t xml:space="preserve">RCT=randomised controlled trial, </w:t>
      </w:r>
      <w:r>
        <w:rPr>
          <w:rFonts w:cs="Arial"/>
          <w:sz w:val="18"/>
          <w:szCs w:val="18"/>
          <w:lang w:val="en-GB"/>
        </w:rPr>
        <w:t xml:space="preserve">RMST=restricted mean survival time, RMSTD=restricted mean survival time difference, </w:t>
      </w:r>
      <w:r w:rsidRPr="00A315E6">
        <w:rPr>
          <w:rFonts w:cs="Arial"/>
          <w:sz w:val="18"/>
          <w:szCs w:val="18"/>
          <w:lang w:val="en-GB"/>
        </w:rPr>
        <w:t>RWD=real-world data</w:t>
      </w:r>
      <w:r>
        <w:rPr>
          <w:rFonts w:cs="Arial"/>
          <w:sz w:val="18"/>
          <w:szCs w:val="18"/>
          <w:lang w:val="en-GB"/>
        </w:rPr>
        <w:t>, SAP=</w:t>
      </w:r>
      <w:r w:rsidRPr="000353CD">
        <w:rPr>
          <w:rFonts w:cs="Arial"/>
          <w:sz w:val="18"/>
          <w:szCs w:val="18"/>
          <w:lang w:val="en-GB"/>
        </w:rPr>
        <w:t>Statistical analysis plan</w:t>
      </w:r>
      <w:r>
        <w:rPr>
          <w:rFonts w:cs="Arial"/>
          <w:sz w:val="18"/>
          <w:szCs w:val="18"/>
          <w:lang w:val="en-GB"/>
        </w:rPr>
        <w:t>, PH=proportional hazards.</w:t>
      </w:r>
    </w:p>
    <w:p w14:paraId="40370217" w14:textId="77777777" w:rsidR="00C5326F" w:rsidRDefault="00C5326F" w:rsidP="00C5326F">
      <w:pPr>
        <w:pStyle w:val="BodyText"/>
        <w:spacing w:after="0" w:line="240" w:lineRule="auto"/>
        <w:ind w:left="284" w:hanging="284"/>
        <w:rPr>
          <w:rFonts w:cs="Arial"/>
          <w:sz w:val="18"/>
          <w:szCs w:val="18"/>
          <w:lang w:val="en-GB"/>
        </w:rPr>
      </w:pPr>
      <w:r>
        <w:rPr>
          <w:rFonts w:cs="Arial"/>
          <w:sz w:val="18"/>
          <w:szCs w:val="18"/>
          <w:vertAlign w:val="superscript"/>
          <w:lang w:val="en-GB"/>
        </w:rPr>
        <w:t>a</w:t>
      </w:r>
      <w:r w:rsidRPr="002C15DC">
        <w:rPr>
          <w:rFonts w:cs="Arial"/>
          <w:sz w:val="18"/>
          <w:szCs w:val="18"/>
          <w:vertAlign w:val="superscript"/>
          <w:lang w:val="en-GB"/>
        </w:rPr>
        <w:tab/>
      </w:r>
      <w:r w:rsidRPr="002C15DC">
        <w:rPr>
          <w:rFonts w:cs="Arial"/>
          <w:sz w:val="18"/>
          <w:szCs w:val="18"/>
          <w:lang w:val="en-GB"/>
        </w:rPr>
        <w:t xml:space="preserve">Analysis with MI applied but compared to main analysis the covariates considered for PS modelling were only those with a proportion of missing values lower than 35% in the EC (age, gender, albumin, creatinine, haemoglobin and platelet count). </w:t>
      </w:r>
    </w:p>
    <w:p w14:paraId="19580E37" w14:textId="77777777" w:rsidR="00C5326F" w:rsidRDefault="00C5326F" w:rsidP="00C5326F">
      <w:pPr>
        <w:pStyle w:val="BodyText"/>
        <w:spacing w:after="0" w:line="240" w:lineRule="auto"/>
        <w:ind w:left="284" w:hanging="284"/>
        <w:rPr>
          <w:rFonts w:cs="Arial"/>
          <w:lang w:val="en-GB"/>
        </w:rPr>
      </w:pPr>
      <w:r>
        <w:rPr>
          <w:rFonts w:cs="Arial"/>
          <w:sz w:val="18"/>
          <w:szCs w:val="18"/>
          <w:vertAlign w:val="superscript"/>
          <w:lang w:val="en-GB"/>
        </w:rPr>
        <w:t>b</w:t>
      </w:r>
      <w:r w:rsidRPr="00A315E6">
        <w:rPr>
          <w:rFonts w:cs="Arial"/>
          <w:sz w:val="18"/>
          <w:szCs w:val="18"/>
          <w:lang w:val="en-GB"/>
        </w:rPr>
        <w:tab/>
        <w:t xml:space="preserve">For the analysis without </w:t>
      </w:r>
      <w:r w:rsidRPr="003E6C01">
        <w:rPr>
          <w:rFonts w:cs="Arial"/>
          <w:sz w:val="18"/>
          <w:szCs w:val="18"/>
          <w:lang w:val="en-GB"/>
        </w:rPr>
        <w:t>MI</w:t>
      </w:r>
      <w:r w:rsidRPr="00A315E6">
        <w:rPr>
          <w:rFonts w:cs="Arial"/>
          <w:sz w:val="18"/>
          <w:szCs w:val="18"/>
          <w:lang w:val="en-GB"/>
        </w:rPr>
        <w:t>, all covariates having &gt;5% missing values were excluded, according to the SAP, leading to an analysis that included age and gender as covariates. Two patients with a missing value for gender had to be excluded from this analysis</w:t>
      </w:r>
      <w:r w:rsidRPr="003E6C01">
        <w:rPr>
          <w:rFonts w:cs="Arial"/>
          <w:lang w:val="en-GB"/>
        </w:rPr>
        <w:t>.</w:t>
      </w:r>
    </w:p>
    <w:p w14:paraId="62260FFF" w14:textId="77777777" w:rsidR="00C5326F" w:rsidRPr="002C15DC" w:rsidRDefault="00C5326F" w:rsidP="00C5326F">
      <w:pPr>
        <w:pStyle w:val="BodyText"/>
        <w:spacing w:after="0" w:line="240" w:lineRule="auto"/>
        <w:ind w:left="284" w:hanging="284"/>
        <w:rPr>
          <w:rFonts w:cs="Arial"/>
          <w:sz w:val="18"/>
          <w:szCs w:val="18"/>
          <w:lang w:val="en-GB"/>
        </w:rPr>
      </w:pPr>
    </w:p>
    <w:p w14:paraId="6940966E" w14:textId="77777777" w:rsidR="00C5326F" w:rsidRDefault="00C5326F" w:rsidP="00C5326F">
      <w:pPr>
        <w:pStyle w:val="BodyText"/>
        <w:spacing w:after="0" w:line="240" w:lineRule="auto"/>
        <w:rPr>
          <w:color w:val="auto"/>
          <w:lang w:eastAsia="zh-TW"/>
        </w:rPr>
      </w:pPr>
    </w:p>
    <w:p w14:paraId="6DD7F045" w14:textId="77777777" w:rsidR="00C5326F" w:rsidRDefault="00C5326F" w:rsidP="00C5326F">
      <w:pPr>
        <w:pStyle w:val="BodyText"/>
        <w:spacing w:after="0" w:line="240" w:lineRule="auto"/>
        <w:rPr>
          <w:color w:val="auto"/>
          <w:lang w:eastAsia="zh-TW"/>
        </w:rPr>
      </w:pPr>
    </w:p>
    <w:p w14:paraId="10298001" w14:textId="77777777" w:rsidR="00C5326F" w:rsidRDefault="00C5326F" w:rsidP="00C5326F">
      <w:pPr>
        <w:pStyle w:val="BodyText"/>
        <w:spacing w:after="0" w:line="240" w:lineRule="auto"/>
        <w:rPr>
          <w:rFonts w:cs="Arial"/>
          <w:b/>
          <w:bCs/>
          <w:lang w:val="en-GB"/>
        </w:rPr>
      </w:pPr>
    </w:p>
    <w:p w14:paraId="2320606F" w14:textId="22A55E0C" w:rsidR="008C6BD8" w:rsidRDefault="008C6BD8">
      <w:pPr>
        <w:rPr>
          <w:rFonts w:ascii="Arial" w:eastAsia="Times New Roman" w:hAnsi="Arial" w:cs="Arial"/>
          <w:b/>
          <w:bCs/>
          <w:color w:val="2B3A42"/>
          <w:sz w:val="20"/>
          <w:szCs w:val="24"/>
          <w:lang w:val="en-GB"/>
        </w:rPr>
      </w:pPr>
      <w:r>
        <w:rPr>
          <w:rFonts w:cs="Arial"/>
          <w:b/>
          <w:bCs/>
          <w:lang w:val="en-GB"/>
        </w:rPr>
        <w:br w:type="page"/>
      </w:r>
    </w:p>
    <w:p w14:paraId="0802954F" w14:textId="26DB333C" w:rsidR="008C6BD8" w:rsidRPr="00444547" w:rsidRDefault="008C6BD8" w:rsidP="008C6BD8">
      <w:pPr>
        <w:pStyle w:val="BodyText"/>
        <w:spacing w:after="0" w:line="240" w:lineRule="auto"/>
        <w:rPr>
          <w:rFonts w:cs="Arial"/>
          <w:lang w:val="en-GB"/>
        </w:rPr>
      </w:pPr>
      <w:r w:rsidRPr="00D057F9">
        <w:rPr>
          <w:rFonts w:cs="Arial"/>
          <w:b/>
          <w:bCs/>
          <w:lang w:val="en-GB"/>
        </w:rPr>
        <w:lastRenderedPageBreak/>
        <w:t>Figure</w:t>
      </w:r>
      <w:r>
        <w:rPr>
          <w:rFonts w:cs="Arial"/>
          <w:b/>
          <w:bCs/>
          <w:lang w:val="en-GB"/>
        </w:rPr>
        <w:t xml:space="preserve"> 4</w:t>
      </w:r>
      <w:r w:rsidRPr="00D057F9">
        <w:rPr>
          <w:rFonts w:cs="Arial"/>
          <w:b/>
          <w:bCs/>
          <w:lang w:val="en-GB"/>
        </w:rPr>
        <w:t xml:space="preserve">: </w:t>
      </w:r>
      <w:r w:rsidRPr="00444547">
        <w:rPr>
          <w:rFonts w:cs="Arial"/>
          <w:lang w:val="en-GB"/>
        </w:rPr>
        <w:t>ATE-weighted OS comparing the RCT control arm with the RWD comparator cohort - Kaplan-Meier curves for the multiple myeloma case study</w:t>
      </w:r>
    </w:p>
    <w:p w14:paraId="66269A8A" w14:textId="77777777" w:rsidR="008C6BD8" w:rsidRDefault="008C6BD8" w:rsidP="008C6BD8">
      <w:pPr>
        <w:pStyle w:val="BodyText"/>
        <w:spacing w:after="0" w:line="240" w:lineRule="auto"/>
        <w:rPr>
          <w:color w:val="auto"/>
          <w:lang w:eastAsia="zh-TW"/>
        </w:rPr>
      </w:pPr>
    </w:p>
    <w:p w14:paraId="72038BBA" w14:textId="77777777" w:rsidR="008C6BD8" w:rsidRDefault="008C6BD8" w:rsidP="008C6BD8">
      <w:pPr>
        <w:pStyle w:val="BodyText"/>
        <w:spacing w:after="0" w:line="240" w:lineRule="auto"/>
        <w:rPr>
          <w:color w:val="auto"/>
          <w:lang w:eastAsia="zh-TW"/>
        </w:rPr>
      </w:pPr>
      <w:r>
        <w:rPr>
          <w:noProof/>
          <w:lang w:val="de-DE" w:eastAsia="de-DE"/>
        </w:rPr>
        <w:drawing>
          <wp:inline distT="0" distB="0" distL="0" distR="0" wp14:anchorId="096D4565" wp14:editId="400BDE53">
            <wp:extent cx="5727700" cy="3440430"/>
            <wp:effectExtent l="0" t="0" r="635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3440430"/>
                    </a:xfrm>
                    <a:prstGeom prst="rect">
                      <a:avLst/>
                    </a:prstGeom>
                    <a:noFill/>
                    <a:ln>
                      <a:noFill/>
                    </a:ln>
                  </pic:spPr>
                </pic:pic>
              </a:graphicData>
            </a:graphic>
          </wp:inline>
        </w:drawing>
      </w:r>
    </w:p>
    <w:p w14:paraId="0D14587B" w14:textId="77777777" w:rsidR="008C6BD8" w:rsidRPr="00FB5E4C" w:rsidRDefault="008C6BD8" w:rsidP="008C6BD8">
      <w:pPr>
        <w:pStyle w:val="BodyText"/>
        <w:spacing w:line="240" w:lineRule="auto"/>
        <w:rPr>
          <w:rFonts w:cs="Arial"/>
          <w:b/>
          <w:sz w:val="18"/>
          <w:szCs w:val="22"/>
          <w:lang w:val="en-GB"/>
        </w:rPr>
      </w:pPr>
      <w:r w:rsidRPr="003E6C01">
        <w:rPr>
          <w:rFonts w:cs="Arial"/>
          <w:sz w:val="18"/>
          <w:szCs w:val="22"/>
          <w:lang w:val="en-GB"/>
        </w:rPr>
        <w:t xml:space="preserve">ATE=average treatment effect, </w:t>
      </w:r>
      <w:r w:rsidRPr="003E6C01">
        <w:rPr>
          <w:rFonts w:cs="Arial"/>
          <w:sz w:val="18"/>
          <w:szCs w:val="18"/>
          <w:lang w:val="en-GB"/>
        </w:rPr>
        <w:t xml:space="preserve">OS=overall survival, </w:t>
      </w:r>
      <w:r w:rsidRPr="00A315E6">
        <w:rPr>
          <w:rFonts w:cs="Arial"/>
          <w:sz w:val="18"/>
          <w:szCs w:val="22"/>
          <w:lang w:val="en-GB"/>
        </w:rPr>
        <w:t>RCT=randomised controlled trial, RWD=real-world data</w:t>
      </w:r>
      <w:r>
        <w:rPr>
          <w:rFonts w:cs="Arial"/>
          <w:sz w:val="18"/>
          <w:szCs w:val="22"/>
          <w:lang w:val="en-GB"/>
        </w:rPr>
        <w:t>.</w:t>
      </w:r>
    </w:p>
    <w:p w14:paraId="60932E8A" w14:textId="77777777" w:rsidR="008C6BD8" w:rsidRPr="00444547" w:rsidRDefault="008C6BD8" w:rsidP="008C6BD8">
      <w:pPr>
        <w:rPr>
          <w:lang w:val="en-GB"/>
        </w:rPr>
      </w:pPr>
    </w:p>
    <w:p w14:paraId="6F2C380F" w14:textId="77777777" w:rsidR="00C5326F" w:rsidRDefault="00C5326F" w:rsidP="00C5326F">
      <w:pPr>
        <w:pStyle w:val="BodyText"/>
        <w:spacing w:after="0" w:line="240" w:lineRule="auto"/>
        <w:rPr>
          <w:rFonts w:cs="Arial"/>
          <w:b/>
          <w:bCs/>
          <w:lang w:val="en-GB"/>
        </w:rPr>
      </w:pPr>
    </w:p>
    <w:p w14:paraId="0E6F86A5" w14:textId="77777777" w:rsidR="00C5326F" w:rsidRDefault="00C5326F" w:rsidP="00C5326F">
      <w:pPr>
        <w:pStyle w:val="BodyText"/>
        <w:spacing w:after="0" w:line="240" w:lineRule="auto"/>
        <w:rPr>
          <w:rFonts w:cs="Arial"/>
          <w:b/>
          <w:bCs/>
          <w:lang w:val="en-GB"/>
        </w:rPr>
      </w:pPr>
    </w:p>
    <w:p w14:paraId="53B888FE" w14:textId="1EEC647D" w:rsidR="00F247E9" w:rsidRPr="00A420AA" w:rsidRDefault="00F247E9" w:rsidP="00F247E9">
      <w:pPr>
        <w:pStyle w:val="BodyText"/>
        <w:spacing w:line="240" w:lineRule="auto"/>
        <w:rPr>
          <w:rFonts w:cs="Arial"/>
          <w:lang w:val="en-GB"/>
        </w:rPr>
      </w:pPr>
      <w:r w:rsidRPr="008E4AFF">
        <w:rPr>
          <w:rFonts w:cs="Arial"/>
          <w:b/>
          <w:bCs/>
          <w:lang w:val="en-GB"/>
        </w:rPr>
        <w:t>Table</w:t>
      </w:r>
      <w:r>
        <w:rPr>
          <w:rFonts w:cs="Arial"/>
          <w:b/>
          <w:bCs/>
          <w:lang w:val="en-GB"/>
        </w:rPr>
        <w:t xml:space="preserve"> 13:</w:t>
      </w:r>
      <w:r w:rsidRPr="00A420AA">
        <w:rPr>
          <w:rFonts w:cs="Arial"/>
          <w:lang w:val="en-GB"/>
        </w:rPr>
        <w:t xml:space="preserve"> mHSPC standardized mean differences (averaged over all imputed datasets)</w:t>
      </w:r>
    </w:p>
    <w:tbl>
      <w:tblPr>
        <w:tblStyle w:val="LightList-Accent122"/>
        <w:tblW w:w="4583" w:type="pct"/>
        <w:tblLook w:val="04A0" w:firstRow="1" w:lastRow="0" w:firstColumn="1" w:lastColumn="0" w:noHBand="0" w:noVBand="1"/>
      </w:tblPr>
      <w:tblGrid>
        <w:gridCol w:w="3987"/>
        <w:gridCol w:w="1729"/>
        <w:gridCol w:w="1577"/>
        <w:gridCol w:w="1577"/>
        <w:gridCol w:w="1263"/>
      </w:tblGrid>
      <w:tr w:rsidR="008D65FE" w:rsidRPr="008D65FE" w14:paraId="1E537878"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8" w:type="pct"/>
            <w:tcBorders>
              <w:top w:val="single" w:sz="8" w:space="0" w:color="23A3FF"/>
              <w:left w:val="single" w:sz="4" w:space="0" w:color="23A3FF"/>
              <w:bottom w:val="single" w:sz="4" w:space="0" w:color="23A3FF"/>
            </w:tcBorders>
            <w:vAlign w:val="center"/>
          </w:tcPr>
          <w:p w14:paraId="696C4D9D" w14:textId="77777777" w:rsidR="00F247E9" w:rsidRPr="008D65FE" w:rsidRDefault="00F247E9" w:rsidP="007D081D">
            <w:pPr>
              <w:ind w:right="0"/>
              <w:rPr>
                <w:rFonts w:ascii="Arial" w:hAnsi="Arial" w:cs="Arial"/>
                <w:color w:val="FFFFFF" w:themeColor="background1"/>
                <w:lang w:val="en-GB"/>
              </w:rPr>
            </w:pPr>
            <w:r w:rsidRPr="008D65FE">
              <w:rPr>
                <w:rFonts w:ascii="Arial" w:hAnsi="Arial" w:cs="Arial"/>
                <w:color w:val="FFFFFF" w:themeColor="background1"/>
                <w:lang w:val="en-GB"/>
              </w:rPr>
              <w:t>Covariate</w:t>
            </w:r>
          </w:p>
        </w:tc>
        <w:tc>
          <w:tcPr>
            <w:tcW w:w="853" w:type="pct"/>
            <w:tcBorders>
              <w:top w:val="single" w:sz="8" w:space="0" w:color="23A3FF"/>
              <w:left w:val="single" w:sz="4" w:space="0" w:color="23A3FF"/>
              <w:bottom w:val="single" w:sz="4" w:space="0" w:color="23A3FF"/>
            </w:tcBorders>
            <w:vAlign w:val="center"/>
          </w:tcPr>
          <w:p w14:paraId="7AEA7BF7" w14:textId="77777777" w:rsidR="00F247E9" w:rsidRPr="008D65FE" w:rsidRDefault="00F247E9" w:rsidP="007D081D">
            <w:pPr>
              <w:spacing w:line="300" w:lineRule="exact"/>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8D65FE">
              <w:rPr>
                <w:rFonts w:ascii="Arial" w:hAnsi="Arial" w:cs="Arial"/>
                <w:color w:val="FFFFFF" w:themeColor="background1"/>
                <w:lang w:val="en-GB"/>
              </w:rPr>
              <w:t>SMD</w:t>
            </w:r>
          </w:p>
          <w:p w14:paraId="10A29D35" w14:textId="77777777" w:rsidR="00F247E9" w:rsidRPr="008D65FE" w:rsidRDefault="00F247E9" w:rsidP="007D081D">
            <w:pPr>
              <w:spacing w:line="300" w:lineRule="exact"/>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8D65FE">
              <w:rPr>
                <w:rFonts w:ascii="Arial" w:hAnsi="Arial" w:cs="Arial"/>
                <w:color w:val="FFFFFF" w:themeColor="background1"/>
                <w:lang w:val="en-GB"/>
              </w:rPr>
              <w:t>Unweighted</w:t>
            </w:r>
          </w:p>
        </w:tc>
        <w:tc>
          <w:tcPr>
            <w:tcW w:w="778" w:type="pct"/>
            <w:tcBorders>
              <w:top w:val="single" w:sz="8" w:space="0" w:color="23A3FF"/>
              <w:left w:val="single" w:sz="4" w:space="0" w:color="23A3FF"/>
              <w:bottom w:val="single" w:sz="4" w:space="0" w:color="23A3FF"/>
            </w:tcBorders>
            <w:vAlign w:val="center"/>
          </w:tcPr>
          <w:p w14:paraId="4975B213" w14:textId="77777777" w:rsidR="00F247E9" w:rsidRPr="008D65FE" w:rsidRDefault="00F247E9" w:rsidP="007D081D">
            <w:pPr>
              <w:spacing w:line="300" w:lineRule="exact"/>
              <w:ind w:right="-124"/>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8D65FE">
              <w:rPr>
                <w:rFonts w:ascii="Arial" w:hAnsi="Arial" w:cs="Arial"/>
                <w:color w:val="FFFFFF" w:themeColor="background1"/>
                <w:lang w:val="en-GB"/>
              </w:rPr>
              <w:t>SMD</w:t>
            </w:r>
          </w:p>
          <w:p w14:paraId="433D691B" w14:textId="77777777" w:rsidR="00F247E9" w:rsidRPr="008D65FE" w:rsidRDefault="00F247E9" w:rsidP="007D081D">
            <w:pPr>
              <w:spacing w:line="300" w:lineRule="exact"/>
              <w:ind w:right="-12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8D65FE">
              <w:rPr>
                <w:rFonts w:ascii="Arial" w:hAnsi="Arial" w:cs="Arial"/>
                <w:color w:val="FFFFFF" w:themeColor="background1"/>
                <w:lang w:val="en-GB"/>
              </w:rPr>
              <w:t>ATE</w:t>
            </w:r>
          </w:p>
        </w:tc>
        <w:tc>
          <w:tcPr>
            <w:tcW w:w="778" w:type="pct"/>
            <w:tcBorders>
              <w:top w:val="single" w:sz="8" w:space="0" w:color="23A3FF"/>
              <w:left w:val="single" w:sz="4" w:space="0" w:color="23A3FF"/>
              <w:bottom w:val="single" w:sz="4" w:space="0" w:color="23A3FF"/>
            </w:tcBorders>
          </w:tcPr>
          <w:p w14:paraId="25F6015C" w14:textId="77777777" w:rsidR="00F247E9" w:rsidRPr="008D65FE" w:rsidRDefault="00F247E9" w:rsidP="007D081D">
            <w:pPr>
              <w:spacing w:line="300" w:lineRule="exact"/>
              <w:ind w:right="-8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8D65FE">
              <w:rPr>
                <w:rFonts w:ascii="Arial" w:hAnsi="Arial" w:cs="Arial"/>
                <w:color w:val="FFFFFF" w:themeColor="background1"/>
                <w:lang w:val="en-GB"/>
              </w:rPr>
              <w:t>SMD</w:t>
            </w:r>
          </w:p>
          <w:p w14:paraId="699EE403" w14:textId="77777777" w:rsidR="00F247E9" w:rsidRPr="008D65FE" w:rsidRDefault="00F247E9" w:rsidP="007D081D">
            <w:pPr>
              <w:spacing w:line="300" w:lineRule="exact"/>
              <w:ind w:right="-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8D65FE">
              <w:rPr>
                <w:rFonts w:ascii="Arial" w:hAnsi="Arial" w:cs="Arial"/>
                <w:color w:val="FFFFFF" w:themeColor="background1"/>
                <w:lang w:val="en-GB"/>
              </w:rPr>
              <w:t>ATT</w:t>
            </w:r>
          </w:p>
        </w:tc>
        <w:tc>
          <w:tcPr>
            <w:tcW w:w="623" w:type="pct"/>
            <w:tcBorders>
              <w:top w:val="single" w:sz="8" w:space="0" w:color="23A3FF"/>
              <w:left w:val="single" w:sz="4" w:space="0" w:color="23A3FF"/>
              <w:bottom w:val="single" w:sz="4" w:space="0" w:color="23A3FF"/>
            </w:tcBorders>
            <w:vAlign w:val="center"/>
          </w:tcPr>
          <w:p w14:paraId="0F9E2CC5" w14:textId="77777777" w:rsidR="00F247E9" w:rsidRPr="008D65FE" w:rsidRDefault="00F247E9" w:rsidP="007D081D">
            <w:pPr>
              <w:spacing w:line="300" w:lineRule="exact"/>
              <w:ind w:right="-24"/>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lang w:val="en-GB"/>
              </w:rPr>
            </w:pPr>
            <w:r w:rsidRPr="008D65FE">
              <w:rPr>
                <w:rFonts w:ascii="Arial" w:hAnsi="Arial" w:cs="Arial"/>
                <w:color w:val="FFFFFF" w:themeColor="background1"/>
                <w:lang w:val="en-GB"/>
              </w:rPr>
              <w:t>SMD</w:t>
            </w:r>
          </w:p>
          <w:p w14:paraId="422847B3" w14:textId="77777777" w:rsidR="00F247E9" w:rsidRPr="008D65FE" w:rsidRDefault="00F247E9" w:rsidP="007D081D">
            <w:pPr>
              <w:spacing w:line="300" w:lineRule="exact"/>
              <w:ind w:right="-2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en-GB"/>
              </w:rPr>
            </w:pPr>
            <w:r w:rsidRPr="008D65FE">
              <w:rPr>
                <w:rFonts w:ascii="Arial" w:hAnsi="Arial" w:cs="Arial"/>
                <w:color w:val="FFFFFF" w:themeColor="background1"/>
                <w:lang w:val="en-GB"/>
              </w:rPr>
              <w:t>ATO</w:t>
            </w:r>
          </w:p>
        </w:tc>
      </w:tr>
      <w:tr w:rsidR="00F247E9" w:rsidRPr="0070656A" w14:paraId="2714645C"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0341504A"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Age (years)</w:t>
            </w:r>
          </w:p>
        </w:tc>
        <w:tc>
          <w:tcPr>
            <w:tcW w:w="853" w:type="pct"/>
            <w:tcBorders>
              <w:top w:val="single" w:sz="4" w:space="0" w:color="23A3FF"/>
              <w:left w:val="single" w:sz="4" w:space="0" w:color="23A3FF"/>
              <w:bottom w:val="single" w:sz="4" w:space="0" w:color="23A3FF"/>
            </w:tcBorders>
            <w:vAlign w:val="center"/>
          </w:tcPr>
          <w:p w14:paraId="7BB1DF4D"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-0.61</w:t>
            </w:r>
          </w:p>
        </w:tc>
        <w:tc>
          <w:tcPr>
            <w:tcW w:w="778" w:type="pct"/>
            <w:tcBorders>
              <w:top w:val="single" w:sz="4" w:space="0" w:color="23A3FF"/>
              <w:left w:val="single" w:sz="4" w:space="0" w:color="23A3FF"/>
              <w:bottom w:val="single" w:sz="4" w:space="0" w:color="23A3FF"/>
            </w:tcBorders>
            <w:vAlign w:val="center"/>
          </w:tcPr>
          <w:p w14:paraId="71D0848F"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0.06</w:t>
            </w:r>
          </w:p>
        </w:tc>
        <w:tc>
          <w:tcPr>
            <w:tcW w:w="778" w:type="pct"/>
            <w:tcBorders>
              <w:top w:val="single" w:sz="4" w:space="0" w:color="23A3FF"/>
              <w:left w:val="single" w:sz="4" w:space="0" w:color="23A3FF"/>
              <w:bottom w:val="single" w:sz="4" w:space="0" w:color="23A3FF"/>
            </w:tcBorders>
            <w:vAlign w:val="center"/>
          </w:tcPr>
          <w:p w14:paraId="677A4EF8"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0.08</w:t>
            </w:r>
          </w:p>
        </w:tc>
        <w:tc>
          <w:tcPr>
            <w:tcW w:w="623" w:type="pct"/>
            <w:tcBorders>
              <w:top w:val="single" w:sz="4" w:space="0" w:color="23A3FF"/>
              <w:left w:val="single" w:sz="4" w:space="0" w:color="23A3FF"/>
              <w:bottom w:val="single" w:sz="4" w:space="0" w:color="23A3FF"/>
            </w:tcBorders>
            <w:vAlign w:val="center"/>
          </w:tcPr>
          <w:p w14:paraId="5A346505"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r w:rsidR="00F247E9" w:rsidRPr="0070656A" w14:paraId="0B8C47B6"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545AD458"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ECOG</w:t>
            </w:r>
          </w:p>
        </w:tc>
        <w:tc>
          <w:tcPr>
            <w:tcW w:w="853" w:type="pct"/>
            <w:tcBorders>
              <w:top w:val="single" w:sz="4" w:space="0" w:color="23A3FF"/>
              <w:left w:val="single" w:sz="4" w:space="0" w:color="23A3FF"/>
              <w:bottom w:val="single" w:sz="4" w:space="0" w:color="23A3FF"/>
            </w:tcBorders>
            <w:vAlign w:val="center"/>
          </w:tcPr>
          <w:p w14:paraId="3B911347"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0.29</w:t>
            </w:r>
          </w:p>
        </w:tc>
        <w:tc>
          <w:tcPr>
            <w:tcW w:w="778" w:type="pct"/>
            <w:tcBorders>
              <w:top w:val="single" w:sz="4" w:space="0" w:color="23A3FF"/>
              <w:left w:val="single" w:sz="4" w:space="0" w:color="23A3FF"/>
              <w:bottom w:val="single" w:sz="4" w:space="0" w:color="23A3FF"/>
            </w:tcBorders>
            <w:vAlign w:val="center"/>
          </w:tcPr>
          <w:p w14:paraId="479D666E"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0.25</w:t>
            </w:r>
          </w:p>
        </w:tc>
        <w:tc>
          <w:tcPr>
            <w:tcW w:w="778" w:type="pct"/>
            <w:tcBorders>
              <w:top w:val="single" w:sz="4" w:space="0" w:color="23A3FF"/>
              <w:left w:val="single" w:sz="4" w:space="0" w:color="23A3FF"/>
              <w:bottom w:val="single" w:sz="4" w:space="0" w:color="23A3FF"/>
            </w:tcBorders>
            <w:vAlign w:val="center"/>
          </w:tcPr>
          <w:p w14:paraId="7C6F696B"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0.29</w:t>
            </w:r>
          </w:p>
        </w:tc>
        <w:tc>
          <w:tcPr>
            <w:tcW w:w="623" w:type="pct"/>
            <w:tcBorders>
              <w:top w:val="single" w:sz="4" w:space="0" w:color="23A3FF"/>
              <w:left w:val="single" w:sz="4" w:space="0" w:color="23A3FF"/>
              <w:bottom w:val="single" w:sz="4" w:space="0" w:color="23A3FF"/>
            </w:tcBorders>
            <w:vAlign w:val="center"/>
          </w:tcPr>
          <w:p w14:paraId="592C1772"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r w:rsidR="00F247E9" w:rsidRPr="0070656A" w14:paraId="2C6E46FF"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1FA7B5AF"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Gleason score</w:t>
            </w:r>
          </w:p>
        </w:tc>
        <w:tc>
          <w:tcPr>
            <w:tcW w:w="853" w:type="pct"/>
            <w:tcBorders>
              <w:top w:val="single" w:sz="4" w:space="0" w:color="23A3FF"/>
              <w:left w:val="single" w:sz="4" w:space="0" w:color="23A3FF"/>
              <w:bottom w:val="single" w:sz="4" w:space="0" w:color="23A3FF"/>
            </w:tcBorders>
            <w:vAlign w:val="center"/>
          </w:tcPr>
          <w:p w14:paraId="7FF1C69F"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-0.29</w:t>
            </w:r>
          </w:p>
        </w:tc>
        <w:tc>
          <w:tcPr>
            <w:tcW w:w="778" w:type="pct"/>
            <w:tcBorders>
              <w:top w:val="single" w:sz="4" w:space="0" w:color="23A3FF"/>
              <w:left w:val="single" w:sz="4" w:space="0" w:color="23A3FF"/>
              <w:bottom w:val="single" w:sz="4" w:space="0" w:color="23A3FF"/>
            </w:tcBorders>
            <w:vAlign w:val="center"/>
          </w:tcPr>
          <w:p w14:paraId="795DCFF9"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-0.02</w:t>
            </w:r>
          </w:p>
        </w:tc>
        <w:tc>
          <w:tcPr>
            <w:tcW w:w="778" w:type="pct"/>
            <w:tcBorders>
              <w:top w:val="single" w:sz="4" w:space="0" w:color="23A3FF"/>
              <w:left w:val="single" w:sz="4" w:space="0" w:color="23A3FF"/>
              <w:bottom w:val="single" w:sz="4" w:space="0" w:color="23A3FF"/>
            </w:tcBorders>
            <w:vAlign w:val="center"/>
          </w:tcPr>
          <w:p w14:paraId="1F007A5F"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-0.02</w:t>
            </w:r>
          </w:p>
        </w:tc>
        <w:tc>
          <w:tcPr>
            <w:tcW w:w="623" w:type="pct"/>
            <w:tcBorders>
              <w:top w:val="single" w:sz="4" w:space="0" w:color="23A3FF"/>
              <w:left w:val="single" w:sz="4" w:space="0" w:color="23A3FF"/>
              <w:bottom w:val="single" w:sz="4" w:space="0" w:color="23A3FF"/>
            </w:tcBorders>
            <w:vAlign w:val="center"/>
          </w:tcPr>
          <w:p w14:paraId="70634C2D"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r w:rsidR="00F247E9" w:rsidRPr="0070656A" w14:paraId="28120D84"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1DA666CD"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Albumin (g/dl)</w:t>
            </w:r>
          </w:p>
        </w:tc>
        <w:tc>
          <w:tcPr>
            <w:tcW w:w="853" w:type="pct"/>
            <w:tcBorders>
              <w:top w:val="single" w:sz="4" w:space="0" w:color="23A3FF"/>
              <w:left w:val="single" w:sz="4" w:space="0" w:color="23A3FF"/>
              <w:bottom w:val="single" w:sz="4" w:space="0" w:color="23A3FF"/>
            </w:tcBorders>
            <w:vAlign w:val="center"/>
          </w:tcPr>
          <w:p w14:paraId="13C288DD"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0.18</w:t>
            </w:r>
          </w:p>
        </w:tc>
        <w:tc>
          <w:tcPr>
            <w:tcW w:w="778" w:type="pct"/>
            <w:tcBorders>
              <w:top w:val="single" w:sz="4" w:space="0" w:color="23A3FF"/>
              <w:left w:val="single" w:sz="4" w:space="0" w:color="23A3FF"/>
              <w:bottom w:val="single" w:sz="4" w:space="0" w:color="23A3FF"/>
            </w:tcBorders>
            <w:vAlign w:val="center"/>
          </w:tcPr>
          <w:p w14:paraId="29093737"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-0.09</w:t>
            </w:r>
          </w:p>
        </w:tc>
        <w:tc>
          <w:tcPr>
            <w:tcW w:w="778" w:type="pct"/>
            <w:tcBorders>
              <w:top w:val="single" w:sz="4" w:space="0" w:color="23A3FF"/>
              <w:left w:val="single" w:sz="4" w:space="0" w:color="23A3FF"/>
              <w:bottom w:val="single" w:sz="4" w:space="0" w:color="23A3FF"/>
            </w:tcBorders>
            <w:vAlign w:val="center"/>
          </w:tcPr>
          <w:p w14:paraId="619803E8"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-0.11</w:t>
            </w:r>
          </w:p>
        </w:tc>
        <w:tc>
          <w:tcPr>
            <w:tcW w:w="623" w:type="pct"/>
            <w:tcBorders>
              <w:top w:val="single" w:sz="4" w:space="0" w:color="23A3FF"/>
              <w:left w:val="single" w:sz="4" w:space="0" w:color="23A3FF"/>
              <w:bottom w:val="single" w:sz="4" w:space="0" w:color="23A3FF"/>
            </w:tcBorders>
            <w:vAlign w:val="center"/>
          </w:tcPr>
          <w:p w14:paraId="1FDACDB3"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r w:rsidR="00F247E9" w:rsidRPr="0070656A" w14:paraId="275B28BB"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579D515A"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Haemoglobin (g/dL)</w:t>
            </w:r>
          </w:p>
        </w:tc>
        <w:tc>
          <w:tcPr>
            <w:tcW w:w="853" w:type="pct"/>
            <w:tcBorders>
              <w:top w:val="single" w:sz="4" w:space="0" w:color="23A3FF"/>
              <w:left w:val="single" w:sz="4" w:space="0" w:color="23A3FF"/>
              <w:bottom w:val="single" w:sz="4" w:space="0" w:color="23A3FF"/>
            </w:tcBorders>
            <w:vAlign w:val="center"/>
          </w:tcPr>
          <w:p w14:paraId="4946BFB6"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-0.05</w:t>
            </w:r>
          </w:p>
        </w:tc>
        <w:tc>
          <w:tcPr>
            <w:tcW w:w="778" w:type="pct"/>
            <w:tcBorders>
              <w:top w:val="single" w:sz="4" w:space="0" w:color="23A3FF"/>
              <w:left w:val="single" w:sz="4" w:space="0" w:color="23A3FF"/>
              <w:bottom w:val="single" w:sz="4" w:space="0" w:color="23A3FF"/>
            </w:tcBorders>
            <w:vAlign w:val="center"/>
          </w:tcPr>
          <w:p w14:paraId="3A35970A"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-0.16</w:t>
            </w:r>
          </w:p>
        </w:tc>
        <w:tc>
          <w:tcPr>
            <w:tcW w:w="778" w:type="pct"/>
            <w:tcBorders>
              <w:top w:val="single" w:sz="4" w:space="0" w:color="23A3FF"/>
              <w:left w:val="single" w:sz="4" w:space="0" w:color="23A3FF"/>
              <w:bottom w:val="single" w:sz="4" w:space="0" w:color="23A3FF"/>
            </w:tcBorders>
            <w:vAlign w:val="center"/>
          </w:tcPr>
          <w:p w14:paraId="34F02004"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-0.18</w:t>
            </w:r>
          </w:p>
        </w:tc>
        <w:tc>
          <w:tcPr>
            <w:tcW w:w="623" w:type="pct"/>
            <w:tcBorders>
              <w:top w:val="single" w:sz="4" w:space="0" w:color="23A3FF"/>
              <w:left w:val="single" w:sz="4" w:space="0" w:color="23A3FF"/>
              <w:bottom w:val="single" w:sz="4" w:space="0" w:color="23A3FF"/>
            </w:tcBorders>
            <w:vAlign w:val="center"/>
          </w:tcPr>
          <w:p w14:paraId="7B091AEE"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r w:rsidR="00F247E9" w:rsidRPr="0070656A" w14:paraId="56002DEF"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6F36429B"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PSA &lt; 25 (ng/ml)</w:t>
            </w:r>
          </w:p>
        </w:tc>
        <w:tc>
          <w:tcPr>
            <w:tcW w:w="853" w:type="pct"/>
            <w:tcBorders>
              <w:top w:val="single" w:sz="4" w:space="0" w:color="23A3FF"/>
              <w:left w:val="single" w:sz="4" w:space="0" w:color="23A3FF"/>
              <w:bottom w:val="single" w:sz="4" w:space="0" w:color="23A3FF"/>
            </w:tcBorders>
            <w:vAlign w:val="center"/>
          </w:tcPr>
          <w:p w14:paraId="0FA628C0"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0.26</w:t>
            </w:r>
          </w:p>
        </w:tc>
        <w:tc>
          <w:tcPr>
            <w:tcW w:w="778" w:type="pct"/>
            <w:tcBorders>
              <w:top w:val="single" w:sz="4" w:space="0" w:color="23A3FF"/>
              <w:left w:val="single" w:sz="4" w:space="0" w:color="23A3FF"/>
              <w:bottom w:val="single" w:sz="4" w:space="0" w:color="23A3FF"/>
            </w:tcBorders>
            <w:vAlign w:val="center"/>
          </w:tcPr>
          <w:p w14:paraId="74760BB6"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-0.14</w:t>
            </w:r>
          </w:p>
        </w:tc>
        <w:tc>
          <w:tcPr>
            <w:tcW w:w="778" w:type="pct"/>
            <w:tcBorders>
              <w:top w:val="single" w:sz="4" w:space="0" w:color="23A3FF"/>
              <w:left w:val="single" w:sz="4" w:space="0" w:color="23A3FF"/>
              <w:bottom w:val="single" w:sz="4" w:space="0" w:color="23A3FF"/>
            </w:tcBorders>
            <w:vAlign w:val="center"/>
          </w:tcPr>
          <w:p w14:paraId="6FAC4DA2"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-0.17</w:t>
            </w:r>
          </w:p>
        </w:tc>
        <w:tc>
          <w:tcPr>
            <w:tcW w:w="623" w:type="pct"/>
            <w:tcBorders>
              <w:top w:val="single" w:sz="4" w:space="0" w:color="23A3FF"/>
              <w:left w:val="single" w:sz="4" w:space="0" w:color="23A3FF"/>
              <w:bottom w:val="single" w:sz="4" w:space="0" w:color="23A3FF"/>
            </w:tcBorders>
            <w:vAlign w:val="center"/>
          </w:tcPr>
          <w:p w14:paraId="402B3E42"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r w:rsidR="00F247E9" w:rsidRPr="0070656A" w14:paraId="2CDD4A8E"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5FEF205C"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PSA 25-100(ng/ml)</w:t>
            </w:r>
          </w:p>
        </w:tc>
        <w:tc>
          <w:tcPr>
            <w:tcW w:w="853" w:type="pct"/>
            <w:tcBorders>
              <w:top w:val="single" w:sz="4" w:space="0" w:color="23A3FF"/>
              <w:left w:val="single" w:sz="4" w:space="0" w:color="23A3FF"/>
              <w:bottom w:val="single" w:sz="4" w:space="0" w:color="23A3FF"/>
            </w:tcBorders>
            <w:vAlign w:val="center"/>
          </w:tcPr>
          <w:p w14:paraId="73B950E5"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-0.11</w:t>
            </w:r>
          </w:p>
        </w:tc>
        <w:tc>
          <w:tcPr>
            <w:tcW w:w="778" w:type="pct"/>
            <w:tcBorders>
              <w:top w:val="single" w:sz="4" w:space="0" w:color="23A3FF"/>
              <w:left w:val="single" w:sz="4" w:space="0" w:color="23A3FF"/>
              <w:bottom w:val="single" w:sz="4" w:space="0" w:color="23A3FF"/>
            </w:tcBorders>
            <w:vAlign w:val="center"/>
          </w:tcPr>
          <w:p w14:paraId="27615B7A"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-0.03</w:t>
            </w:r>
          </w:p>
        </w:tc>
        <w:tc>
          <w:tcPr>
            <w:tcW w:w="778" w:type="pct"/>
            <w:tcBorders>
              <w:top w:val="single" w:sz="4" w:space="0" w:color="23A3FF"/>
              <w:left w:val="single" w:sz="4" w:space="0" w:color="23A3FF"/>
              <w:bottom w:val="single" w:sz="4" w:space="0" w:color="23A3FF"/>
            </w:tcBorders>
            <w:vAlign w:val="center"/>
          </w:tcPr>
          <w:p w14:paraId="5CFF1B94"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-0.04</w:t>
            </w:r>
          </w:p>
        </w:tc>
        <w:tc>
          <w:tcPr>
            <w:tcW w:w="623" w:type="pct"/>
            <w:tcBorders>
              <w:top w:val="single" w:sz="4" w:space="0" w:color="23A3FF"/>
              <w:left w:val="single" w:sz="4" w:space="0" w:color="23A3FF"/>
              <w:bottom w:val="single" w:sz="4" w:space="0" w:color="23A3FF"/>
            </w:tcBorders>
            <w:vAlign w:val="center"/>
          </w:tcPr>
          <w:p w14:paraId="41D1E8D0"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r w:rsidR="00F247E9" w:rsidRPr="0070656A" w14:paraId="61C1C16F" w14:textId="77777777" w:rsidTr="007D081D">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4081FF01"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PSA &gt;= 100 (ng/dL)</w:t>
            </w:r>
          </w:p>
        </w:tc>
        <w:tc>
          <w:tcPr>
            <w:tcW w:w="853" w:type="pct"/>
            <w:tcBorders>
              <w:top w:val="single" w:sz="4" w:space="0" w:color="23A3FF"/>
              <w:left w:val="single" w:sz="4" w:space="0" w:color="23A3FF"/>
              <w:bottom w:val="single" w:sz="4" w:space="0" w:color="23A3FF"/>
            </w:tcBorders>
            <w:vAlign w:val="center"/>
          </w:tcPr>
          <w:p w14:paraId="5620A5E6"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-0.17</w:t>
            </w:r>
          </w:p>
        </w:tc>
        <w:tc>
          <w:tcPr>
            <w:tcW w:w="778" w:type="pct"/>
            <w:tcBorders>
              <w:top w:val="single" w:sz="4" w:space="0" w:color="23A3FF"/>
              <w:left w:val="single" w:sz="4" w:space="0" w:color="23A3FF"/>
              <w:bottom w:val="single" w:sz="4" w:space="0" w:color="23A3FF"/>
            </w:tcBorders>
            <w:vAlign w:val="center"/>
          </w:tcPr>
          <w:p w14:paraId="3D894EE8"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0.18</w:t>
            </w:r>
          </w:p>
        </w:tc>
        <w:tc>
          <w:tcPr>
            <w:tcW w:w="778" w:type="pct"/>
            <w:tcBorders>
              <w:top w:val="single" w:sz="4" w:space="0" w:color="23A3FF"/>
              <w:left w:val="single" w:sz="4" w:space="0" w:color="23A3FF"/>
              <w:bottom w:val="single" w:sz="4" w:space="0" w:color="23A3FF"/>
            </w:tcBorders>
            <w:vAlign w:val="center"/>
          </w:tcPr>
          <w:p w14:paraId="57A4F8C4"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0.22</w:t>
            </w:r>
          </w:p>
        </w:tc>
        <w:tc>
          <w:tcPr>
            <w:tcW w:w="623" w:type="pct"/>
            <w:tcBorders>
              <w:top w:val="single" w:sz="4" w:space="0" w:color="23A3FF"/>
              <w:left w:val="single" w:sz="4" w:space="0" w:color="23A3FF"/>
              <w:bottom w:val="single" w:sz="4" w:space="0" w:color="23A3FF"/>
            </w:tcBorders>
            <w:vAlign w:val="center"/>
          </w:tcPr>
          <w:p w14:paraId="6EE852EA" w14:textId="77777777" w:rsidR="00F247E9" w:rsidRPr="00887457" w:rsidRDefault="00F247E9" w:rsidP="007D081D">
            <w:pPr>
              <w:pStyle w:val="ListParagraph"/>
              <w:spacing w:after="0"/>
              <w:ind w:left="144"/>
              <w:jc w:val="right"/>
              <w:cnfStyle w:val="000000000000" w:firstRow="0" w:lastRow="0" w:firstColumn="0" w:lastColumn="0" w:oddVBand="0" w:evenVBand="0" w:oddHBand="0"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r w:rsidR="00F247E9" w:rsidRPr="0070656A" w14:paraId="096F5E4C"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tcBorders>
              <w:top w:val="single" w:sz="4" w:space="0" w:color="23A3FF"/>
              <w:left w:val="single" w:sz="4" w:space="0" w:color="23A3FF"/>
              <w:bottom w:val="single" w:sz="4" w:space="0" w:color="23A3FF"/>
            </w:tcBorders>
            <w:vAlign w:val="center"/>
          </w:tcPr>
          <w:p w14:paraId="6126A4DA" w14:textId="77777777" w:rsidR="00F247E9" w:rsidRPr="00887457" w:rsidRDefault="00F247E9" w:rsidP="007D081D">
            <w:pPr>
              <w:pStyle w:val="ListParagraph"/>
              <w:spacing w:after="0"/>
              <w:ind w:left="144"/>
              <w:rPr>
                <w:rFonts w:eastAsia="Times New Roman" w:cs="Arial"/>
                <w:color w:val="2B3A42"/>
                <w:szCs w:val="20"/>
                <w:lang w:val="en-GB"/>
              </w:rPr>
            </w:pPr>
            <w:r w:rsidRPr="00887457">
              <w:rPr>
                <w:rFonts w:eastAsia="Times New Roman" w:cs="Arial"/>
                <w:color w:val="2B3A42"/>
                <w:szCs w:val="20"/>
                <w:lang w:val="en-GB"/>
              </w:rPr>
              <w:t xml:space="preserve">Months from metastatic </w:t>
            </w:r>
            <w:r>
              <w:rPr>
                <w:rFonts w:eastAsia="Times New Roman" w:cs="Arial"/>
                <w:color w:val="2B3A42"/>
                <w:szCs w:val="20"/>
                <w:lang w:val="en-GB"/>
              </w:rPr>
              <w:t xml:space="preserve">diagnosis </w:t>
            </w:r>
            <w:r w:rsidRPr="00887457">
              <w:rPr>
                <w:rFonts w:eastAsia="Times New Roman" w:cs="Arial"/>
                <w:color w:val="2B3A42"/>
                <w:szCs w:val="20"/>
                <w:lang w:val="en-GB"/>
              </w:rPr>
              <w:t>&gt;= 1.8</w:t>
            </w:r>
          </w:p>
        </w:tc>
        <w:tc>
          <w:tcPr>
            <w:tcW w:w="853" w:type="pct"/>
            <w:tcBorders>
              <w:top w:val="single" w:sz="4" w:space="0" w:color="23A3FF"/>
              <w:left w:val="single" w:sz="4" w:space="0" w:color="23A3FF"/>
              <w:bottom w:val="single" w:sz="4" w:space="0" w:color="23A3FF"/>
            </w:tcBorders>
            <w:vAlign w:val="center"/>
          </w:tcPr>
          <w:p w14:paraId="228F1DC2"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0.25</w:t>
            </w:r>
          </w:p>
        </w:tc>
        <w:tc>
          <w:tcPr>
            <w:tcW w:w="778" w:type="pct"/>
            <w:tcBorders>
              <w:top w:val="single" w:sz="4" w:space="0" w:color="23A3FF"/>
              <w:left w:val="single" w:sz="4" w:space="0" w:color="23A3FF"/>
              <w:bottom w:val="single" w:sz="4" w:space="0" w:color="23A3FF"/>
            </w:tcBorders>
            <w:vAlign w:val="center"/>
          </w:tcPr>
          <w:p w14:paraId="677557CB"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0.00</w:t>
            </w:r>
          </w:p>
        </w:tc>
        <w:tc>
          <w:tcPr>
            <w:tcW w:w="778" w:type="pct"/>
            <w:tcBorders>
              <w:top w:val="single" w:sz="4" w:space="0" w:color="23A3FF"/>
              <w:left w:val="single" w:sz="4" w:space="0" w:color="23A3FF"/>
              <w:bottom w:val="single" w:sz="4" w:space="0" w:color="23A3FF"/>
            </w:tcBorders>
            <w:vAlign w:val="center"/>
          </w:tcPr>
          <w:p w14:paraId="1BB5E90E"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0.00</w:t>
            </w:r>
          </w:p>
        </w:tc>
        <w:tc>
          <w:tcPr>
            <w:tcW w:w="623" w:type="pct"/>
            <w:tcBorders>
              <w:top w:val="single" w:sz="4" w:space="0" w:color="23A3FF"/>
              <w:left w:val="single" w:sz="4" w:space="0" w:color="23A3FF"/>
              <w:bottom w:val="single" w:sz="4" w:space="0" w:color="23A3FF"/>
            </w:tcBorders>
            <w:vAlign w:val="center"/>
          </w:tcPr>
          <w:p w14:paraId="2CBA7D8D" w14:textId="77777777" w:rsidR="00F247E9" w:rsidRPr="00887457" w:rsidRDefault="00F247E9" w:rsidP="007D081D">
            <w:pPr>
              <w:pStyle w:val="ListParagraph"/>
              <w:spacing w:after="0"/>
              <w:ind w:left="144"/>
              <w:jc w:val="right"/>
              <w:cnfStyle w:val="000000100000" w:firstRow="0" w:lastRow="0" w:firstColumn="0" w:lastColumn="0" w:oddVBand="0" w:evenVBand="0" w:oddHBand="1" w:evenHBand="0" w:firstRowFirstColumn="0" w:firstRowLastColumn="0" w:lastRowFirstColumn="0" w:lastRowLastColumn="0"/>
              <w:rPr>
                <w:rFonts w:eastAsia="Times New Roman" w:cs="Arial"/>
                <w:color w:val="2B3A42"/>
                <w:szCs w:val="20"/>
                <w:lang w:val="en-GB"/>
              </w:rPr>
            </w:pPr>
            <w:r w:rsidRPr="00887457">
              <w:rPr>
                <w:rFonts w:eastAsia="Times New Roman" w:cs="Arial"/>
                <w:color w:val="2B3A42"/>
                <w:szCs w:val="20"/>
                <w:lang w:val="en-GB"/>
              </w:rPr>
              <w:t>0</w:t>
            </w:r>
          </w:p>
        </w:tc>
      </w:tr>
    </w:tbl>
    <w:p w14:paraId="10813572" w14:textId="77777777" w:rsidR="00F247E9" w:rsidRDefault="00F247E9" w:rsidP="00F247E9">
      <w:pPr>
        <w:pStyle w:val="BodyText"/>
        <w:spacing w:after="0" w:line="240" w:lineRule="auto"/>
        <w:rPr>
          <w:rFonts w:cs="Arial"/>
          <w:sz w:val="16"/>
          <w:szCs w:val="16"/>
          <w:lang w:val="en-GB"/>
        </w:rPr>
      </w:pPr>
      <w:r w:rsidRPr="00910072">
        <w:rPr>
          <w:rFonts w:cs="Arial"/>
          <w:sz w:val="16"/>
          <w:szCs w:val="16"/>
          <w:lang w:val="en-GB"/>
        </w:rPr>
        <w:t>SMD</w:t>
      </w:r>
      <w:r>
        <w:rPr>
          <w:rFonts w:cs="Arial"/>
          <w:sz w:val="16"/>
          <w:szCs w:val="16"/>
          <w:lang w:val="en-GB"/>
        </w:rPr>
        <w:t>=</w:t>
      </w:r>
      <w:r w:rsidRPr="00910072">
        <w:rPr>
          <w:rFonts w:cs="Arial"/>
          <w:sz w:val="16"/>
          <w:szCs w:val="16"/>
          <w:lang w:val="en-GB"/>
        </w:rPr>
        <w:t xml:space="preserve"> Standardized mean difference; ATE</w:t>
      </w:r>
      <w:r>
        <w:rPr>
          <w:rFonts w:cs="Arial"/>
          <w:sz w:val="16"/>
          <w:szCs w:val="16"/>
          <w:lang w:val="en-GB"/>
        </w:rPr>
        <w:t>=</w:t>
      </w:r>
      <w:r w:rsidRPr="00910072">
        <w:rPr>
          <w:rFonts w:cs="Arial"/>
          <w:sz w:val="16"/>
          <w:szCs w:val="16"/>
          <w:lang w:val="en-GB"/>
        </w:rPr>
        <w:t xml:space="preserve"> Average treatment effect; ATT</w:t>
      </w:r>
      <w:r>
        <w:rPr>
          <w:rFonts w:cs="Arial"/>
          <w:sz w:val="16"/>
          <w:szCs w:val="16"/>
          <w:lang w:val="en-GB"/>
        </w:rPr>
        <w:t>=</w:t>
      </w:r>
      <w:r w:rsidRPr="00910072">
        <w:rPr>
          <w:rFonts w:cs="Arial"/>
          <w:sz w:val="16"/>
          <w:szCs w:val="16"/>
          <w:lang w:val="en-GB"/>
        </w:rPr>
        <w:t xml:space="preserve"> Average treatment effect on the treated; ATO</w:t>
      </w:r>
      <w:r>
        <w:rPr>
          <w:rFonts w:cs="Arial"/>
          <w:sz w:val="16"/>
          <w:szCs w:val="16"/>
          <w:lang w:val="en-GB"/>
        </w:rPr>
        <w:t>=</w:t>
      </w:r>
      <w:r w:rsidRPr="00910072">
        <w:rPr>
          <w:rFonts w:cs="Arial"/>
          <w:sz w:val="16"/>
          <w:szCs w:val="16"/>
          <w:lang w:val="en-GB"/>
        </w:rPr>
        <w:t xml:space="preserve"> Average</w:t>
      </w:r>
      <w:r>
        <w:rPr>
          <w:rFonts w:cs="Arial"/>
          <w:sz w:val="16"/>
          <w:szCs w:val="16"/>
          <w:lang w:val="en-GB"/>
        </w:rPr>
        <w:t xml:space="preserve"> </w:t>
      </w:r>
      <w:r w:rsidRPr="00910072">
        <w:rPr>
          <w:rFonts w:cs="Arial"/>
          <w:sz w:val="16"/>
          <w:szCs w:val="16"/>
          <w:lang w:val="en-GB"/>
        </w:rPr>
        <w:t>treatment effect on the overlap population</w:t>
      </w:r>
      <w:r>
        <w:rPr>
          <w:rFonts w:cs="Arial"/>
          <w:sz w:val="16"/>
          <w:szCs w:val="16"/>
          <w:lang w:val="en-GB"/>
        </w:rPr>
        <w:t xml:space="preserve">; </w:t>
      </w:r>
      <w:r w:rsidRPr="00A6293D">
        <w:rPr>
          <w:rFonts w:cs="Arial"/>
          <w:sz w:val="16"/>
          <w:szCs w:val="16"/>
          <w:lang w:val="en-GB"/>
        </w:rPr>
        <w:t>ECOG=</w:t>
      </w:r>
      <w:r>
        <w:rPr>
          <w:rFonts w:cs="Arial"/>
          <w:sz w:val="16"/>
          <w:szCs w:val="16"/>
          <w:lang w:val="en-GB"/>
        </w:rPr>
        <w:t>E</w:t>
      </w:r>
      <w:r w:rsidRPr="00A6293D">
        <w:rPr>
          <w:rFonts w:cs="Arial"/>
          <w:sz w:val="16"/>
          <w:szCs w:val="16"/>
          <w:lang w:val="en-GB"/>
        </w:rPr>
        <w:t xml:space="preserve">astern </w:t>
      </w:r>
      <w:r>
        <w:rPr>
          <w:rFonts w:cs="Arial"/>
          <w:sz w:val="16"/>
          <w:szCs w:val="16"/>
          <w:lang w:val="en-GB"/>
        </w:rPr>
        <w:t>C</w:t>
      </w:r>
      <w:r w:rsidRPr="00A6293D">
        <w:rPr>
          <w:rFonts w:cs="Arial"/>
          <w:sz w:val="16"/>
          <w:szCs w:val="16"/>
          <w:lang w:val="en-GB"/>
        </w:rPr>
        <w:t xml:space="preserve">ooperative </w:t>
      </w:r>
      <w:r>
        <w:rPr>
          <w:rFonts w:cs="Arial"/>
          <w:sz w:val="16"/>
          <w:szCs w:val="16"/>
          <w:lang w:val="en-GB"/>
        </w:rPr>
        <w:t>O</w:t>
      </w:r>
      <w:r w:rsidRPr="00A6293D">
        <w:rPr>
          <w:rFonts w:cs="Arial"/>
          <w:sz w:val="16"/>
          <w:szCs w:val="16"/>
          <w:lang w:val="en-GB"/>
        </w:rPr>
        <w:t xml:space="preserve">ncology </w:t>
      </w:r>
      <w:r>
        <w:rPr>
          <w:rFonts w:cs="Arial"/>
          <w:sz w:val="16"/>
          <w:szCs w:val="16"/>
          <w:lang w:val="en-GB"/>
        </w:rPr>
        <w:t>G</w:t>
      </w:r>
      <w:r w:rsidRPr="00A6293D">
        <w:rPr>
          <w:rFonts w:cs="Arial"/>
          <w:sz w:val="16"/>
          <w:szCs w:val="16"/>
          <w:lang w:val="en-GB"/>
        </w:rPr>
        <w:t>roup</w:t>
      </w:r>
      <w:r>
        <w:rPr>
          <w:rFonts w:cs="Arial"/>
          <w:sz w:val="16"/>
          <w:szCs w:val="16"/>
          <w:lang w:val="en-GB"/>
        </w:rPr>
        <w:t xml:space="preserve">; </w:t>
      </w:r>
      <w:r w:rsidRPr="0095032A">
        <w:rPr>
          <w:rFonts w:cs="Arial"/>
          <w:sz w:val="16"/>
          <w:szCs w:val="16"/>
          <w:lang w:val="en-GB"/>
        </w:rPr>
        <w:t>PSA=prostate-specific antigen</w:t>
      </w:r>
      <w:r>
        <w:rPr>
          <w:rFonts w:cs="Arial"/>
          <w:sz w:val="16"/>
          <w:szCs w:val="16"/>
          <w:lang w:val="en-GB"/>
        </w:rPr>
        <w:t>. mHSPC= metastatic hormone-sensitive prostate cancer</w:t>
      </w:r>
    </w:p>
    <w:p w14:paraId="47EC13DB" w14:textId="77777777" w:rsidR="00F247E9" w:rsidRDefault="00F247E9" w:rsidP="00F247E9">
      <w:pPr>
        <w:pStyle w:val="BodyText"/>
        <w:spacing w:after="0" w:line="240" w:lineRule="auto"/>
        <w:rPr>
          <w:rFonts w:cs="Arial"/>
          <w:sz w:val="16"/>
          <w:szCs w:val="16"/>
          <w:lang w:val="en-GB"/>
        </w:rPr>
      </w:pPr>
      <w:r>
        <w:rPr>
          <w:rFonts w:cs="Arial"/>
          <w:sz w:val="16"/>
          <w:szCs w:val="16"/>
          <w:lang w:val="en-GB"/>
        </w:rPr>
        <w:t>Note that all ATO SMDs=0 die to ATO methodology.</w:t>
      </w:r>
    </w:p>
    <w:p w14:paraId="46C2904D" w14:textId="77777777" w:rsidR="00F247E9" w:rsidRPr="00814E62" w:rsidRDefault="00F247E9" w:rsidP="00F247E9">
      <w:pPr>
        <w:rPr>
          <w:rFonts w:ascii="Arial" w:eastAsia="Times New Roman" w:hAnsi="Arial" w:cs="Arial"/>
          <w:color w:val="2B3A42"/>
          <w:sz w:val="16"/>
          <w:szCs w:val="16"/>
          <w:lang w:val="en-GB"/>
        </w:rPr>
      </w:pPr>
      <w:r w:rsidRPr="00814E62">
        <w:rPr>
          <w:rFonts w:ascii="Arial" w:eastAsia="Times New Roman" w:hAnsi="Arial" w:cs="Arial"/>
          <w:color w:val="2B3A42"/>
          <w:sz w:val="16"/>
          <w:szCs w:val="16"/>
          <w:lang w:val="en-GB"/>
        </w:rPr>
        <w:t>Variance ratios for continuous covariates were between 0.</w:t>
      </w:r>
      <w:r>
        <w:rPr>
          <w:rFonts w:ascii="Arial" w:eastAsia="Times New Roman" w:hAnsi="Arial" w:cs="Arial"/>
          <w:color w:val="2B3A42"/>
          <w:sz w:val="16"/>
          <w:szCs w:val="16"/>
          <w:lang w:val="en-GB"/>
        </w:rPr>
        <w:t>63 and 1.12</w:t>
      </w:r>
      <w:r w:rsidRPr="00814E62">
        <w:rPr>
          <w:rFonts w:ascii="Arial" w:eastAsia="Times New Roman" w:hAnsi="Arial" w:cs="Arial"/>
          <w:color w:val="2B3A42"/>
          <w:sz w:val="16"/>
          <w:szCs w:val="16"/>
          <w:lang w:val="en-GB"/>
        </w:rPr>
        <w:t xml:space="preserve">. </w:t>
      </w:r>
    </w:p>
    <w:p w14:paraId="2E1F935F" w14:textId="6DD7D52A" w:rsidR="00F247E9" w:rsidRDefault="00F247E9">
      <w:pPr>
        <w:rPr>
          <w:lang w:val="en-GB"/>
        </w:rPr>
      </w:pPr>
      <w:r>
        <w:rPr>
          <w:lang w:val="en-GB"/>
        </w:rPr>
        <w:br w:type="page"/>
      </w:r>
    </w:p>
    <w:p w14:paraId="22309E2B" w14:textId="74943A48" w:rsidR="00A36716" w:rsidRPr="005F1E1F" w:rsidRDefault="00A36716" w:rsidP="00A36716">
      <w:pPr>
        <w:pStyle w:val="BodyText"/>
        <w:spacing w:after="0" w:line="240" w:lineRule="auto"/>
        <w:rPr>
          <w:rFonts w:cs="Arial"/>
          <w:lang w:val="en-GB"/>
        </w:rPr>
      </w:pPr>
      <w:r>
        <w:rPr>
          <w:rFonts w:cs="Arial"/>
          <w:b/>
          <w:bCs/>
          <w:lang w:val="en-GB"/>
        </w:rPr>
        <w:lastRenderedPageBreak/>
        <w:t>Figure 5:</w:t>
      </w:r>
      <w:r w:rsidRPr="00AC4A70">
        <w:rPr>
          <w:rFonts w:cs="Arial"/>
          <w:b/>
          <w:bCs/>
          <w:lang w:val="en-GB"/>
        </w:rPr>
        <w:t xml:space="preserve"> </w:t>
      </w:r>
      <w:r w:rsidRPr="005F1E1F">
        <w:rPr>
          <w:rFonts w:cs="Arial"/>
          <w:lang w:val="en-GB"/>
        </w:rPr>
        <w:t>Propensity score distribution</w:t>
      </w:r>
      <w:r>
        <w:rPr>
          <w:rFonts w:cs="Arial"/>
          <w:lang w:val="en-GB"/>
        </w:rPr>
        <w:t>s</w:t>
      </w:r>
      <w:r w:rsidRPr="005F1E1F">
        <w:rPr>
          <w:rFonts w:cs="Arial"/>
          <w:lang w:val="en-GB"/>
        </w:rPr>
        <w:t xml:space="preserve"> for the </w:t>
      </w:r>
      <w:r>
        <w:rPr>
          <w:rFonts w:cs="Arial"/>
          <w:lang w:val="en-GB"/>
        </w:rPr>
        <w:t xml:space="preserve">metastatic hormone-sensitive </w:t>
      </w:r>
      <w:r w:rsidRPr="005F1E1F">
        <w:rPr>
          <w:rFonts w:cs="Arial"/>
          <w:lang w:val="en-GB"/>
        </w:rPr>
        <w:t xml:space="preserve">prostate cancer </w:t>
      </w:r>
      <w:r>
        <w:rPr>
          <w:rFonts w:cs="Arial"/>
          <w:lang w:val="en-GB"/>
        </w:rPr>
        <w:t xml:space="preserve">case study (averaged over </w:t>
      </w:r>
      <w:r w:rsidRPr="005F1E1F">
        <w:rPr>
          <w:rFonts w:cs="Arial"/>
          <w:lang w:val="en-GB"/>
        </w:rPr>
        <w:t>all multipl</w:t>
      </w:r>
      <w:r>
        <w:rPr>
          <w:rFonts w:cs="Arial"/>
          <w:lang w:val="en-GB"/>
        </w:rPr>
        <w:t>y-</w:t>
      </w:r>
      <w:r w:rsidRPr="005F1E1F">
        <w:rPr>
          <w:rFonts w:cs="Arial"/>
          <w:lang w:val="en-GB"/>
        </w:rPr>
        <w:t>imputed datasets</w:t>
      </w:r>
      <w:r>
        <w:rPr>
          <w:rFonts w:cs="Arial"/>
          <w:lang w:val="en-GB"/>
        </w:rPr>
        <w:t>)</w:t>
      </w:r>
    </w:p>
    <w:p w14:paraId="3E30AB64" w14:textId="77777777" w:rsidR="00A36716" w:rsidRDefault="00A36716" w:rsidP="00A36716">
      <w:pPr>
        <w:pStyle w:val="BodyText"/>
        <w:spacing w:after="0" w:line="240" w:lineRule="auto"/>
        <w:rPr>
          <w:rFonts w:cs="Arial"/>
          <w:b/>
          <w:bCs/>
          <w:lang w:val="en-GB"/>
        </w:rPr>
      </w:pPr>
    </w:p>
    <w:p w14:paraId="6C2BF803" w14:textId="77777777" w:rsidR="00A36716" w:rsidRDefault="00A36716" w:rsidP="00A36716">
      <w:pPr>
        <w:pStyle w:val="BodyText"/>
        <w:spacing w:after="0" w:line="240" w:lineRule="auto"/>
        <w:rPr>
          <w:rFonts w:cs="Arial"/>
          <w:b/>
          <w:bCs/>
          <w:lang w:val="en-GB"/>
        </w:rPr>
      </w:pPr>
      <w:r w:rsidRPr="004E1867">
        <w:rPr>
          <w:rFonts w:cs="Arial"/>
          <w:b/>
          <w:bCs/>
          <w:noProof/>
          <w:lang w:val="en-GB"/>
        </w:rPr>
        <w:drawing>
          <wp:inline distT="0" distB="0" distL="0" distR="0" wp14:anchorId="58E1827B" wp14:editId="5E578538">
            <wp:extent cx="4215384" cy="29992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15384" cy="2999232"/>
                    </a:xfrm>
                    <a:prstGeom prst="rect">
                      <a:avLst/>
                    </a:prstGeom>
                  </pic:spPr>
                </pic:pic>
              </a:graphicData>
            </a:graphic>
          </wp:inline>
        </w:drawing>
      </w:r>
    </w:p>
    <w:p w14:paraId="6DD67F60" w14:textId="77777777" w:rsidR="00A36716" w:rsidRDefault="00A36716" w:rsidP="00A36716"/>
    <w:p w14:paraId="077502AC" w14:textId="55BD9B42" w:rsidR="00DA5B50" w:rsidRDefault="00DA5B50" w:rsidP="00DA5B50">
      <w:pPr>
        <w:pStyle w:val="BodyText"/>
        <w:spacing w:after="0" w:line="240" w:lineRule="auto"/>
        <w:rPr>
          <w:rFonts w:cs="Arial"/>
          <w:b/>
          <w:bCs/>
          <w:lang w:val="en-GB"/>
        </w:rPr>
      </w:pPr>
      <w:r w:rsidRPr="00AC4A70">
        <w:rPr>
          <w:rFonts w:cs="Arial"/>
          <w:b/>
          <w:bCs/>
          <w:lang w:val="en-GB"/>
        </w:rPr>
        <w:t>Table</w:t>
      </w:r>
      <w:r>
        <w:rPr>
          <w:rFonts w:cs="Arial"/>
          <w:b/>
          <w:bCs/>
          <w:lang w:val="en-GB"/>
        </w:rPr>
        <w:t xml:space="preserve"> 14:</w:t>
      </w:r>
      <w:r w:rsidRPr="00700D54">
        <w:rPr>
          <w:rFonts w:cs="Arial"/>
          <w:lang w:val="en-GB"/>
        </w:rPr>
        <w:t xml:space="preserve"> </w:t>
      </w:r>
      <w:r>
        <w:rPr>
          <w:rFonts w:cs="Arial"/>
          <w:lang w:val="en-GB"/>
        </w:rPr>
        <w:t>W</w:t>
      </w:r>
      <w:r w:rsidRPr="00700D54">
        <w:rPr>
          <w:rFonts w:cs="Arial"/>
          <w:lang w:val="en-GB"/>
        </w:rPr>
        <w:t xml:space="preserve">eights distribution </w:t>
      </w:r>
      <w:r>
        <w:rPr>
          <w:rFonts w:cs="Arial"/>
          <w:lang w:val="en-GB"/>
        </w:rPr>
        <w:t>averaged over all multiply-imputed datasets (mHSPC case study)</w:t>
      </w:r>
    </w:p>
    <w:p w14:paraId="2EF42474" w14:textId="77777777" w:rsidR="00DA5B50" w:rsidRDefault="00DA5B50" w:rsidP="00DA5B50">
      <w:pPr>
        <w:pStyle w:val="BodyText"/>
        <w:spacing w:after="0" w:line="240" w:lineRule="auto"/>
        <w:rPr>
          <w:rFonts w:cs="Arial"/>
          <w:b/>
          <w:bCs/>
          <w:lang w:val="en-GB"/>
        </w:rPr>
      </w:pPr>
    </w:p>
    <w:tbl>
      <w:tblPr>
        <w:tblStyle w:val="LightList-Accent122"/>
        <w:tblW w:w="3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557"/>
        <w:gridCol w:w="923"/>
        <w:gridCol w:w="761"/>
        <w:gridCol w:w="761"/>
        <w:gridCol w:w="1120"/>
        <w:gridCol w:w="761"/>
        <w:gridCol w:w="1003"/>
      </w:tblGrid>
      <w:tr w:rsidR="00DA5B50" w14:paraId="158D6D63"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2" w:type="pct"/>
          </w:tcPr>
          <w:p w14:paraId="672730CF" w14:textId="11DE023B" w:rsidR="00DA5B50" w:rsidRPr="001115AD" w:rsidRDefault="001115AD" w:rsidP="007D081D">
            <w:pPr>
              <w:spacing w:before="20" w:after="20"/>
              <w:jc w:val="center"/>
              <w:rPr>
                <w:rFonts w:cs="Arial"/>
                <w:color w:val="FFFFFF" w:themeColor="background1"/>
                <w:lang w:val="en-GB"/>
              </w:rPr>
            </w:pPr>
            <w:r w:rsidRPr="001115AD">
              <w:rPr>
                <w:rFonts w:cs="Arial"/>
                <w:color w:val="FFFFFF" w:themeColor="background1"/>
                <w:lang w:val="en-GB"/>
              </w:rPr>
              <w:t>Estimator</w:t>
            </w:r>
          </w:p>
        </w:tc>
        <w:tc>
          <w:tcPr>
            <w:tcW w:w="911" w:type="pct"/>
          </w:tcPr>
          <w:p w14:paraId="658857A7" w14:textId="15E576F9" w:rsidR="00DA5B50" w:rsidRPr="001115AD" w:rsidRDefault="001115AD" w:rsidP="007D081D">
            <w:pPr>
              <w:spacing w:before="20" w:after="20"/>
              <w:ind w:right="-48"/>
              <w:cnfStyle w:val="100000000000" w:firstRow="1" w:lastRow="0" w:firstColumn="0" w:lastColumn="0" w:oddVBand="0" w:evenVBand="0" w:oddHBand="0" w:evenHBand="0" w:firstRowFirstColumn="0" w:firstRowLastColumn="0" w:lastRowFirstColumn="0" w:lastRowLastColumn="0"/>
              <w:rPr>
                <w:rFonts w:eastAsiaTheme="minorHAnsi" w:cs="Arial"/>
                <w:color w:val="FFFFFF" w:themeColor="background1"/>
                <w:lang w:val="en-GB"/>
              </w:rPr>
            </w:pPr>
            <w:r w:rsidRPr="001115AD">
              <w:rPr>
                <w:rFonts w:eastAsiaTheme="minorHAnsi" w:cs="Arial"/>
                <w:color w:val="FFFFFF" w:themeColor="background1"/>
                <w:lang w:val="en-GB"/>
              </w:rPr>
              <w:t>Cohort</w:t>
            </w:r>
          </w:p>
        </w:tc>
        <w:tc>
          <w:tcPr>
            <w:tcW w:w="540" w:type="pct"/>
            <w:vAlign w:val="center"/>
          </w:tcPr>
          <w:p w14:paraId="3A97956F" w14:textId="77777777" w:rsidR="00DA5B50" w:rsidRPr="008D65FE" w:rsidRDefault="00DA5B5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Mean</w:t>
            </w:r>
          </w:p>
        </w:tc>
        <w:tc>
          <w:tcPr>
            <w:tcW w:w="445" w:type="pct"/>
          </w:tcPr>
          <w:p w14:paraId="644C8F26" w14:textId="77777777" w:rsidR="00DA5B50" w:rsidRPr="008D65FE" w:rsidRDefault="00DA5B5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Min</w:t>
            </w:r>
          </w:p>
        </w:tc>
        <w:tc>
          <w:tcPr>
            <w:tcW w:w="445" w:type="pct"/>
            <w:vAlign w:val="center"/>
          </w:tcPr>
          <w:p w14:paraId="681C9E1D" w14:textId="77777777" w:rsidR="00DA5B50" w:rsidRPr="008D65FE" w:rsidRDefault="00DA5B5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Q1</w:t>
            </w:r>
          </w:p>
        </w:tc>
        <w:tc>
          <w:tcPr>
            <w:tcW w:w="655" w:type="pct"/>
            <w:vAlign w:val="center"/>
          </w:tcPr>
          <w:p w14:paraId="2CEA9B4C" w14:textId="77777777" w:rsidR="00DA5B50" w:rsidRPr="008D65FE" w:rsidRDefault="00DA5B5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Median</w:t>
            </w:r>
          </w:p>
        </w:tc>
        <w:tc>
          <w:tcPr>
            <w:tcW w:w="445" w:type="pct"/>
            <w:vAlign w:val="center"/>
          </w:tcPr>
          <w:p w14:paraId="3F548781" w14:textId="77777777" w:rsidR="00DA5B50" w:rsidRPr="008D65FE" w:rsidRDefault="00DA5B50" w:rsidP="007D081D">
            <w:pPr>
              <w:spacing w:before="20" w:after="20"/>
              <w:ind w:right="-9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Q3</w:t>
            </w:r>
          </w:p>
        </w:tc>
        <w:tc>
          <w:tcPr>
            <w:tcW w:w="588" w:type="pct"/>
            <w:vAlign w:val="center"/>
          </w:tcPr>
          <w:p w14:paraId="28DF31FD" w14:textId="77777777" w:rsidR="00DA5B50" w:rsidRPr="008D65FE" w:rsidRDefault="00DA5B50" w:rsidP="007D081D">
            <w:pPr>
              <w:spacing w:before="20" w:after="20"/>
              <w:ind w:right="-14"/>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lang w:val="en-GB"/>
              </w:rPr>
            </w:pPr>
            <w:r w:rsidRPr="008D65FE">
              <w:rPr>
                <w:rFonts w:cs="Arial"/>
                <w:color w:val="FFFFFF" w:themeColor="background1"/>
                <w:lang w:val="en-GB"/>
              </w:rPr>
              <w:t>Max</w:t>
            </w:r>
          </w:p>
        </w:tc>
      </w:tr>
      <w:tr w:rsidR="00DA5B50" w14:paraId="2B90126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 w:type="pct"/>
            <w:tcBorders>
              <w:top w:val="none" w:sz="0" w:space="0" w:color="auto"/>
              <w:left w:val="none" w:sz="0" w:space="0" w:color="auto"/>
              <w:bottom w:val="none" w:sz="0" w:space="0" w:color="auto"/>
            </w:tcBorders>
          </w:tcPr>
          <w:p w14:paraId="6DAA2476" w14:textId="77777777" w:rsidR="00DA5B50" w:rsidRPr="00720AC7" w:rsidRDefault="00DA5B50" w:rsidP="007D081D">
            <w:pPr>
              <w:spacing w:before="20" w:after="20"/>
              <w:rPr>
                <w:rFonts w:eastAsiaTheme="minorHAnsi" w:cs="Arial"/>
                <w:b w:val="0"/>
                <w:bCs w:val="0"/>
                <w:lang w:val="en-GB"/>
              </w:rPr>
            </w:pPr>
          </w:p>
        </w:tc>
        <w:tc>
          <w:tcPr>
            <w:tcW w:w="911" w:type="pct"/>
            <w:tcBorders>
              <w:top w:val="none" w:sz="0" w:space="0" w:color="auto"/>
              <w:bottom w:val="none" w:sz="0" w:space="0" w:color="auto"/>
            </w:tcBorders>
          </w:tcPr>
          <w:p w14:paraId="3345B73B" w14:textId="77777777" w:rsidR="00DA5B50" w:rsidRPr="00720AC7" w:rsidRDefault="00DA5B50" w:rsidP="007D081D">
            <w:pPr>
              <w:spacing w:before="20" w:after="20"/>
              <w:ind w:right="-48"/>
              <w:cnfStyle w:val="000000100000" w:firstRow="0" w:lastRow="0" w:firstColumn="0" w:lastColumn="0" w:oddVBand="0" w:evenVBand="0" w:oddHBand="1" w:evenHBand="0" w:firstRowFirstColumn="0" w:firstRowLastColumn="0" w:lastRowFirstColumn="0" w:lastRowLastColumn="0"/>
              <w:rPr>
                <w:rFonts w:eastAsiaTheme="minorHAnsi" w:cs="Arial"/>
                <w:b/>
                <w:bCs/>
                <w:lang w:val="en-GB"/>
              </w:rPr>
            </w:pPr>
          </w:p>
        </w:tc>
        <w:tc>
          <w:tcPr>
            <w:tcW w:w="540" w:type="pct"/>
            <w:tcBorders>
              <w:top w:val="none" w:sz="0" w:space="0" w:color="auto"/>
              <w:bottom w:val="none" w:sz="0" w:space="0" w:color="auto"/>
            </w:tcBorders>
            <w:shd w:val="clear" w:color="auto" w:fill="auto"/>
          </w:tcPr>
          <w:p w14:paraId="14932FB9" w14:textId="77777777" w:rsidR="00DA5B50" w:rsidRPr="00720AC7"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p>
        </w:tc>
        <w:tc>
          <w:tcPr>
            <w:tcW w:w="445" w:type="pct"/>
            <w:tcBorders>
              <w:top w:val="none" w:sz="0" w:space="0" w:color="auto"/>
              <w:bottom w:val="none" w:sz="0" w:space="0" w:color="auto"/>
            </w:tcBorders>
          </w:tcPr>
          <w:p w14:paraId="6D9A8526" w14:textId="77777777" w:rsidR="00DA5B50" w:rsidRPr="00720AC7"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p>
        </w:tc>
        <w:tc>
          <w:tcPr>
            <w:tcW w:w="445" w:type="pct"/>
            <w:tcBorders>
              <w:top w:val="none" w:sz="0" w:space="0" w:color="auto"/>
              <w:bottom w:val="none" w:sz="0" w:space="0" w:color="auto"/>
            </w:tcBorders>
            <w:shd w:val="clear" w:color="auto" w:fill="auto"/>
          </w:tcPr>
          <w:p w14:paraId="5BF304CE" w14:textId="77777777" w:rsidR="00DA5B50" w:rsidRPr="00720AC7"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p>
        </w:tc>
        <w:tc>
          <w:tcPr>
            <w:tcW w:w="655" w:type="pct"/>
            <w:tcBorders>
              <w:top w:val="none" w:sz="0" w:space="0" w:color="auto"/>
              <w:bottom w:val="none" w:sz="0" w:space="0" w:color="auto"/>
            </w:tcBorders>
            <w:shd w:val="clear" w:color="auto" w:fill="auto"/>
          </w:tcPr>
          <w:p w14:paraId="150C325F" w14:textId="77777777" w:rsidR="00DA5B50" w:rsidRPr="00720AC7"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p>
        </w:tc>
        <w:tc>
          <w:tcPr>
            <w:tcW w:w="445" w:type="pct"/>
            <w:tcBorders>
              <w:top w:val="none" w:sz="0" w:space="0" w:color="auto"/>
              <w:bottom w:val="none" w:sz="0" w:space="0" w:color="auto"/>
            </w:tcBorders>
          </w:tcPr>
          <w:p w14:paraId="0FF530B2" w14:textId="77777777" w:rsidR="00DA5B50" w:rsidRPr="00720AC7"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p>
        </w:tc>
        <w:tc>
          <w:tcPr>
            <w:tcW w:w="588" w:type="pct"/>
            <w:tcBorders>
              <w:top w:val="none" w:sz="0" w:space="0" w:color="auto"/>
              <w:bottom w:val="none" w:sz="0" w:space="0" w:color="auto"/>
              <w:right w:val="none" w:sz="0" w:space="0" w:color="auto"/>
            </w:tcBorders>
          </w:tcPr>
          <w:p w14:paraId="4C59C965" w14:textId="77777777" w:rsidR="00DA5B50" w:rsidRPr="00720AC7"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b/>
                <w:bCs/>
                <w:lang w:val="en-GB"/>
              </w:rPr>
            </w:pPr>
          </w:p>
        </w:tc>
      </w:tr>
      <w:tr w:rsidR="00DA5B50" w14:paraId="775E8B0C" w14:textId="77777777" w:rsidTr="007D081D">
        <w:tc>
          <w:tcPr>
            <w:cnfStyle w:val="001000000000" w:firstRow="0" w:lastRow="0" w:firstColumn="1" w:lastColumn="0" w:oddVBand="0" w:evenVBand="0" w:oddHBand="0" w:evenHBand="0" w:firstRowFirstColumn="0" w:firstRowLastColumn="0" w:lastRowFirstColumn="0" w:lastRowLastColumn="0"/>
            <w:tcW w:w="972" w:type="pct"/>
          </w:tcPr>
          <w:p w14:paraId="511E52FB" w14:textId="77777777" w:rsidR="00DA5B50" w:rsidRPr="00720AC7" w:rsidRDefault="00DA5B50" w:rsidP="007D081D">
            <w:pPr>
              <w:spacing w:before="20" w:after="20"/>
              <w:rPr>
                <w:rFonts w:eastAsiaTheme="minorHAnsi" w:cs="Arial"/>
                <w:b w:val="0"/>
                <w:bCs w:val="0"/>
                <w:lang w:val="en-GB"/>
              </w:rPr>
            </w:pPr>
            <w:r>
              <w:rPr>
                <w:rFonts w:eastAsiaTheme="minorHAnsi" w:cs="Arial"/>
                <w:lang w:val="en-GB"/>
              </w:rPr>
              <w:t>ATE</w:t>
            </w:r>
            <w:r>
              <w:rPr>
                <w:rFonts w:eastAsiaTheme="minorHAnsi" w:cs="Arial"/>
                <w:b w:val="0"/>
                <w:bCs w:val="0"/>
                <w:lang w:val="en-GB"/>
              </w:rPr>
              <w:t>*</w:t>
            </w:r>
          </w:p>
        </w:tc>
        <w:tc>
          <w:tcPr>
            <w:tcW w:w="911" w:type="pct"/>
          </w:tcPr>
          <w:p w14:paraId="13623A0F" w14:textId="77777777" w:rsidR="00DA5B50" w:rsidRPr="00720AC7" w:rsidRDefault="00DA5B50" w:rsidP="007D081D">
            <w:pPr>
              <w:spacing w:before="20" w:after="20"/>
              <w:ind w:right="-48"/>
              <w:cnfStyle w:val="000000000000" w:firstRow="0" w:lastRow="0" w:firstColumn="0" w:lastColumn="0" w:oddVBand="0" w:evenVBand="0" w:oddHBand="0" w:evenHBand="0" w:firstRowFirstColumn="0" w:firstRowLastColumn="0" w:lastRowFirstColumn="0" w:lastRowLastColumn="0"/>
              <w:rPr>
                <w:rFonts w:eastAsiaTheme="minorHAnsi" w:cs="Arial"/>
                <w:b/>
                <w:bCs/>
                <w:lang w:val="en-GB"/>
              </w:rPr>
            </w:pPr>
            <w:r>
              <w:rPr>
                <w:rFonts w:eastAsiaTheme="minorHAnsi" w:cs="Arial"/>
                <w:b/>
                <w:bCs/>
                <w:lang w:val="en-GB"/>
              </w:rPr>
              <w:t>Comparator</w:t>
            </w:r>
          </w:p>
        </w:tc>
        <w:tc>
          <w:tcPr>
            <w:tcW w:w="540" w:type="pct"/>
            <w:shd w:val="clear" w:color="auto" w:fill="auto"/>
          </w:tcPr>
          <w:p w14:paraId="3A5A00E1"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0.98</w:t>
            </w:r>
          </w:p>
        </w:tc>
        <w:tc>
          <w:tcPr>
            <w:tcW w:w="445" w:type="pct"/>
          </w:tcPr>
          <w:p w14:paraId="29E090C1"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0.23</w:t>
            </w:r>
          </w:p>
        </w:tc>
        <w:tc>
          <w:tcPr>
            <w:tcW w:w="445" w:type="pct"/>
            <w:shd w:val="clear" w:color="auto" w:fill="auto"/>
          </w:tcPr>
          <w:p w14:paraId="271E0DDD"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0.48</w:t>
            </w:r>
          </w:p>
        </w:tc>
        <w:tc>
          <w:tcPr>
            <w:tcW w:w="655" w:type="pct"/>
            <w:shd w:val="clear" w:color="auto" w:fill="auto"/>
          </w:tcPr>
          <w:p w14:paraId="47069148"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0.78</w:t>
            </w:r>
          </w:p>
        </w:tc>
        <w:tc>
          <w:tcPr>
            <w:tcW w:w="445" w:type="pct"/>
          </w:tcPr>
          <w:p w14:paraId="62004142"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1.33</w:t>
            </w:r>
          </w:p>
        </w:tc>
        <w:tc>
          <w:tcPr>
            <w:tcW w:w="588" w:type="pct"/>
          </w:tcPr>
          <w:p w14:paraId="3ED47378"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5.53</w:t>
            </w:r>
          </w:p>
        </w:tc>
      </w:tr>
      <w:tr w:rsidR="00DA5B50" w14:paraId="4343A71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 w:type="pct"/>
            <w:tcBorders>
              <w:top w:val="none" w:sz="0" w:space="0" w:color="auto"/>
              <w:left w:val="none" w:sz="0" w:space="0" w:color="auto"/>
              <w:bottom w:val="none" w:sz="0" w:space="0" w:color="auto"/>
            </w:tcBorders>
          </w:tcPr>
          <w:p w14:paraId="01093E01" w14:textId="77777777" w:rsidR="00DA5B50" w:rsidRPr="00720AC7" w:rsidRDefault="00DA5B50" w:rsidP="007D081D">
            <w:pPr>
              <w:spacing w:before="20" w:after="20"/>
              <w:rPr>
                <w:rFonts w:eastAsiaTheme="minorHAnsi" w:cs="Arial"/>
                <w:b w:val="0"/>
                <w:bCs w:val="0"/>
                <w:lang w:val="en-GB"/>
              </w:rPr>
            </w:pPr>
          </w:p>
        </w:tc>
        <w:tc>
          <w:tcPr>
            <w:tcW w:w="911" w:type="pct"/>
            <w:tcBorders>
              <w:top w:val="none" w:sz="0" w:space="0" w:color="auto"/>
              <w:bottom w:val="none" w:sz="0" w:space="0" w:color="auto"/>
            </w:tcBorders>
          </w:tcPr>
          <w:p w14:paraId="5A9C5C8A" w14:textId="77777777" w:rsidR="00DA5B50" w:rsidRPr="00720AC7" w:rsidRDefault="00DA5B50" w:rsidP="007D081D">
            <w:pPr>
              <w:spacing w:before="20" w:after="20"/>
              <w:ind w:right="-48"/>
              <w:cnfStyle w:val="000000100000" w:firstRow="0" w:lastRow="0" w:firstColumn="0" w:lastColumn="0" w:oddVBand="0" w:evenVBand="0" w:oddHBand="1" w:evenHBand="0" w:firstRowFirstColumn="0" w:firstRowLastColumn="0" w:lastRowFirstColumn="0" w:lastRowLastColumn="0"/>
              <w:rPr>
                <w:rFonts w:eastAsiaTheme="minorHAnsi" w:cs="Arial"/>
                <w:b/>
                <w:bCs/>
                <w:lang w:val="en-GB"/>
              </w:rPr>
            </w:pPr>
            <w:r>
              <w:rPr>
                <w:rFonts w:eastAsiaTheme="minorHAnsi" w:cs="Arial"/>
                <w:b/>
                <w:bCs/>
                <w:lang w:val="en-GB"/>
              </w:rPr>
              <w:t>Treatment</w:t>
            </w:r>
          </w:p>
        </w:tc>
        <w:tc>
          <w:tcPr>
            <w:tcW w:w="540" w:type="pct"/>
            <w:tcBorders>
              <w:top w:val="none" w:sz="0" w:space="0" w:color="auto"/>
              <w:bottom w:val="none" w:sz="0" w:space="0" w:color="auto"/>
            </w:tcBorders>
            <w:shd w:val="clear" w:color="auto" w:fill="auto"/>
          </w:tcPr>
          <w:p w14:paraId="3B971278"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1.00</w:t>
            </w:r>
          </w:p>
        </w:tc>
        <w:tc>
          <w:tcPr>
            <w:tcW w:w="445" w:type="pct"/>
            <w:tcBorders>
              <w:top w:val="none" w:sz="0" w:space="0" w:color="auto"/>
              <w:bottom w:val="none" w:sz="0" w:space="0" w:color="auto"/>
            </w:tcBorders>
          </w:tcPr>
          <w:p w14:paraId="2DAC5FF5"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0.87</w:t>
            </w:r>
          </w:p>
        </w:tc>
        <w:tc>
          <w:tcPr>
            <w:tcW w:w="445" w:type="pct"/>
            <w:tcBorders>
              <w:top w:val="none" w:sz="0" w:space="0" w:color="auto"/>
              <w:bottom w:val="none" w:sz="0" w:space="0" w:color="auto"/>
            </w:tcBorders>
            <w:shd w:val="clear" w:color="auto" w:fill="auto"/>
          </w:tcPr>
          <w:p w14:paraId="48EA1617"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0.92</w:t>
            </w:r>
          </w:p>
        </w:tc>
        <w:tc>
          <w:tcPr>
            <w:tcW w:w="655" w:type="pct"/>
            <w:tcBorders>
              <w:top w:val="none" w:sz="0" w:space="0" w:color="auto"/>
              <w:bottom w:val="none" w:sz="0" w:space="0" w:color="auto"/>
            </w:tcBorders>
            <w:shd w:val="clear" w:color="auto" w:fill="auto"/>
          </w:tcPr>
          <w:p w14:paraId="575E5342"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0.97</w:t>
            </w:r>
          </w:p>
        </w:tc>
        <w:tc>
          <w:tcPr>
            <w:tcW w:w="445" w:type="pct"/>
            <w:tcBorders>
              <w:top w:val="none" w:sz="0" w:space="0" w:color="auto"/>
              <w:bottom w:val="none" w:sz="0" w:space="0" w:color="auto"/>
            </w:tcBorders>
          </w:tcPr>
          <w:p w14:paraId="58AD0230"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1.03</w:t>
            </w:r>
          </w:p>
        </w:tc>
        <w:tc>
          <w:tcPr>
            <w:tcW w:w="588" w:type="pct"/>
            <w:tcBorders>
              <w:top w:val="none" w:sz="0" w:space="0" w:color="auto"/>
              <w:bottom w:val="none" w:sz="0" w:space="0" w:color="auto"/>
              <w:right w:val="none" w:sz="0" w:space="0" w:color="auto"/>
            </w:tcBorders>
          </w:tcPr>
          <w:p w14:paraId="0039C4E8"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1.60</w:t>
            </w:r>
          </w:p>
        </w:tc>
      </w:tr>
      <w:tr w:rsidR="00DA5B50" w14:paraId="35808E2A" w14:textId="77777777" w:rsidTr="007D081D">
        <w:tc>
          <w:tcPr>
            <w:cnfStyle w:val="001000000000" w:firstRow="0" w:lastRow="0" w:firstColumn="1" w:lastColumn="0" w:oddVBand="0" w:evenVBand="0" w:oddHBand="0" w:evenHBand="0" w:firstRowFirstColumn="0" w:firstRowLastColumn="0" w:lastRowFirstColumn="0" w:lastRowLastColumn="0"/>
            <w:tcW w:w="972" w:type="pct"/>
          </w:tcPr>
          <w:p w14:paraId="156ECB2C" w14:textId="77777777" w:rsidR="00DA5B50" w:rsidRPr="00720AC7" w:rsidRDefault="00DA5B50" w:rsidP="007D081D">
            <w:pPr>
              <w:spacing w:before="20" w:after="20"/>
              <w:rPr>
                <w:rFonts w:eastAsiaTheme="minorHAnsi" w:cs="Arial"/>
                <w:b w:val="0"/>
                <w:bCs w:val="0"/>
                <w:lang w:val="en-GB"/>
              </w:rPr>
            </w:pPr>
            <w:r>
              <w:rPr>
                <w:rFonts w:eastAsiaTheme="minorHAnsi" w:cs="Arial"/>
                <w:lang w:val="en-GB"/>
              </w:rPr>
              <w:t>ATT</w:t>
            </w:r>
            <w:r>
              <w:rPr>
                <w:rFonts w:eastAsiaTheme="minorHAnsi" w:cs="Arial"/>
                <w:b w:val="0"/>
                <w:bCs w:val="0"/>
                <w:lang w:val="en-GB"/>
              </w:rPr>
              <w:t>*</w:t>
            </w:r>
          </w:p>
        </w:tc>
        <w:tc>
          <w:tcPr>
            <w:tcW w:w="911" w:type="pct"/>
          </w:tcPr>
          <w:p w14:paraId="56750B5C" w14:textId="77777777" w:rsidR="00DA5B50" w:rsidRPr="00720AC7" w:rsidRDefault="00DA5B50" w:rsidP="007D081D">
            <w:pPr>
              <w:spacing w:before="20" w:after="20"/>
              <w:ind w:right="-48"/>
              <w:cnfStyle w:val="000000000000" w:firstRow="0" w:lastRow="0" w:firstColumn="0" w:lastColumn="0" w:oddVBand="0" w:evenVBand="0" w:oddHBand="0" w:evenHBand="0" w:firstRowFirstColumn="0" w:firstRowLastColumn="0" w:lastRowFirstColumn="0" w:lastRowLastColumn="0"/>
              <w:rPr>
                <w:rFonts w:eastAsiaTheme="minorHAnsi" w:cs="Arial"/>
                <w:b/>
                <w:bCs/>
                <w:lang w:val="en-GB"/>
              </w:rPr>
            </w:pPr>
            <w:r>
              <w:rPr>
                <w:rFonts w:eastAsiaTheme="minorHAnsi" w:cs="Arial"/>
                <w:b/>
                <w:bCs/>
                <w:lang w:val="en-GB"/>
              </w:rPr>
              <w:t>Comparator</w:t>
            </w:r>
          </w:p>
        </w:tc>
        <w:tc>
          <w:tcPr>
            <w:tcW w:w="540" w:type="pct"/>
            <w:shd w:val="clear" w:color="auto" w:fill="auto"/>
          </w:tcPr>
          <w:p w14:paraId="6341A0FC"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0.85</w:t>
            </w:r>
          </w:p>
        </w:tc>
        <w:tc>
          <w:tcPr>
            <w:tcW w:w="445" w:type="pct"/>
          </w:tcPr>
          <w:p w14:paraId="67C9D835"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0.10</w:t>
            </w:r>
          </w:p>
        </w:tc>
        <w:tc>
          <w:tcPr>
            <w:tcW w:w="445" w:type="pct"/>
            <w:shd w:val="clear" w:color="auto" w:fill="auto"/>
          </w:tcPr>
          <w:p w14:paraId="45786257"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0.35</w:t>
            </w:r>
          </w:p>
        </w:tc>
        <w:tc>
          <w:tcPr>
            <w:tcW w:w="655" w:type="pct"/>
            <w:shd w:val="clear" w:color="auto" w:fill="auto"/>
          </w:tcPr>
          <w:p w14:paraId="36616B76"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0.65</w:t>
            </w:r>
          </w:p>
        </w:tc>
        <w:tc>
          <w:tcPr>
            <w:tcW w:w="445" w:type="pct"/>
          </w:tcPr>
          <w:p w14:paraId="52646F20"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1.19</w:t>
            </w:r>
          </w:p>
        </w:tc>
        <w:tc>
          <w:tcPr>
            <w:tcW w:w="588" w:type="pct"/>
          </w:tcPr>
          <w:p w14:paraId="7207EF9F"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5.40</w:t>
            </w:r>
          </w:p>
        </w:tc>
      </w:tr>
      <w:tr w:rsidR="00DA5B50" w14:paraId="6575883E"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 w:type="pct"/>
            <w:tcBorders>
              <w:top w:val="none" w:sz="0" w:space="0" w:color="auto"/>
              <w:left w:val="none" w:sz="0" w:space="0" w:color="auto"/>
              <w:bottom w:val="none" w:sz="0" w:space="0" w:color="auto"/>
            </w:tcBorders>
          </w:tcPr>
          <w:p w14:paraId="1FDAAE36" w14:textId="77777777" w:rsidR="00DA5B50" w:rsidRPr="00720AC7" w:rsidRDefault="00DA5B50" w:rsidP="007D081D">
            <w:pPr>
              <w:spacing w:before="20" w:after="20"/>
              <w:rPr>
                <w:rFonts w:eastAsiaTheme="minorHAnsi" w:cs="Arial"/>
                <w:b w:val="0"/>
                <w:bCs w:val="0"/>
                <w:lang w:val="en-GB"/>
              </w:rPr>
            </w:pPr>
          </w:p>
        </w:tc>
        <w:tc>
          <w:tcPr>
            <w:tcW w:w="911" w:type="pct"/>
            <w:tcBorders>
              <w:top w:val="none" w:sz="0" w:space="0" w:color="auto"/>
              <w:bottom w:val="none" w:sz="0" w:space="0" w:color="auto"/>
            </w:tcBorders>
          </w:tcPr>
          <w:p w14:paraId="235A1600" w14:textId="77777777" w:rsidR="00DA5B50" w:rsidRPr="00720AC7" w:rsidRDefault="00DA5B50" w:rsidP="007D081D">
            <w:pPr>
              <w:spacing w:before="20" w:after="20"/>
              <w:ind w:right="-48"/>
              <w:cnfStyle w:val="000000100000" w:firstRow="0" w:lastRow="0" w:firstColumn="0" w:lastColumn="0" w:oddVBand="0" w:evenVBand="0" w:oddHBand="1" w:evenHBand="0" w:firstRowFirstColumn="0" w:firstRowLastColumn="0" w:lastRowFirstColumn="0" w:lastRowLastColumn="0"/>
              <w:rPr>
                <w:rFonts w:eastAsiaTheme="minorHAnsi" w:cs="Arial"/>
                <w:b/>
                <w:bCs/>
                <w:lang w:val="en-GB"/>
              </w:rPr>
            </w:pPr>
            <w:r>
              <w:rPr>
                <w:rFonts w:eastAsiaTheme="minorHAnsi" w:cs="Arial"/>
                <w:b/>
                <w:bCs/>
                <w:lang w:val="en-GB"/>
              </w:rPr>
              <w:t>Treatment**</w:t>
            </w:r>
          </w:p>
        </w:tc>
        <w:tc>
          <w:tcPr>
            <w:tcW w:w="540" w:type="pct"/>
            <w:tcBorders>
              <w:top w:val="none" w:sz="0" w:space="0" w:color="auto"/>
              <w:bottom w:val="none" w:sz="0" w:space="0" w:color="auto"/>
            </w:tcBorders>
            <w:shd w:val="clear" w:color="auto" w:fill="auto"/>
          </w:tcPr>
          <w:p w14:paraId="520AC34F"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0.87</w:t>
            </w:r>
          </w:p>
        </w:tc>
        <w:tc>
          <w:tcPr>
            <w:tcW w:w="445" w:type="pct"/>
            <w:tcBorders>
              <w:top w:val="none" w:sz="0" w:space="0" w:color="auto"/>
              <w:bottom w:val="none" w:sz="0" w:space="0" w:color="auto"/>
            </w:tcBorders>
          </w:tcPr>
          <w:p w14:paraId="01F38837"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0.87</w:t>
            </w:r>
          </w:p>
        </w:tc>
        <w:tc>
          <w:tcPr>
            <w:tcW w:w="445" w:type="pct"/>
            <w:tcBorders>
              <w:top w:val="none" w:sz="0" w:space="0" w:color="auto"/>
              <w:bottom w:val="none" w:sz="0" w:space="0" w:color="auto"/>
            </w:tcBorders>
            <w:shd w:val="clear" w:color="auto" w:fill="auto"/>
          </w:tcPr>
          <w:p w14:paraId="76BD69A3"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0.87</w:t>
            </w:r>
          </w:p>
        </w:tc>
        <w:tc>
          <w:tcPr>
            <w:tcW w:w="655" w:type="pct"/>
            <w:tcBorders>
              <w:top w:val="none" w:sz="0" w:space="0" w:color="auto"/>
              <w:bottom w:val="none" w:sz="0" w:space="0" w:color="auto"/>
            </w:tcBorders>
            <w:shd w:val="clear" w:color="auto" w:fill="auto"/>
          </w:tcPr>
          <w:p w14:paraId="5B8A933E"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0.87</w:t>
            </w:r>
          </w:p>
        </w:tc>
        <w:tc>
          <w:tcPr>
            <w:tcW w:w="445" w:type="pct"/>
            <w:tcBorders>
              <w:top w:val="none" w:sz="0" w:space="0" w:color="auto"/>
              <w:bottom w:val="none" w:sz="0" w:space="0" w:color="auto"/>
            </w:tcBorders>
          </w:tcPr>
          <w:p w14:paraId="6E3F9A32"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0.87</w:t>
            </w:r>
          </w:p>
        </w:tc>
        <w:tc>
          <w:tcPr>
            <w:tcW w:w="588" w:type="pct"/>
            <w:tcBorders>
              <w:top w:val="none" w:sz="0" w:space="0" w:color="auto"/>
              <w:bottom w:val="none" w:sz="0" w:space="0" w:color="auto"/>
              <w:right w:val="none" w:sz="0" w:space="0" w:color="auto"/>
            </w:tcBorders>
          </w:tcPr>
          <w:p w14:paraId="190B66DA"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0.87</w:t>
            </w:r>
          </w:p>
        </w:tc>
      </w:tr>
      <w:tr w:rsidR="00DA5B50" w14:paraId="7BF82AD9" w14:textId="77777777" w:rsidTr="007D081D">
        <w:tc>
          <w:tcPr>
            <w:cnfStyle w:val="001000000000" w:firstRow="0" w:lastRow="0" w:firstColumn="1" w:lastColumn="0" w:oddVBand="0" w:evenVBand="0" w:oddHBand="0" w:evenHBand="0" w:firstRowFirstColumn="0" w:firstRowLastColumn="0" w:lastRowFirstColumn="0" w:lastRowLastColumn="0"/>
            <w:tcW w:w="972" w:type="pct"/>
          </w:tcPr>
          <w:p w14:paraId="68F8A490" w14:textId="77777777" w:rsidR="00DA5B50" w:rsidRPr="00720AC7" w:rsidRDefault="00DA5B50" w:rsidP="007D081D">
            <w:pPr>
              <w:spacing w:before="20" w:after="20"/>
              <w:rPr>
                <w:rFonts w:eastAsiaTheme="minorHAnsi" w:cs="Arial"/>
                <w:b w:val="0"/>
                <w:bCs w:val="0"/>
                <w:lang w:val="en-GB"/>
              </w:rPr>
            </w:pPr>
            <w:r>
              <w:rPr>
                <w:rFonts w:eastAsiaTheme="minorHAnsi" w:cs="Arial"/>
                <w:lang w:val="en-GB"/>
              </w:rPr>
              <w:t>ATO</w:t>
            </w:r>
          </w:p>
        </w:tc>
        <w:tc>
          <w:tcPr>
            <w:tcW w:w="911" w:type="pct"/>
          </w:tcPr>
          <w:p w14:paraId="25CE13B0" w14:textId="77777777" w:rsidR="00DA5B50" w:rsidRPr="00720AC7" w:rsidRDefault="00DA5B50" w:rsidP="007D081D">
            <w:pPr>
              <w:spacing w:before="20" w:after="20"/>
              <w:ind w:right="-48"/>
              <w:cnfStyle w:val="000000000000" w:firstRow="0" w:lastRow="0" w:firstColumn="0" w:lastColumn="0" w:oddVBand="0" w:evenVBand="0" w:oddHBand="0" w:evenHBand="0" w:firstRowFirstColumn="0" w:firstRowLastColumn="0" w:lastRowFirstColumn="0" w:lastRowLastColumn="0"/>
              <w:rPr>
                <w:rFonts w:eastAsiaTheme="minorHAnsi" w:cs="Arial"/>
                <w:b/>
                <w:bCs/>
                <w:lang w:val="en-GB"/>
              </w:rPr>
            </w:pPr>
            <w:r>
              <w:rPr>
                <w:rFonts w:eastAsiaTheme="minorHAnsi" w:cs="Arial"/>
                <w:b/>
                <w:bCs/>
                <w:lang w:val="en-GB"/>
              </w:rPr>
              <w:t>Comparator</w:t>
            </w:r>
          </w:p>
        </w:tc>
        <w:tc>
          <w:tcPr>
            <w:tcW w:w="540" w:type="pct"/>
            <w:shd w:val="clear" w:color="auto" w:fill="auto"/>
          </w:tcPr>
          <w:p w14:paraId="6DD60593"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0.79</w:t>
            </w:r>
          </w:p>
        </w:tc>
        <w:tc>
          <w:tcPr>
            <w:tcW w:w="445" w:type="pct"/>
          </w:tcPr>
          <w:p w14:paraId="46A0D2E9"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0.43</w:t>
            </w:r>
          </w:p>
        </w:tc>
        <w:tc>
          <w:tcPr>
            <w:tcW w:w="445" w:type="pct"/>
            <w:shd w:val="clear" w:color="auto" w:fill="auto"/>
          </w:tcPr>
          <w:p w14:paraId="22C80DE3"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0.71</w:t>
            </w:r>
          </w:p>
        </w:tc>
        <w:tc>
          <w:tcPr>
            <w:tcW w:w="655" w:type="pct"/>
            <w:shd w:val="clear" w:color="auto" w:fill="auto"/>
          </w:tcPr>
          <w:p w14:paraId="6FC97DC0"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0.82</w:t>
            </w:r>
          </w:p>
        </w:tc>
        <w:tc>
          <w:tcPr>
            <w:tcW w:w="445" w:type="pct"/>
          </w:tcPr>
          <w:p w14:paraId="1FEA291C"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0.89</w:t>
            </w:r>
          </w:p>
        </w:tc>
        <w:tc>
          <w:tcPr>
            <w:tcW w:w="588" w:type="pct"/>
          </w:tcPr>
          <w:p w14:paraId="7537E279" w14:textId="77777777" w:rsidR="00DA5B50" w:rsidRPr="009F3B2F" w:rsidRDefault="00DA5B5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cs="Arial"/>
                <w:lang w:val="en-GB"/>
              </w:rPr>
            </w:pPr>
            <w:r>
              <w:rPr>
                <w:rFonts w:cs="Arial"/>
                <w:lang w:val="en-GB"/>
              </w:rPr>
              <w:t>0.98</w:t>
            </w:r>
          </w:p>
        </w:tc>
      </w:tr>
      <w:tr w:rsidR="00DA5B50" w14:paraId="5A5DF7F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 w:type="pct"/>
            <w:tcBorders>
              <w:top w:val="none" w:sz="0" w:space="0" w:color="auto"/>
              <w:left w:val="none" w:sz="0" w:space="0" w:color="auto"/>
              <w:bottom w:val="none" w:sz="0" w:space="0" w:color="auto"/>
            </w:tcBorders>
          </w:tcPr>
          <w:p w14:paraId="7A90C070" w14:textId="77777777" w:rsidR="00DA5B50" w:rsidRPr="00720AC7" w:rsidRDefault="00DA5B50" w:rsidP="007D081D">
            <w:pPr>
              <w:spacing w:before="20" w:after="20"/>
              <w:rPr>
                <w:rFonts w:eastAsiaTheme="minorHAnsi" w:cs="Arial"/>
                <w:b w:val="0"/>
                <w:bCs w:val="0"/>
                <w:lang w:val="en-GB"/>
              </w:rPr>
            </w:pPr>
          </w:p>
        </w:tc>
        <w:tc>
          <w:tcPr>
            <w:tcW w:w="911" w:type="pct"/>
            <w:tcBorders>
              <w:top w:val="none" w:sz="0" w:space="0" w:color="auto"/>
              <w:bottom w:val="none" w:sz="0" w:space="0" w:color="auto"/>
            </w:tcBorders>
          </w:tcPr>
          <w:p w14:paraId="1E338166" w14:textId="77777777" w:rsidR="00DA5B50" w:rsidRPr="00720AC7" w:rsidRDefault="00DA5B50" w:rsidP="007D081D">
            <w:pPr>
              <w:spacing w:before="20" w:after="20"/>
              <w:ind w:right="-48"/>
              <w:cnfStyle w:val="000000100000" w:firstRow="0" w:lastRow="0" w:firstColumn="0" w:lastColumn="0" w:oddVBand="0" w:evenVBand="0" w:oddHBand="1" w:evenHBand="0" w:firstRowFirstColumn="0" w:firstRowLastColumn="0" w:lastRowFirstColumn="0" w:lastRowLastColumn="0"/>
              <w:rPr>
                <w:rFonts w:eastAsiaTheme="minorHAnsi" w:cs="Arial"/>
                <w:b/>
                <w:bCs/>
                <w:lang w:val="en-GB"/>
              </w:rPr>
            </w:pPr>
            <w:r>
              <w:rPr>
                <w:rFonts w:eastAsiaTheme="minorHAnsi" w:cs="Arial"/>
                <w:b/>
                <w:bCs/>
                <w:lang w:val="en-GB"/>
              </w:rPr>
              <w:t>Treatment</w:t>
            </w:r>
          </w:p>
        </w:tc>
        <w:tc>
          <w:tcPr>
            <w:tcW w:w="540" w:type="pct"/>
            <w:tcBorders>
              <w:top w:val="none" w:sz="0" w:space="0" w:color="auto"/>
              <w:bottom w:val="none" w:sz="0" w:space="0" w:color="auto"/>
            </w:tcBorders>
            <w:shd w:val="clear" w:color="auto" w:fill="auto"/>
          </w:tcPr>
          <w:p w14:paraId="38F7F182"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0.12</w:t>
            </w:r>
          </w:p>
        </w:tc>
        <w:tc>
          <w:tcPr>
            <w:tcW w:w="445" w:type="pct"/>
            <w:tcBorders>
              <w:top w:val="none" w:sz="0" w:space="0" w:color="auto"/>
              <w:bottom w:val="none" w:sz="0" w:space="0" w:color="auto"/>
            </w:tcBorders>
          </w:tcPr>
          <w:p w14:paraId="1AF8DEB2"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0.01</w:t>
            </w:r>
          </w:p>
        </w:tc>
        <w:tc>
          <w:tcPr>
            <w:tcW w:w="445" w:type="pct"/>
            <w:tcBorders>
              <w:top w:val="none" w:sz="0" w:space="0" w:color="auto"/>
              <w:bottom w:val="none" w:sz="0" w:space="0" w:color="auto"/>
            </w:tcBorders>
            <w:shd w:val="clear" w:color="auto" w:fill="auto"/>
          </w:tcPr>
          <w:p w14:paraId="58841DAB"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0.06</w:t>
            </w:r>
          </w:p>
        </w:tc>
        <w:tc>
          <w:tcPr>
            <w:tcW w:w="655" w:type="pct"/>
            <w:tcBorders>
              <w:top w:val="none" w:sz="0" w:space="0" w:color="auto"/>
              <w:bottom w:val="none" w:sz="0" w:space="0" w:color="auto"/>
            </w:tcBorders>
            <w:shd w:val="clear" w:color="auto" w:fill="auto"/>
          </w:tcPr>
          <w:p w14:paraId="5F72FC24"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0.10</w:t>
            </w:r>
          </w:p>
        </w:tc>
        <w:tc>
          <w:tcPr>
            <w:tcW w:w="445" w:type="pct"/>
            <w:tcBorders>
              <w:top w:val="none" w:sz="0" w:space="0" w:color="auto"/>
              <w:bottom w:val="none" w:sz="0" w:space="0" w:color="auto"/>
            </w:tcBorders>
          </w:tcPr>
          <w:p w14:paraId="593FD4CE"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0.16</w:t>
            </w:r>
          </w:p>
        </w:tc>
        <w:tc>
          <w:tcPr>
            <w:tcW w:w="588" w:type="pct"/>
            <w:tcBorders>
              <w:top w:val="none" w:sz="0" w:space="0" w:color="auto"/>
              <w:bottom w:val="none" w:sz="0" w:space="0" w:color="auto"/>
              <w:right w:val="none" w:sz="0" w:space="0" w:color="auto"/>
            </w:tcBorders>
          </w:tcPr>
          <w:p w14:paraId="00D3D9FA" w14:textId="77777777" w:rsidR="00DA5B50" w:rsidRPr="009F3B2F" w:rsidRDefault="00DA5B5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0.45</w:t>
            </w:r>
          </w:p>
        </w:tc>
      </w:tr>
    </w:tbl>
    <w:p w14:paraId="61FE24F4" w14:textId="77777777" w:rsidR="00DA5B50" w:rsidRPr="004B5E24" w:rsidRDefault="00DA5B50" w:rsidP="00DA5B50">
      <w:pPr>
        <w:spacing w:after="0" w:line="240" w:lineRule="auto"/>
        <w:rPr>
          <w:rFonts w:ascii="Arial" w:hAnsi="Arial" w:cs="Arial"/>
          <w:sz w:val="16"/>
          <w:szCs w:val="16"/>
        </w:rPr>
      </w:pPr>
      <w:r w:rsidRPr="004B5E24">
        <w:rPr>
          <w:rFonts w:ascii="Arial" w:hAnsi="Arial" w:cs="Arial"/>
          <w:sz w:val="16"/>
          <w:szCs w:val="16"/>
        </w:rPr>
        <w:t>* Stabilized weights</w:t>
      </w:r>
      <w:r w:rsidRPr="004B5E24">
        <w:rPr>
          <w:rFonts w:ascii="Arial" w:hAnsi="Arial" w:cs="Arial"/>
          <w:sz w:val="16"/>
          <w:szCs w:val="16"/>
        </w:rPr>
        <w:tab/>
      </w:r>
    </w:p>
    <w:p w14:paraId="6DDC9DB9" w14:textId="77777777" w:rsidR="00DA5B50" w:rsidRPr="004B5E24" w:rsidRDefault="00DA5B50" w:rsidP="00DA5B50">
      <w:pPr>
        <w:spacing w:after="0" w:line="240" w:lineRule="auto"/>
        <w:rPr>
          <w:rFonts w:ascii="Arial" w:hAnsi="Arial" w:cs="Arial"/>
          <w:sz w:val="16"/>
          <w:szCs w:val="16"/>
        </w:rPr>
      </w:pPr>
      <w:r w:rsidRPr="004B5E24">
        <w:rPr>
          <w:rFonts w:ascii="Arial" w:hAnsi="Arial" w:cs="Arial"/>
          <w:sz w:val="16"/>
          <w:szCs w:val="16"/>
        </w:rPr>
        <w:t>** Unstabilized weights are equal to 1.</w:t>
      </w:r>
    </w:p>
    <w:p w14:paraId="439BB06D" w14:textId="77777777" w:rsidR="00DA5B50" w:rsidRDefault="00DA5B50" w:rsidP="00DA5B50"/>
    <w:p w14:paraId="46CC26EE" w14:textId="77777777" w:rsidR="00DA5B50" w:rsidRDefault="00DA5B50" w:rsidP="00DA5B50">
      <w:r>
        <w:tab/>
        <w:t xml:space="preserve"> </w:t>
      </w:r>
    </w:p>
    <w:p w14:paraId="0C19B096" w14:textId="6A888010" w:rsidR="00F910E3" w:rsidRDefault="00F910E3">
      <w:r>
        <w:br w:type="page"/>
      </w:r>
    </w:p>
    <w:p w14:paraId="6E24F111" w14:textId="7560075D" w:rsidR="00F910E3" w:rsidRPr="00EA17C1" w:rsidRDefault="00F910E3" w:rsidP="00F910E3">
      <w:pPr>
        <w:spacing w:after="0" w:line="240" w:lineRule="auto"/>
        <w:rPr>
          <w:rFonts w:ascii="Arial" w:hAnsi="Arial" w:cs="Arial"/>
          <w:sz w:val="20"/>
          <w:szCs w:val="20"/>
          <w:lang w:val="en-GB"/>
        </w:rPr>
      </w:pPr>
      <w:r w:rsidRPr="00EA17C1">
        <w:rPr>
          <w:rFonts w:ascii="Arial" w:hAnsi="Arial" w:cs="Arial"/>
          <w:b/>
          <w:bCs/>
          <w:sz w:val="20"/>
          <w:szCs w:val="20"/>
          <w:lang w:val="en-GB"/>
        </w:rPr>
        <w:lastRenderedPageBreak/>
        <w:t xml:space="preserve">Table 15: </w:t>
      </w:r>
      <w:r w:rsidRPr="00EA17C1">
        <w:rPr>
          <w:rFonts w:ascii="Arial" w:hAnsi="Arial" w:cs="Arial"/>
          <w:sz w:val="20"/>
          <w:szCs w:val="20"/>
          <w:lang w:val="en-GB"/>
        </w:rPr>
        <w:t>OS hazard ratios and restricted mean survival times for the mHSPC case study</w:t>
      </w:r>
      <w:r w:rsidRPr="00EA17C1">
        <w:rPr>
          <w:rFonts w:ascii="Arial" w:hAnsi="Arial" w:cs="Arial"/>
          <w:sz w:val="20"/>
          <w:szCs w:val="20"/>
          <w:lang w:eastAsia="zh-TW"/>
        </w:rPr>
        <w:t xml:space="preserve"> </w:t>
      </w:r>
      <w:r w:rsidRPr="00EA17C1">
        <w:rPr>
          <w:rFonts w:ascii="Arial" w:hAnsi="Arial" w:cs="Arial"/>
          <w:sz w:val="20"/>
          <w:szCs w:val="20"/>
          <w:lang w:val="en-GB"/>
        </w:rPr>
        <w:t>applying different missing data handling strategies</w:t>
      </w:r>
    </w:p>
    <w:p w14:paraId="1A410FB7" w14:textId="77777777" w:rsidR="00F910E3" w:rsidRDefault="00F910E3" w:rsidP="00F910E3">
      <w:pPr>
        <w:pStyle w:val="BodyText"/>
        <w:spacing w:after="0" w:line="240" w:lineRule="auto"/>
        <w:rPr>
          <w:rFonts w:cs="Arial"/>
          <w:b/>
          <w:bCs/>
          <w:lang w:val="en-GB"/>
        </w:rPr>
      </w:pPr>
    </w:p>
    <w:tbl>
      <w:tblPr>
        <w:tblStyle w:val="LightList-Accent122"/>
        <w:tblW w:w="4636" w:type="pct"/>
        <w:tblBorders>
          <w:top w:val="single" w:sz="4" w:space="0" w:color="23A3FF"/>
          <w:left w:val="single" w:sz="4" w:space="0" w:color="23A3FF"/>
          <w:insideH w:val="single" w:sz="8" w:space="0" w:color="23A3FF"/>
          <w:insideV w:val="single" w:sz="4" w:space="0" w:color="auto"/>
        </w:tblBorders>
        <w:tblLook w:val="04A0" w:firstRow="1" w:lastRow="0" w:firstColumn="1" w:lastColumn="0" w:noHBand="0" w:noVBand="1"/>
      </w:tblPr>
      <w:tblGrid>
        <w:gridCol w:w="2602"/>
        <w:gridCol w:w="2078"/>
        <w:gridCol w:w="2970"/>
        <w:gridCol w:w="2605"/>
      </w:tblGrid>
      <w:tr w:rsidR="00F910E3" w14:paraId="1467F04A"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69" w:type="pct"/>
            <w:tcBorders>
              <w:top w:val="single" w:sz="4" w:space="0" w:color="23A3FF"/>
              <w:bottom w:val="single" w:sz="8" w:space="0" w:color="23A3FF"/>
              <w:right w:val="single" w:sz="8" w:space="0" w:color="23A3FF"/>
            </w:tcBorders>
          </w:tcPr>
          <w:p w14:paraId="4D04A0BE" w14:textId="77777777" w:rsidR="00F910E3" w:rsidRPr="00787024" w:rsidRDefault="00F910E3" w:rsidP="007D081D">
            <w:pPr>
              <w:spacing w:before="20" w:after="20"/>
              <w:ind w:right="0"/>
              <w:rPr>
                <w:rFonts w:ascii="Arial" w:hAnsi="Arial" w:cs="Arial"/>
                <w:color w:val="auto"/>
                <w:lang w:val="en-GB"/>
              </w:rPr>
            </w:pPr>
            <w:r w:rsidRPr="00787024">
              <w:rPr>
                <w:rFonts w:ascii="Arial" w:hAnsi="Arial" w:cs="Arial"/>
                <w:lang w:val="en-GB"/>
              </w:rPr>
              <w:t>Analysis approach/</w:t>
            </w:r>
          </w:p>
          <w:p w14:paraId="45977AE1" w14:textId="77777777" w:rsidR="00F910E3" w:rsidRPr="00787024" w:rsidRDefault="00F910E3" w:rsidP="007D081D">
            <w:pPr>
              <w:spacing w:before="20" w:after="20"/>
              <w:ind w:right="0"/>
              <w:rPr>
                <w:rFonts w:ascii="Arial" w:hAnsi="Arial" w:cs="Arial"/>
                <w:color w:val="auto"/>
                <w:lang w:val="en-GB"/>
              </w:rPr>
            </w:pPr>
            <w:r w:rsidRPr="00787024">
              <w:rPr>
                <w:rFonts w:ascii="Arial" w:hAnsi="Arial" w:cs="Arial"/>
                <w:lang w:val="en-GB"/>
              </w:rPr>
              <w:t>Estimated parameters</w:t>
            </w:r>
          </w:p>
        </w:tc>
        <w:tc>
          <w:tcPr>
            <w:tcW w:w="1013" w:type="pct"/>
            <w:tcBorders>
              <w:top w:val="single" w:sz="4" w:space="0" w:color="23A3FF"/>
              <w:left w:val="single" w:sz="8" w:space="0" w:color="23A3FF"/>
              <w:bottom w:val="single" w:sz="8" w:space="0" w:color="23A3FF"/>
              <w:right w:val="single" w:sz="8" w:space="0" w:color="23A3FF"/>
            </w:tcBorders>
          </w:tcPr>
          <w:p w14:paraId="5F51EC1E" w14:textId="77777777" w:rsidR="00F910E3" w:rsidRPr="00787024" w:rsidRDefault="00F910E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787024">
              <w:rPr>
                <w:rFonts w:ascii="Arial" w:hAnsi="Arial" w:cs="Arial"/>
                <w:lang w:val="en-GB"/>
              </w:rPr>
              <w:t>ATE-weighted</w:t>
            </w:r>
          </w:p>
          <w:p w14:paraId="64DC27B1" w14:textId="77777777" w:rsidR="00F910E3" w:rsidRPr="00787024" w:rsidRDefault="00F910E3" w:rsidP="007D081D">
            <w:pPr>
              <w:spacing w:before="20" w:after="20"/>
              <w:ind w:right="0"/>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787024">
              <w:rPr>
                <w:rFonts w:ascii="Arial" w:hAnsi="Arial" w:cs="Arial"/>
                <w:lang w:val="en-GB"/>
              </w:rPr>
              <w:t xml:space="preserve">         with MI</w:t>
            </w:r>
          </w:p>
          <w:p w14:paraId="6CEBA79C" w14:textId="77777777" w:rsidR="00F910E3" w:rsidRPr="00787024" w:rsidRDefault="00F910E3" w:rsidP="007D081D">
            <w:pPr>
              <w:spacing w:before="20" w:after="20"/>
              <w:ind w:right="0"/>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p>
          <w:p w14:paraId="278A049C" w14:textId="77777777" w:rsidR="00F910E3" w:rsidRPr="00787024" w:rsidRDefault="00F910E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787024">
              <w:rPr>
                <w:rFonts w:ascii="Arial" w:hAnsi="Arial" w:cs="Arial"/>
                <w:lang w:val="en-GB"/>
              </w:rPr>
              <w:t>N=92 and 597</w:t>
            </w:r>
          </w:p>
        </w:tc>
        <w:tc>
          <w:tcPr>
            <w:tcW w:w="1448" w:type="pct"/>
            <w:tcBorders>
              <w:top w:val="single" w:sz="4" w:space="0" w:color="23A3FF"/>
              <w:left w:val="nil"/>
              <w:bottom w:val="single" w:sz="8" w:space="0" w:color="23A3FF"/>
              <w:right w:val="nil"/>
            </w:tcBorders>
          </w:tcPr>
          <w:p w14:paraId="74DF8EBD" w14:textId="77777777" w:rsidR="00F910E3" w:rsidRPr="00787024" w:rsidRDefault="00F910E3" w:rsidP="007D081D">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787024">
              <w:rPr>
                <w:rFonts w:ascii="Arial" w:hAnsi="Arial" w:cs="Arial"/>
                <w:lang w:val="en-GB"/>
              </w:rPr>
              <w:t>ATE-weighted</w:t>
            </w:r>
          </w:p>
          <w:p w14:paraId="3F73E019" w14:textId="77777777" w:rsidR="00F910E3" w:rsidRPr="00787024" w:rsidRDefault="00F910E3" w:rsidP="007D081D">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787024">
              <w:rPr>
                <w:rFonts w:ascii="Arial" w:hAnsi="Arial" w:cs="Arial"/>
                <w:lang w:val="en-GB"/>
              </w:rPr>
              <w:t xml:space="preserve">  with adjusted MI</w:t>
            </w:r>
            <w:r w:rsidRPr="00787024">
              <w:rPr>
                <w:rFonts w:ascii="Arial" w:hAnsi="Arial" w:cs="Arial"/>
                <w:vertAlign w:val="superscript"/>
                <w:lang w:val="en-GB"/>
              </w:rPr>
              <w:t>a</w:t>
            </w:r>
          </w:p>
          <w:p w14:paraId="5B68E73D" w14:textId="5D988841" w:rsidR="00F910E3" w:rsidRPr="00787024" w:rsidRDefault="00787024" w:rsidP="007D081D">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Pr>
                <w:rFonts w:ascii="Arial" w:hAnsi="Arial" w:cs="Arial"/>
                <w:lang w:val="en-GB"/>
              </w:rPr>
              <w:br/>
            </w:r>
            <w:r w:rsidR="00F910E3" w:rsidRPr="00787024">
              <w:rPr>
                <w:rFonts w:ascii="Arial" w:hAnsi="Arial" w:cs="Arial"/>
                <w:lang w:val="en-GB"/>
              </w:rPr>
              <w:t>N=92 and 597</w:t>
            </w:r>
          </w:p>
        </w:tc>
        <w:tc>
          <w:tcPr>
            <w:tcW w:w="1270" w:type="pct"/>
            <w:tcBorders>
              <w:top w:val="single" w:sz="4" w:space="0" w:color="23A3FF"/>
              <w:left w:val="nil"/>
              <w:bottom w:val="single" w:sz="8" w:space="0" w:color="23A3FF"/>
              <w:right w:val="single" w:sz="4" w:space="0" w:color="auto"/>
            </w:tcBorders>
          </w:tcPr>
          <w:p w14:paraId="627BE5ED" w14:textId="38196660" w:rsidR="00F910E3" w:rsidRPr="00787024" w:rsidRDefault="00C13006" w:rsidP="00C13006">
            <w:pPr>
              <w:spacing w:before="20" w:after="20"/>
              <w:ind w:right="0"/>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Pr>
                <w:rFonts w:ascii="Arial" w:hAnsi="Arial" w:cs="Arial"/>
                <w:lang w:val="en-GB"/>
              </w:rPr>
              <w:t xml:space="preserve">         ATE-</w:t>
            </w:r>
            <w:r w:rsidR="00F910E3" w:rsidRPr="00787024">
              <w:rPr>
                <w:rFonts w:ascii="Arial" w:hAnsi="Arial" w:cs="Arial"/>
                <w:lang w:val="en-GB"/>
              </w:rPr>
              <w:t>weighted</w:t>
            </w:r>
          </w:p>
          <w:p w14:paraId="5C0C65D3" w14:textId="27ED912A" w:rsidR="00C13006" w:rsidRDefault="00C13006" w:rsidP="00C13006">
            <w:pPr>
              <w:spacing w:before="20" w:after="20"/>
              <w:ind w:right="0"/>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GB"/>
              </w:rPr>
            </w:pPr>
            <w:r>
              <w:rPr>
                <w:rFonts w:ascii="Arial" w:hAnsi="Arial" w:cs="Arial"/>
                <w:lang w:val="en-GB"/>
              </w:rPr>
              <w:t xml:space="preserve">           </w:t>
            </w:r>
            <w:r w:rsidR="00F910E3" w:rsidRPr="00787024">
              <w:rPr>
                <w:rFonts w:ascii="Arial" w:hAnsi="Arial" w:cs="Arial"/>
                <w:lang w:val="en-GB"/>
              </w:rPr>
              <w:t>without MI</w:t>
            </w:r>
            <w:r w:rsidR="00F910E3" w:rsidRPr="00787024">
              <w:rPr>
                <w:rFonts w:ascii="Arial" w:hAnsi="Arial" w:cs="Arial"/>
                <w:vertAlign w:val="superscript"/>
                <w:lang w:val="en-GB"/>
              </w:rPr>
              <w:t>b</w:t>
            </w:r>
            <w:r w:rsidR="00F910E3" w:rsidRPr="00787024">
              <w:rPr>
                <w:rFonts w:ascii="Arial" w:hAnsi="Arial" w:cs="Arial"/>
                <w:lang w:val="en-GB"/>
              </w:rPr>
              <w:br/>
            </w:r>
          </w:p>
          <w:p w14:paraId="51DC885B" w14:textId="37FECB82" w:rsidR="00F910E3" w:rsidRPr="00C13006" w:rsidRDefault="001C56D5" w:rsidP="00C13006">
            <w:pPr>
              <w:spacing w:before="20" w:after="20"/>
              <w:ind w:right="0"/>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GB"/>
              </w:rPr>
            </w:pPr>
            <w:r>
              <w:rPr>
                <w:rFonts w:ascii="Arial" w:hAnsi="Arial" w:cs="Arial"/>
                <w:lang w:val="en-GB"/>
              </w:rPr>
              <w:t xml:space="preserve">         </w:t>
            </w:r>
            <w:r w:rsidR="00F910E3" w:rsidRPr="00787024">
              <w:rPr>
                <w:rFonts w:ascii="Arial" w:hAnsi="Arial" w:cs="Arial"/>
                <w:lang w:val="en-GB"/>
              </w:rPr>
              <w:t xml:space="preserve">  N=92 and 597</w:t>
            </w:r>
          </w:p>
        </w:tc>
      </w:tr>
      <w:tr w:rsidR="00F910E3" w14:paraId="5F0FAA63"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Borders>
              <w:right w:val="nil"/>
            </w:tcBorders>
          </w:tcPr>
          <w:p w14:paraId="727A0991" w14:textId="77777777" w:rsidR="00F910E3" w:rsidRPr="001C56D5" w:rsidRDefault="00F910E3" w:rsidP="007D081D">
            <w:pPr>
              <w:pStyle w:val="ListParagraph"/>
              <w:spacing w:before="20" w:after="20"/>
              <w:ind w:left="0" w:right="0"/>
              <w:rPr>
                <w:rFonts w:cs="Arial"/>
                <w:szCs w:val="20"/>
                <w:lang w:val="en-GB"/>
              </w:rPr>
            </w:pPr>
            <w:r w:rsidRPr="001C56D5">
              <w:rPr>
                <w:rFonts w:cs="Arial"/>
                <w:szCs w:val="20"/>
                <w:lang w:val="en-GB"/>
              </w:rPr>
              <w:t>Median (95%CI) OS comparator</w:t>
            </w:r>
          </w:p>
        </w:tc>
        <w:tc>
          <w:tcPr>
            <w:tcW w:w="1013" w:type="pct"/>
            <w:tcBorders>
              <w:left w:val="nil"/>
              <w:right w:val="nil"/>
            </w:tcBorders>
            <w:shd w:val="clear" w:color="auto" w:fill="auto"/>
          </w:tcPr>
          <w:p w14:paraId="4ECDF2D7" w14:textId="77777777" w:rsidR="00F910E3" w:rsidRPr="001C56D5" w:rsidRDefault="00F910E3"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B3A42"/>
                <w:sz w:val="18"/>
                <w:szCs w:val="18"/>
              </w:rPr>
            </w:pPr>
            <w:r w:rsidRPr="001C56D5">
              <w:rPr>
                <w:rStyle w:val="normaltextrun"/>
                <w:rFonts w:ascii="Arial" w:hAnsi="Arial" w:cs="Arial"/>
                <w:color w:val="2B3A42"/>
                <w:sz w:val="20"/>
                <w:szCs w:val="20"/>
                <w:lang w:val="en-GB"/>
              </w:rPr>
              <w:t>41.4 </w:t>
            </w:r>
            <w:r w:rsidRPr="001C56D5">
              <w:rPr>
                <w:rStyle w:val="eop"/>
                <w:rFonts w:ascii="Arial" w:hAnsi="Arial" w:cs="Arial"/>
                <w:color w:val="2B3A42"/>
                <w:sz w:val="20"/>
                <w:szCs w:val="20"/>
              </w:rPr>
              <w:t> </w:t>
            </w:r>
          </w:p>
          <w:p w14:paraId="4DEA02FD" w14:textId="77777777" w:rsidR="00F910E3" w:rsidRPr="001C56D5" w:rsidRDefault="00F910E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(33.2, 61.6)</w:t>
            </w:r>
            <w:r w:rsidRPr="001C56D5">
              <w:rPr>
                <w:rStyle w:val="eop"/>
                <w:rFonts w:ascii="Arial" w:hAnsi="Arial" w:cs="Arial"/>
              </w:rPr>
              <w:t> </w:t>
            </w:r>
          </w:p>
        </w:tc>
        <w:tc>
          <w:tcPr>
            <w:tcW w:w="1448" w:type="pct"/>
            <w:tcBorders>
              <w:left w:val="nil"/>
              <w:right w:val="nil"/>
            </w:tcBorders>
          </w:tcPr>
          <w:p w14:paraId="2581786E" w14:textId="77777777" w:rsidR="00F910E3" w:rsidRPr="001C56D5" w:rsidRDefault="00F910E3"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41.4 (33.1, 60.6)</w:t>
            </w:r>
            <w:r w:rsidRPr="001C56D5">
              <w:rPr>
                <w:rStyle w:val="eop"/>
                <w:rFonts w:ascii="Arial" w:hAnsi="Arial" w:cs="Arial"/>
              </w:rPr>
              <w:t> </w:t>
            </w:r>
          </w:p>
        </w:tc>
        <w:tc>
          <w:tcPr>
            <w:tcW w:w="1270" w:type="pct"/>
            <w:tcBorders>
              <w:left w:val="nil"/>
              <w:right w:val="single" w:sz="4" w:space="0" w:color="auto"/>
            </w:tcBorders>
          </w:tcPr>
          <w:p w14:paraId="72F5E99A" w14:textId="77777777" w:rsidR="00F910E3" w:rsidRPr="001C56D5" w:rsidRDefault="00F910E3"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41.4 (35.9, NA)</w:t>
            </w:r>
            <w:r w:rsidRPr="001C56D5">
              <w:rPr>
                <w:rStyle w:val="eop"/>
                <w:rFonts w:ascii="Arial" w:hAnsi="Arial" w:cs="Arial"/>
              </w:rPr>
              <w:t> </w:t>
            </w:r>
          </w:p>
        </w:tc>
      </w:tr>
      <w:tr w:rsidR="00F910E3" w14:paraId="1BD34B23" w14:textId="77777777" w:rsidTr="007D081D">
        <w:tc>
          <w:tcPr>
            <w:cnfStyle w:val="001000000000" w:firstRow="0" w:lastRow="0" w:firstColumn="1" w:lastColumn="0" w:oddVBand="0" w:evenVBand="0" w:oddHBand="0" w:evenHBand="0" w:firstRowFirstColumn="0" w:firstRowLastColumn="0" w:lastRowFirstColumn="0" w:lastRowLastColumn="0"/>
            <w:tcW w:w="1269" w:type="pct"/>
            <w:tcBorders>
              <w:top w:val="single" w:sz="8" w:space="0" w:color="23A3FF"/>
              <w:left w:val="single" w:sz="8" w:space="0" w:color="23A3FF"/>
              <w:right w:val="nil"/>
            </w:tcBorders>
          </w:tcPr>
          <w:p w14:paraId="7708721A" w14:textId="77777777" w:rsidR="00F910E3" w:rsidRPr="001C56D5" w:rsidRDefault="00F910E3" w:rsidP="007D081D">
            <w:pPr>
              <w:spacing w:before="20" w:after="20"/>
              <w:ind w:right="0"/>
              <w:rPr>
                <w:rFonts w:ascii="Arial" w:hAnsi="Arial" w:cs="Arial"/>
                <w:lang w:val="en-GB"/>
              </w:rPr>
            </w:pPr>
            <w:r w:rsidRPr="001C56D5">
              <w:rPr>
                <w:rFonts w:ascii="Arial" w:hAnsi="Arial" w:cs="Arial"/>
                <w:lang w:val="en-GB"/>
              </w:rPr>
              <w:t>Median (95%CI) OS treatment</w:t>
            </w:r>
          </w:p>
        </w:tc>
        <w:tc>
          <w:tcPr>
            <w:tcW w:w="1013" w:type="pct"/>
            <w:tcBorders>
              <w:top w:val="single" w:sz="8" w:space="0" w:color="23A3FF"/>
              <w:left w:val="nil"/>
              <w:right w:val="nil"/>
            </w:tcBorders>
            <w:shd w:val="clear" w:color="auto" w:fill="auto"/>
          </w:tcPr>
          <w:p w14:paraId="1A0E3CFE" w14:textId="77777777" w:rsidR="00F910E3" w:rsidRPr="001C56D5" w:rsidRDefault="00F910E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53.3 (48.2, 56.1)</w:t>
            </w:r>
            <w:r w:rsidRPr="001C56D5">
              <w:rPr>
                <w:rStyle w:val="eop"/>
                <w:rFonts w:ascii="Arial" w:hAnsi="Arial" w:cs="Arial"/>
              </w:rPr>
              <w:t> </w:t>
            </w:r>
          </w:p>
        </w:tc>
        <w:tc>
          <w:tcPr>
            <w:tcW w:w="1448" w:type="pct"/>
            <w:tcBorders>
              <w:top w:val="single" w:sz="8" w:space="0" w:color="23A3FF"/>
              <w:left w:val="nil"/>
              <w:right w:val="nil"/>
            </w:tcBorders>
          </w:tcPr>
          <w:p w14:paraId="2F46A554" w14:textId="77777777" w:rsidR="00F910E3" w:rsidRPr="001C56D5" w:rsidRDefault="00F910E3"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53.2 (47.7, 56.1)</w:t>
            </w:r>
            <w:r w:rsidRPr="001C56D5">
              <w:rPr>
                <w:rStyle w:val="eop"/>
                <w:rFonts w:ascii="Arial" w:hAnsi="Arial" w:cs="Arial"/>
              </w:rPr>
              <w:t> </w:t>
            </w:r>
          </w:p>
        </w:tc>
        <w:tc>
          <w:tcPr>
            <w:tcW w:w="1270" w:type="pct"/>
            <w:tcBorders>
              <w:top w:val="single" w:sz="8" w:space="0" w:color="23A3FF"/>
              <w:left w:val="nil"/>
              <w:right w:val="single" w:sz="4" w:space="0" w:color="auto"/>
            </w:tcBorders>
          </w:tcPr>
          <w:p w14:paraId="4441652D" w14:textId="77777777" w:rsidR="00F910E3" w:rsidRPr="001C56D5" w:rsidRDefault="00F910E3"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53.2 (47.4, NA)</w:t>
            </w:r>
            <w:r w:rsidRPr="001C56D5">
              <w:rPr>
                <w:rStyle w:val="eop"/>
                <w:rFonts w:ascii="Arial" w:hAnsi="Arial" w:cs="Arial"/>
              </w:rPr>
              <w:t> </w:t>
            </w:r>
          </w:p>
        </w:tc>
      </w:tr>
      <w:tr w:rsidR="00F910E3" w14:paraId="54F7B1F3"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Borders>
              <w:right w:val="nil"/>
            </w:tcBorders>
          </w:tcPr>
          <w:p w14:paraId="13F644C0" w14:textId="77777777" w:rsidR="00F910E3" w:rsidRPr="001C56D5" w:rsidRDefault="00F910E3" w:rsidP="007D081D">
            <w:pPr>
              <w:pStyle w:val="ListParagraph"/>
              <w:spacing w:before="20" w:after="20"/>
              <w:ind w:left="0" w:right="0"/>
              <w:rPr>
                <w:rFonts w:cs="Arial"/>
                <w:szCs w:val="20"/>
                <w:lang w:val="en-GB"/>
              </w:rPr>
            </w:pPr>
            <w:r w:rsidRPr="001C56D5">
              <w:rPr>
                <w:rFonts w:cs="Arial"/>
                <w:szCs w:val="20"/>
                <w:lang w:val="en-GB"/>
              </w:rPr>
              <w:t>HR (95%CI) p-value</w:t>
            </w:r>
          </w:p>
        </w:tc>
        <w:tc>
          <w:tcPr>
            <w:tcW w:w="1013" w:type="pct"/>
            <w:tcBorders>
              <w:left w:val="nil"/>
              <w:right w:val="nil"/>
            </w:tcBorders>
            <w:shd w:val="clear" w:color="auto" w:fill="auto"/>
          </w:tcPr>
          <w:p w14:paraId="69B834B7" w14:textId="77777777" w:rsidR="00F910E3" w:rsidRPr="001C56D5" w:rsidRDefault="00F910E3" w:rsidP="007D081D">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2B3A42"/>
                <w:sz w:val="18"/>
                <w:szCs w:val="18"/>
              </w:rPr>
            </w:pPr>
            <w:r w:rsidRPr="001C56D5">
              <w:rPr>
                <w:rStyle w:val="normaltextrun"/>
                <w:rFonts w:ascii="Arial" w:hAnsi="Arial" w:cs="Arial"/>
                <w:color w:val="2B3A42"/>
                <w:sz w:val="20"/>
                <w:szCs w:val="20"/>
                <w:lang w:val="en-GB"/>
              </w:rPr>
              <w:t>0.835 </w:t>
            </w:r>
            <w:r w:rsidRPr="001C56D5">
              <w:rPr>
                <w:rStyle w:val="eop"/>
                <w:rFonts w:ascii="Arial" w:hAnsi="Arial" w:cs="Arial"/>
                <w:color w:val="2B3A42"/>
                <w:sz w:val="20"/>
                <w:szCs w:val="20"/>
              </w:rPr>
              <w:t> </w:t>
            </w:r>
          </w:p>
          <w:p w14:paraId="5ACB4ECF" w14:textId="77777777" w:rsidR="00F910E3" w:rsidRPr="001C56D5" w:rsidRDefault="00F910E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(0.553, 1.262) 0.393</w:t>
            </w:r>
            <w:r w:rsidRPr="001C56D5">
              <w:rPr>
                <w:rStyle w:val="eop"/>
                <w:rFonts w:ascii="Arial" w:hAnsi="Arial" w:cs="Arial"/>
              </w:rPr>
              <w:t> </w:t>
            </w:r>
          </w:p>
        </w:tc>
        <w:tc>
          <w:tcPr>
            <w:tcW w:w="1448" w:type="pct"/>
            <w:tcBorders>
              <w:left w:val="nil"/>
              <w:right w:val="nil"/>
            </w:tcBorders>
          </w:tcPr>
          <w:p w14:paraId="449B3E7B" w14:textId="77777777" w:rsidR="00F910E3" w:rsidRPr="001C56D5" w:rsidRDefault="00F910E3"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0.838 (0.559, 1.255) 0.390</w:t>
            </w:r>
            <w:r w:rsidRPr="001C56D5">
              <w:rPr>
                <w:rStyle w:val="eop"/>
                <w:rFonts w:ascii="Arial" w:hAnsi="Arial" w:cs="Arial"/>
              </w:rPr>
              <w:t> </w:t>
            </w:r>
          </w:p>
        </w:tc>
        <w:tc>
          <w:tcPr>
            <w:tcW w:w="1270" w:type="pct"/>
            <w:tcBorders>
              <w:left w:val="nil"/>
              <w:right w:val="single" w:sz="4" w:space="0" w:color="auto"/>
            </w:tcBorders>
            <w:vAlign w:val="bottom"/>
          </w:tcPr>
          <w:p w14:paraId="12B8C203" w14:textId="77777777" w:rsidR="00F910E3" w:rsidRPr="001C56D5" w:rsidRDefault="00F910E3"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0.870 (0.616, 1.228) 0.427</w:t>
            </w:r>
            <w:r w:rsidRPr="001C56D5">
              <w:rPr>
                <w:rStyle w:val="eop"/>
                <w:rFonts w:ascii="Arial" w:hAnsi="Arial" w:cs="Arial"/>
              </w:rPr>
              <w:t> </w:t>
            </w:r>
          </w:p>
        </w:tc>
      </w:tr>
      <w:tr w:rsidR="00F910E3" w14:paraId="70C0B989" w14:textId="77777777" w:rsidTr="007D081D">
        <w:tc>
          <w:tcPr>
            <w:cnfStyle w:val="001000000000" w:firstRow="0" w:lastRow="0" w:firstColumn="1" w:lastColumn="0" w:oddVBand="0" w:evenVBand="0" w:oddHBand="0" w:evenHBand="0" w:firstRowFirstColumn="0" w:firstRowLastColumn="0" w:lastRowFirstColumn="0" w:lastRowLastColumn="0"/>
            <w:tcW w:w="1269" w:type="pct"/>
            <w:tcBorders>
              <w:top w:val="single" w:sz="8" w:space="0" w:color="23A3FF"/>
              <w:left w:val="single" w:sz="8" w:space="0" w:color="23A3FF"/>
              <w:right w:val="nil"/>
            </w:tcBorders>
          </w:tcPr>
          <w:p w14:paraId="3D728E58" w14:textId="77777777" w:rsidR="00F910E3" w:rsidRPr="001C56D5" w:rsidRDefault="00F910E3" w:rsidP="007D081D">
            <w:pPr>
              <w:pStyle w:val="ListParagraph"/>
              <w:spacing w:before="20" w:after="20"/>
              <w:ind w:left="0" w:right="0"/>
              <w:rPr>
                <w:rFonts w:cs="Arial"/>
                <w:szCs w:val="20"/>
                <w:lang w:val="en-GB"/>
              </w:rPr>
            </w:pPr>
            <w:r w:rsidRPr="001C56D5">
              <w:rPr>
                <w:rFonts w:cs="Arial"/>
                <w:szCs w:val="20"/>
                <w:lang w:val="en-GB"/>
              </w:rPr>
              <w:t>RMST comparator (95%CI)</w:t>
            </w:r>
          </w:p>
        </w:tc>
        <w:tc>
          <w:tcPr>
            <w:tcW w:w="1013" w:type="pct"/>
            <w:tcBorders>
              <w:top w:val="single" w:sz="8" w:space="0" w:color="23A3FF"/>
              <w:left w:val="nil"/>
              <w:right w:val="nil"/>
            </w:tcBorders>
            <w:shd w:val="clear" w:color="auto" w:fill="auto"/>
          </w:tcPr>
          <w:p w14:paraId="6ECBA25A" w14:textId="77777777" w:rsidR="00F910E3" w:rsidRPr="001C56D5" w:rsidRDefault="00F910E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43.2 (38.2, 48.2)</w:t>
            </w:r>
            <w:r w:rsidRPr="001C56D5">
              <w:rPr>
                <w:rStyle w:val="eop"/>
                <w:rFonts w:ascii="Arial" w:hAnsi="Arial" w:cs="Arial"/>
              </w:rPr>
              <w:t> </w:t>
            </w:r>
          </w:p>
        </w:tc>
        <w:tc>
          <w:tcPr>
            <w:tcW w:w="1448" w:type="pct"/>
            <w:tcBorders>
              <w:top w:val="single" w:sz="8" w:space="0" w:color="23A3FF"/>
              <w:left w:val="nil"/>
              <w:right w:val="nil"/>
            </w:tcBorders>
          </w:tcPr>
          <w:p w14:paraId="1520557A" w14:textId="77777777" w:rsidR="00F910E3" w:rsidRPr="001C56D5" w:rsidRDefault="00F910E3"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43.0 (38.1, 48.0)</w:t>
            </w:r>
            <w:r w:rsidRPr="001C56D5">
              <w:rPr>
                <w:rStyle w:val="eop"/>
                <w:rFonts w:ascii="Arial" w:hAnsi="Arial" w:cs="Arial"/>
              </w:rPr>
              <w:t> </w:t>
            </w:r>
          </w:p>
        </w:tc>
        <w:tc>
          <w:tcPr>
            <w:tcW w:w="1270" w:type="pct"/>
            <w:tcBorders>
              <w:top w:val="single" w:sz="8" w:space="0" w:color="23A3FF"/>
              <w:left w:val="nil"/>
              <w:right w:val="single" w:sz="4" w:space="0" w:color="auto"/>
            </w:tcBorders>
          </w:tcPr>
          <w:p w14:paraId="147BE9B0" w14:textId="77777777" w:rsidR="00F910E3" w:rsidRPr="001C56D5" w:rsidRDefault="00F910E3"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43.9 (39.3, 48.5)</w:t>
            </w:r>
            <w:r w:rsidRPr="001C56D5">
              <w:rPr>
                <w:rStyle w:val="eop"/>
                <w:rFonts w:ascii="Arial" w:hAnsi="Arial" w:cs="Arial"/>
              </w:rPr>
              <w:t> </w:t>
            </w:r>
          </w:p>
        </w:tc>
      </w:tr>
      <w:tr w:rsidR="00F910E3" w14:paraId="4A8AC2F0"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Borders>
              <w:right w:val="nil"/>
            </w:tcBorders>
          </w:tcPr>
          <w:p w14:paraId="2C9AAA3E" w14:textId="77777777" w:rsidR="00F910E3" w:rsidRPr="001C56D5" w:rsidRDefault="00F910E3" w:rsidP="007D081D">
            <w:pPr>
              <w:pStyle w:val="ListParagraph"/>
              <w:spacing w:before="20" w:after="20"/>
              <w:ind w:left="0" w:right="0"/>
              <w:rPr>
                <w:rFonts w:cs="Arial"/>
                <w:szCs w:val="20"/>
                <w:lang w:val="en-GB"/>
              </w:rPr>
            </w:pPr>
            <w:r w:rsidRPr="001C56D5">
              <w:rPr>
                <w:rFonts w:cs="Arial"/>
                <w:szCs w:val="20"/>
                <w:lang w:val="en-GB"/>
              </w:rPr>
              <w:t>RMST treatment (95%CI)</w:t>
            </w:r>
          </w:p>
        </w:tc>
        <w:tc>
          <w:tcPr>
            <w:tcW w:w="1013" w:type="pct"/>
            <w:tcBorders>
              <w:left w:val="nil"/>
              <w:right w:val="nil"/>
            </w:tcBorders>
            <w:shd w:val="clear" w:color="auto" w:fill="auto"/>
          </w:tcPr>
          <w:p w14:paraId="4481CE89" w14:textId="77777777" w:rsidR="00F910E3" w:rsidRPr="001C56D5" w:rsidRDefault="00F910E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45.7 (43.9, 47.4)</w:t>
            </w:r>
            <w:r w:rsidRPr="001C56D5">
              <w:rPr>
                <w:rStyle w:val="eop"/>
                <w:rFonts w:ascii="Arial" w:hAnsi="Arial" w:cs="Arial"/>
              </w:rPr>
              <w:t> </w:t>
            </w:r>
          </w:p>
        </w:tc>
        <w:tc>
          <w:tcPr>
            <w:tcW w:w="1448" w:type="pct"/>
            <w:tcBorders>
              <w:left w:val="nil"/>
              <w:right w:val="nil"/>
            </w:tcBorders>
          </w:tcPr>
          <w:p w14:paraId="42DD3895" w14:textId="77777777" w:rsidR="00F910E3" w:rsidRPr="001C56D5" w:rsidRDefault="00F910E3"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45.5 (43.7, 47.3)</w:t>
            </w:r>
            <w:r w:rsidRPr="001C56D5">
              <w:rPr>
                <w:rStyle w:val="eop"/>
                <w:rFonts w:ascii="Arial" w:hAnsi="Arial" w:cs="Arial"/>
              </w:rPr>
              <w:t> </w:t>
            </w:r>
          </w:p>
        </w:tc>
        <w:tc>
          <w:tcPr>
            <w:tcW w:w="1270" w:type="pct"/>
            <w:tcBorders>
              <w:left w:val="nil"/>
              <w:right w:val="single" w:sz="4" w:space="0" w:color="auto"/>
            </w:tcBorders>
          </w:tcPr>
          <w:p w14:paraId="3BD08BAA" w14:textId="77777777" w:rsidR="00F910E3" w:rsidRPr="001C56D5" w:rsidRDefault="00F910E3"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45.5 (43.8, 47.3)</w:t>
            </w:r>
            <w:r w:rsidRPr="001C56D5">
              <w:rPr>
                <w:rStyle w:val="eop"/>
                <w:rFonts w:ascii="Arial" w:hAnsi="Arial" w:cs="Arial"/>
              </w:rPr>
              <w:t> </w:t>
            </w:r>
          </w:p>
        </w:tc>
      </w:tr>
      <w:tr w:rsidR="00F910E3" w14:paraId="340D8913" w14:textId="77777777" w:rsidTr="007D081D">
        <w:tc>
          <w:tcPr>
            <w:cnfStyle w:val="001000000000" w:firstRow="0" w:lastRow="0" w:firstColumn="1" w:lastColumn="0" w:oddVBand="0" w:evenVBand="0" w:oddHBand="0" w:evenHBand="0" w:firstRowFirstColumn="0" w:firstRowLastColumn="0" w:lastRowFirstColumn="0" w:lastRowLastColumn="0"/>
            <w:tcW w:w="1269" w:type="pct"/>
            <w:tcBorders>
              <w:top w:val="single" w:sz="8" w:space="0" w:color="23A3FF"/>
              <w:left w:val="single" w:sz="8" w:space="0" w:color="23A3FF"/>
              <w:bottom w:val="single" w:sz="8" w:space="0" w:color="23A3FF"/>
              <w:right w:val="nil"/>
            </w:tcBorders>
          </w:tcPr>
          <w:p w14:paraId="48654448" w14:textId="77777777" w:rsidR="00F910E3" w:rsidRPr="001C56D5" w:rsidRDefault="00F910E3" w:rsidP="007D081D">
            <w:pPr>
              <w:pStyle w:val="ListParagraph"/>
              <w:spacing w:before="20" w:after="20"/>
              <w:ind w:left="0" w:right="0"/>
              <w:rPr>
                <w:rFonts w:cs="Arial"/>
                <w:szCs w:val="20"/>
                <w:lang w:val="en-GB"/>
              </w:rPr>
            </w:pPr>
            <w:r w:rsidRPr="001C56D5">
              <w:rPr>
                <w:rFonts w:cs="Arial"/>
                <w:szCs w:val="20"/>
                <w:lang w:val="en-GB"/>
              </w:rPr>
              <w:t>RMSTD (95%CI) p-value</w:t>
            </w:r>
          </w:p>
        </w:tc>
        <w:tc>
          <w:tcPr>
            <w:tcW w:w="1013" w:type="pct"/>
            <w:tcBorders>
              <w:top w:val="single" w:sz="8" w:space="0" w:color="23A3FF"/>
              <w:left w:val="nil"/>
              <w:bottom w:val="single" w:sz="8" w:space="0" w:color="23A3FF"/>
              <w:right w:val="nil"/>
            </w:tcBorders>
            <w:shd w:val="clear" w:color="auto" w:fill="auto"/>
          </w:tcPr>
          <w:p w14:paraId="6FF968DA" w14:textId="77777777" w:rsidR="00F910E3" w:rsidRPr="001C56D5" w:rsidRDefault="00F910E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2.49 (-2.84, 7.82) 0.360</w:t>
            </w:r>
            <w:r w:rsidRPr="001C56D5">
              <w:rPr>
                <w:rStyle w:val="eop"/>
                <w:rFonts w:ascii="Arial" w:hAnsi="Arial" w:cs="Arial"/>
              </w:rPr>
              <w:t> </w:t>
            </w:r>
          </w:p>
        </w:tc>
        <w:tc>
          <w:tcPr>
            <w:tcW w:w="1448" w:type="pct"/>
            <w:tcBorders>
              <w:top w:val="single" w:sz="8" w:space="0" w:color="23A3FF"/>
              <w:left w:val="nil"/>
              <w:bottom w:val="single" w:sz="8" w:space="0" w:color="23A3FF"/>
              <w:right w:val="nil"/>
            </w:tcBorders>
          </w:tcPr>
          <w:p w14:paraId="4E386636" w14:textId="77777777" w:rsidR="00F910E3" w:rsidRPr="001C56D5" w:rsidRDefault="00F910E3"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2.46 (-2.83, 7.737) 0.362</w:t>
            </w:r>
            <w:r w:rsidRPr="001C56D5">
              <w:rPr>
                <w:rStyle w:val="eop"/>
                <w:rFonts w:ascii="Arial" w:hAnsi="Arial" w:cs="Arial"/>
              </w:rPr>
              <w:t> </w:t>
            </w:r>
          </w:p>
        </w:tc>
        <w:tc>
          <w:tcPr>
            <w:tcW w:w="1270" w:type="pct"/>
            <w:tcBorders>
              <w:top w:val="single" w:sz="8" w:space="0" w:color="23A3FF"/>
              <w:left w:val="nil"/>
              <w:bottom w:val="single" w:sz="8" w:space="0" w:color="23A3FF"/>
              <w:right w:val="single" w:sz="4" w:space="0" w:color="auto"/>
            </w:tcBorders>
            <w:vAlign w:val="bottom"/>
          </w:tcPr>
          <w:p w14:paraId="64B5F890" w14:textId="77777777" w:rsidR="00F910E3" w:rsidRPr="001C56D5" w:rsidRDefault="00F910E3" w:rsidP="007D081D">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1.64 (-3.26, 6.55) 0.512</w:t>
            </w:r>
            <w:r w:rsidRPr="001C56D5">
              <w:rPr>
                <w:rStyle w:val="eop"/>
                <w:rFonts w:ascii="Arial" w:hAnsi="Arial" w:cs="Arial"/>
              </w:rPr>
              <w:t> </w:t>
            </w:r>
          </w:p>
        </w:tc>
      </w:tr>
      <w:tr w:rsidR="00F910E3" w14:paraId="197BFC77"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Borders>
              <w:right w:val="nil"/>
            </w:tcBorders>
          </w:tcPr>
          <w:p w14:paraId="065072CD" w14:textId="77777777" w:rsidR="00F910E3" w:rsidRPr="001C56D5" w:rsidRDefault="00F910E3" w:rsidP="007D081D">
            <w:pPr>
              <w:pStyle w:val="ListParagraph"/>
              <w:spacing w:before="20" w:after="20"/>
              <w:ind w:left="0"/>
              <w:rPr>
                <w:rFonts w:cs="Arial"/>
                <w:szCs w:val="20"/>
                <w:lang w:val="en-GB"/>
              </w:rPr>
            </w:pPr>
            <w:r w:rsidRPr="001C56D5">
              <w:rPr>
                <w:rFonts w:cs="Arial"/>
                <w:szCs w:val="20"/>
                <w:lang w:val="en-GB"/>
              </w:rPr>
              <w:t>p-value PH assumption</w:t>
            </w:r>
          </w:p>
        </w:tc>
        <w:tc>
          <w:tcPr>
            <w:tcW w:w="1013" w:type="pct"/>
            <w:tcBorders>
              <w:left w:val="nil"/>
              <w:right w:val="nil"/>
            </w:tcBorders>
            <w:shd w:val="clear" w:color="auto" w:fill="auto"/>
          </w:tcPr>
          <w:p w14:paraId="5750CE3B" w14:textId="77777777" w:rsidR="00F910E3" w:rsidRPr="001C56D5" w:rsidRDefault="00F910E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0.465</w:t>
            </w:r>
            <w:r w:rsidRPr="001C56D5">
              <w:rPr>
                <w:rStyle w:val="eop"/>
                <w:rFonts w:ascii="Arial" w:hAnsi="Arial" w:cs="Arial"/>
              </w:rPr>
              <w:t> </w:t>
            </w:r>
          </w:p>
        </w:tc>
        <w:tc>
          <w:tcPr>
            <w:tcW w:w="1448" w:type="pct"/>
            <w:tcBorders>
              <w:left w:val="nil"/>
              <w:right w:val="nil"/>
            </w:tcBorders>
          </w:tcPr>
          <w:p w14:paraId="52048A45" w14:textId="77777777" w:rsidR="00F910E3" w:rsidRPr="001C56D5" w:rsidRDefault="00F910E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0.444</w:t>
            </w:r>
            <w:r w:rsidRPr="001C56D5">
              <w:rPr>
                <w:rStyle w:val="eop"/>
                <w:rFonts w:ascii="Arial" w:hAnsi="Arial" w:cs="Arial"/>
              </w:rPr>
              <w:t> </w:t>
            </w:r>
          </w:p>
        </w:tc>
        <w:tc>
          <w:tcPr>
            <w:tcW w:w="1270" w:type="pct"/>
            <w:tcBorders>
              <w:left w:val="nil"/>
              <w:right w:val="single" w:sz="4" w:space="0" w:color="auto"/>
            </w:tcBorders>
          </w:tcPr>
          <w:p w14:paraId="133954EE" w14:textId="77777777" w:rsidR="00F910E3" w:rsidRPr="001C56D5" w:rsidRDefault="00F910E3"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1C56D5">
              <w:rPr>
                <w:rStyle w:val="normaltextrun"/>
                <w:rFonts w:ascii="Arial" w:hAnsi="Arial" w:cs="Arial"/>
                <w:lang w:val="en-GB"/>
              </w:rPr>
              <w:t>0.154</w:t>
            </w:r>
            <w:r w:rsidRPr="001C56D5">
              <w:rPr>
                <w:rStyle w:val="eop"/>
                <w:rFonts w:ascii="Arial" w:hAnsi="Arial" w:cs="Arial"/>
              </w:rPr>
              <w:t> </w:t>
            </w:r>
          </w:p>
        </w:tc>
      </w:tr>
    </w:tbl>
    <w:p w14:paraId="44911814" w14:textId="77777777" w:rsidR="00F910E3" w:rsidRDefault="00F910E3" w:rsidP="00F910E3">
      <w:pPr>
        <w:pStyle w:val="BodyText"/>
        <w:spacing w:after="0" w:line="240" w:lineRule="auto"/>
        <w:ind w:left="284" w:hanging="284"/>
        <w:rPr>
          <w:rFonts w:cs="Arial"/>
          <w:sz w:val="18"/>
          <w:szCs w:val="18"/>
          <w:lang w:val="en-GB"/>
        </w:rPr>
      </w:pPr>
    </w:p>
    <w:p w14:paraId="0D558F9C" w14:textId="77777777" w:rsidR="00F910E3" w:rsidRDefault="00F910E3" w:rsidP="00F910E3">
      <w:pPr>
        <w:pStyle w:val="BodyText"/>
        <w:spacing w:after="0" w:line="240" w:lineRule="auto"/>
        <w:rPr>
          <w:rFonts w:cs="Arial"/>
          <w:sz w:val="18"/>
          <w:szCs w:val="18"/>
          <w:lang w:val="en-GB"/>
        </w:rPr>
      </w:pPr>
      <w:r w:rsidRPr="006C5A0F">
        <w:rPr>
          <w:rFonts w:cs="Arial"/>
          <w:sz w:val="18"/>
          <w:szCs w:val="18"/>
          <w:lang w:val="en-GB"/>
        </w:rPr>
        <w:t>ATE=Average treatment effect, CI=confidence interval, EC=external comparator, HR=hazard ratio, MI=multiple imputation, NA=not available, OS=overall survival, PH=proportional hazards, PS=propensity score, RCT=randomised controlled trial, RMSTD=restricted mean survival time difference, RWD=real-world data, SAP=Statistical analysis plan</w:t>
      </w:r>
      <w:r>
        <w:rPr>
          <w:rFonts w:cs="Arial"/>
          <w:sz w:val="18"/>
          <w:szCs w:val="18"/>
          <w:lang w:val="en-GB"/>
        </w:rPr>
        <w:t>.</w:t>
      </w:r>
    </w:p>
    <w:p w14:paraId="26730D12" w14:textId="77777777" w:rsidR="00F910E3" w:rsidRPr="006C5A0F" w:rsidRDefault="00F910E3" w:rsidP="00F910E3">
      <w:pPr>
        <w:pStyle w:val="BodyText"/>
        <w:spacing w:after="0" w:line="240" w:lineRule="auto"/>
        <w:ind w:left="284" w:hanging="284"/>
        <w:rPr>
          <w:rFonts w:cs="Arial"/>
          <w:sz w:val="18"/>
          <w:szCs w:val="18"/>
          <w:lang w:val="en-GB"/>
        </w:rPr>
      </w:pPr>
      <w:r w:rsidRPr="006C5A0F">
        <w:rPr>
          <w:rFonts w:cs="Arial"/>
          <w:sz w:val="18"/>
          <w:szCs w:val="18"/>
          <w:vertAlign w:val="superscript"/>
          <w:lang w:val="en-GB"/>
        </w:rPr>
        <w:t>a</w:t>
      </w:r>
      <w:r w:rsidRPr="006C5A0F">
        <w:rPr>
          <w:rFonts w:cs="Arial"/>
          <w:sz w:val="18"/>
          <w:szCs w:val="18"/>
          <w:lang w:val="en-GB"/>
        </w:rPr>
        <w:tab/>
        <w:t>Analysis with MI applied but compared to main analysis the covariates considered for PS modelling were only those with a proportion of missing values lower than 35% in the EC (age, albumin, haemoglobin, Gleason score, PSA and months from metastatic disease to index date).</w:t>
      </w:r>
    </w:p>
    <w:p w14:paraId="26C92443" w14:textId="77777777" w:rsidR="00F910E3" w:rsidRPr="006C5A0F" w:rsidRDefault="00F910E3" w:rsidP="00F910E3">
      <w:pPr>
        <w:pStyle w:val="BodyText"/>
        <w:spacing w:after="0" w:line="240" w:lineRule="auto"/>
        <w:ind w:left="284" w:hanging="284"/>
        <w:rPr>
          <w:rFonts w:cs="Arial"/>
          <w:sz w:val="18"/>
          <w:szCs w:val="18"/>
          <w:lang w:val="en-GB"/>
        </w:rPr>
      </w:pPr>
      <w:r w:rsidRPr="006C5A0F">
        <w:rPr>
          <w:rFonts w:cs="Arial"/>
          <w:sz w:val="18"/>
          <w:szCs w:val="18"/>
          <w:vertAlign w:val="superscript"/>
          <w:lang w:val="en-GB"/>
        </w:rPr>
        <w:t>b</w:t>
      </w:r>
      <w:r w:rsidRPr="006C5A0F">
        <w:rPr>
          <w:rFonts w:cs="Arial"/>
          <w:sz w:val="18"/>
          <w:szCs w:val="18"/>
          <w:lang w:val="en-GB"/>
        </w:rPr>
        <w:tab/>
        <w:t xml:space="preserve">For the analysis without MI, all covariates having &gt;5% missing values were excluded according to the SAP leading to an analysis including age as covariate. </w:t>
      </w:r>
    </w:p>
    <w:p w14:paraId="0D80E513" w14:textId="77777777" w:rsidR="00F910E3" w:rsidRDefault="00F910E3" w:rsidP="00F910E3">
      <w:pPr>
        <w:rPr>
          <w:lang w:val="en-GB"/>
        </w:rPr>
      </w:pPr>
    </w:p>
    <w:p w14:paraId="089F8DF4" w14:textId="77777777" w:rsidR="00685FA1" w:rsidRDefault="00685FA1" w:rsidP="00F910E3">
      <w:pPr>
        <w:rPr>
          <w:lang w:val="en-GB"/>
        </w:rPr>
      </w:pPr>
    </w:p>
    <w:p w14:paraId="4B790E08" w14:textId="77777777" w:rsidR="00685FA1" w:rsidRDefault="00685FA1" w:rsidP="00F910E3">
      <w:pPr>
        <w:rPr>
          <w:lang w:val="en-GB"/>
        </w:rPr>
      </w:pPr>
    </w:p>
    <w:p w14:paraId="1BB5254C" w14:textId="77777777" w:rsidR="00685FA1" w:rsidRDefault="00685FA1" w:rsidP="00F910E3">
      <w:pPr>
        <w:rPr>
          <w:lang w:val="en-GB"/>
        </w:rPr>
      </w:pPr>
    </w:p>
    <w:p w14:paraId="225D5C48" w14:textId="77777777" w:rsidR="00685FA1" w:rsidRDefault="00685FA1" w:rsidP="00F910E3">
      <w:pPr>
        <w:rPr>
          <w:lang w:val="en-GB"/>
        </w:rPr>
      </w:pPr>
    </w:p>
    <w:p w14:paraId="7EFB54E9" w14:textId="77777777" w:rsidR="00685FA1" w:rsidRDefault="00685FA1" w:rsidP="00F910E3">
      <w:pPr>
        <w:rPr>
          <w:lang w:val="en-GB"/>
        </w:rPr>
      </w:pPr>
    </w:p>
    <w:p w14:paraId="0625BB83" w14:textId="77777777" w:rsidR="00685FA1" w:rsidRDefault="00685FA1" w:rsidP="00F910E3">
      <w:pPr>
        <w:rPr>
          <w:lang w:val="en-GB"/>
        </w:rPr>
      </w:pPr>
    </w:p>
    <w:p w14:paraId="760CB27E" w14:textId="77777777" w:rsidR="00685FA1" w:rsidRDefault="00685FA1" w:rsidP="00F910E3">
      <w:pPr>
        <w:rPr>
          <w:lang w:val="en-GB"/>
        </w:rPr>
      </w:pPr>
    </w:p>
    <w:p w14:paraId="0BD726DE" w14:textId="77777777" w:rsidR="00685FA1" w:rsidRDefault="00685FA1" w:rsidP="00F910E3">
      <w:pPr>
        <w:rPr>
          <w:lang w:val="en-GB"/>
        </w:rPr>
      </w:pPr>
    </w:p>
    <w:p w14:paraId="4B83E04E" w14:textId="77777777" w:rsidR="00685FA1" w:rsidRDefault="00685FA1" w:rsidP="00F910E3">
      <w:pPr>
        <w:rPr>
          <w:lang w:val="en-GB"/>
        </w:rPr>
      </w:pPr>
    </w:p>
    <w:p w14:paraId="5D92BB75" w14:textId="77777777" w:rsidR="00685FA1" w:rsidRDefault="00685FA1" w:rsidP="00F910E3">
      <w:pPr>
        <w:rPr>
          <w:lang w:val="en-GB"/>
        </w:rPr>
      </w:pPr>
    </w:p>
    <w:p w14:paraId="10DAB87F" w14:textId="77777777" w:rsidR="00685FA1" w:rsidRPr="00FD72A4" w:rsidRDefault="00685FA1" w:rsidP="00F910E3">
      <w:pPr>
        <w:rPr>
          <w:lang w:val="en-GB"/>
        </w:rPr>
      </w:pPr>
    </w:p>
    <w:p w14:paraId="550C5E96" w14:textId="7EDD15F1" w:rsidR="00685FA1" w:rsidRPr="00D479BF" w:rsidRDefault="00685FA1" w:rsidP="00685FA1">
      <w:pPr>
        <w:pStyle w:val="BodyText"/>
        <w:spacing w:after="0" w:line="240" w:lineRule="auto"/>
        <w:rPr>
          <w:rFonts w:cs="Arial"/>
          <w:lang w:val="en-GB"/>
        </w:rPr>
      </w:pPr>
      <w:r w:rsidRPr="008877CD">
        <w:rPr>
          <w:rFonts w:cs="Arial"/>
          <w:b/>
          <w:bCs/>
          <w:lang w:val="en-GB"/>
        </w:rPr>
        <w:lastRenderedPageBreak/>
        <w:t>Figure</w:t>
      </w:r>
      <w:r>
        <w:rPr>
          <w:rFonts w:cs="Arial"/>
          <w:b/>
          <w:bCs/>
          <w:lang w:val="en-GB"/>
        </w:rPr>
        <w:t xml:space="preserve"> 6</w:t>
      </w:r>
      <w:r w:rsidRPr="008877CD">
        <w:rPr>
          <w:rFonts w:cs="Arial"/>
          <w:b/>
          <w:bCs/>
          <w:lang w:val="en-GB"/>
        </w:rPr>
        <w:t xml:space="preserve">: </w:t>
      </w:r>
      <w:r w:rsidRPr="00D479BF">
        <w:rPr>
          <w:rFonts w:cs="Arial"/>
          <w:lang w:val="en-GB"/>
        </w:rPr>
        <w:t xml:space="preserve">ATE-weighted OS comparing the RCT control arm with the RWD comparator cohort – Kaplan-Meier curves for the mHSPC case study  </w:t>
      </w:r>
    </w:p>
    <w:p w14:paraId="56958E90" w14:textId="77777777" w:rsidR="00685FA1" w:rsidRDefault="00685FA1" w:rsidP="00685FA1">
      <w:pPr>
        <w:pStyle w:val="BodyText"/>
        <w:spacing w:after="0" w:line="240" w:lineRule="auto"/>
        <w:rPr>
          <w:color w:val="auto"/>
          <w:lang w:eastAsia="zh-TW"/>
        </w:rPr>
      </w:pPr>
    </w:p>
    <w:p w14:paraId="428AFDA2" w14:textId="77777777" w:rsidR="00685FA1" w:rsidRDefault="00685FA1" w:rsidP="00685FA1">
      <w:pPr>
        <w:pStyle w:val="BodyText"/>
        <w:spacing w:after="0" w:line="240" w:lineRule="auto"/>
        <w:rPr>
          <w:color w:val="auto"/>
          <w:lang w:eastAsia="zh-TW"/>
        </w:rPr>
      </w:pPr>
      <w:r>
        <w:rPr>
          <w:noProof/>
          <w:lang w:val="de-DE" w:eastAsia="de-DE"/>
        </w:rPr>
        <w:drawing>
          <wp:inline distT="0" distB="0" distL="0" distR="0" wp14:anchorId="2DDCB440" wp14:editId="06FBD29F">
            <wp:extent cx="5727700" cy="3441700"/>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3441700"/>
                    </a:xfrm>
                    <a:prstGeom prst="rect">
                      <a:avLst/>
                    </a:prstGeom>
                    <a:noFill/>
                    <a:ln>
                      <a:noFill/>
                    </a:ln>
                  </pic:spPr>
                </pic:pic>
              </a:graphicData>
            </a:graphic>
          </wp:inline>
        </w:drawing>
      </w:r>
    </w:p>
    <w:p w14:paraId="69310917" w14:textId="77777777" w:rsidR="00685FA1" w:rsidRDefault="00685FA1" w:rsidP="00685FA1">
      <w:pPr>
        <w:pStyle w:val="BodyText"/>
        <w:spacing w:after="0" w:line="240" w:lineRule="auto"/>
        <w:rPr>
          <w:color w:val="auto"/>
          <w:lang w:eastAsia="zh-TW"/>
        </w:rPr>
      </w:pPr>
    </w:p>
    <w:p w14:paraId="19369E03" w14:textId="77777777" w:rsidR="00685FA1" w:rsidRDefault="00685FA1" w:rsidP="00685FA1">
      <w:pPr>
        <w:pStyle w:val="BodyText"/>
        <w:spacing w:after="0" w:line="240" w:lineRule="auto"/>
        <w:rPr>
          <w:rFonts w:cs="Arial"/>
          <w:sz w:val="18"/>
          <w:szCs w:val="18"/>
          <w:lang w:val="en-GB"/>
        </w:rPr>
      </w:pPr>
      <w:r w:rsidRPr="008877CD">
        <w:rPr>
          <w:rFonts w:cs="Arial"/>
          <w:sz w:val="18"/>
          <w:szCs w:val="18"/>
          <w:lang w:val="en-GB"/>
        </w:rPr>
        <w:t>OS=overall survival, RCT=randomised controlled trial, RWD=real-world data</w:t>
      </w:r>
      <w:r>
        <w:rPr>
          <w:rFonts w:cs="Arial"/>
          <w:sz w:val="18"/>
          <w:szCs w:val="18"/>
          <w:lang w:val="en-GB"/>
        </w:rPr>
        <w:t xml:space="preserve">, </w:t>
      </w:r>
      <w:r w:rsidRPr="008877CD">
        <w:rPr>
          <w:rFonts w:cs="Arial"/>
          <w:sz w:val="18"/>
          <w:szCs w:val="18"/>
          <w:lang w:val="en-GB"/>
        </w:rPr>
        <w:t>ATE=average treatment effect</w:t>
      </w:r>
      <w:r>
        <w:rPr>
          <w:rFonts w:cs="Arial"/>
          <w:sz w:val="18"/>
          <w:szCs w:val="18"/>
          <w:lang w:val="en-GB"/>
        </w:rPr>
        <w:t>. The grey line at the 50% mark denotes a reference line for corresponding median OS times, mHSPC=metastatic hormone-sensitive prostate cancer. The grey line at the 50% mark denotes a reference line for corresponding median OS times.</w:t>
      </w:r>
    </w:p>
    <w:p w14:paraId="5F5886B8" w14:textId="77777777" w:rsidR="00685FA1" w:rsidRDefault="00685FA1" w:rsidP="00685FA1">
      <w:pPr>
        <w:pStyle w:val="BodyText"/>
        <w:spacing w:after="0" w:line="240" w:lineRule="auto"/>
        <w:rPr>
          <w:rFonts w:cs="Arial"/>
          <w:sz w:val="18"/>
          <w:szCs w:val="18"/>
          <w:lang w:val="en-GB"/>
        </w:rPr>
      </w:pPr>
    </w:p>
    <w:p w14:paraId="6235326F" w14:textId="77777777" w:rsidR="00685FA1" w:rsidRPr="00D479BF" w:rsidRDefault="00685FA1" w:rsidP="00685FA1">
      <w:pPr>
        <w:rPr>
          <w:lang w:val="en-GB"/>
        </w:rPr>
      </w:pPr>
    </w:p>
    <w:p w14:paraId="1EAE98A8" w14:textId="1893E06B" w:rsidR="001C74B7" w:rsidRPr="00272D70" w:rsidRDefault="001C74B7" w:rsidP="001C74B7">
      <w:pPr>
        <w:pStyle w:val="BodyText"/>
        <w:spacing w:after="0" w:line="240" w:lineRule="auto"/>
        <w:rPr>
          <w:rFonts w:cs="Arial"/>
          <w:lang w:val="en-GB"/>
        </w:rPr>
      </w:pPr>
      <w:r w:rsidRPr="005673DA">
        <w:rPr>
          <w:rFonts w:cs="Arial"/>
          <w:b/>
          <w:bCs/>
          <w:lang w:val="en-GB"/>
        </w:rPr>
        <w:t>Table</w:t>
      </w:r>
      <w:r>
        <w:rPr>
          <w:rFonts w:cs="Arial"/>
          <w:b/>
          <w:bCs/>
          <w:lang w:val="en-GB"/>
        </w:rPr>
        <w:t xml:space="preserve"> 16</w:t>
      </w:r>
      <w:r w:rsidRPr="005673DA">
        <w:rPr>
          <w:rFonts w:cs="Arial"/>
          <w:b/>
          <w:bCs/>
          <w:lang w:val="en-GB"/>
        </w:rPr>
        <w:t xml:space="preserve">: </w:t>
      </w:r>
      <w:r w:rsidRPr="00272D70">
        <w:rPr>
          <w:color w:val="auto"/>
          <w:lang w:eastAsia="zh-TW"/>
        </w:rPr>
        <w:t xml:space="preserve">OS </w:t>
      </w:r>
      <w:r w:rsidRPr="00272D70">
        <w:rPr>
          <w:rFonts w:cs="Arial"/>
          <w:lang w:val="en-GB"/>
        </w:rPr>
        <w:t xml:space="preserve">hazard ratios and restricted mean survival times for the mHSPC case study for internal control and external comparator group comparisons </w:t>
      </w:r>
    </w:p>
    <w:p w14:paraId="2B232120" w14:textId="77777777" w:rsidR="001C74B7" w:rsidRPr="006A4D70" w:rsidRDefault="001C74B7" w:rsidP="001C74B7">
      <w:pPr>
        <w:spacing w:after="0" w:line="240" w:lineRule="auto"/>
        <w:rPr>
          <w:rFonts w:cs="Arial"/>
          <w:sz w:val="18"/>
          <w:szCs w:val="18"/>
          <w:lang w:val="en-GB"/>
        </w:rPr>
      </w:pPr>
    </w:p>
    <w:tbl>
      <w:tblPr>
        <w:tblStyle w:val="LightList-Accent122"/>
        <w:tblW w:w="5000" w:type="pct"/>
        <w:tblLook w:val="04A0" w:firstRow="1" w:lastRow="0" w:firstColumn="1" w:lastColumn="0" w:noHBand="0" w:noVBand="1"/>
      </w:tblPr>
      <w:tblGrid>
        <w:gridCol w:w="7447"/>
        <w:gridCol w:w="3618"/>
      </w:tblGrid>
      <w:tr w:rsidR="001C74B7" w14:paraId="43280B78"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5" w:type="pct"/>
            <w:tcBorders>
              <w:top w:val="single" w:sz="4" w:space="0" w:color="23A3FF"/>
              <w:left w:val="single" w:sz="4" w:space="0" w:color="23A3FF"/>
              <w:bottom w:val="single" w:sz="4" w:space="0" w:color="23A3FF"/>
            </w:tcBorders>
          </w:tcPr>
          <w:p w14:paraId="7DBA9606" w14:textId="77777777" w:rsidR="001C74B7" w:rsidRPr="00787024" w:rsidRDefault="001C74B7" w:rsidP="007D081D">
            <w:pPr>
              <w:keepNext/>
              <w:keepLines/>
              <w:ind w:right="0"/>
              <w:rPr>
                <w:rFonts w:ascii="Arial" w:hAnsi="Arial" w:cs="Arial"/>
                <w:color w:val="auto"/>
                <w:lang w:val="en-GB"/>
              </w:rPr>
            </w:pPr>
            <w:r w:rsidRPr="00787024">
              <w:rPr>
                <w:rFonts w:ascii="Arial" w:hAnsi="Arial" w:cs="Arial"/>
                <w:lang w:val="en-GB"/>
              </w:rPr>
              <w:t>Comparison/Estimated parameters</w:t>
            </w:r>
          </w:p>
        </w:tc>
        <w:tc>
          <w:tcPr>
            <w:tcW w:w="1635" w:type="pct"/>
            <w:tcBorders>
              <w:top w:val="single" w:sz="4" w:space="0" w:color="23A3FF"/>
              <w:bottom w:val="single" w:sz="4" w:space="0" w:color="23A3FF"/>
              <w:right w:val="nil"/>
            </w:tcBorders>
          </w:tcPr>
          <w:p w14:paraId="7A1A565E" w14:textId="548B0B59" w:rsidR="001C74B7" w:rsidRPr="00787024" w:rsidRDefault="0048327A" w:rsidP="007D081D">
            <w:pPr>
              <w:keepNext/>
              <w:keepLines/>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787024">
              <w:rPr>
                <w:rFonts w:ascii="Arial" w:hAnsi="Arial" w:cs="Arial"/>
                <w:lang w:val="en-GB"/>
              </w:rPr>
              <w:t xml:space="preserve">  </w:t>
            </w:r>
            <w:r w:rsidR="000527E6">
              <w:rPr>
                <w:rFonts w:ascii="Arial" w:hAnsi="Arial" w:cs="Arial"/>
                <w:lang w:val="en-GB"/>
              </w:rPr>
              <w:t xml:space="preserve"> </w:t>
            </w:r>
            <w:r w:rsidR="001C74B7" w:rsidRPr="00787024">
              <w:rPr>
                <w:rFonts w:ascii="Arial" w:hAnsi="Arial" w:cs="Arial"/>
                <w:lang w:val="en-GB"/>
              </w:rPr>
              <w:t>RCT control and EC</w:t>
            </w:r>
          </w:p>
          <w:p w14:paraId="5F704D75" w14:textId="74478EF4" w:rsidR="001C74B7" w:rsidRPr="00787024" w:rsidRDefault="001C74B7" w:rsidP="007D081D">
            <w:pPr>
              <w:keepNext/>
              <w:keepLines/>
              <w:ind w:right="0"/>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787024">
              <w:rPr>
                <w:rFonts w:ascii="Arial" w:hAnsi="Arial" w:cs="Arial"/>
                <w:lang w:val="en-GB"/>
              </w:rPr>
              <w:t xml:space="preserve">              </w:t>
            </w:r>
            <w:r w:rsidR="0048327A" w:rsidRPr="00787024">
              <w:rPr>
                <w:rFonts w:ascii="Arial" w:hAnsi="Arial" w:cs="Arial"/>
                <w:lang w:val="en-GB"/>
              </w:rPr>
              <w:t xml:space="preserve">      </w:t>
            </w:r>
            <w:r w:rsidRPr="00787024">
              <w:rPr>
                <w:rFonts w:ascii="Arial" w:hAnsi="Arial" w:cs="Arial"/>
                <w:lang w:val="en-GB"/>
              </w:rPr>
              <w:t>ATE-weighted</w:t>
            </w:r>
          </w:p>
          <w:p w14:paraId="72585E56" w14:textId="77777777" w:rsidR="001C74B7" w:rsidRPr="00787024" w:rsidRDefault="001C74B7" w:rsidP="007D081D">
            <w:pPr>
              <w:keepNext/>
              <w:keepLines/>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787024">
              <w:rPr>
                <w:rFonts w:ascii="Arial" w:hAnsi="Arial" w:cs="Arial"/>
                <w:lang w:val="en-GB"/>
              </w:rPr>
              <w:t xml:space="preserve">   N=92 and 602</w:t>
            </w:r>
          </w:p>
        </w:tc>
      </w:tr>
      <w:tr w:rsidR="001C74B7" w14:paraId="43E5C43C"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5" w:type="pct"/>
            <w:tcBorders>
              <w:top w:val="single" w:sz="4" w:space="0" w:color="23A3FF"/>
              <w:left w:val="single" w:sz="4" w:space="0" w:color="23A3FF"/>
            </w:tcBorders>
          </w:tcPr>
          <w:p w14:paraId="724CC8BE" w14:textId="77777777" w:rsidR="001C74B7" w:rsidRPr="00787024" w:rsidRDefault="001C74B7" w:rsidP="007D081D">
            <w:pPr>
              <w:pStyle w:val="ListParagraph"/>
              <w:keepNext/>
              <w:keepLines/>
              <w:spacing w:before="20" w:after="20"/>
              <w:ind w:left="144" w:right="0"/>
              <w:rPr>
                <w:rFonts w:cs="Arial"/>
                <w:szCs w:val="20"/>
                <w:lang w:val="en-GB"/>
              </w:rPr>
            </w:pPr>
            <w:r w:rsidRPr="00787024">
              <w:rPr>
                <w:rFonts w:cs="Arial"/>
                <w:szCs w:val="20"/>
                <w:lang w:val="en-GB"/>
              </w:rPr>
              <w:t>Median (95%CI) OS EC</w:t>
            </w:r>
          </w:p>
        </w:tc>
        <w:tc>
          <w:tcPr>
            <w:tcW w:w="1635" w:type="pct"/>
            <w:tcBorders>
              <w:top w:val="single" w:sz="4" w:space="0" w:color="23A3FF"/>
              <w:left w:val="nil"/>
            </w:tcBorders>
            <w:shd w:val="clear" w:color="auto" w:fill="auto"/>
          </w:tcPr>
          <w:p w14:paraId="06BE0C2D" w14:textId="77777777" w:rsidR="001C74B7" w:rsidRPr="00787024" w:rsidRDefault="001C74B7"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787024">
              <w:rPr>
                <w:rStyle w:val="normaltextrun"/>
                <w:rFonts w:ascii="Arial" w:hAnsi="Arial" w:cs="Arial"/>
                <w:lang w:val="en-GB"/>
              </w:rPr>
              <w:t>41.4 (32.9, NA)</w:t>
            </w:r>
            <w:r w:rsidRPr="00787024">
              <w:rPr>
                <w:rStyle w:val="eop"/>
                <w:rFonts w:ascii="Arial" w:hAnsi="Arial" w:cs="Arial"/>
              </w:rPr>
              <w:t> </w:t>
            </w:r>
          </w:p>
        </w:tc>
      </w:tr>
      <w:tr w:rsidR="001C74B7" w14:paraId="1537FEC5" w14:textId="77777777" w:rsidTr="007D081D">
        <w:tc>
          <w:tcPr>
            <w:cnfStyle w:val="001000000000" w:firstRow="0" w:lastRow="0" w:firstColumn="1" w:lastColumn="0" w:oddVBand="0" w:evenVBand="0" w:oddHBand="0" w:evenHBand="0" w:firstRowFirstColumn="0" w:firstRowLastColumn="0" w:lastRowFirstColumn="0" w:lastRowLastColumn="0"/>
            <w:tcW w:w="3365" w:type="pct"/>
            <w:tcBorders>
              <w:top w:val="single" w:sz="8" w:space="0" w:color="23A3FF"/>
              <w:left w:val="single" w:sz="4" w:space="0" w:color="23A3FF"/>
              <w:bottom w:val="single" w:sz="8" w:space="0" w:color="23A3FF"/>
            </w:tcBorders>
          </w:tcPr>
          <w:p w14:paraId="60A5F9E0" w14:textId="77777777" w:rsidR="001C74B7" w:rsidRPr="00787024" w:rsidRDefault="001C74B7" w:rsidP="007D081D">
            <w:pPr>
              <w:pStyle w:val="ListParagraph"/>
              <w:keepLines/>
              <w:spacing w:before="20" w:after="20"/>
              <w:ind w:left="144" w:right="0"/>
              <w:rPr>
                <w:rFonts w:cs="Arial"/>
                <w:szCs w:val="20"/>
                <w:lang w:val="it-IT"/>
              </w:rPr>
            </w:pPr>
            <w:r w:rsidRPr="00787024">
              <w:rPr>
                <w:rFonts w:cs="Arial"/>
                <w:szCs w:val="20"/>
                <w:lang w:val="en-GB"/>
              </w:rPr>
              <w:t>Median (95%CI) OS RCT Control</w:t>
            </w:r>
          </w:p>
        </w:tc>
        <w:tc>
          <w:tcPr>
            <w:tcW w:w="1635" w:type="pct"/>
            <w:tcBorders>
              <w:top w:val="single" w:sz="8" w:space="0" w:color="23A3FF"/>
              <w:left w:val="nil"/>
              <w:bottom w:val="single" w:sz="8" w:space="0" w:color="23A3FF"/>
              <w:right w:val="single" w:sz="8" w:space="0" w:color="23A3FF"/>
            </w:tcBorders>
            <w:shd w:val="clear" w:color="auto" w:fill="auto"/>
          </w:tcPr>
          <w:p w14:paraId="5A6FFC89" w14:textId="77777777" w:rsidR="001C74B7" w:rsidRPr="00787024" w:rsidRDefault="001C74B7"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787024">
              <w:rPr>
                <w:rStyle w:val="normaltextrun"/>
                <w:rFonts w:ascii="Arial" w:hAnsi="Arial" w:cs="Arial"/>
                <w:lang w:val="en-GB"/>
              </w:rPr>
              <w:t>36.6 (34.0, 40.0)</w:t>
            </w:r>
            <w:r w:rsidRPr="00787024">
              <w:rPr>
                <w:rStyle w:val="eop"/>
                <w:rFonts w:ascii="Arial" w:hAnsi="Arial" w:cs="Arial"/>
              </w:rPr>
              <w:t> </w:t>
            </w:r>
          </w:p>
        </w:tc>
      </w:tr>
      <w:tr w:rsidR="001C74B7" w14:paraId="0CBE7E15"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5" w:type="pct"/>
            <w:tcBorders>
              <w:left w:val="single" w:sz="4" w:space="0" w:color="23A3FF"/>
            </w:tcBorders>
          </w:tcPr>
          <w:p w14:paraId="20358DBB" w14:textId="77777777" w:rsidR="001C74B7" w:rsidRPr="00787024" w:rsidRDefault="001C74B7" w:rsidP="007D081D">
            <w:pPr>
              <w:pStyle w:val="ListParagraph"/>
              <w:keepLines/>
              <w:spacing w:before="20" w:after="20"/>
              <w:ind w:left="144" w:right="0"/>
              <w:rPr>
                <w:rFonts w:cs="Arial"/>
                <w:szCs w:val="20"/>
                <w:lang w:val="en-GB"/>
              </w:rPr>
            </w:pPr>
            <w:r w:rsidRPr="00787024">
              <w:rPr>
                <w:rFonts w:cs="Arial"/>
                <w:szCs w:val="20"/>
                <w:lang w:val="en-GB"/>
              </w:rPr>
              <w:t>HR (95%CI) p-value</w:t>
            </w:r>
          </w:p>
        </w:tc>
        <w:tc>
          <w:tcPr>
            <w:tcW w:w="1635" w:type="pct"/>
            <w:tcBorders>
              <w:left w:val="nil"/>
            </w:tcBorders>
            <w:shd w:val="clear" w:color="auto" w:fill="auto"/>
          </w:tcPr>
          <w:p w14:paraId="418B0152" w14:textId="77777777" w:rsidR="001C74B7" w:rsidRPr="00787024" w:rsidRDefault="001C74B7"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787024">
              <w:rPr>
                <w:rStyle w:val="normaltextrun"/>
                <w:rFonts w:ascii="Arial" w:hAnsi="Arial" w:cs="Arial"/>
                <w:lang w:val="en-GB"/>
              </w:rPr>
              <w:t>1.304 (0.854, 1.991) 0.219</w:t>
            </w:r>
            <w:r w:rsidRPr="00787024">
              <w:rPr>
                <w:rStyle w:val="eop"/>
                <w:rFonts w:ascii="Arial" w:hAnsi="Arial" w:cs="Arial"/>
              </w:rPr>
              <w:t> </w:t>
            </w:r>
          </w:p>
        </w:tc>
      </w:tr>
      <w:tr w:rsidR="001C74B7" w14:paraId="0AF3DFDB" w14:textId="77777777" w:rsidTr="007D081D">
        <w:tc>
          <w:tcPr>
            <w:cnfStyle w:val="001000000000" w:firstRow="0" w:lastRow="0" w:firstColumn="1" w:lastColumn="0" w:oddVBand="0" w:evenVBand="0" w:oddHBand="0" w:evenHBand="0" w:firstRowFirstColumn="0" w:firstRowLastColumn="0" w:lastRowFirstColumn="0" w:lastRowLastColumn="0"/>
            <w:tcW w:w="3365" w:type="pct"/>
            <w:tcBorders>
              <w:top w:val="single" w:sz="8" w:space="0" w:color="23A3FF"/>
              <w:left w:val="single" w:sz="4" w:space="0" w:color="23A3FF"/>
              <w:bottom w:val="single" w:sz="8" w:space="0" w:color="23A3FF"/>
            </w:tcBorders>
          </w:tcPr>
          <w:p w14:paraId="02F7B690" w14:textId="77777777" w:rsidR="001C74B7" w:rsidRPr="00787024" w:rsidRDefault="001C74B7" w:rsidP="007D081D">
            <w:pPr>
              <w:pStyle w:val="ListParagraph"/>
              <w:keepLines/>
              <w:spacing w:before="20" w:after="20"/>
              <w:ind w:left="144" w:right="0"/>
              <w:rPr>
                <w:rFonts w:cs="Arial"/>
                <w:szCs w:val="20"/>
                <w:lang w:val="en-GB"/>
              </w:rPr>
            </w:pPr>
            <w:r w:rsidRPr="00787024">
              <w:rPr>
                <w:rFonts w:cs="Arial"/>
                <w:szCs w:val="20"/>
                <w:lang w:val="en-GB"/>
              </w:rPr>
              <w:t>RMST EC (95%CI)</w:t>
            </w:r>
          </w:p>
        </w:tc>
        <w:tc>
          <w:tcPr>
            <w:tcW w:w="1635" w:type="pct"/>
            <w:tcBorders>
              <w:top w:val="single" w:sz="8" w:space="0" w:color="23A3FF"/>
              <w:left w:val="nil"/>
              <w:bottom w:val="single" w:sz="8" w:space="0" w:color="23A3FF"/>
              <w:right w:val="single" w:sz="8" w:space="0" w:color="23A3FF"/>
            </w:tcBorders>
            <w:shd w:val="clear" w:color="auto" w:fill="auto"/>
          </w:tcPr>
          <w:p w14:paraId="74235800" w14:textId="77777777" w:rsidR="001C74B7" w:rsidRPr="00787024" w:rsidRDefault="001C74B7"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787024">
              <w:rPr>
                <w:rStyle w:val="normaltextrun"/>
                <w:rFonts w:ascii="Arial" w:hAnsi="Arial" w:cs="Arial"/>
                <w:lang w:val="en-GB"/>
              </w:rPr>
              <w:t>43.5 (38.7, 48.4)</w:t>
            </w:r>
            <w:r w:rsidRPr="00787024">
              <w:rPr>
                <w:rStyle w:val="eop"/>
                <w:rFonts w:ascii="Arial" w:hAnsi="Arial" w:cs="Arial"/>
              </w:rPr>
              <w:t> </w:t>
            </w:r>
          </w:p>
        </w:tc>
      </w:tr>
      <w:tr w:rsidR="001C74B7" w14:paraId="268B490B"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5" w:type="pct"/>
            <w:tcBorders>
              <w:left w:val="single" w:sz="4" w:space="0" w:color="23A3FF"/>
            </w:tcBorders>
          </w:tcPr>
          <w:p w14:paraId="48DF95AC" w14:textId="77777777" w:rsidR="001C74B7" w:rsidRPr="00787024" w:rsidRDefault="001C74B7" w:rsidP="007D081D">
            <w:pPr>
              <w:pStyle w:val="ListParagraph"/>
              <w:keepLines/>
              <w:spacing w:before="20" w:after="20"/>
              <w:ind w:left="144" w:right="0"/>
              <w:rPr>
                <w:rFonts w:cs="Arial"/>
                <w:szCs w:val="20"/>
                <w:lang w:val="en-GB"/>
              </w:rPr>
            </w:pPr>
            <w:r w:rsidRPr="00787024">
              <w:rPr>
                <w:rFonts w:cs="Arial"/>
                <w:szCs w:val="20"/>
                <w:lang w:val="en-GB"/>
              </w:rPr>
              <w:t>RMST RCT Control (95%CI)</w:t>
            </w:r>
          </w:p>
        </w:tc>
        <w:tc>
          <w:tcPr>
            <w:tcW w:w="1635" w:type="pct"/>
            <w:tcBorders>
              <w:left w:val="nil"/>
            </w:tcBorders>
            <w:shd w:val="clear" w:color="auto" w:fill="auto"/>
          </w:tcPr>
          <w:p w14:paraId="447DBB67" w14:textId="77777777" w:rsidR="001C74B7" w:rsidRPr="00787024" w:rsidRDefault="001C74B7"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787024">
              <w:rPr>
                <w:rStyle w:val="normaltextrun"/>
                <w:rFonts w:ascii="Arial" w:hAnsi="Arial" w:cs="Arial"/>
                <w:lang w:val="en-GB"/>
              </w:rPr>
              <w:t>39.1 (37.3, 40.9)</w:t>
            </w:r>
            <w:r w:rsidRPr="00787024">
              <w:rPr>
                <w:rStyle w:val="eop"/>
                <w:rFonts w:ascii="Arial" w:hAnsi="Arial" w:cs="Arial"/>
              </w:rPr>
              <w:t> </w:t>
            </w:r>
          </w:p>
        </w:tc>
      </w:tr>
      <w:tr w:rsidR="001C74B7" w14:paraId="3405124F" w14:textId="77777777" w:rsidTr="007D081D">
        <w:tc>
          <w:tcPr>
            <w:cnfStyle w:val="001000000000" w:firstRow="0" w:lastRow="0" w:firstColumn="1" w:lastColumn="0" w:oddVBand="0" w:evenVBand="0" w:oddHBand="0" w:evenHBand="0" w:firstRowFirstColumn="0" w:firstRowLastColumn="0" w:lastRowFirstColumn="0" w:lastRowLastColumn="0"/>
            <w:tcW w:w="3365" w:type="pct"/>
            <w:tcBorders>
              <w:top w:val="single" w:sz="8" w:space="0" w:color="23A3FF"/>
              <w:left w:val="single" w:sz="4" w:space="0" w:color="23A3FF"/>
              <w:bottom w:val="single" w:sz="8" w:space="0" w:color="23A3FF"/>
            </w:tcBorders>
          </w:tcPr>
          <w:p w14:paraId="487DF0AE" w14:textId="77777777" w:rsidR="001C74B7" w:rsidRPr="00787024" w:rsidRDefault="001C74B7" w:rsidP="007D081D">
            <w:pPr>
              <w:pStyle w:val="ListParagraph"/>
              <w:keepLines/>
              <w:spacing w:before="20" w:after="20"/>
              <w:ind w:left="144" w:right="0"/>
              <w:rPr>
                <w:rFonts w:cs="Arial"/>
                <w:szCs w:val="20"/>
                <w:lang w:val="en-GB"/>
              </w:rPr>
            </w:pPr>
            <w:r w:rsidRPr="00787024">
              <w:rPr>
                <w:rFonts w:cs="Arial"/>
                <w:szCs w:val="20"/>
                <w:lang w:val="en-GB"/>
              </w:rPr>
              <w:t>RMSTD (95%CI) p-value</w:t>
            </w:r>
          </w:p>
        </w:tc>
        <w:tc>
          <w:tcPr>
            <w:tcW w:w="1635" w:type="pct"/>
            <w:tcBorders>
              <w:top w:val="single" w:sz="8" w:space="0" w:color="23A3FF"/>
              <w:left w:val="nil"/>
              <w:bottom w:val="single" w:sz="8" w:space="0" w:color="23A3FF"/>
              <w:right w:val="single" w:sz="8" w:space="0" w:color="23A3FF"/>
            </w:tcBorders>
            <w:shd w:val="clear" w:color="auto" w:fill="auto"/>
          </w:tcPr>
          <w:p w14:paraId="22871A34" w14:textId="77777777" w:rsidR="001C74B7" w:rsidRPr="00787024" w:rsidRDefault="001C74B7"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787024">
              <w:rPr>
                <w:rStyle w:val="normaltextrun"/>
                <w:rFonts w:ascii="Arial" w:hAnsi="Arial" w:cs="Arial"/>
                <w:lang w:val="en-GB"/>
              </w:rPr>
              <w:t>-4.42 (-9.64, 0.80) 0.097</w:t>
            </w:r>
            <w:r w:rsidRPr="00787024">
              <w:rPr>
                <w:rStyle w:val="eop"/>
                <w:rFonts w:ascii="Arial" w:hAnsi="Arial" w:cs="Arial"/>
              </w:rPr>
              <w:t> </w:t>
            </w:r>
          </w:p>
        </w:tc>
      </w:tr>
      <w:tr w:rsidR="001C74B7" w14:paraId="1193494B"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5" w:type="pct"/>
            <w:tcBorders>
              <w:left w:val="single" w:sz="4" w:space="0" w:color="23A3FF"/>
            </w:tcBorders>
          </w:tcPr>
          <w:p w14:paraId="419C3D3C" w14:textId="77777777" w:rsidR="001C74B7" w:rsidRPr="00787024" w:rsidRDefault="001C74B7" w:rsidP="007D081D">
            <w:pPr>
              <w:pStyle w:val="ListParagraph"/>
              <w:spacing w:before="20" w:after="20"/>
              <w:ind w:left="144"/>
              <w:rPr>
                <w:rFonts w:cs="Arial"/>
                <w:szCs w:val="20"/>
                <w:lang w:val="en-GB"/>
              </w:rPr>
            </w:pPr>
            <w:r w:rsidRPr="00787024">
              <w:rPr>
                <w:rFonts w:cs="Arial"/>
                <w:szCs w:val="20"/>
                <w:lang w:val="en-GB"/>
              </w:rPr>
              <w:t>p-value PH assumption</w:t>
            </w:r>
          </w:p>
        </w:tc>
        <w:tc>
          <w:tcPr>
            <w:tcW w:w="1635" w:type="pct"/>
            <w:tcBorders>
              <w:left w:val="nil"/>
            </w:tcBorders>
            <w:shd w:val="clear" w:color="auto" w:fill="auto"/>
          </w:tcPr>
          <w:p w14:paraId="21E60D27" w14:textId="77777777" w:rsidR="001C74B7" w:rsidRPr="00787024" w:rsidRDefault="001C74B7"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787024">
              <w:rPr>
                <w:rStyle w:val="normaltextrun"/>
                <w:rFonts w:ascii="Arial" w:hAnsi="Arial" w:cs="Arial"/>
                <w:lang w:val="en-GB"/>
              </w:rPr>
              <w:t>0.279</w:t>
            </w:r>
            <w:r w:rsidRPr="00787024">
              <w:rPr>
                <w:rStyle w:val="eop"/>
                <w:rFonts w:ascii="Arial" w:hAnsi="Arial" w:cs="Arial"/>
              </w:rPr>
              <w:t> </w:t>
            </w:r>
          </w:p>
        </w:tc>
      </w:tr>
    </w:tbl>
    <w:p w14:paraId="5A6F7798" w14:textId="77777777" w:rsidR="001C74B7" w:rsidRDefault="001C74B7" w:rsidP="001C74B7">
      <w:pPr>
        <w:pStyle w:val="BodyText"/>
        <w:spacing w:after="0" w:line="240" w:lineRule="auto"/>
        <w:rPr>
          <w:rFonts w:cs="Arial"/>
          <w:b/>
          <w:bCs/>
          <w:lang w:val="en-GB"/>
        </w:rPr>
      </w:pPr>
    </w:p>
    <w:p w14:paraId="014BE8A6" w14:textId="2FE6D4AB" w:rsidR="001C74B7" w:rsidRPr="0004243B" w:rsidRDefault="001C74B7" w:rsidP="001C74B7">
      <w:pPr>
        <w:spacing w:after="0" w:line="240" w:lineRule="auto"/>
        <w:rPr>
          <w:rFonts w:ascii="Arial" w:hAnsi="Arial" w:cs="Arial"/>
          <w:sz w:val="16"/>
          <w:szCs w:val="16"/>
          <w:lang w:eastAsia="zh-TW"/>
        </w:rPr>
      </w:pPr>
      <w:r w:rsidRPr="0004243B">
        <w:rPr>
          <w:rFonts w:ascii="Arial" w:hAnsi="Arial" w:cs="Arial"/>
          <w:sz w:val="18"/>
          <w:szCs w:val="18"/>
          <w:lang w:val="en-GB"/>
        </w:rPr>
        <w:t xml:space="preserve">OS=overall survival, HSPC=metastatic hormone-sensitive prostate cancer, RMST=restricted mean survival time, RMSTD=restricted mean survival time difference, EC=external comparator, RCT=randomized controlled trial, PH=proportional </w:t>
      </w:r>
      <w:r w:rsidR="007125E8">
        <w:rPr>
          <w:rFonts w:ascii="Arial" w:hAnsi="Arial" w:cs="Arial"/>
          <w:sz w:val="18"/>
          <w:szCs w:val="18"/>
          <w:lang w:val="en-GB"/>
        </w:rPr>
        <w:t>hazards.</w:t>
      </w:r>
    </w:p>
    <w:p w14:paraId="11A5C546" w14:textId="77777777" w:rsidR="00110E2A" w:rsidRDefault="00110E2A"/>
    <w:p w14:paraId="48481B25" w14:textId="77777777" w:rsidR="00721163" w:rsidRDefault="00721163"/>
    <w:p w14:paraId="013D703C" w14:textId="388A8497" w:rsidR="00721163" w:rsidRPr="00374BB8" w:rsidRDefault="00721163" w:rsidP="00721163">
      <w:pPr>
        <w:pStyle w:val="BodyText"/>
        <w:spacing w:after="0" w:line="240" w:lineRule="auto"/>
        <w:rPr>
          <w:rFonts w:cs="Arial"/>
          <w:lang w:val="en-GB"/>
        </w:rPr>
      </w:pPr>
      <w:r>
        <w:rPr>
          <w:rFonts w:cs="Arial"/>
          <w:b/>
          <w:bCs/>
          <w:lang w:val="en-GB"/>
        </w:rPr>
        <w:lastRenderedPageBreak/>
        <w:t xml:space="preserve">Table 17: </w:t>
      </w:r>
      <w:r w:rsidRPr="00374BB8">
        <w:rPr>
          <w:color w:val="auto"/>
          <w:lang w:eastAsia="zh-TW"/>
        </w:rPr>
        <w:t xml:space="preserve">OS </w:t>
      </w:r>
      <w:r w:rsidRPr="00374BB8">
        <w:rPr>
          <w:rFonts w:cs="Arial"/>
          <w:lang w:val="en-GB"/>
        </w:rPr>
        <w:t>hazard ratios and restricted mean survival times for the mHSPC case study using the alternative index date</w:t>
      </w:r>
    </w:p>
    <w:p w14:paraId="2D075523" w14:textId="77777777" w:rsidR="00721163" w:rsidRPr="00374BB8" w:rsidRDefault="00721163" w:rsidP="00721163">
      <w:pPr>
        <w:pStyle w:val="BodyText"/>
        <w:spacing w:after="0" w:line="240" w:lineRule="auto"/>
        <w:rPr>
          <w:rFonts w:cs="Arial"/>
          <w:lang w:val="en-GB"/>
        </w:rPr>
      </w:pPr>
    </w:p>
    <w:tbl>
      <w:tblPr>
        <w:tblStyle w:val="LightList-Accent122"/>
        <w:tblW w:w="5000" w:type="pct"/>
        <w:tblBorders>
          <w:left w:val="single" w:sz="4" w:space="0" w:color="23A3FF"/>
          <w:insideH w:val="single" w:sz="8" w:space="0" w:color="23A3FF"/>
        </w:tblBorders>
        <w:tblLayout w:type="fixed"/>
        <w:tblLook w:val="04A0" w:firstRow="1" w:lastRow="0" w:firstColumn="1" w:lastColumn="0" w:noHBand="0" w:noVBand="1"/>
      </w:tblPr>
      <w:tblGrid>
        <w:gridCol w:w="2430"/>
        <w:gridCol w:w="1996"/>
        <w:gridCol w:w="2213"/>
        <w:gridCol w:w="2213"/>
        <w:gridCol w:w="2213"/>
      </w:tblGrid>
      <w:tr w:rsidR="00721163" w14:paraId="16F241E3"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8" w:type="pct"/>
            <w:tcBorders>
              <w:bottom w:val="single" w:sz="8" w:space="0" w:color="23A3FF"/>
            </w:tcBorders>
          </w:tcPr>
          <w:p w14:paraId="0D59E10F" w14:textId="77777777" w:rsidR="00721163" w:rsidRPr="00676180" w:rsidRDefault="00721163" w:rsidP="007D081D">
            <w:pPr>
              <w:spacing w:before="20" w:after="20"/>
              <w:ind w:right="0"/>
              <w:rPr>
                <w:rFonts w:ascii="Arial" w:hAnsi="Arial" w:cs="Arial"/>
                <w:lang w:val="en-GB"/>
              </w:rPr>
            </w:pPr>
            <w:r w:rsidRPr="00676180">
              <w:rPr>
                <w:rFonts w:ascii="Arial" w:hAnsi="Arial" w:cs="Arial"/>
                <w:lang w:val="en-GB"/>
              </w:rPr>
              <w:t>Analysis approach/</w:t>
            </w:r>
          </w:p>
          <w:p w14:paraId="4C1BA40C" w14:textId="77777777" w:rsidR="00721163" w:rsidRPr="00676180" w:rsidRDefault="00721163" w:rsidP="007D081D">
            <w:pPr>
              <w:spacing w:before="20" w:after="20"/>
              <w:ind w:right="0"/>
              <w:rPr>
                <w:rFonts w:ascii="Arial" w:hAnsi="Arial" w:cs="Arial"/>
                <w:color w:val="auto"/>
                <w:lang w:val="en-GB"/>
              </w:rPr>
            </w:pPr>
            <w:r w:rsidRPr="00676180">
              <w:rPr>
                <w:rFonts w:ascii="Arial" w:hAnsi="Arial" w:cs="Arial"/>
                <w:lang w:val="en-GB"/>
              </w:rPr>
              <w:t>Estimated parameters</w:t>
            </w:r>
          </w:p>
        </w:tc>
        <w:tc>
          <w:tcPr>
            <w:tcW w:w="902" w:type="pct"/>
            <w:tcBorders>
              <w:bottom w:val="single" w:sz="8" w:space="0" w:color="23A3FF"/>
            </w:tcBorders>
          </w:tcPr>
          <w:p w14:paraId="5B714D44"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RCT results</w:t>
            </w:r>
          </w:p>
          <w:p w14:paraId="24AE1740"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(unweighted)</w:t>
            </w:r>
          </w:p>
          <w:p w14:paraId="45BEBB28"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N=602 and 597</w:t>
            </w:r>
          </w:p>
        </w:tc>
        <w:tc>
          <w:tcPr>
            <w:tcW w:w="1000" w:type="pct"/>
            <w:tcBorders>
              <w:bottom w:val="single" w:sz="8" w:space="0" w:color="23A3FF"/>
            </w:tcBorders>
          </w:tcPr>
          <w:p w14:paraId="411EBD41"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PS-weighted</w:t>
            </w:r>
          </w:p>
          <w:p w14:paraId="534F4AA4"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ATE</w:t>
            </w:r>
          </w:p>
          <w:p w14:paraId="23EF623A"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N=78 and 597</w:t>
            </w:r>
          </w:p>
        </w:tc>
        <w:tc>
          <w:tcPr>
            <w:tcW w:w="1000" w:type="pct"/>
            <w:tcBorders>
              <w:bottom w:val="single" w:sz="8" w:space="0" w:color="23A3FF"/>
            </w:tcBorders>
          </w:tcPr>
          <w:p w14:paraId="31980D15"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PS-weighted</w:t>
            </w:r>
          </w:p>
          <w:p w14:paraId="313AB971"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ATT</w:t>
            </w:r>
          </w:p>
          <w:p w14:paraId="34E90396"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N=78 and 597</w:t>
            </w:r>
          </w:p>
        </w:tc>
        <w:tc>
          <w:tcPr>
            <w:tcW w:w="1000" w:type="pct"/>
            <w:tcBorders>
              <w:bottom w:val="single" w:sz="8" w:space="0" w:color="23A3FF"/>
              <w:right w:val="nil"/>
            </w:tcBorders>
          </w:tcPr>
          <w:p w14:paraId="6A3B5BAB"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PS-weighted</w:t>
            </w:r>
          </w:p>
          <w:p w14:paraId="0238A895"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ATO</w:t>
            </w:r>
          </w:p>
          <w:p w14:paraId="52A82076" w14:textId="77777777" w:rsidR="00721163" w:rsidRPr="00676180" w:rsidRDefault="00721163"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N=78 and 597</w:t>
            </w:r>
          </w:p>
        </w:tc>
      </w:tr>
      <w:tr w:rsidR="00721163" w14:paraId="6A738218"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14:paraId="66D664F9" w14:textId="77777777" w:rsidR="00721163" w:rsidRPr="00676180" w:rsidRDefault="00721163" w:rsidP="007D081D">
            <w:pPr>
              <w:pStyle w:val="ListParagraph"/>
              <w:spacing w:before="20" w:after="20"/>
              <w:ind w:left="0" w:right="0"/>
              <w:rPr>
                <w:rFonts w:cs="Arial"/>
                <w:szCs w:val="20"/>
                <w:lang w:val="en-GB"/>
              </w:rPr>
            </w:pPr>
            <w:r w:rsidRPr="00676180">
              <w:rPr>
                <w:rFonts w:cs="Arial"/>
                <w:szCs w:val="20"/>
                <w:lang w:val="en-GB"/>
              </w:rPr>
              <w:t>Median (95%CI) OS control</w:t>
            </w:r>
          </w:p>
        </w:tc>
        <w:tc>
          <w:tcPr>
            <w:tcW w:w="902" w:type="pct"/>
            <w:tcBorders>
              <w:left w:val="nil"/>
              <w:right w:val="nil"/>
            </w:tcBorders>
            <w:shd w:val="clear" w:color="auto" w:fill="auto"/>
          </w:tcPr>
          <w:p w14:paraId="49EC978C"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38.2 (35.7, 41.7)</w:t>
            </w:r>
            <w:r w:rsidRPr="00676180">
              <w:rPr>
                <w:rStyle w:val="eop"/>
                <w:rFonts w:ascii="Arial" w:hAnsi="Arial" w:cs="Arial"/>
              </w:rPr>
              <w:t> </w:t>
            </w:r>
          </w:p>
        </w:tc>
        <w:tc>
          <w:tcPr>
            <w:tcW w:w="1000" w:type="pct"/>
            <w:tcBorders>
              <w:left w:val="nil"/>
              <w:right w:val="nil"/>
            </w:tcBorders>
            <w:shd w:val="clear" w:color="auto" w:fill="auto"/>
          </w:tcPr>
          <w:p w14:paraId="147EAFB4"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45.3 (38.4, 85.2)</w:t>
            </w:r>
            <w:r w:rsidRPr="00676180">
              <w:rPr>
                <w:rStyle w:val="eop"/>
                <w:rFonts w:ascii="Arial" w:hAnsi="Arial" w:cs="Arial"/>
              </w:rPr>
              <w:t> </w:t>
            </w:r>
          </w:p>
        </w:tc>
        <w:tc>
          <w:tcPr>
            <w:tcW w:w="1000" w:type="pct"/>
            <w:tcBorders>
              <w:left w:val="nil"/>
              <w:right w:val="nil"/>
            </w:tcBorders>
            <w:shd w:val="clear" w:color="auto" w:fill="auto"/>
          </w:tcPr>
          <w:p w14:paraId="5B2737B3"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49.3 (36.0, NA)</w:t>
            </w:r>
            <w:r w:rsidRPr="00676180">
              <w:rPr>
                <w:rStyle w:val="eop"/>
                <w:rFonts w:ascii="Arial" w:hAnsi="Arial" w:cs="Arial"/>
              </w:rPr>
              <w:t> </w:t>
            </w:r>
          </w:p>
        </w:tc>
        <w:tc>
          <w:tcPr>
            <w:tcW w:w="1000" w:type="pct"/>
            <w:tcBorders>
              <w:left w:val="nil"/>
            </w:tcBorders>
            <w:shd w:val="clear" w:color="auto" w:fill="auto"/>
          </w:tcPr>
          <w:p w14:paraId="0A90A76C"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44.1 (34.8, 63.5)</w:t>
            </w:r>
            <w:r w:rsidRPr="00676180">
              <w:rPr>
                <w:rStyle w:val="eop"/>
                <w:rFonts w:ascii="Arial" w:hAnsi="Arial" w:cs="Arial"/>
              </w:rPr>
              <w:t> </w:t>
            </w:r>
          </w:p>
        </w:tc>
      </w:tr>
      <w:tr w:rsidR="00721163" w14:paraId="1CD6077C" w14:textId="77777777" w:rsidTr="007D081D">
        <w:tc>
          <w:tcPr>
            <w:cnfStyle w:val="001000000000" w:firstRow="0" w:lastRow="0" w:firstColumn="1" w:lastColumn="0" w:oddVBand="0" w:evenVBand="0" w:oddHBand="0" w:evenHBand="0" w:firstRowFirstColumn="0" w:firstRowLastColumn="0" w:lastRowFirstColumn="0" w:lastRowLastColumn="0"/>
            <w:tcW w:w="1098" w:type="pct"/>
            <w:tcBorders>
              <w:top w:val="single" w:sz="8" w:space="0" w:color="23A3FF"/>
              <w:bottom w:val="single" w:sz="8" w:space="0" w:color="23A3FF"/>
            </w:tcBorders>
          </w:tcPr>
          <w:p w14:paraId="6C52C4D5" w14:textId="77777777" w:rsidR="00721163" w:rsidRPr="00676180" w:rsidRDefault="00721163" w:rsidP="007D081D">
            <w:pPr>
              <w:pStyle w:val="ListParagraph"/>
              <w:spacing w:before="20" w:after="20"/>
              <w:ind w:left="0" w:right="0"/>
              <w:rPr>
                <w:rFonts w:cs="Arial"/>
                <w:szCs w:val="20"/>
                <w:lang w:val="en-GB"/>
              </w:rPr>
            </w:pPr>
            <w:r w:rsidRPr="00676180">
              <w:rPr>
                <w:rFonts w:cs="Arial"/>
                <w:szCs w:val="20"/>
                <w:lang w:val="en-GB"/>
              </w:rPr>
              <w:t>Median (95%CI) OS treatment</w:t>
            </w:r>
          </w:p>
        </w:tc>
        <w:tc>
          <w:tcPr>
            <w:tcW w:w="902" w:type="pct"/>
            <w:tcBorders>
              <w:top w:val="single" w:sz="8" w:space="0" w:color="23A3FF"/>
              <w:left w:val="nil"/>
              <w:bottom w:val="single" w:sz="8" w:space="0" w:color="23A3FF"/>
              <w:right w:val="nil"/>
            </w:tcBorders>
            <w:shd w:val="clear" w:color="auto" w:fill="auto"/>
          </w:tcPr>
          <w:p w14:paraId="3E5611B8"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55.5 (51.1, NA)</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tcPr>
          <w:p w14:paraId="06F2A0E1"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55.5 (50.5, 57.0)</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tcPr>
          <w:p w14:paraId="251293D5"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55.5 (50.8, 57.0)</w:t>
            </w:r>
            <w:r w:rsidRPr="00676180">
              <w:rPr>
                <w:rStyle w:val="eop"/>
                <w:rFonts w:ascii="Arial" w:hAnsi="Arial" w:cs="Arial"/>
              </w:rPr>
              <w:t> </w:t>
            </w:r>
          </w:p>
        </w:tc>
        <w:tc>
          <w:tcPr>
            <w:tcW w:w="1000" w:type="pct"/>
            <w:tcBorders>
              <w:top w:val="single" w:sz="8" w:space="0" w:color="23A3FF"/>
              <w:left w:val="nil"/>
              <w:bottom w:val="single" w:sz="8" w:space="0" w:color="23A3FF"/>
              <w:right w:val="single" w:sz="8" w:space="0" w:color="23A3FF"/>
            </w:tcBorders>
            <w:shd w:val="clear" w:color="auto" w:fill="auto"/>
          </w:tcPr>
          <w:p w14:paraId="54BE1FC7"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54.8 (47.1, NA)</w:t>
            </w:r>
            <w:r w:rsidRPr="00676180">
              <w:rPr>
                <w:rStyle w:val="eop"/>
                <w:rFonts w:ascii="Arial" w:hAnsi="Arial" w:cs="Arial"/>
              </w:rPr>
              <w:t> </w:t>
            </w:r>
          </w:p>
        </w:tc>
      </w:tr>
      <w:tr w:rsidR="00721163" w14:paraId="0D7B2169"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Borders>
              <w:left w:val="single" w:sz="4" w:space="0" w:color="23A3FF"/>
            </w:tcBorders>
          </w:tcPr>
          <w:p w14:paraId="59E9F2FE" w14:textId="77777777" w:rsidR="00721163" w:rsidRPr="00676180" w:rsidRDefault="00721163" w:rsidP="007D081D">
            <w:pPr>
              <w:pStyle w:val="ListParagraph"/>
              <w:spacing w:before="20" w:after="20"/>
              <w:ind w:left="0" w:right="0"/>
              <w:rPr>
                <w:rFonts w:cs="Arial"/>
                <w:szCs w:val="20"/>
                <w:lang w:val="en-GB"/>
              </w:rPr>
            </w:pPr>
            <w:r w:rsidRPr="00676180">
              <w:rPr>
                <w:rFonts w:cs="Arial"/>
                <w:szCs w:val="20"/>
                <w:lang w:val="en-GB"/>
              </w:rPr>
              <w:t>HR (95%CI)</w:t>
            </w:r>
          </w:p>
          <w:p w14:paraId="7F1BD708" w14:textId="77777777" w:rsidR="00721163" w:rsidRPr="00676180" w:rsidRDefault="00721163" w:rsidP="007D081D">
            <w:pPr>
              <w:pStyle w:val="ListParagraph"/>
              <w:spacing w:before="20" w:after="20"/>
              <w:ind w:left="0" w:right="0"/>
              <w:rPr>
                <w:rFonts w:cs="Arial"/>
                <w:szCs w:val="20"/>
                <w:lang w:val="en-GB"/>
              </w:rPr>
            </w:pPr>
            <w:r w:rsidRPr="00676180">
              <w:rPr>
                <w:rFonts w:cs="Arial"/>
                <w:szCs w:val="20"/>
                <w:lang w:val="en-GB"/>
              </w:rPr>
              <w:t>p-value</w:t>
            </w:r>
          </w:p>
        </w:tc>
        <w:tc>
          <w:tcPr>
            <w:tcW w:w="902" w:type="pct"/>
            <w:tcBorders>
              <w:left w:val="nil"/>
              <w:right w:val="nil"/>
            </w:tcBorders>
            <w:shd w:val="clear" w:color="auto" w:fill="auto"/>
          </w:tcPr>
          <w:p w14:paraId="6A154929"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0.665 (0.567, 0.780) &lt;0.001</w:t>
            </w:r>
            <w:r w:rsidRPr="00676180">
              <w:rPr>
                <w:rStyle w:val="eop"/>
                <w:rFonts w:ascii="Arial" w:hAnsi="Arial" w:cs="Arial"/>
              </w:rPr>
              <w:t> </w:t>
            </w:r>
          </w:p>
        </w:tc>
        <w:tc>
          <w:tcPr>
            <w:tcW w:w="1000" w:type="pct"/>
            <w:tcBorders>
              <w:left w:val="nil"/>
              <w:right w:val="nil"/>
            </w:tcBorders>
            <w:shd w:val="clear" w:color="auto" w:fill="auto"/>
            <w:vAlign w:val="bottom"/>
          </w:tcPr>
          <w:p w14:paraId="4DA4A274"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0.875 (0.533, 1.438) 0.599</w:t>
            </w:r>
            <w:r w:rsidRPr="00676180">
              <w:rPr>
                <w:rStyle w:val="eop"/>
                <w:rFonts w:ascii="Arial" w:hAnsi="Arial" w:cs="Arial"/>
              </w:rPr>
              <w:t> </w:t>
            </w:r>
          </w:p>
        </w:tc>
        <w:tc>
          <w:tcPr>
            <w:tcW w:w="1000" w:type="pct"/>
            <w:tcBorders>
              <w:left w:val="nil"/>
              <w:right w:val="nil"/>
            </w:tcBorders>
            <w:shd w:val="clear" w:color="auto" w:fill="auto"/>
            <w:vAlign w:val="bottom"/>
          </w:tcPr>
          <w:p w14:paraId="3FF91FF2"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0.912 (0.536, 1.551) 0.733</w:t>
            </w:r>
            <w:r w:rsidRPr="00676180">
              <w:rPr>
                <w:rStyle w:val="eop"/>
                <w:rFonts w:ascii="Arial" w:hAnsi="Arial" w:cs="Arial"/>
              </w:rPr>
              <w:t> </w:t>
            </w:r>
          </w:p>
        </w:tc>
        <w:tc>
          <w:tcPr>
            <w:tcW w:w="1000" w:type="pct"/>
            <w:tcBorders>
              <w:left w:val="nil"/>
            </w:tcBorders>
            <w:shd w:val="clear" w:color="auto" w:fill="auto"/>
            <w:vAlign w:val="bottom"/>
          </w:tcPr>
          <w:p w14:paraId="534B5EA7"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0.782 (0.543, 1.125) 0.184</w:t>
            </w:r>
            <w:r w:rsidRPr="00676180">
              <w:rPr>
                <w:rStyle w:val="eop"/>
                <w:rFonts w:ascii="Arial" w:hAnsi="Arial" w:cs="Arial"/>
              </w:rPr>
              <w:t> </w:t>
            </w:r>
          </w:p>
        </w:tc>
      </w:tr>
      <w:tr w:rsidR="00721163" w14:paraId="42055377" w14:textId="77777777" w:rsidTr="007D081D">
        <w:tc>
          <w:tcPr>
            <w:cnfStyle w:val="001000000000" w:firstRow="0" w:lastRow="0" w:firstColumn="1" w:lastColumn="0" w:oddVBand="0" w:evenVBand="0" w:oddHBand="0" w:evenHBand="0" w:firstRowFirstColumn="0" w:firstRowLastColumn="0" w:lastRowFirstColumn="0" w:lastRowLastColumn="0"/>
            <w:tcW w:w="1098" w:type="pct"/>
            <w:tcBorders>
              <w:top w:val="single" w:sz="8" w:space="0" w:color="23A3FF"/>
              <w:left w:val="single" w:sz="4" w:space="0" w:color="23A3FF"/>
              <w:bottom w:val="single" w:sz="8" w:space="0" w:color="23A3FF"/>
            </w:tcBorders>
          </w:tcPr>
          <w:p w14:paraId="47BD6C78" w14:textId="77777777" w:rsidR="00721163" w:rsidRPr="00676180" w:rsidRDefault="00721163" w:rsidP="007D081D">
            <w:pPr>
              <w:pStyle w:val="ListParagraph"/>
              <w:spacing w:before="20" w:after="20"/>
              <w:ind w:left="0" w:right="0"/>
              <w:rPr>
                <w:rFonts w:cs="Arial"/>
                <w:szCs w:val="20"/>
                <w:lang w:val="en-GB"/>
              </w:rPr>
            </w:pPr>
            <w:r w:rsidRPr="00676180">
              <w:rPr>
                <w:rFonts w:cs="Arial"/>
                <w:szCs w:val="20"/>
                <w:lang w:val="en-GB"/>
              </w:rPr>
              <w:t>RMST control (95%CI)</w:t>
            </w:r>
          </w:p>
        </w:tc>
        <w:tc>
          <w:tcPr>
            <w:tcW w:w="902" w:type="pct"/>
            <w:tcBorders>
              <w:top w:val="single" w:sz="8" w:space="0" w:color="23A3FF"/>
              <w:left w:val="nil"/>
              <w:bottom w:val="single" w:sz="8" w:space="0" w:color="23A3FF"/>
              <w:right w:val="nil"/>
            </w:tcBorders>
            <w:shd w:val="clear" w:color="auto" w:fill="auto"/>
            <w:vAlign w:val="bottom"/>
          </w:tcPr>
          <w:p w14:paraId="48F721B1"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Style w:val="normaltextrun"/>
                <w:rFonts w:ascii="Arial" w:hAnsi="Arial" w:cs="Arial"/>
                <w:lang w:val="en-GB"/>
              </w:rPr>
            </w:pPr>
            <w:r w:rsidRPr="00676180">
              <w:rPr>
                <w:rStyle w:val="normaltextrun"/>
                <w:rFonts w:ascii="Arial" w:hAnsi="Arial" w:cs="Arial"/>
                <w:lang w:val="en-GB"/>
              </w:rPr>
              <w:t xml:space="preserve">40.8 </w:t>
            </w:r>
          </w:p>
          <w:p w14:paraId="4BD464EF"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(39.1, 42.6)</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vAlign w:val="bottom"/>
          </w:tcPr>
          <w:p w14:paraId="2E30F24D"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46.1 (40.2, 52.0)</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vAlign w:val="bottom"/>
          </w:tcPr>
          <w:p w14:paraId="26CC46C5"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46.6 (43.0, 50.1)</w:t>
            </w:r>
            <w:r w:rsidRPr="00676180">
              <w:rPr>
                <w:rStyle w:val="eop"/>
                <w:rFonts w:ascii="Arial" w:hAnsi="Arial" w:cs="Arial"/>
              </w:rPr>
              <w:t> </w:t>
            </w:r>
          </w:p>
        </w:tc>
        <w:tc>
          <w:tcPr>
            <w:tcW w:w="1000" w:type="pct"/>
            <w:tcBorders>
              <w:top w:val="single" w:sz="8" w:space="0" w:color="23A3FF"/>
              <w:left w:val="nil"/>
              <w:bottom w:val="single" w:sz="8" w:space="0" w:color="23A3FF"/>
              <w:right w:val="single" w:sz="8" w:space="0" w:color="23A3FF"/>
            </w:tcBorders>
            <w:shd w:val="clear" w:color="auto" w:fill="auto"/>
            <w:vAlign w:val="bottom"/>
          </w:tcPr>
          <w:p w14:paraId="05C3C265"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44.0 (38.1, 49.9) </w:t>
            </w:r>
            <w:r w:rsidRPr="00676180">
              <w:rPr>
                <w:rStyle w:val="eop"/>
                <w:rFonts w:ascii="Arial" w:hAnsi="Arial" w:cs="Arial"/>
              </w:rPr>
              <w:t> </w:t>
            </w:r>
          </w:p>
        </w:tc>
      </w:tr>
      <w:tr w:rsidR="00721163" w14:paraId="35980850"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Borders>
              <w:left w:val="single" w:sz="4" w:space="0" w:color="23A3FF"/>
            </w:tcBorders>
          </w:tcPr>
          <w:p w14:paraId="615FCD9A" w14:textId="77777777" w:rsidR="00721163" w:rsidRPr="00676180" w:rsidRDefault="00721163" w:rsidP="007D081D">
            <w:pPr>
              <w:pStyle w:val="ListParagraph"/>
              <w:spacing w:before="20" w:after="20"/>
              <w:ind w:left="0" w:right="0"/>
              <w:rPr>
                <w:rFonts w:cs="Arial"/>
                <w:szCs w:val="20"/>
                <w:lang w:val="en-GB"/>
              </w:rPr>
            </w:pPr>
            <w:r w:rsidRPr="00676180">
              <w:rPr>
                <w:rFonts w:cs="Arial"/>
                <w:szCs w:val="20"/>
                <w:lang w:val="en-GB"/>
              </w:rPr>
              <w:t>RMST treatment (95%CI)</w:t>
            </w:r>
          </w:p>
        </w:tc>
        <w:tc>
          <w:tcPr>
            <w:tcW w:w="902" w:type="pct"/>
            <w:tcBorders>
              <w:left w:val="nil"/>
              <w:right w:val="nil"/>
            </w:tcBorders>
            <w:shd w:val="clear" w:color="auto" w:fill="auto"/>
            <w:vAlign w:val="bottom"/>
          </w:tcPr>
          <w:p w14:paraId="335F70D3"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lang w:val="en-GB"/>
              </w:rPr>
            </w:pPr>
            <w:r w:rsidRPr="00676180">
              <w:rPr>
                <w:rStyle w:val="normaltextrun"/>
                <w:rFonts w:ascii="Arial" w:hAnsi="Arial" w:cs="Arial"/>
                <w:lang w:val="en-GB"/>
              </w:rPr>
              <w:t xml:space="preserve">47.3 </w:t>
            </w:r>
          </w:p>
          <w:p w14:paraId="6F782D5C"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(45.5, 49.0)</w:t>
            </w:r>
            <w:r w:rsidRPr="00676180">
              <w:rPr>
                <w:rStyle w:val="eop"/>
                <w:rFonts w:ascii="Arial" w:hAnsi="Arial" w:cs="Arial"/>
              </w:rPr>
              <w:t> </w:t>
            </w:r>
          </w:p>
        </w:tc>
        <w:tc>
          <w:tcPr>
            <w:tcW w:w="1000" w:type="pct"/>
            <w:tcBorders>
              <w:left w:val="nil"/>
              <w:right w:val="nil"/>
            </w:tcBorders>
            <w:shd w:val="clear" w:color="auto" w:fill="auto"/>
            <w:vAlign w:val="bottom"/>
          </w:tcPr>
          <w:p w14:paraId="70711309"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48.2 (46.3, 50.0)</w:t>
            </w:r>
            <w:r w:rsidRPr="00676180">
              <w:rPr>
                <w:rStyle w:val="eop"/>
                <w:rFonts w:ascii="Arial" w:hAnsi="Arial" w:cs="Arial"/>
              </w:rPr>
              <w:t> </w:t>
            </w:r>
          </w:p>
        </w:tc>
        <w:tc>
          <w:tcPr>
            <w:tcW w:w="1000" w:type="pct"/>
            <w:tcBorders>
              <w:left w:val="nil"/>
              <w:right w:val="nil"/>
            </w:tcBorders>
            <w:shd w:val="clear" w:color="auto" w:fill="auto"/>
            <w:vAlign w:val="bottom"/>
          </w:tcPr>
          <w:p w14:paraId="3CF440C6"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48.2 (46.4, 50.0)</w:t>
            </w:r>
            <w:r w:rsidRPr="00676180">
              <w:rPr>
                <w:rStyle w:val="eop"/>
                <w:rFonts w:ascii="Arial" w:hAnsi="Arial" w:cs="Arial"/>
              </w:rPr>
              <w:t> </w:t>
            </w:r>
          </w:p>
        </w:tc>
        <w:tc>
          <w:tcPr>
            <w:tcW w:w="1000" w:type="pct"/>
            <w:tcBorders>
              <w:left w:val="nil"/>
            </w:tcBorders>
            <w:shd w:val="clear" w:color="auto" w:fill="auto"/>
            <w:vAlign w:val="bottom"/>
          </w:tcPr>
          <w:p w14:paraId="0165B331"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48.3 (42.7, 53.9)</w:t>
            </w:r>
            <w:r w:rsidRPr="00676180">
              <w:rPr>
                <w:rStyle w:val="eop"/>
                <w:rFonts w:ascii="Arial" w:hAnsi="Arial" w:cs="Arial"/>
              </w:rPr>
              <w:t> </w:t>
            </w:r>
          </w:p>
        </w:tc>
      </w:tr>
      <w:tr w:rsidR="00721163" w14:paraId="0DC26419" w14:textId="77777777" w:rsidTr="007D081D">
        <w:tc>
          <w:tcPr>
            <w:cnfStyle w:val="001000000000" w:firstRow="0" w:lastRow="0" w:firstColumn="1" w:lastColumn="0" w:oddVBand="0" w:evenVBand="0" w:oddHBand="0" w:evenHBand="0" w:firstRowFirstColumn="0" w:firstRowLastColumn="0" w:lastRowFirstColumn="0" w:lastRowLastColumn="0"/>
            <w:tcW w:w="1098" w:type="pct"/>
            <w:tcBorders>
              <w:top w:val="single" w:sz="8" w:space="0" w:color="23A3FF"/>
              <w:left w:val="single" w:sz="4" w:space="0" w:color="23A3FF"/>
              <w:bottom w:val="single" w:sz="8" w:space="0" w:color="23A3FF"/>
            </w:tcBorders>
          </w:tcPr>
          <w:p w14:paraId="2483B0AB" w14:textId="77777777" w:rsidR="00721163" w:rsidRPr="00676180" w:rsidRDefault="00721163" w:rsidP="007D081D">
            <w:pPr>
              <w:pStyle w:val="ListParagraph"/>
              <w:spacing w:before="20" w:after="20"/>
              <w:ind w:left="0" w:right="0"/>
              <w:rPr>
                <w:rFonts w:cs="Arial"/>
                <w:szCs w:val="20"/>
                <w:lang w:val="en-GB"/>
              </w:rPr>
            </w:pPr>
            <w:r w:rsidRPr="00676180">
              <w:rPr>
                <w:rFonts w:cs="Arial"/>
                <w:szCs w:val="20"/>
                <w:lang w:val="en-GB"/>
              </w:rPr>
              <w:t>RMSTD (95%CI)</w:t>
            </w:r>
            <w:r w:rsidRPr="00676180">
              <w:rPr>
                <w:rFonts w:cs="Arial"/>
                <w:szCs w:val="20"/>
                <w:lang w:val="en-GB"/>
              </w:rPr>
              <w:br/>
              <w:t>p-value</w:t>
            </w:r>
          </w:p>
        </w:tc>
        <w:tc>
          <w:tcPr>
            <w:tcW w:w="902" w:type="pct"/>
            <w:tcBorders>
              <w:top w:val="single" w:sz="8" w:space="0" w:color="23A3FF"/>
              <w:left w:val="nil"/>
              <w:bottom w:val="single" w:sz="8" w:space="0" w:color="23A3FF"/>
              <w:right w:val="nil"/>
            </w:tcBorders>
            <w:shd w:val="clear" w:color="auto" w:fill="auto"/>
          </w:tcPr>
          <w:p w14:paraId="6B1D59A0"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6.45 (3.95, 8.94) &lt;0.001</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vAlign w:val="bottom"/>
          </w:tcPr>
          <w:p w14:paraId="6004303B"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2.05 (-4.12, 8.22) 0.515</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vAlign w:val="bottom"/>
          </w:tcPr>
          <w:p w14:paraId="1BBB30DC"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1.62 (-2.40, 5.63) 0.429</w:t>
            </w:r>
            <w:r w:rsidRPr="00676180">
              <w:rPr>
                <w:rStyle w:val="eop"/>
                <w:rFonts w:ascii="Arial" w:hAnsi="Arial" w:cs="Arial"/>
              </w:rPr>
              <w:t> </w:t>
            </w:r>
          </w:p>
        </w:tc>
        <w:tc>
          <w:tcPr>
            <w:tcW w:w="1000" w:type="pct"/>
            <w:tcBorders>
              <w:top w:val="single" w:sz="8" w:space="0" w:color="23A3FF"/>
              <w:left w:val="nil"/>
              <w:bottom w:val="single" w:sz="8" w:space="0" w:color="23A3FF"/>
              <w:right w:val="single" w:sz="8" w:space="0" w:color="23A3FF"/>
            </w:tcBorders>
            <w:shd w:val="clear" w:color="auto" w:fill="auto"/>
            <w:vAlign w:val="bottom"/>
          </w:tcPr>
          <w:p w14:paraId="774E3133" w14:textId="77777777" w:rsidR="00721163" w:rsidRPr="00676180" w:rsidRDefault="00721163"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4.31 (-3.79, 12.41) 0.297</w:t>
            </w:r>
            <w:r w:rsidRPr="00676180">
              <w:rPr>
                <w:rStyle w:val="eop"/>
                <w:rFonts w:ascii="Arial" w:hAnsi="Arial" w:cs="Arial"/>
              </w:rPr>
              <w:t> </w:t>
            </w:r>
          </w:p>
        </w:tc>
      </w:tr>
      <w:tr w:rsidR="00721163" w14:paraId="6204BA4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Borders>
              <w:left w:val="single" w:sz="4" w:space="0" w:color="23A3FF"/>
            </w:tcBorders>
          </w:tcPr>
          <w:p w14:paraId="7586BC37" w14:textId="77777777" w:rsidR="00721163" w:rsidRPr="00676180" w:rsidRDefault="00721163" w:rsidP="007D081D">
            <w:pPr>
              <w:pStyle w:val="ListParagraph"/>
              <w:spacing w:before="20" w:after="20"/>
              <w:ind w:left="0"/>
              <w:rPr>
                <w:rFonts w:cs="Arial"/>
                <w:szCs w:val="20"/>
                <w:lang w:val="en-GB"/>
              </w:rPr>
            </w:pPr>
            <w:r w:rsidRPr="00676180">
              <w:rPr>
                <w:rFonts w:cs="Arial"/>
                <w:szCs w:val="20"/>
                <w:lang w:val="en-GB"/>
              </w:rPr>
              <w:t>p-value PH assumption</w:t>
            </w:r>
          </w:p>
        </w:tc>
        <w:tc>
          <w:tcPr>
            <w:tcW w:w="902" w:type="pct"/>
            <w:tcBorders>
              <w:left w:val="nil"/>
              <w:right w:val="nil"/>
            </w:tcBorders>
            <w:shd w:val="clear" w:color="auto" w:fill="auto"/>
            <w:vAlign w:val="bottom"/>
          </w:tcPr>
          <w:p w14:paraId="4CEF7F78" w14:textId="77777777" w:rsidR="00721163" w:rsidRPr="00676180" w:rsidRDefault="00721163"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 0.874</w:t>
            </w:r>
          </w:p>
        </w:tc>
        <w:tc>
          <w:tcPr>
            <w:tcW w:w="1000" w:type="pct"/>
            <w:tcBorders>
              <w:left w:val="nil"/>
              <w:right w:val="nil"/>
            </w:tcBorders>
            <w:shd w:val="clear" w:color="auto" w:fill="auto"/>
            <w:vAlign w:val="bottom"/>
          </w:tcPr>
          <w:p w14:paraId="1AF9F13E"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0.696</w:t>
            </w:r>
            <w:r w:rsidRPr="00676180">
              <w:rPr>
                <w:rStyle w:val="eop"/>
                <w:rFonts w:ascii="Arial" w:hAnsi="Arial" w:cs="Arial"/>
              </w:rPr>
              <w:t> </w:t>
            </w:r>
          </w:p>
        </w:tc>
        <w:tc>
          <w:tcPr>
            <w:tcW w:w="1000" w:type="pct"/>
            <w:tcBorders>
              <w:left w:val="nil"/>
              <w:right w:val="nil"/>
            </w:tcBorders>
            <w:shd w:val="clear" w:color="auto" w:fill="auto"/>
            <w:vAlign w:val="bottom"/>
          </w:tcPr>
          <w:p w14:paraId="01A8986A"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0.449</w:t>
            </w:r>
            <w:r w:rsidRPr="00676180">
              <w:rPr>
                <w:rStyle w:val="eop"/>
                <w:rFonts w:ascii="Arial" w:hAnsi="Arial" w:cs="Arial"/>
              </w:rPr>
              <w:t> </w:t>
            </w:r>
          </w:p>
        </w:tc>
        <w:tc>
          <w:tcPr>
            <w:tcW w:w="1000" w:type="pct"/>
            <w:tcBorders>
              <w:left w:val="nil"/>
            </w:tcBorders>
            <w:shd w:val="clear" w:color="auto" w:fill="auto"/>
            <w:vAlign w:val="bottom"/>
          </w:tcPr>
          <w:p w14:paraId="3BEBD986" w14:textId="77777777" w:rsidR="00721163" w:rsidRPr="00676180" w:rsidRDefault="00721163"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0.878</w:t>
            </w:r>
            <w:r w:rsidRPr="00676180">
              <w:rPr>
                <w:rStyle w:val="eop"/>
                <w:rFonts w:ascii="Arial" w:hAnsi="Arial" w:cs="Arial"/>
              </w:rPr>
              <w:t> </w:t>
            </w:r>
          </w:p>
        </w:tc>
      </w:tr>
    </w:tbl>
    <w:p w14:paraId="6A6C125B" w14:textId="77777777" w:rsidR="00721163" w:rsidRDefault="00721163" w:rsidP="00721163">
      <w:pPr>
        <w:pStyle w:val="BodyText"/>
        <w:spacing w:after="0" w:line="240" w:lineRule="auto"/>
        <w:rPr>
          <w:rFonts w:cs="Arial"/>
          <w:b/>
          <w:bCs/>
          <w:lang w:val="en-GB"/>
        </w:rPr>
      </w:pPr>
    </w:p>
    <w:p w14:paraId="4F092CF6" w14:textId="77777777" w:rsidR="00721163" w:rsidRPr="00AA22DB" w:rsidRDefault="00721163" w:rsidP="00721163">
      <w:pPr>
        <w:pStyle w:val="BodyText"/>
        <w:spacing w:after="0" w:line="240" w:lineRule="auto"/>
        <w:rPr>
          <w:rFonts w:cs="Arial"/>
          <w:b/>
          <w:bCs/>
          <w:lang w:val="en-GB"/>
        </w:rPr>
      </w:pPr>
      <w:r w:rsidRPr="004B26D5">
        <w:rPr>
          <w:rFonts w:cs="Arial"/>
          <w:sz w:val="18"/>
          <w:szCs w:val="18"/>
          <w:lang w:val="en-GB"/>
        </w:rPr>
        <w:t xml:space="preserve">OS=overall survival, </w:t>
      </w:r>
      <w:r>
        <w:rPr>
          <w:rFonts w:cs="Arial"/>
          <w:sz w:val="18"/>
          <w:szCs w:val="18"/>
          <w:lang w:val="en-GB"/>
        </w:rPr>
        <w:t xml:space="preserve">HSPC=metastatic hormone-sensitive prostate cancer, RMST=restricted mean survival time, RMSTD=restricted mean survival time difference, EC=external comparator, RCT=randomized controlled trial, PH=proportional hazards, </w:t>
      </w:r>
      <w:r w:rsidRPr="00314408">
        <w:rPr>
          <w:rFonts w:cs="Arial"/>
          <w:sz w:val="18"/>
          <w:szCs w:val="18"/>
          <w:lang w:val="en-GB"/>
        </w:rPr>
        <w:t>ATE=Average treatment effect</w:t>
      </w:r>
      <w:r>
        <w:rPr>
          <w:rFonts w:cs="Arial"/>
          <w:sz w:val="18"/>
          <w:szCs w:val="18"/>
          <w:lang w:val="en-GB"/>
        </w:rPr>
        <w:t xml:space="preserve">, </w:t>
      </w:r>
      <w:r w:rsidRPr="00314408">
        <w:rPr>
          <w:rFonts w:cs="Arial"/>
          <w:sz w:val="18"/>
          <w:szCs w:val="18"/>
          <w:lang w:val="en-GB"/>
        </w:rPr>
        <w:t>ATT=Average treatment effect on the treated</w:t>
      </w:r>
      <w:r>
        <w:rPr>
          <w:rFonts w:cs="Arial"/>
          <w:sz w:val="18"/>
          <w:szCs w:val="18"/>
          <w:lang w:val="en-GB"/>
        </w:rPr>
        <w:t xml:space="preserve">, </w:t>
      </w:r>
      <w:r w:rsidRPr="00314408">
        <w:rPr>
          <w:rFonts w:cs="Arial"/>
          <w:sz w:val="18"/>
          <w:szCs w:val="18"/>
          <w:lang w:val="en-GB"/>
        </w:rPr>
        <w:t>, ATO=Average treatment effect in the overlap population.</w:t>
      </w:r>
    </w:p>
    <w:p w14:paraId="69679F08" w14:textId="77777777" w:rsidR="00721163" w:rsidRDefault="00721163">
      <w:pPr>
        <w:rPr>
          <w:lang w:val="en-GB"/>
        </w:rPr>
      </w:pPr>
    </w:p>
    <w:p w14:paraId="7CD2D4F7" w14:textId="77777777" w:rsidR="00CD2140" w:rsidRDefault="00CD2140">
      <w:pPr>
        <w:rPr>
          <w:rFonts w:ascii="Arial" w:eastAsia="Times New Roman" w:hAnsi="Arial" w:cs="Arial"/>
          <w:b/>
          <w:bCs/>
          <w:color w:val="2B3A42"/>
          <w:sz w:val="20"/>
          <w:szCs w:val="24"/>
          <w:lang w:val="en-GB"/>
        </w:rPr>
      </w:pPr>
      <w:r>
        <w:rPr>
          <w:rFonts w:cs="Arial"/>
          <w:b/>
          <w:bCs/>
          <w:lang w:val="en-GB"/>
        </w:rPr>
        <w:br w:type="page"/>
      </w:r>
    </w:p>
    <w:p w14:paraId="6533F4DE" w14:textId="7D79B8A5" w:rsidR="00CD2140" w:rsidRPr="00375C7D" w:rsidRDefault="00CD2140" w:rsidP="00CD2140">
      <w:pPr>
        <w:pStyle w:val="BodyText"/>
        <w:spacing w:after="0" w:line="240" w:lineRule="auto"/>
        <w:rPr>
          <w:rFonts w:cs="Arial"/>
          <w:lang w:val="en-GB"/>
        </w:rPr>
      </w:pPr>
      <w:r w:rsidRPr="0089562E">
        <w:rPr>
          <w:rFonts w:cs="Arial"/>
          <w:b/>
          <w:bCs/>
          <w:lang w:val="en-GB"/>
        </w:rPr>
        <w:lastRenderedPageBreak/>
        <w:t>Table</w:t>
      </w:r>
      <w:r>
        <w:rPr>
          <w:rFonts w:cs="Arial"/>
          <w:b/>
          <w:bCs/>
          <w:lang w:val="en-GB"/>
        </w:rPr>
        <w:t xml:space="preserve"> 18</w:t>
      </w:r>
      <w:r w:rsidRPr="0089562E">
        <w:rPr>
          <w:rFonts w:cs="Arial"/>
          <w:b/>
          <w:bCs/>
          <w:lang w:val="en-GB"/>
        </w:rPr>
        <w:t xml:space="preserve">: </w:t>
      </w:r>
      <w:r w:rsidRPr="00375C7D">
        <w:rPr>
          <w:rFonts w:cs="Arial"/>
          <w:lang w:val="en-GB"/>
        </w:rPr>
        <w:t>TTND hazard ratios and restricted mean survival times for the mHSPC case study</w:t>
      </w:r>
    </w:p>
    <w:p w14:paraId="1545E029" w14:textId="77777777" w:rsidR="00CD2140" w:rsidRDefault="00CD2140" w:rsidP="00CD2140">
      <w:pPr>
        <w:pStyle w:val="BodyText"/>
        <w:spacing w:after="0" w:line="240" w:lineRule="auto"/>
        <w:rPr>
          <w:rFonts w:cs="Arial"/>
          <w:sz w:val="18"/>
          <w:szCs w:val="18"/>
          <w:lang w:val="en-GB"/>
        </w:rPr>
      </w:pPr>
    </w:p>
    <w:tbl>
      <w:tblPr>
        <w:tblStyle w:val="LightList-Accent122"/>
        <w:tblW w:w="5000" w:type="pct"/>
        <w:tblBorders>
          <w:left w:val="single" w:sz="4" w:space="0" w:color="23A3FF"/>
          <w:insideH w:val="single" w:sz="8" w:space="0" w:color="23A3FF"/>
        </w:tblBorders>
        <w:tblLayout w:type="fixed"/>
        <w:tblLook w:val="04A0" w:firstRow="1" w:lastRow="0" w:firstColumn="1" w:lastColumn="0" w:noHBand="0" w:noVBand="1"/>
      </w:tblPr>
      <w:tblGrid>
        <w:gridCol w:w="2430"/>
        <w:gridCol w:w="1996"/>
        <w:gridCol w:w="2213"/>
        <w:gridCol w:w="2213"/>
        <w:gridCol w:w="2213"/>
      </w:tblGrid>
      <w:tr w:rsidR="00CD2140" w14:paraId="25372AB9" w14:textId="77777777" w:rsidTr="007D08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8" w:type="pct"/>
            <w:tcBorders>
              <w:bottom w:val="single" w:sz="8" w:space="0" w:color="23A3FF"/>
            </w:tcBorders>
          </w:tcPr>
          <w:p w14:paraId="34B553DF" w14:textId="77777777" w:rsidR="00CD2140" w:rsidRPr="00676180" w:rsidRDefault="00CD2140" w:rsidP="007D081D">
            <w:pPr>
              <w:spacing w:before="20" w:after="20"/>
              <w:ind w:right="0"/>
              <w:rPr>
                <w:rFonts w:ascii="Arial" w:hAnsi="Arial" w:cs="Arial"/>
                <w:lang w:val="en-GB"/>
              </w:rPr>
            </w:pPr>
            <w:r w:rsidRPr="00676180">
              <w:rPr>
                <w:rFonts w:ascii="Arial" w:hAnsi="Arial" w:cs="Arial"/>
                <w:lang w:val="en-GB"/>
              </w:rPr>
              <w:t>Analysis approach/</w:t>
            </w:r>
          </w:p>
          <w:p w14:paraId="2B5F56B9" w14:textId="77777777" w:rsidR="00CD2140" w:rsidRPr="00676180" w:rsidRDefault="00CD2140" w:rsidP="007D081D">
            <w:pPr>
              <w:spacing w:before="20" w:after="20"/>
              <w:ind w:right="0"/>
              <w:rPr>
                <w:rFonts w:ascii="Arial" w:hAnsi="Arial" w:cs="Arial"/>
                <w:color w:val="auto"/>
                <w:lang w:val="en-GB"/>
              </w:rPr>
            </w:pPr>
            <w:r w:rsidRPr="00676180">
              <w:rPr>
                <w:rFonts w:ascii="Arial" w:hAnsi="Arial" w:cs="Arial"/>
                <w:lang w:val="en-GB"/>
              </w:rPr>
              <w:t>Estimated parameters</w:t>
            </w:r>
          </w:p>
        </w:tc>
        <w:tc>
          <w:tcPr>
            <w:tcW w:w="902" w:type="pct"/>
            <w:tcBorders>
              <w:bottom w:val="single" w:sz="8" w:space="0" w:color="23A3FF"/>
            </w:tcBorders>
          </w:tcPr>
          <w:p w14:paraId="038EC057"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 xml:space="preserve">RCT </w:t>
            </w:r>
          </w:p>
          <w:p w14:paraId="167587E0"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(unweighted)</w:t>
            </w:r>
          </w:p>
          <w:p w14:paraId="35EA4DAE"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N=602 and 597</w:t>
            </w:r>
          </w:p>
        </w:tc>
        <w:tc>
          <w:tcPr>
            <w:tcW w:w="1000" w:type="pct"/>
            <w:tcBorders>
              <w:bottom w:val="single" w:sz="8" w:space="0" w:color="23A3FF"/>
            </w:tcBorders>
          </w:tcPr>
          <w:p w14:paraId="78B2D39D"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676180">
              <w:rPr>
                <w:rFonts w:ascii="Arial" w:hAnsi="Arial" w:cs="Arial"/>
                <w:lang w:val="en-GB"/>
              </w:rPr>
              <w:t>EC</w:t>
            </w:r>
          </w:p>
          <w:p w14:paraId="7F6D3235"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ATE-weighted</w:t>
            </w:r>
          </w:p>
          <w:p w14:paraId="1B2C04FB"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N=92 and 597</w:t>
            </w:r>
          </w:p>
        </w:tc>
        <w:tc>
          <w:tcPr>
            <w:tcW w:w="1000" w:type="pct"/>
            <w:tcBorders>
              <w:bottom w:val="single" w:sz="8" w:space="0" w:color="23A3FF"/>
            </w:tcBorders>
          </w:tcPr>
          <w:p w14:paraId="02C7D00D"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676180">
              <w:rPr>
                <w:rFonts w:ascii="Arial" w:hAnsi="Arial" w:cs="Arial"/>
                <w:lang w:val="en-GB"/>
              </w:rPr>
              <w:t xml:space="preserve">EC </w:t>
            </w:r>
          </w:p>
          <w:p w14:paraId="46854569"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ATT-weighted</w:t>
            </w:r>
          </w:p>
          <w:p w14:paraId="01C499F4"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N=92 and 597</w:t>
            </w:r>
          </w:p>
        </w:tc>
        <w:tc>
          <w:tcPr>
            <w:tcW w:w="1000" w:type="pct"/>
            <w:tcBorders>
              <w:bottom w:val="single" w:sz="8" w:space="0" w:color="23A3FF"/>
              <w:right w:val="nil"/>
            </w:tcBorders>
          </w:tcPr>
          <w:p w14:paraId="6E52D0B9"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676180">
              <w:rPr>
                <w:rFonts w:ascii="Arial" w:hAnsi="Arial" w:cs="Arial"/>
                <w:lang w:val="en-GB"/>
              </w:rPr>
              <w:t>EC</w:t>
            </w:r>
          </w:p>
          <w:p w14:paraId="7A1E340E"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ATO-weighted</w:t>
            </w:r>
          </w:p>
          <w:p w14:paraId="73BFEEC0" w14:textId="77777777" w:rsidR="00CD2140" w:rsidRPr="00676180" w:rsidRDefault="00CD2140" w:rsidP="007D081D">
            <w:pPr>
              <w:spacing w:before="20" w:after="20"/>
              <w:ind w:righ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GB"/>
              </w:rPr>
            </w:pPr>
            <w:r w:rsidRPr="00676180">
              <w:rPr>
                <w:rFonts w:ascii="Arial" w:hAnsi="Arial" w:cs="Arial"/>
                <w:lang w:val="en-GB"/>
              </w:rPr>
              <w:t>N=92 and 597</w:t>
            </w:r>
          </w:p>
        </w:tc>
      </w:tr>
      <w:tr w:rsidR="00CD2140" w14:paraId="7873C274"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14:paraId="506EAF22" w14:textId="77777777" w:rsidR="00CD2140" w:rsidRPr="00676180" w:rsidRDefault="00CD2140" w:rsidP="007D081D">
            <w:pPr>
              <w:pStyle w:val="ListParagraph"/>
              <w:spacing w:before="20" w:after="20"/>
              <w:ind w:left="0" w:right="0"/>
              <w:rPr>
                <w:rFonts w:cs="Arial"/>
                <w:szCs w:val="20"/>
                <w:lang w:val="en-GB"/>
              </w:rPr>
            </w:pPr>
            <w:r w:rsidRPr="00676180">
              <w:rPr>
                <w:rFonts w:cs="Arial"/>
                <w:szCs w:val="20"/>
                <w:lang w:val="en-GB"/>
              </w:rPr>
              <w:t>Median (95%CI) OS control</w:t>
            </w:r>
          </w:p>
        </w:tc>
        <w:tc>
          <w:tcPr>
            <w:tcW w:w="902" w:type="pct"/>
            <w:tcBorders>
              <w:left w:val="nil"/>
              <w:right w:val="nil"/>
            </w:tcBorders>
            <w:shd w:val="clear" w:color="auto" w:fill="auto"/>
          </w:tcPr>
          <w:p w14:paraId="41418078"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19.3 (17.5, 21.8)</w:t>
            </w:r>
            <w:r w:rsidRPr="00676180">
              <w:rPr>
                <w:rStyle w:val="eop"/>
                <w:rFonts w:ascii="Arial" w:hAnsi="Arial" w:cs="Arial"/>
              </w:rPr>
              <w:t> </w:t>
            </w:r>
          </w:p>
        </w:tc>
        <w:tc>
          <w:tcPr>
            <w:tcW w:w="1000" w:type="pct"/>
            <w:tcBorders>
              <w:left w:val="nil"/>
              <w:right w:val="nil"/>
            </w:tcBorders>
            <w:shd w:val="clear" w:color="auto" w:fill="auto"/>
          </w:tcPr>
          <w:p w14:paraId="08EA62A0"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21.2 (11.7, 27.8)</w:t>
            </w:r>
            <w:r w:rsidRPr="00676180">
              <w:rPr>
                <w:rStyle w:val="eop"/>
                <w:rFonts w:ascii="Arial" w:hAnsi="Arial" w:cs="Arial"/>
              </w:rPr>
              <w:t> </w:t>
            </w:r>
          </w:p>
        </w:tc>
        <w:tc>
          <w:tcPr>
            <w:tcW w:w="1000" w:type="pct"/>
            <w:tcBorders>
              <w:left w:val="nil"/>
              <w:right w:val="nil"/>
            </w:tcBorders>
            <w:shd w:val="clear" w:color="auto" w:fill="auto"/>
          </w:tcPr>
          <w:p w14:paraId="22D63E3D"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21.2 (11.7, 31.6)</w:t>
            </w:r>
            <w:r w:rsidRPr="00676180">
              <w:rPr>
                <w:rStyle w:val="eop"/>
                <w:rFonts w:ascii="Arial" w:hAnsi="Arial" w:cs="Arial"/>
              </w:rPr>
              <w:t> </w:t>
            </w:r>
          </w:p>
        </w:tc>
        <w:tc>
          <w:tcPr>
            <w:tcW w:w="1000" w:type="pct"/>
            <w:tcBorders>
              <w:left w:val="nil"/>
            </w:tcBorders>
            <w:shd w:val="clear" w:color="auto" w:fill="auto"/>
          </w:tcPr>
          <w:p w14:paraId="101E60C9"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20.4 (13.5, 27.6)</w:t>
            </w:r>
            <w:r w:rsidRPr="00676180">
              <w:rPr>
                <w:rStyle w:val="eop"/>
                <w:rFonts w:ascii="Arial" w:hAnsi="Arial" w:cs="Arial"/>
              </w:rPr>
              <w:t> </w:t>
            </w:r>
          </w:p>
        </w:tc>
      </w:tr>
      <w:tr w:rsidR="00CD2140" w14:paraId="4F065EEA" w14:textId="77777777" w:rsidTr="007D081D">
        <w:tc>
          <w:tcPr>
            <w:cnfStyle w:val="001000000000" w:firstRow="0" w:lastRow="0" w:firstColumn="1" w:lastColumn="0" w:oddVBand="0" w:evenVBand="0" w:oddHBand="0" w:evenHBand="0" w:firstRowFirstColumn="0" w:firstRowLastColumn="0" w:lastRowFirstColumn="0" w:lastRowLastColumn="0"/>
            <w:tcW w:w="1098" w:type="pct"/>
            <w:tcBorders>
              <w:top w:val="single" w:sz="8" w:space="0" w:color="23A3FF"/>
              <w:bottom w:val="single" w:sz="8" w:space="0" w:color="23A3FF"/>
            </w:tcBorders>
          </w:tcPr>
          <w:p w14:paraId="0BF7C844" w14:textId="77777777" w:rsidR="00CD2140" w:rsidRPr="00676180" w:rsidRDefault="00CD2140" w:rsidP="007D081D">
            <w:pPr>
              <w:pStyle w:val="ListParagraph"/>
              <w:spacing w:before="20" w:after="20"/>
              <w:ind w:left="0" w:right="0"/>
              <w:rPr>
                <w:rFonts w:cs="Arial"/>
                <w:szCs w:val="20"/>
                <w:lang w:val="en-GB"/>
              </w:rPr>
            </w:pPr>
            <w:r w:rsidRPr="00676180">
              <w:rPr>
                <w:rFonts w:cs="Arial"/>
                <w:szCs w:val="20"/>
                <w:lang w:val="en-GB"/>
              </w:rPr>
              <w:t>Median (95%CI) OS treatment</w:t>
            </w:r>
          </w:p>
        </w:tc>
        <w:tc>
          <w:tcPr>
            <w:tcW w:w="902" w:type="pct"/>
            <w:tcBorders>
              <w:top w:val="single" w:sz="8" w:space="0" w:color="23A3FF"/>
              <w:left w:val="nil"/>
              <w:bottom w:val="single" w:sz="8" w:space="0" w:color="23A3FF"/>
              <w:right w:val="nil"/>
            </w:tcBorders>
            <w:shd w:val="clear" w:color="auto" w:fill="auto"/>
          </w:tcPr>
          <w:p w14:paraId="3BCA9060"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45.6 (37.8, 53.7)</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tcPr>
          <w:p w14:paraId="65118B23"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45.9 (37.8, 53.7)</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tcPr>
          <w:p w14:paraId="6D13BCDE"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45.6 (37.7, 53.4)</w:t>
            </w:r>
            <w:r w:rsidRPr="00676180">
              <w:rPr>
                <w:rStyle w:val="eop"/>
                <w:rFonts w:ascii="Arial" w:hAnsi="Arial" w:cs="Arial"/>
              </w:rPr>
              <w:t> </w:t>
            </w:r>
          </w:p>
        </w:tc>
        <w:tc>
          <w:tcPr>
            <w:tcW w:w="1000" w:type="pct"/>
            <w:tcBorders>
              <w:top w:val="single" w:sz="8" w:space="0" w:color="23A3FF"/>
              <w:left w:val="nil"/>
              <w:bottom w:val="single" w:sz="8" w:space="0" w:color="23A3FF"/>
              <w:right w:val="single" w:sz="8" w:space="0" w:color="23A3FF"/>
            </w:tcBorders>
            <w:shd w:val="clear" w:color="auto" w:fill="auto"/>
          </w:tcPr>
          <w:p w14:paraId="294173DB"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48.2 (37.8, 55.8)</w:t>
            </w:r>
            <w:r w:rsidRPr="00676180">
              <w:rPr>
                <w:rStyle w:val="eop"/>
                <w:rFonts w:ascii="Arial" w:hAnsi="Arial" w:cs="Arial"/>
              </w:rPr>
              <w:t> </w:t>
            </w:r>
          </w:p>
        </w:tc>
      </w:tr>
      <w:tr w:rsidR="00CD2140" w14:paraId="15011851"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14:paraId="26243EFA" w14:textId="77777777" w:rsidR="00CD2140" w:rsidRPr="00676180" w:rsidRDefault="00CD2140" w:rsidP="007D081D">
            <w:pPr>
              <w:pStyle w:val="ListParagraph"/>
              <w:spacing w:before="20" w:after="20"/>
              <w:ind w:left="0" w:right="0"/>
              <w:rPr>
                <w:rFonts w:cs="Arial"/>
                <w:szCs w:val="20"/>
                <w:lang w:val="en-GB"/>
              </w:rPr>
            </w:pPr>
            <w:r w:rsidRPr="00676180">
              <w:rPr>
                <w:rFonts w:cs="Arial"/>
                <w:szCs w:val="20"/>
                <w:lang w:val="en-GB"/>
              </w:rPr>
              <w:t>HR (95%CI)</w:t>
            </w:r>
            <w:r w:rsidRPr="00676180">
              <w:rPr>
                <w:rFonts w:cs="Arial"/>
                <w:szCs w:val="20"/>
                <w:lang w:val="en-GB"/>
              </w:rPr>
              <w:br/>
            </w:r>
          </w:p>
          <w:p w14:paraId="5790B457" w14:textId="77777777" w:rsidR="00CD2140" w:rsidRPr="00676180" w:rsidRDefault="00CD2140" w:rsidP="007D081D">
            <w:pPr>
              <w:pStyle w:val="ListParagraph"/>
              <w:spacing w:before="20" w:after="20"/>
              <w:ind w:left="0" w:right="0"/>
              <w:rPr>
                <w:rFonts w:cs="Arial"/>
                <w:szCs w:val="20"/>
                <w:lang w:val="en-GB"/>
              </w:rPr>
            </w:pPr>
            <w:r w:rsidRPr="00676180">
              <w:rPr>
                <w:rFonts w:cs="Arial"/>
                <w:szCs w:val="20"/>
                <w:lang w:val="en-GB"/>
              </w:rPr>
              <w:t>p-value</w:t>
            </w:r>
          </w:p>
        </w:tc>
        <w:tc>
          <w:tcPr>
            <w:tcW w:w="902" w:type="pct"/>
            <w:tcBorders>
              <w:left w:val="nil"/>
              <w:right w:val="nil"/>
            </w:tcBorders>
            <w:shd w:val="clear" w:color="auto" w:fill="auto"/>
          </w:tcPr>
          <w:p w14:paraId="65635E4C"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0.473 (0.406, 0.551) &lt;0.001</w:t>
            </w:r>
            <w:r w:rsidRPr="00676180">
              <w:rPr>
                <w:rStyle w:val="eop"/>
                <w:rFonts w:ascii="Arial" w:hAnsi="Arial" w:cs="Arial"/>
              </w:rPr>
              <w:t> </w:t>
            </w:r>
          </w:p>
        </w:tc>
        <w:tc>
          <w:tcPr>
            <w:tcW w:w="1000" w:type="pct"/>
            <w:tcBorders>
              <w:left w:val="nil"/>
              <w:right w:val="nil"/>
            </w:tcBorders>
            <w:shd w:val="clear" w:color="auto" w:fill="auto"/>
          </w:tcPr>
          <w:p w14:paraId="30256AA5"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0.413 (0.297, 0.576) &lt;0.001</w:t>
            </w:r>
            <w:r w:rsidRPr="00676180">
              <w:rPr>
                <w:rStyle w:val="eop"/>
                <w:rFonts w:ascii="Arial" w:hAnsi="Arial" w:cs="Arial"/>
              </w:rPr>
              <w:t> </w:t>
            </w:r>
          </w:p>
        </w:tc>
        <w:tc>
          <w:tcPr>
            <w:tcW w:w="1000" w:type="pct"/>
            <w:tcBorders>
              <w:left w:val="nil"/>
              <w:right w:val="nil"/>
            </w:tcBorders>
            <w:shd w:val="clear" w:color="auto" w:fill="auto"/>
          </w:tcPr>
          <w:p w14:paraId="2678F809"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0.429 (0.31, 0.594) &lt;0.001</w:t>
            </w:r>
            <w:r w:rsidRPr="00676180">
              <w:rPr>
                <w:rStyle w:val="eop"/>
                <w:rFonts w:ascii="Arial" w:hAnsi="Arial" w:cs="Arial"/>
              </w:rPr>
              <w:t> </w:t>
            </w:r>
          </w:p>
        </w:tc>
        <w:tc>
          <w:tcPr>
            <w:tcW w:w="1000" w:type="pct"/>
            <w:tcBorders>
              <w:left w:val="nil"/>
            </w:tcBorders>
            <w:shd w:val="clear" w:color="auto" w:fill="auto"/>
          </w:tcPr>
          <w:p w14:paraId="09D03EAD"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0.409 (0.306, 0.546) &lt;0.001</w:t>
            </w:r>
            <w:r w:rsidRPr="00676180">
              <w:rPr>
                <w:rStyle w:val="eop"/>
                <w:rFonts w:ascii="Arial" w:hAnsi="Arial" w:cs="Arial"/>
              </w:rPr>
              <w:t> </w:t>
            </w:r>
          </w:p>
        </w:tc>
      </w:tr>
      <w:tr w:rsidR="00CD2140" w14:paraId="4D09D978" w14:textId="77777777" w:rsidTr="007D081D">
        <w:tc>
          <w:tcPr>
            <w:cnfStyle w:val="001000000000" w:firstRow="0" w:lastRow="0" w:firstColumn="1" w:lastColumn="0" w:oddVBand="0" w:evenVBand="0" w:oddHBand="0" w:evenHBand="0" w:firstRowFirstColumn="0" w:firstRowLastColumn="0" w:lastRowFirstColumn="0" w:lastRowLastColumn="0"/>
            <w:tcW w:w="1098" w:type="pct"/>
            <w:tcBorders>
              <w:top w:val="single" w:sz="8" w:space="0" w:color="23A3FF"/>
              <w:bottom w:val="single" w:sz="8" w:space="0" w:color="23A3FF"/>
            </w:tcBorders>
          </w:tcPr>
          <w:p w14:paraId="660E8802" w14:textId="77777777" w:rsidR="00CD2140" w:rsidRPr="00676180" w:rsidRDefault="00CD2140" w:rsidP="007D081D">
            <w:pPr>
              <w:pStyle w:val="ListParagraph"/>
              <w:spacing w:before="20" w:after="20"/>
              <w:ind w:left="0" w:right="0"/>
              <w:rPr>
                <w:rFonts w:cs="Arial"/>
                <w:szCs w:val="20"/>
                <w:lang w:val="en-GB"/>
              </w:rPr>
            </w:pPr>
            <w:r w:rsidRPr="00676180">
              <w:rPr>
                <w:rFonts w:cs="Arial"/>
                <w:szCs w:val="20"/>
                <w:lang w:val="en-GB"/>
              </w:rPr>
              <w:t>RMST control (95%CI)</w:t>
            </w:r>
          </w:p>
        </w:tc>
        <w:tc>
          <w:tcPr>
            <w:tcW w:w="902" w:type="pct"/>
            <w:tcBorders>
              <w:top w:val="single" w:sz="8" w:space="0" w:color="23A3FF"/>
              <w:left w:val="nil"/>
              <w:bottom w:val="single" w:sz="8" w:space="0" w:color="23A3FF"/>
              <w:right w:val="nil"/>
            </w:tcBorders>
            <w:shd w:val="clear" w:color="auto" w:fill="auto"/>
          </w:tcPr>
          <w:p w14:paraId="5684917D"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27.5 (25.7, 29.4)</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tcPr>
          <w:p w14:paraId="36CE3D4E"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24.9 (19.9, 29.9)</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tcPr>
          <w:p w14:paraId="2112AB76"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25.0 (22.4, 27.6)</w:t>
            </w:r>
            <w:r w:rsidRPr="00676180">
              <w:rPr>
                <w:rStyle w:val="eop"/>
                <w:rFonts w:ascii="Arial" w:hAnsi="Arial" w:cs="Arial"/>
              </w:rPr>
              <w:t> </w:t>
            </w:r>
          </w:p>
        </w:tc>
        <w:tc>
          <w:tcPr>
            <w:tcW w:w="1000" w:type="pct"/>
            <w:tcBorders>
              <w:top w:val="single" w:sz="8" w:space="0" w:color="23A3FF"/>
              <w:left w:val="nil"/>
              <w:bottom w:val="single" w:sz="8" w:space="0" w:color="23A3FF"/>
              <w:right w:val="single" w:sz="8" w:space="0" w:color="23A3FF"/>
            </w:tcBorders>
            <w:shd w:val="clear" w:color="auto" w:fill="auto"/>
          </w:tcPr>
          <w:p w14:paraId="64488457"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24.9 (19.6, 30.2)</w:t>
            </w:r>
            <w:r w:rsidRPr="00676180">
              <w:rPr>
                <w:rStyle w:val="eop"/>
                <w:rFonts w:ascii="Arial" w:hAnsi="Arial" w:cs="Arial"/>
              </w:rPr>
              <w:t> </w:t>
            </w:r>
          </w:p>
        </w:tc>
      </w:tr>
      <w:tr w:rsidR="00CD2140" w14:paraId="723FF68C"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14:paraId="0DE89E99" w14:textId="77777777" w:rsidR="00CD2140" w:rsidRPr="00676180" w:rsidRDefault="00CD2140" w:rsidP="007D081D">
            <w:pPr>
              <w:pStyle w:val="ListParagraph"/>
              <w:spacing w:before="20" w:after="20"/>
              <w:ind w:left="0" w:right="0"/>
              <w:rPr>
                <w:rFonts w:cs="Arial"/>
                <w:szCs w:val="20"/>
                <w:lang w:val="en-GB"/>
              </w:rPr>
            </w:pPr>
            <w:r w:rsidRPr="00676180">
              <w:rPr>
                <w:rFonts w:cs="Arial"/>
                <w:szCs w:val="20"/>
                <w:lang w:val="en-GB"/>
              </w:rPr>
              <w:t>RMST treatment (95%CI)</w:t>
            </w:r>
          </w:p>
        </w:tc>
        <w:tc>
          <w:tcPr>
            <w:tcW w:w="902" w:type="pct"/>
            <w:tcBorders>
              <w:left w:val="nil"/>
              <w:right w:val="nil"/>
            </w:tcBorders>
            <w:shd w:val="clear" w:color="auto" w:fill="auto"/>
          </w:tcPr>
          <w:p w14:paraId="30190A6E"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41.3 (39.4, 43.2)</w:t>
            </w:r>
            <w:r w:rsidRPr="00676180">
              <w:rPr>
                <w:rStyle w:val="eop"/>
                <w:rFonts w:ascii="Arial" w:hAnsi="Arial" w:cs="Arial"/>
              </w:rPr>
              <w:t> </w:t>
            </w:r>
          </w:p>
        </w:tc>
        <w:tc>
          <w:tcPr>
            <w:tcW w:w="1000" w:type="pct"/>
            <w:tcBorders>
              <w:left w:val="nil"/>
              <w:right w:val="nil"/>
            </w:tcBorders>
            <w:shd w:val="clear" w:color="auto" w:fill="auto"/>
          </w:tcPr>
          <w:p w14:paraId="4BB1F64D"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41.5 (39.6, 43.5)</w:t>
            </w:r>
            <w:r w:rsidRPr="00676180">
              <w:rPr>
                <w:rStyle w:val="eop"/>
                <w:rFonts w:ascii="Arial" w:hAnsi="Arial" w:cs="Arial"/>
              </w:rPr>
              <w:t> </w:t>
            </w:r>
          </w:p>
        </w:tc>
        <w:tc>
          <w:tcPr>
            <w:tcW w:w="1000" w:type="pct"/>
            <w:tcBorders>
              <w:left w:val="nil"/>
              <w:right w:val="nil"/>
            </w:tcBorders>
            <w:shd w:val="clear" w:color="auto" w:fill="auto"/>
          </w:tcPr>
          <w:p w14:paraId="0542C7BC"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41.5 (39.5, 43.4)</w:t>
            </w:r>
            <w:r w:rsidRPr="00676180">
              <w:rPr>
                <w:rStyle w:val="eop"/>
                <w:rFonts w:ascii="Arial" w:hAnsi="Arial" w:cs="Arial"/>
              </w:rPr>
              <w:t> </w:t>
            </w:r>
          </w:p>
        </w:tc>
        <w:tc>
          <w:tcPr>
            <w:tcW w:w="1000" w:type="pct"/>
            <w:tcBorders>
              <w:left w:val="nil"/>
            </w:tcBorders>
            <w:shd w:val="clear" w:color="auto" w:fill="auto"/>
          </w:tcPr>
          <w:p w14:paraId="6DF53004" w14:textId="77777777" w:rsidR="00CD2140" w:rsidRPr="00676180" w:rsidRDefault="00CD2140" w:rsidP="007D081D">
            <w:pPr>
              <w:spacing w:before="20" w:after="20"/>
              <w:ind w:right="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42.1 (36.7, 47.5)</w:t>
            </w:r>
            <w:r w:rsidRPr="00676180">
              <w:rPr>
                <w:rStyle w:val="eop"/>
                <w:rFonts w:ascii="Arial" w:hAnsi="Arial" w:cs="Arial"/>
              </w:rPr>
              <w:t> </w:t>
            </w:r>
          </w:p>
        </w:tc>
      </w:tr>
      <w:tr w:rsidR="00CD2140" w14:paraId="09B6BD6B" w14:textId="77777777" w:rsidTr="007D081D">
        <w:tc>
          <w:tcPr>
            <w:cnfStyle w:val="001000000000" w:firstRow="0" w:lastRow="0" w:firstColumn="1" w:lastColumn="0" w:oddVBand="0" w:evenVBand="0" w:oddHBand="0" w:evenHBand="0" w:firstRowFirstColumn="0" w:firstRowLastColumn="0" w:lastRowFirstColumn="0" w:lastRowLastColumn="0"/>
            <w:tcW w:w="1098" w:type="pct"/>
            <w:tcBorders>
              <w:top w:val="single" w:sz="8" w:space="0" w:color="23A3FF"/>
              <w:bottom w:val="single" w:sz="8" w:space="0" w:color="23A3FF"/>
            </w:tcBorders>
          </w:tcPr>
          <w:p w14:paraId="1AE244AF" w14:textId="77777777" w:rsidR="00CD2140" w:rsidRPr="00676180" w:rsidRDefault="00CD2140" w:rsidP="007D081D">
            <w:pPr>
              <w:pStyle w:val="ListParagraph"/>
              <w:spacing w:before="20" w:after="20"/>
              <w:ind w:left="0" w:right="0"/>
              <w:rPr>
                <w:rFonts w:cs="Arial"/>
                <w:szCs w:val="20"/>
                <w:lang w:val="en-GB"/>
              </w:rPr>
            </w:pPr>
            <w:r w:rsidRPr="00676180">
              <w:rPr>
                <w:rFonts w:cs="Arial"/>
                <w:szCs w:val="20"/>
                <w:lang w:val="en-GB"/>
              </w:rPr>
              <w:t>RMSTD (95%CI)</w:t>
            </w:r>
            <w:r w:rsidRPr="00676180">
              <w:rPr>
                <w:rFonts w:cs="Arial"/>
                <w:szCs w:val="20"/>
                <w:lang w:val="en-GB"/>
              </w:rPr>
              <w:br/>
              <w:t>p-value</w:t>
            </w:r>
          </w:p>
        </w:tc>
        <w:tc>
          <w:tcPr>
            <w:tcW w:w="902" w:type="pct"/>
            <w:tcBorders>
              <w:top w:val="single" w:sz="8" w:space="0" w:color="23A3FF"/>
              <w:left w:val="nil"/>
              <w:bottom w:val="single" w:sz="8" w:space="0" w:color="23A3FF"/>
              <w:right w:val="nil"/>
            </w:tcBorders>
            <w:shd w:val="clear" w:color="auto" w:fill="auto"/>
          </w:tcPr>
          <w:p w14:paraId="7571AFBC"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13.77 (11.10, 16.45) &lt;0.001</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tcPr>
          <w:p w14:paraId="256FA80C"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16.69 (11.32, 22.07) &lt;0.001</w:t>
            </w:r>
            <w:r w:rsidRPr="00676180">
              <w:rPr>
                <w:rStyle w:val="eop"/>
                <w:rFonts w:ascii="Arial" w:hAnsi="Arial" w:cs="Arial"/>
              </w:rPr>
              <w:t> </w:t>
            </w:r>
          </w:p>
        </w:tc>
        <w:tc>
          <w:tcPr>
            <w:tcW w:w="1000" w:type="pct"/>
            <w:tcBorders>
              <w:top w:val="single" w:sz="8" w:space="0" w:color="23A3FF"/>
              <w:left w:val="nil"/>
              <w:bottom w:val="single" w:sz="8" w:space="0" w:color="23A3FF"/>
              <w:right w:val="nil"/>
            </w:tcBorders>
            <w:shd w:val="clear" w:color="auto" w:fill="auto"/>
          </w:tcPr>
          <w:p w14:paraId="478EABCD"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16.49 (13.26, 19.71) &lt;0.001</w:t>
            </w:r>
            <w:r w:rsidRPr="00676180">
              <w:rPr>
                <w:rStyle w:val="eop"/>
                <w:rFonts w:ascii="Arial" w:hAnsi="Arial" w:cs="Arial"/>
              </w:rPr>
              <w:t> </w:t>
            </w:r>
          </w:p>
        </w:tc>
        <w:tc>
          <w:tcPr>
            <w:tcW w:w="1000" w:type="pct"/>
            <w:tcBorders>
              <w:top w:val="single" w:sz="8" w:space="0" w:color="23A3FF"/>
              <w:left w:val="nil"/>
              <w:bottom w:val="single" w:sz="8" w:space="0" w:color="23A3FF"/>
              <w:right w:val="single" w:sz="8" w:space="0" w:color="23A3FF"/>
            </w:tcBorders>
            <w:shd w:val="clear" w:color="auto" w:fill="auto"/>
          </w:tcPr>
          <w:p w14:paraId="4761B056" w14:textId="77777777" w:rsidR="00CD2140" w:rsidRPr="00676180" w:rsidRDefault="00CD2140" w:rsidP="007D081D">
            <w:pPr>
              <w:spacing w:before="20" w:after="20"/>
              <w:ind w:righ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17.24 (9.65, 24.82) &lt;0.001</w:t>
            </w:r>
            <w:r w:rsidRPr="00676180">
              <w:rPr>
                <w:rStyle w:val="eop"/>
                <w:rFonts w:ascii="Arial" w:hAnsi="Arial" w:cs="Arial"/>
              </w:rPr>
              <w:t> </w:t>
            </w:r>
          </w:p>
        </w:tc>
      </w:tr>
      <w:tr w:rsidR="00CD2140" w14:paraId="582F1C5D" w14:textId="77777777" w:rsidTr="007D0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14:paraId="428D741C" w14:textId="77777777" w:rsidR="00CD2140" w:rsidRPr="00676180" w:rsidRDefault="00CD2140" w:rsidP="007D081D">
            <w:pPr>
              <w:pStyle w:val="ListParagraph"/>
              <w:spacing w:before="20" w:after="20"/>
              <w:ind w:left="0"/>
              <w:rPr>
                <w:rFonts w:cs="Arial"/>
                <w:szCs w:val="20"/>
                <w:lang w:val="en-GB"/>
              </w:rPr>
            </w:pPr>
            <w:r w:rsidRPr="00676180">
              <w:rPr>
                <w:rFonts w:cs="Arial"/>
                <w:szCs w:val="20"/>
                <w:lang w:val="en-GB"/>
              </w:rPr>
              <w:t>p-value PH assumption</w:t>
            </w:r>
          </w:p>
        </w:tc>
        <w:tc>
          <w:tcPr>
            <w:tcW w:w="902" w:type="pct"/>
            <w:tcBorders>
              <w:left w:val="nil"/>
              <w:right w:val="nil"/>
            </w:tcBorders>
            <w:shd w:val="clear" w:color="auto" w:fill="auto"/>
            <w:vAlign w:val="bottom"/>
          </w:tcPr>
          <w:p w14:paraId="47AC1F87" w14:textId="77777777" w:rsidR="00CD2140" w:rsidRPr="00676180" w:rsidRDefault="00CD2140" w:rsidP="007D081D">
            <w:pPr>
              <w:spacing w:before="20" w:after="20"/>
              <w:jc w:val="cente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lang w:val="en-GB"/>
              </w:rPr>
            </w:pPr>
            <w:r w:rsidRPr="00676180">
              <w:rPr>
                <w:rStyle w:val="normaltextrun"/>
                <w:rFonts w:ascii="Arial" w:hAnsi="Arial" w:cs="Arial"/>
                <w:lang w:val="en-GB"/>
              </w:rPr>
              <w:t> 0.003</w:t>
            </w:r>
          </w:p>
          <w:p w14:paraId="31425137" w14:textId="77777777" w:rsidR="00CD2140" w:rsidRPr="00676180" w:rsidRDefault="00CD2140"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1000" w:type="pct"/>
            <w:tcBorders>
              <w:left w:val="nil"/>
              <w:right w:val="nil"/>
            </w:tcBorders>
            <w:shd w:val="clear" w:color="auto" w:fill="auto"/>
          </w:tcPr>
          <w:p w14:paraId="58327648" w14:textId="77777777" w:rsidR="00CD2140" w:rsidRPr="00676180" w:rsidRDefault="00CD2140"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0.016</w:t>
            </w:r>
            <w:r w:rsidRPr="00676180">
              <w:rPr>
                <w:rStyle w:val="eop"/>
                <w:rFonts w:ascii="Arial" w:hAnsi="Arial" w:cs="Arial"/>
              </w:rPr>
              <w:t> </w:t>
            </w:r>
          </w:p>
        </w:tc>
        <w:tc>
          <w:tcPr>
            <w:tcW w:w="1000" w:type="pct"/>
            <w:tcBorders>
              <w:left w:val="nil"/>
              <w:right w:val="nil"/>
            </w:tcBorders>
            <w:shd w:val="clear" w:color="auto" w:fill="auto"/>
          </w:tcPr>
          <w:p w14:paraId="22F0970D" w14:textId="77777777" w:rsidR="00CD2140" w:rsidRPr="00676180" w:rsidRDefault="00CD2140"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0.002</w:t>
            </w:r>
            <w:r w:rsidRPr="00676180">
              <w:rPr>
                <w:rStyle w:val="eop"/>
                <w:rFonts w:ascii="Arial" w:hAnsi="Arial" w:cs="Arial"/>
              </w:rPr>
              <w:t> </w:t>
            </w:r>
          </w:p>
        </w:tc>
        <w:tc>
          <w:tcPr>
            <w:tcW w:w="1000" w:type="pct"/>
            <w:tcBorders>
              <w:left w:val="nil"/>
            </w:tcBorders>
            <w:shd w:val="clear" w:color="auto" w:fill="auto"/>
          </w:tcPr>
          <w:p w14:paraId="02DFA0F9" w14:textId="77777777" w:rsidR="00CD2140" w:rsidRPr="00676180" w:rsidRDefault="00CD2140" w:rsidP="007D081D">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76180">
              <w:rPr>
                <w:rStyle w:val="normaltextrun"/>
                <w:rFonts w:ascii="Arial" w:hAnsi="Arial" w:cs="Arial"/>
                <w:lang w:val="en-GB"/>
              </w:rPr>
              <w:t>0.146</w:t>
            </w:r>
            <w:r w:rsidRPr="00676180">
              <w:rPr>
                <w:rStyle w:val="eop"/>
                <w:rFonts w:ascii="Arial" w:hAnsi="Arial" w:cs="Arial"/>
              </w:rPr>
              <w:t> </w:t>
            </w:r>
          </w:p>
        </w:tc>
      </w:tr>
    </w:tbl>
    <w:p w14:paraId="22600690" w14:textId="77777777" w:rsidR="00CD2140" w:rsidRDefault="00CD2140" w:rsidP="00CD2140">
      <w:pPr>
        <w:pStyle w:val="BodyText"/>
        <w:spacing w:after="0" w:line="240" w:lineRule="auto"/>
        <w:rPr>
          <w:color w:val="auto"/>
          <w:lang w:eastAsia="zh-TW"/>
        </w:rPr>
      </w:pPr>
    </w:p>
    <w:p w14:paraId="58E88692" w14:textId="62DDE559" w:rsidR="00CD2140" w:rsidRDefault="005E15FE" w:rsidP="00CD2140">
      <w:pPr>
        <w:pStyle w:val="BodyText"/>
        <w:spacing w:after="0" w:line="240" w:lineRule="auto"/>
        <w:rPr>
          <w:rFonts w:cs="Arial"/>
          <w:b/>
          <w:bCs/>
          <w:lang w:val="en-GB"/>
        </w:rPr>
      </w:pPr>
      <w:r>
        <w:rPr>
          <w:rFonts w:cs="Arial"/>
          <w:sz w:val="18"/>
          <w:szCs w:val="18"/>
          <w:lang w:val="en-GB"/>
        </w:rPr>
        <w:t>TTND</w:t>
      </w:r>
      <w:r w:rsidRPr="003E6C01">
        <w:rPr>
          <w:rFonts w:cs="Arial"/>
          <w:sz w:val="18"/>
          <w:szCs w:val="18"/>
          <w:lang w:val="en-GB"/>
        </w:rPr>
        <w:t>=</w:t>
      </w:r>
      <w:r>
        <w:rPr>
          <w:rFonts w:cs="Arial"/>
          <w:sz w:val="18"/>
          <w:szCs w:val="18"/>
          <w:lang w:val="en-GB"/>
        </w:rPr>
        <w:t>time to next treatment or death</w:t>
      </w:r>
      <w:r w:rsidR="00CD2140" w:rsidRPr="004B26D5">
        <w:rPr>
          <w:rFonts w:cs="Arial"/>
          <w:sz w:val="18"/>
          <w:szCs w:val="18"/>
          <w:lang w:val="en-GB"/>
        </w:rPr>
        <w:t xml:space="preserve">, </w:t>
      </w:r>
      <w:r w:rsidR="00CD2140">
        <w:rPr>
          <w:rFonts w:cs="Arial"/>
          <w:sz w:val="18"/>
          <w:szCs w:val="18"/>
          <w:lang w:val="en-GB"/>
        </w:rPr>
        <w:t xml:space="preserve">HSPC=metastatic hormone-sensitive prostate cancer, RMST=restricted mean survival time, RMSTD=restricted mean survival time difference, EC=external comparator, RCT=randomized controlled trial, PH=proportional hazards, </w:t>
      </w:r>
      <w:r w:rsidR="00CD2140" w:rsidRPr="00314408">
        <w:rPr>
          <w:rFonts w:cs="Arial"/>
          <w:sz w:val="18"/>
          <w:szCs w:val="18"/>
          <w:lang w:val="en-GB"/>
        </w:rPr>
        <w:t>ATE=Average treatment effect</w:t>
      </w:r>
      <w:r w:rsidR="00CD2140">
        <w:rPr>
          <w:rFonts w:cs="Arial"/>
          <w:sz w:val="18"/>
          <w:szCs w:val="18"/>
          <w:lang w:val="en-GB"/>
        </w:rPr>
        <w:t xml:space="preserve">, </w:t>
      </w:r>
      <w:r w:rsidR="00CD2140" w:rsidRPr="00314408">
        <w:rPr>
          <w:rFonts w:cs="Arial"/>
          <w:sz w:val="18"/>
          <w:szCs w:val="18"/>
          <w:lang w:val="en-GB"/>
        </w:rPr>
        <w:t>ATT=Average treatment effect on the treated</w:t>
      </w:r>
      <w:r w:rsidR="00CD2140">
        <w:rPr>
          <w:rFonts w:cs="Arial"/>
          <w:sz w:val="18"/>
          <w:szCs w:val="18"/>
          <w:lang w:val="en-GB"/>
        </w:rPr>
        <w:t xml:space="preserve">, </w:t>
      </w:r>
      <w:r w:rsidR="00CD2140" w:rsidRPr="00314408">
        <w:rPr>
          <w:rFonts w:cs="Arial"/>
          <w:sz w:val="18"/>
          <w:szCs w:val="18"/>
          <w:lang w:val="en-GB"/>
        </w:rPr>
        <w:t>ATO=Average treatment effect in the overlap population.</w:t>
      </w:r>
    </w:p>
    <w:p w14:paraId="6B7F7B15" w14:textId="77777777" w:rsidR="00CD2140" w:rsidRPr="00375C7D" w:rsidRDefault="00CD2140" w:rsidP="00CD2140">
      <w:pPr>
        <w:pStyle w:val="StylePreparedbyLeft0Firstline0"/>
        <w:spacing w:before="0" w:after="120" w:line="360" w:lineRule="auto"/>
        <w:jc w:val="both"/>
        <w:rPr>
          <w:rFonts w:asciiTheme="minorHAnsi" w:hAnsiTheme="minorHAnsi" w:cstheme="minorHAnsi"/>
          <w:sz w:val="20"/>
          <w:szCs w:val="24"/>
          <w:lang w:val="en-GB" w:eastAsia="zh-TW"/>
        </w:rPr>
      </w:pPr>
    </w:p>
    <w:p w14:paraId="4D2FF812" w14:textId="77777777" w:rsidR="004C67D7" w:rsidRDefault="004C67D7" w:rsidP="004C67D7">
      <w:pPr>
        <w:spacing w:after="0" w:line="240" w:lineRule="auto"/>
        <w:rPr>
          <w:rFonts w:cs="Arial"/>
          <w:b/>
          <w:bCs/>
          <w:lang w:val="en-GB"/>
        </w:rPr>
      </w:pPr>
    </w:p>
    <w:p w14:paraId="494B45EE" w14:textId="77777777" w:rsidR="004C67D7" w:rsidRDefault="004C67D7" w:rsidP="004C67D7">
      <w:pPr>
        <w:spacing w:after="0" w:line="240" w:lineRule="auto"/>
        <w:rPr>
          <w:rFonts w:cs="Arial"/>
          <w:b/>
          <w:bCs/>
          <w:lang w:val="en-GB"/>
        </w:rPr>
      </w:pPr>
    </w:p>
    <w:p w14:paraId="48FB7567" w14:textId="77777777" w:rsidR="004C67D7" w:rsidRDefault="004C67D7" w:rsidP="004C67D7">
      <w:pPr>
        <w:spacing w:after="0" w:line="240" w:lineRule="auto"/>
        <w:rPr>
          <w:rFonts w:cs="Arial"/>
          <w:b/>
          <w:bCs/>
          <w:lang w:val="en-GB"/>
        </w:rPr>
      </w:pPr>
    </w:p>
    <w:p w14:paraId="64DAD975" w14:textId="77777777" w:rsidR="004C67D7" w:rsidRDefault="004C67D7" w:rsidP="004C67D7">
      <w:pPr>
        <w:spacing w:after="0" w:line="240" w:lineRule="auto"/>
        <w:rPr>
          <w:rFonts w:cs="Arial"/>
          <w:b/>
          <w:bCs/>
          <w:lang w:val="en-GB"/>
        </w:rPr>
      </w:pPr>
    </w:p>
    <w:p w14:paraId="238D5C0D" w14:textId="77777777" w:rsidR="004C67D7" w:rsidRDefault="004C67D7" w:rsidP="004C67D7">
      <w:pPr>
        <w:spacing w:after="0" w:line="240" w:lineRule="auto"/>
        <w:rPr>
          <w:rFonts w:cs="Arial"/>
          <w:b/>
          <w:bCs/>
          <w:lang w:val="en-GB"/>
        </w:rPr>
      </w:pPr>
    </w:p>
    <w:p w14:paraId="0C3B036B" w14:textId="77777777" w:rsidR="004C67D7" w:rsidRDefault="004C67D7" w:rsidP="004C67D7">
      <w:pPr>
        <w:spacing w:after="0" w:line="240" w:lineRule="auto"/>
        <w:rPr>
          <w:rFonts w:cs="Arial"/>
          <w:b/>
          <w:bCs/>
          <w:lang w:val="en-GB"/>
        </w:rPr>
      </w:pPr>
    </w:p>
    <w:p w14:paraId="23DEB966" w14:textId="77777777" w:rsidR="004C67D7" w:rsidRDefault="004C67D7" w:rsidP="004C67D7">
      <w:pPr>
        <w:spacing w:after="0" w:line="240" w:lineRule="auto"/>
        <w:rPr>
          <w:rFonts w:cs="Arial"/>
          <w:b/>
          <w:bCs/>
          <w:lang w:val="en-GB"/>
        </w:rPr>
      </w:pPr>
    </w:p>
    <w:p w14:paraId="40272687" w14:textId="77777777" w:rsidR="004C67D7" w:rsidRDefault="004C67D7" w:rsidP="004C67D7">
      <w:pPr>
        <w:spacing w:after="0" w:line="240" w:lineRule="auto"/>
        <w:rPr>
          <w:rFonts w:cs="Arial"/>
          <w:b/>
          <w:bCs/>
          <w:lang w:val="en-GB"/>
        </w:rPr>
      </w:pPr>
    </w:p>
    <w:p w14:paraId="0006DD7E" w14:textId="77777777" w:rsidR="004C67D7" w:rsidRDefault="004C67D7" w:rsidP="004C67D7">
      <w:pPr>
        <w:spacing w:after="0" w:line="240" w:lineRule="auto"/>
        <w:rPr>
          <w:rFonts w:cs="Arial"/>
          <w:b/>
          <w:bCs/>
          <w:lang w:val="en-GB"/>
        </w:rPr>
      </w:pPr>
    </w:p>
    <w:p w14:paraId="1DFAFD48" w14:textId="77777777" w:rsidR="004C67D7" w:rsidRDefault="004C67D7" w:rsidP="004C67D7">
      <w:pPr>
        <w:spacing w:after="0" w:line="240" w:lineRule="auto"/>
        <w:rPr>
          <w:rFonts w:cs="Arial"/>
          <w:b/>
          <w:bCs/>
          <w:lang w:val="en-GB"/>
        </w:rPr>
      </w:pPr>
    </w:p>
    <w:p w14:paraId="0A9EF4CF" w14:textId="77777777" w:rsidR="004C67D7" w:rsidRDefault="004C67D7" w:rsidP="004C67D7">
      <w:pPr>
        <w:spacing w:after="0" w:line="240" w:lineRule="auto"/>
        <w:rPr>
          <w:rFonts w:cs="Arial"/>
          <w:b/>
          <w:bCs/>
          <w:lang w:val="en-GB"/>
        </w:rPr>
      </w:pPr>
    </w:p>
    <w:p w14:paraId="35D9B88B" w14:textId="77777777" w:rsidR="004C67D7" w:rsidRDefault="004C67D7" w:rsidP="004C67D7">
      <w:pPr>
        <w:spacing w:after="0" w:line="240" w:lineRule="auto"/>
        <w:rPr>
          <w:rFonts w:cs="Arial"/>
          <w:b/>
          <w:bCs/>
          <w:lang w:val="en-GB"/>
        </w:rPr>
      </w:pPr>
    </w:p>
    <w:p w14:paraId="4346BF2A" w14:textId="77777777" w:rsidR="004C67D7" w:rsidRDefault="004C67D7" w:rsidP="004C67D7">
      <w:pPr>
        <w:spacing w:after="0" w:line="240" w:lineRule="auto"/>
        <w:rPr>
          <w:rFonts w:cs="Arial"/>
          <w:b/>
          <w:bCs/>
          <w:lang w:val="en-GB"/>
        </w:rPr>
      </w:pPr>
    </w:p>
    <w:p w14:paraId="565A0108" w14:textId="77777777" w:rsidR="004C67D7" w:rsidRDefault="004C67D7" w:rsidP="004C67D7">
      <w:pPr>
        <w:spacing w:after="0" w:line="240" w:lineRule="auto"/>
        <w:rPr>
          <w:rFonts w:cs="Arial"/>
          <w:b/>
          <w:bCs/>
          <w:lang w:val="en-GB"/>
        </w:rPr>
      </w:pPr>
    </w:p>
    <w:p w14:paraId="1FE79941" w14:textId="77777777" w:rsidR="00676180" w:rsidRDefault="00676180" w:rsidP="004C67D7">
      <w:pPr>
        <w:spacing w:after="0" w:line="240" w:lineRule="auto"/>
        <w:rPr>
          <w:rFonts w:cs="Arial"/>
          <w:b/>
          <w:bCs/>
          <w:lang w:val="en-GB"/>
        </w:rPr>
      </w:pPr>
    </w:p>
    <w:p w14:paraId="781F82A2" w14:textId="77777777" w:rsidR="00676180" w:rsidRDefault="00676180" w:rsidP="004C67D7">
      <w:pPr>
        <w:spacing w:after="0" w:line="240" w:lineRule="auto"/>
        <w:rPr>
          <w:rFonts w:cs="Arial"/>
          <w:b/>
          <w:bCs/>
          <w:lang w:val="en-GB"/>
        </w:rPr>
      </w:pPr>
    </w:p>
    <w:p w14:paraId="13089A2E" w14:textId="77777777" w:rsidR="00676180" w:rsidRDefault="00676180" w:rsidP="004C67D7">
      <w:pPr>
        <w:spacing w:after="0" w:line="240" w:lineRule="auto"/>
        <w:rPr>
          <w:rFonts w:cs="Arial"/>
          <w:b/>
          <w:bCs/>
          <w:lang w:val="en-GB"/>
        </w:rPr>
      </w:pPr>
    </w:p>
    <w:p w14:paraId="02AA5F1E" w14:textId="77777777" w:rsidR="004C67D7" w:rsidRDefault="004C67D7" w:rsidP="004C67D7">
      <w:pPr>
        <w:spacing w:after="0" w:line="240" w:lineRule="auto"/>
        <w:rPr>
          <w:rFonts w:cs="Arial"/>
          <w:b/>
          <w:bCs/>
          <w:lang w:val="en-GB"/>
        </w:rPr>
      </w:pPr>
    </w:p>
    <w:p w14:paraId="3BD99624" w14:textId="77777777" w:rsidR="004C67D7" w:rsidRDefault="004C67D7" w:rsidP="004C67D7">
      <w:pPr>
        <w:spacing w:after="0" w:line="240" w:lineRule="auto"/>
        <w:rPr>
          <w:rFonts w:cs="Arial"/>
          <w:b/>
          <w:bCs/>
          <w:lang w:val="en-GB"/>
        </w:rPr>
      </w:pPr>
    </w:p>
    <w:p w14:paraId="2FA24BAD" w14:textId="77777777" w:rsidR="004C67D7" w:rsidRDefault="004C67D7" w:rsidP="004C67D7">
      <w:pPr>
        <w:spacing w:after="0" w:line="240" w:lineRule="auto"/>
        <w:rPr>
          <w:rFonts w:cs="Arial"/>
          <w:b/>
          <w:bCs/>
          <w:lang w:val="en-GB"/>
        </w:rPr>
      </w:pPr>
    </w:p>
    <w:p w14:paraId="6533B0B4" w14:textId="77777777" w:rsidR="004C67D7" w:rsidRDefault="004C67D7" w:rsidP="004C67D7">
      <w:pPr>
        <w:spacing w:after="0" w:line="240" w:lineRule="auto"/>
        <w:rPr>
          <w:rFonts w:cs="Arial"/>
          <w:b/>
          <w:bCs/>
          <w:lang w:val="en-GB"/>
        </w:rPr>
      </w:pPr>
    </w:p>
    <w:p w14:paraId="32A077CB" w14:textId="5DEBA93B" w:rsidR="004C67D7" w:rsidRPr="00EA17C1" w:rsidRDefault="004C67D7" w:rsidP="004C67D7">
      <w:pPr>
        <w:spacing w:after="0" w:line="240" w:lineRule="auto"/>
        <w:rPr>
          <w:rFonts w:ascii="Arial" w:hAnsi="Arial" w:cs="Arial"/>
          <w:sz w:val="20"/>
          <w:szCs w:val="20"/>
          <w:lang w:val="en-GB"/>
        </w:rPr>
      </w:pPr>
      <w:r w:rsidRPr="00EA17C1">
        <w:rPr>
          <w:rFonts w:ascii="Arial" w:hAnsi="Arial" w:cs="Arial"/>
          <w:b/>
          <w:bCs/>
          <w:sz w:val="20"/>
          <w:szCs w:val="20"/>
          <w:lang w:val="en-GB"/>
        </w:rPr>
        <w:lastRenderedPageBreak/>
        <w:t xml:space="preserve">Figure 7: </w:t>
      </w:r>
      <w:r w:rsidRPr="00EA17C1">
        <w:rPr>
          <w:rFonts w:ascii="Arial" w:hAnsi="Arial" w:cs="Arial"/>
          <w:sz w:val="20"/>
          <w:szCs w:val="20"/>
          <w:lang w:val="en-GB"/>
        </w:rPr>
        <w:t>Unweighted TTND by cohort – Kaplan-Meier curves for the mHSPC case study</w:t>
      </w:r>
      <w:r w:rsidRPr="00EA17C1">
        <w:rPr>
          <w:rFonts w:ascii="Arial" w:hAnsi="Arial" w:cs="Arial"/>
          <w:noProof/>
          <w:sz w:val="20"/>
          <w:szCs w:val="20"/>
        </w:rPr>
        <w:t xml:space="preserve"> </w:t>
      </w:r>
    </w:p>
    <w:p w14:paraId="512081EF" w14:textId="77777777" w:rsidR="004C67D7" w:rsidRDefault="004C67D7" w:rsidP="004C67D7">
      <w:pPr>
        <w:spacing w:after="0" w:line="240" w:lineRule="auto"/>
        <w:rPr>
          <w:rFonts w:cs="Arial"/>
          <w:lang w:val="en-GB"/>
        </w:rPr>
      </w:pPr>
    </w:p>
    <w:p w14:paraId="672589D6" w14:textId="77777777" w:rsidR="004C67D7" w:rsidRDefault="004C67D7" w:rsidP="004C67D7">
      <w:pPr>
        <w:pStyle w:val="BodyText"/>
        <w:spacing w:after="0" w:line="240" w:lineRule="auto"/>
        <w:rPr>
          <w:rFonts w:cs="Arial"/>
          <w:b/>
          <w:bCs/>
          <w:lang w:val="en-GB"/>
        </w:rPr>
      </w:pPr>
      <w:r>
        <w:rPr>
          <w:noProof/>
        </w:rPr>
        <w:object w:dxaOrig="10800" w:dyaOrig="6481" w14:anchorId="60E45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2pt;height:301.6pt" o:ole="">
            <v:imagedata r:id="rId13" o:title=""/>
          </v:shape>
          <o:OLEObject Type="Embed" ProgID="AcroExch.Document.2020" ShapeID="_x0000_i1025" DrawAspect="Content" ObjectID="_1782709894" r:id="rId14"/>
        </w:object>
      </w:r>
    </w:p>
    <w:p w14:paraId="2625B2AE" w14:textId="77777777" w:rsidR="004C67D7" w:rsidRDefault="004C67D7" w:rsidP="004C67D7">
      <w:pPr>
        <w:pStyle w:val="BodyText"/>
        <w:spacing w:after="0" w:line="240" w:lineRule="auto"/>
        <w:rPr>
          <w:rFonts w:cs="Arial"/>
          <w:sz w:val="18"/>
          <w:szCs w:val="18"/>
          <w:lang w:val="en-GB"/>
        </w:rPr>
      </w:pPr>
      <w:r>
        <w:rPr>
          <w:rFonts w:cs="Arial"/>
          <w:sz w:val="18"/>
          <w:szCs w:val="18"/>
          <w:lang w:val="en-GB"/>
        </w:rPr>
        <w:t>TTND</w:t>
      </w:r>
      <w:r w:rsidRPr="003E6C01">
        <w:rPr>
          <w:rFonts w:cs="Arial"/>
          <w:sz w:val="18"/>
          <w:szCs w:val="18"/>
          <w:lang w:val="en-GB"/>
        </w:rPr>
        <w:t>=</w:t>
      </w:r>
      <w:r>
        <w:rPr>
          <w:rFonts w:cs="Arial"/>
          <w:sz w:val="18"/>
          <w:szCs w:val="18"/>
          <w:lang w:val="en-GB"/>
        </w:rPr>
        <w:t>time to next treatment or death</w:t>
      </w:r>
      <w:r w:rsidRPr="003E6C01">
        <w:rPr>
          <w:rFonts w:cs="Arial"/>
          <w:sz w:val="18"/>
          <w:szCs w:val="18"/>
          <w:lang w:val="en-GB"/>
        </w:rPr>
        <w:t xml:space="preserve">, </w:t>
      </w:r>
      <w:r w:rsidRPr="008877CD">
        <w:rPr>
          <w:rFonts w:cs="Arial"/>
          <w:sz w:val="18"/>
          <w:szCs w:val="18"/>
          <w:lang w:val="en-GB"/>
        </w:rPr>
        <w:t>RCT=randomised controlled trial, RWD=real-world data</w:t>
      </w:r>
      <w:r>
        <w:rPr>
          <w:rFonts w:cs="Arial"/>
          <w:sz w:val="18"/>
          <w:szCs w:val="18"/>
          <w:lang w:val="en-GB"/>
        </w:rPr>
        <w:t xml:space="preserve">, </w:t>
      </w:r>
      <w:r w:rsidRPr="008877CD">
        <w:rPr>
          <w:rFonts w:cs="Arial"/>
          <w:sz w:val="18"/>
          <w:szCs w:val="18"/>
          <w:lang w:val="en-GB"/>
        </w:rPr>
        <w:t>ATE=average treatment effect</w:t>
      </w:r>
      <w:r>
        <w:rPr>
          <w:rFonts w:cs="Arial"/>
          <w:sz w:val="18"/>
          <w:szCs w:val="18"/>
          <w:lang w:val="en-GB"/>
        </w:rPr>
        <w:t>, mHSPC=metastatic hormone-sensitive prostate cancer. The grey line at the 50% mark denotes a reference line for corresponding median OS times.</w:t>
      </w:r>
    </w:p>
    <w:p w14:paraId="7EA7A407" w14:textId="77777777" w:rsidR="00E87295" w:rsidRDefault="00E87295">
      <w:pPr>
        <w:rPr>
          <w:b/>
          <w:bCs/>
          <w:noProof/>
        </w:rPr>
      </w:pPr>
      <w:r>
        <w:rPr>
          <w:b/>
          <w:bCs/>
          <w:noProof/>
        </w:rPr>
        <w:br w:type="page"/>
      </w:r>
    </w:p>
    <w:p w14:paraId="0C889D7D" w14:textId="750FEA97" w:rsidR="00E87295" w:rsidRPr="00E87295" w:rsidRDefault="00E87295" w:rsidP="00E87295">
      <w:pPr>
        <w:spacing w:after="0" w:line="240" w:lineRule="auto"/>
        <w:rPr>
          <w:rFonts w:ascii="Arial" w:hAnsi="Arial" w:cs="Arial"/>
          <w:noProof/>
          <w:sz w:val="20"/>
          <w:szCs w:val="20"/>
        </w:rPr>
      </w:pPr>
      <w:r w:rsidRPr="00E87295">
        <w:rPr>
          <w:rFonts w:ascii="Arial" w:hAnsi="Arial" w:cs="Arial"/>
          <w:b/>
          <w:bCs/>
          <w:noProof/>
          <w:sz w:val="20"/>
          <w:szCs w:val="20"/>
        </w:rPr>
        <w:lastRenderedPageBreak/>
        <w:t>Figure 8:</w:t>
      </w:r>
      <w:r w:rsidRPr="00E87295">
        <w:rPr>
          <w:rFonts w:ascii="Arial" w:hAnsi="Arial" w:cs="Arial"/>
          <w:noProof/>
          <w:sz w:val="20"/>
          <w:szCs w:val="20"/>
        </w:rPr>
        <w:t xml:space="preserve"> </w:t>
      </w:r>
      <w:r w:rsidRPr="00E87295">
        <w:rPr>
          <w:rFonts w:ascii="Arial" w:hAnsi="Arial" w:cs="Arial"/>
          <w:sz w:val="20"/>
          <w:szCs w:val="20"/>
          <w:lang w:val="en-GB"/>
        </w:rPr>
        <w:t>ATE-weighted TTND by treatment group – Kaplan-Meier curves for the mHSPC case study</w:t>
      </w:r>
    </w:p>
    <w:p w14:paraId="700E837F" w14:textId="77777777" w:rsidR="00E87295" w:rsidRDefault="00E87295" w:rsidP="00E87295">
      <w:pPr>
        <w:spacing w:after="0" w:line="240" w:lineRule="auto"/>
        <w:rPr>
          <w:noProof/>
        </w:rPr>
      </w:pPr>
    </w:p>
    <w:p w14:paraId="77D79D17" w14:textId="77777777" w:rsidR="00E87295" w:rsidRDefault="00E87295" w:rsidP="00E87295">
      <w:pPr>
        <w:spacing w:after="0" w:line="240" w:lineRule="auto"/>
        <w:rPr>
          <w:noProof/>
        </w:rPr>
      </w:pPr>
      <w:r>
        <w:rPr>
          <w:noProof/>
        </w:rPr>
        <w:drawing>
          <wp:inline distT="0" distB="0" distL="0" distR="0" wp14:anchorId="2192E2C0" wp14:editId="1B11ACEE">
            <wp:extent cx="5727700" cy="344170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3441700"/>
                    </a:xfrm>
                    <a:prstGeom prst="rect">
                      <a:avLst/>
                    </a:prstGeom>
                    <a:noFill/>
                    <a:ln>
                      <a:noFill/>
                    </a:ln>
                  </pic:spPr>
                </pic:pic>
              </a:graphicData>
            </a:graphic>
          </wp:inline>
        </w:drawing>
      </w:r>
    </w:p>
    <w:p w14:paraId="25B2623C" w14:textId="77777777" w:rsidR="00E87295" w:rsidRDefault="00E87295" w:rsidP="00E87295">
      <w:pPr>
        <w:spacing w:after="0" w:line="240" w:lineRule="auto"/>
        <w:rPr>
          <w:noProof/>
        </w:rPr>
      </w:pPr>
    </w:p>
    <w:p w14:paraId="476F5A68" w14:textId="77777777" w:rsidR="00E87295" w:rsidRDefault="00E87295" w:rsidP="00E87295">
      <w:pPr>
        <w:pStyle w:val="BodyText"/>
        <w:spacing w:before="120" w:line="240" w:lineRule="auto"/>
        <w:rPr>
          <w:rFonts w:cs="Arial"/>
          <w:sz w:val="18"/>
          <w:szCs w:val="18"/>
          <w:lang w:val="en-GB"/>
        </w:rPr>
      </w:pPr>
      <w:r w:rsidRPr="003E6C01">
        <w:rPr>
          <w:rFonts w:cs="Arial"/>
          <w:sz w:val="18"/>
          <w:szCs w:val="18"/>
          <w:lang w:val="en-GB"/>
        </w:rPr>
        <w:t>ATE=Average treatment effect,</w:t>
      </w:r>
      <w:r w:rsidRPr="00A315E6">
        <w:rPr>
          <w:rFonts w:cs="Arial"/>
          <w:sz w:val="18"/>
          <w:szCs w:val="18"/>
          <w:lang w:val="en-GB"/>
        </w:rPr>
        <w:t xml:space="preserve"> RCT=randomised controlled trial, RWD=real-world data</w:t>
      </w:r>
      <w:r>
        <w:rPr>
          <w:rFonts w:cs="Arial"/>
          <w:sz w:val="18"/>
          <w:szCs w:val="18"/>
          <w:lang w:val="en-GB"/>
        </w:rPr>
        <w:t>, TTND=Time to next treatment or death</w:t>
      </w:r>
    </w:p>
    <w:p w14:paraId="15EC33FB" w14:textId="77777777" w:rsidR="00E87295" w:rsidRDefault="00E87295" w:rsidP="00E87295">
      <w:pPr>
        <w:spacing w:after="0" w:line="240" w:lineRule="auto"/>
        <w:rPr>
          <w:noProof/>
        </w:rPr>
      </w:pPr>
    </w:p>
    <w:p w14:paraId="0F44922F" w14:textId="77777777" w:rsidR="004C67D7" w:rsidRDefault="004C67D7" w:rsidP="004C67D7">
      <w:pPr>
        <w:rPr>
          <w:rFonts w:cs="Arial"/>
          <w:sz w:val="18"/>
          <w:szCs w:val="18"/>
          <w:lang w:val="en-GB"/>
        </w:rPr>
      </w:pPr>
      <w:r>
        <w:rPr>
          <w:rFonts w:cs="Arial"/>
          <w:sz w:val="18"/>
          <w:szCs w:val="18"/>
          <w:lang w:val="en-GB"/>
        </w:rPr>
        <w:br w:type="page"/>
      </w:r>
    </w:p>
    <w:p w14:paraId="14A1D1FD" w14:textId="77777777" w:rsidR="00CD2140" w:rsidRPr="004C67D7" w:rsidRDefault="00CD2140" w:rsidP="00CD2140">
      <w:pPr>
        <w:rPr>
          <w:lang w:val="en-GB"/>
        </w:rPr>
      </w:pPr>
    </w:p>
    <w:p w14:paraId="0BF6EE8B" w14:textId="78A8D054" w:rsidR="00704563" w:rsidRPr="005A285F" w:rsidRDefault="00704563" w:rsidP="00704563">
      <w:pPr>
        <w:pStyle w:val="BodyText"/>
        <w:spacing w:after="0" w:line="240" w:lineRule="auto"/>
        <w:rPr>
          <w:rFonts w:cs="Arial"/>
          <w:bCs/>
          <w:lang w:val="en-GB"/>
        </w:rPr>
      </w:pPr>
      <w:r w:rsidRPr="00526D6A">
        <w:rPr>
          <w:rFonts w:cs="Arial"/>
          <w:b/>
          <w:lang w:val="en-GB"/>
        </w:rPr>
        <w:t>Table</w:t>
      </w:r>
      <w:r>
        <w:rPr>
          <w:rFonts w:cs="Arial"/>
          <w:b/>
          <w:lang w:val="en-GB"/>
        </w:rPr>
        <w:t xml:space="preserve"> 19</w:t>
      </w:r>
      <w:r w:rsidRPr="00526D6A">
        <w:rPr>
          <w:rFonts w:cs="Arial"/>
          <w:b/>
          <w:lang w:val="en-GB"/>
        </w:rPr>
        <w:t xml:space="preserve">: </w:t>
      </w:r>
      <w:r w:rsidRPr="005A285F">
        <w:rPr>
          <w:rFonts w:cs="Arial"/>
          <w:bCs/>
          <w:lang w:val="en-GB"/>
        </w:rPr>
        <w:t xml:space="preserve">Performance by scenario type, performance metric and simulated case study </w:t>
      </w:r>
    </w:p>
    <w:p w14:paraId="1B29F715" w14:textId="77777777" w:rsidR="00704563" w:rsidRDefault="00704563" w:rsidP="00704563">
      <w:pPr>
        <w:pStyle w:val="BodyText"/>
        <w:spacing w:after="0" w:line="240" w:lineRule="auto"/>
        <w:rPr>
          <w:rFonts w:cs="Arial"/>
          <w:b/>
          <w:lang w:val="en-GB"/>
        </w:rPr>
      </w:pPr>
    </w:p>
    <w:tbl>
      <w:tblPr>
        <w:tblW w:w="1019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9"/>
        <w:gridCol w:w="1539"/>
        <w:gridCol w:w="1714"/>
        <w:gridCol w:w="1757"/>
        <w:gridCol w:w="1822"/>
        <w:gridCol w:w="1823"/>
      </w:tblGrid>
      <w:tr w:rsidR="00704563" w:rsidRPr="00676180" w14:paraId="263850D4" w14:textId="77777777" w:rsidTr="007D081D">
        <w:trPr>
          <w:trHeight w:val="300"/>
        </w:trPr>
        <w:tc>
          <w:tcPr>
            <w:tcW w:w="1539" w:type="dxa"/>
            <w:tcBorders>
              <w:top w:val="single" w:sz="6" w:space="0" w:color="23A3FF"/>
              <w:left w:val="single" w:sz="6" w:space="0" w:color="23A3FF"/>
              <w:bottom w:val="single" w:sz="6" w:space="0" w:color="23A3FF"/>
              <w:right w:val="nil"/>
            </w:tcBorders>
            <w:shd w:val="clear" w:color="auto" w:fill="23A3FF"/>
            <w:vAlign w:val="center"/>
          </w:tcPr>
          <w:p w14:paraId="33F89707" w14:textId="77777777" w:rsidR="00704563" w:rsidRPr="000527E6" w:rsidRDefault="00704563" w:rsidP="007D081D">
            <w:pPr>
              <w:pStyle w:val="paragraph"/>
              <w:spacing w:before="0" w:beforeAutospacing="0" w:after="0" w:afterAutospacing="0"/>
              <w:jc w:val="center"/>
              <w:textAlignment w:val="baseline"/>
              <w:rPr>
                <w:rStyle w:val="normaltextrun"/>
                <w:rFonts w:ascii="Arial" w:hAnsi="Arial" w:cs="Arial"/>
                <w:b/>
                <w:bCs/>
                <w:color w:val="FFFFFF" w:themeColor="background1"/>
                <w:sz w:val="20"/>
                <w:szCs w:val="20"/>
                <w:lang w:val="en-GB"/>
              </w:rPr>
            </w:pPr>
            <w:r w:rsidRPr="000527E6">
              <w:rPr>
                <w:rStyle w:val="normaltextrun"/>
                <w:rFonts w:ascii="Arial" w:hAnsi="Arial" w:cs="Arial"/>
                <w:b/>
                <w:bCs/>
                <w:color w:val="FFFFFF" w:themeColor="background1"/>
                <w:sz w:val="20"/>
                <w:szCs w:val="20"/>
                <w:lang w:val="en-GB"/>
              </w:rPr>
              <w:t>Scenarios</w:t>
            </w:r>
          </w:p>
        </w:tc>
        <w:tc>
          <w:tcPr>
            <w:tcW w:w="1539" w:type="dxa"/>
            <w:tcBorders>
              <w:top w:val="single" w:sz="6" w:space="0" w:color="23A3FF"/>
              <w:left w:val="single" w:sz="6" w:space="0" w:color="23A3FF"/>
              <w:bottom w:val="single" w:sz="6" w:space="0" w:color="23A3FF"/>
              <w:right w:val="nil"/>
            </w:tcBorders>
            <w:shd w:val="clear" w:color="auto" w:fill="23A3FF"/>
            <w:vAlign w:val="center"/>
            <w:hideMark/>
          </w:tcPr>
          <w:p w14:paraId="62C6BC6F" w14:textId="77777777" w:rsidR="00704563" w:rsidRPr="000527E6" w:rsidRDefault="00704563" w:rsidP="007D081D">
            <w:pPr>
              <w:pStyle w:val="paragraph"/>
              <w:spacing w:before="0" w:beforeAutospacing="0" w:after="0" w:afterAutospacing="0"/>
              <w:jc w:val="center"/>
              <w:textAlignment w:val="baseline"/>
              <w:rPr>
                <w:rFonts w:ascii="Arial" w:hAnsi="Arial" w:cs="Arial"/>
                <w:b/>
                <w:bCs/>
                <w:color w:val="FFFFFF" w:themeColor="background1"/>
                <w:sz w:val="20"/>
                <w:szCs w:val="20"/>
              </w:rPr>
            </w:pPr>
            <w:r w:rsidRPr="000527E6">
              <w:rPr>
                <w:rStyle w:val="normaltextrun"/>
                <w:rFonts w:ascii="Arial" w:hAnsi="Arial" w:cs="Arial"/>
                <w:b/>
                <w:bCs/>
                <w:color w:val="FFFFFF" w:themeColor="background1"/>
                <w:sz w:val="20"/>
                <w:szCs w:val="20"/>
                <w:lang w:val="en-GB"/>
              </w:rPr>
              <w:t>Metric</w:t>
            </w:r>
          </w:p>
        </w:tc>
        <w:tc>
          <w:tcPr>
            <w:tcW w:w="1714" w:type="dxa"/>
            <w:tcBorders>
              <w:top w:val="single" w:sz="6" w:space="0" w:color="23A3FF"/>
              <w:left w:val="nil"/>
              <w:bottom w:val="single" w:sz="6" w:space="0" w:color="23A3FF"/>
              <w:right w:val="nil"/>
            </w:tcBorders>
            <w:shd w:val="clear" w:color="auto" w:fill="23A3FF"/>
            <w:vAlign w:val="center"/>
            <w:hideMark/>
          </w:tcPr>
          <w:p w14:paraId="7D37E6CE" w14:textId="77777777" w:rsidR="00704563" w:rsidRPr="000527E6" w:rsidRDefault="00704563" w:rsidP="007D081D">
            <w:pPr>
              <w:pStyle w:val="paragraph"/>
              <w:spacing w:before="0" w:beforeAutospacing="0" w:after="0" w:afterAutospacing="0"/>
              <w:jc w:val="center"/>
              <w:textAlignment w:val="baseline"/>
              <w:rPr>
                <w:rFonts w:ascii="Arial" w:hAnsi="Arial" w:cs="Arial"/>
                <w:b/>
                <w:bCs/>
                <w:color w:val="FFFFFF" w:themeColor="background1"/>
                <w:sz w:val="20"/>
                <w:szCs w:val="20"/>
              </w:rPr>
            </w:pPr>
            <w:r w:rsidRPr="000527E6">
              <w:rPr>
                <w:rStyle w:val="normaltextrun"/>
                <w:rFonts w:ascii="Arial" w:hAnsi="Arial" w:cs="Arial"/>
                <w:b/>
                <w:bCs/>
                <w:color w:val="FFFFFF" w:themeColor="background1"/>
                <w:sz w:val="20"/>
                <w:szCs w:val="20"/>
                <w:lang w:val="en-GB"/>
              </w:rPr>
              <w:t>Case </w:t>
            </w:r>
            <w:r w:rsidRPr="000527E6">
              <w:rPr>
                <w:rStyle w:val="eop"/>
                <w:rFonts w:ascii="Arial" w:hAnsi="Arial" w:cs="Arial"/>
                <w:b/>
                <w:bCs/>
                <w:color w:val="FFFFFF" w:themeColor="background1"/>
                <w:sz w:val="20"/>
                <w:szCs w:val="20"/>
              </w:rPr>
              <w:t> </w:t>
            </w:r>
          </w:p>
          <w:p w14:paraId="649E7009" w14:textId="77777777" w:rsidR="00704563" w:rsidRPr="000527E6" w:rsidRDefault="00704563" w:rsidP="007D081D">
            <w:pPr>
              <w:pStyle w:val="paragraph"/>
              <w:spacing w:before="0" w:beforeAutospacing="0" w:after="0" w:afterAutospacing="0"/>
              <w:jc w:val="center"/>
              <w:textAlignment w:val="baseline"/>
              <w:rPr>
                <w:rFonts w:ascii="Arial" w:hAnsi="Arial" w:cs="Arial"/>
                <w:b/>
                <w:bCs/>
                <w:color w:val="FFFFFF" w:themeColor="background1"/>
                <w:sz w:val="20"/>
                <w:szCs w:val="20"/>
              </w:rPr>
            </w:pPr>
            <w:r w:rsidRPr="000527E6">
              <w:rPr>
                <w:rStyle w:val="normaltextrun"/>
                <w:rFonts w:ascii="Arial" w:hAnsi="Arial" w:cs="Arial"/>
                <w:b/>
                <w:bCs/>
                <w:color w:val="FFFFFF" w:themeColor="background1"/>
                <w:sz w:val="20"/>
                <w:szCs w:val="20"/>
                <w:lang w:val="en-GB"/>
              </w:rPr>
              <w:t>Study</w:t>
            </w:r>
            <w:r w:rsidRPr="000527E6">
              <w:rPr>
                <w:rStyle w:val="eop"/>
                <w:rFonts w:ascii="Arial" w:hAnsi="Arial" w:cs="Arial"/>
                <w:b/>
                <w:bCs/>
                <w:color w:val="FFFFFF" w:themeColor="background1"/>
                <w:sz w:val="20"/>
                <w:szCs w:val="20"/>
              </w:rPr>
              <w:t> </w:t>
            </w:r>
          </w:p>
        </w:tc>
        <w:tc>
          <w:tcPr>
            <w:tcW w:w="1757" w:type="dxa"/>
            <w:tcBorders>
              <w:top w:val="single" w:sz="6" w:space="0" w:color="23A3FF"/>
              <w:left w:val="nil"/>
              <w:bottom w:val="single" w:sz="6" w:space="0" w:color="23A3FF"/>
              <w:right w:val="nil"/>
            </w:tcBorders>
            <w:shd w:val="clear" w:color="auto" w:fill="23A3FF"/>
            <w:vAlign w:val="center"/>
            <w:hideMark/>
          </w:tcPr>
          <w:p w14:paraId="2D3CE535" w14:textId="77777777" w:rsidR="00704563" w:rsidRPr="000527E6" w:rsidRDefault="00704563" w:rsidP="007D081D">
            <w:pPr>
              <w:pStyle w:val="paragraph"/>
              <w:spacing w:before="0" w:beforeAutospacing="0" w:after="0" w:afterAutospacing="0"/>
              <w:jc w:val="center"/>
              <w:textAlignment w:val="baseline"/>
              <w:rPr>
                <w:rFonts w:ascii="Arial" w:hAnsi="Arial" w:cs="Arial"/>
                <w:b/>
                <w:bCs/>
                <w:color w:val="FFFFFF" w:themeColor="background1"/>
                <w:sz w:val="20"/>
                <w:szCs w:val="20"/>
              </w:rPr>
            </w:pPr>
            <w:r w:rsidRPr="000527E6">
              <w:rPr>
                <w:rStyle w:val="normaltextrun"/>
                <w:rFonts w:ascii="Arial" w:hAnsi="Arial" w:cs="Arial"/>
                <w:b/>
                <w:bCs/>
                <w:color w:val="FFFFFF" w:themeColor="background1"/>
                <w:sz w:val="20"/>
                <w:szCs w:val="20"/>
                <w:lang w:val="en-GB"/>
              </w:rPr>
              <w:t>ATE</w:t>
            </w:r>
            <w:r w:rsidRPr="000527E6">
              <w:rPr>
                <w:rStyle w:val="eop"/>
                <w:rFonts w:ascii="Arial" w:hAnsi="Arial" w:cs="Arial"/>
                <w:b/>
                <w:bCs/>
                <w:color w:val="FFFFFF" w:themeColor="background1"/>
                <w:sz w:val="20"/>
                <w:szCs w:val="20"/>
              </w:rPr>
              <w:t> </w:t>
            </w:r>
          </w:p>
        </w:tc>
        <w:tc>
          <w:tcPr>
            <w:tcW w:w="1822" w:type="dxa"/>
            <w:tcBorders>
              <w:top w:val="single" w:sz="6" w:space="0" w:color="23A3FF"/>
              <w:left w:val="nil"/>
              <w:bottom w:val="single" w:sz="6" w:space="0" w:color="23A3FF"/>
              <w:right w:val="nil"/>
            </w:tcBorders>
            <w:shd w:val="clear" w:color="auto" w:fill="23A3FF"/>
            <w:vAlign w:val="center"/>
            <w:hideMark/>
          </w:tcPr>
          <w:p w14:paraId="1431F73A" w14:textId="77777777" w:rsidR="00704563" w:rsidRPr="000527E6" w:rsidRDefault="00704563" w:rsidP="007D081D">
            <w:pPr>
              <w:pStyle w:val="paragraph"/>
              <w:spacing w:before="0" w:beforeAutospacing="0" w:after="0" w:afterAutospacing="0"/>
              <w:jc w:val="center"/>
              <w:textAlignment w:val="baseline"/>
              <w:rPr>
                <w:rFonts w:ascii="Arial" w:hAnsi="Arial" w:cs="Arial"/>
                <w:b/>
                <w:bCs/>
                <w:color w:val="FFFFFF" w:themeColor="background1"/>
                <w:sz w:val="20"/>
                <w:szCs w:val="20"/>
              </w:rPr>
            </w:pPr>
            <w:r w:rsidRPr="000527E6">
              <w:rPr>
                <w:rStyle w:val="normaltextrun"/>
                <w:rFonts w:ascii="Arial" w:hAnsi="Arial" w:cs="Arial"/>
                <w:b/>
                <w:bCs/>
                <w:color w:val="FFFFFF" w:themeColor="background1"/>
                <w:sz w:val="20"/>
                <w:szCs w:val="20"/>
                <w:lang w:val="en-GB"/>
              </w:rPr>
              <w:t xml:space="preserve">ATT </w:t>
            </w:r>
          </w:p>
        </w:tc>
        <w:tc>
          <w:tcPr>
            <w:tcW w:w="1823" w:type="dxa"/>
            <w:tcBorders>
              <w:top w:val="single" w:sz="6" w:space="0" w:color="23A3FF"/>
              <w:left w:val="nil"/>
              <w:bottom w:val="single" w:sz="6" w:space="0" w:color="23A3FF"/>
              <w:right w:val="single" w:sz="6" w:space="0" w:color="23A3FF"/>
            </w:tcBorders>
            <w:shd w:val="clear" w:color="auto" w:fill="23A3FF"/>
            <w:vAlign w:val="center"/>
            <w:hideMark/>
          </w:tcPr>
          <w:p w14:paraId="5BE61ECC" w14:textId="77777777" w:rsidR="00704563" w:rsidRPr="000527E6" w:rsidRDefault="00704563" w:rsidP="007D081D">
            <w:pPr>
              <w:pStyle w:val="paragraph"/>
              <w:spacing w:before="0" w:beforeAutospacing="0" w:after="0" w:afterAutospacing="0"/>
              <w:jc w:val="center"/>
              <w:textAlignment w:val="baseline"/>
              <w:rPr>
                <w:rFonts w:ascii="Arial" w:hAnsi="Arial" w:cs="Arial"/>
                <w:b/>
                <w:bCs/>
                <w:color w:val="FFFFFF" w:themeColor="background1"/>
                <w:sz w:val="20"/>
                <w:szCs w:val="20"/>
              </w:rPr>
            </w:pPr>
            <w:r w:rsidRPr="000527E6">
              <w:rPr>
                <w:rStyle w:val="normaltextrun"/>
                <w:rFonts w:ascii="Arial" w:hAnsi="Arial" w:cs="Arial"/>
                <w:b/>
                <w:bCs/>
                <w:color w:val="FFFFFF" w:themeColor="background1"/>
                <w:sz w:val="20"/>
                <w:szCs w:val="20"/>
                <w:lang w:val="en-GB"/>
              </w:rPr>
              <w:t xml:space="preserve">ATO </w:t>
            </w:r>
          </w:p>
        </w:tc>
      </w:tr>
      <w:tr w:rsidR="00704563" w:rsidRPr="00676180" w14:paraId="4516A532"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59818AE3"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Scenarios with no</w:t>
            </w:r>
          </w:p>
          <w:p w14:paraId="59BA174E"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missingness</w:t>
            </w:r>
          </w:p>
          <w:p w14:paraId="531CFA4E"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19BB5C8D"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714" w:type="dxa"/>
            <w:tcBorders>
              <w:top w:val="single" w:sz="6" w:space="0" w:color="23A3FF"/>
              <w:left w:val="nil"/>
              <w:bottom w:val="single" w:sz="6" w:space="0" w:color="23A3FF"/>
              <w:right w:val="nil"/>
            </w:tcBorders>
            <w:shd w:val="clear" w:color="auto" w:fill="auto"/>
            <w:vAlign w:val="center"/>
          </w:tcPr>
          <w:p w14:paraId="43DA5B5F"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p>
        </w:tc>
        <w:tc>
          <w:tcPr>
            <w:tcW w:w="1757" w:type="dxa"/>
            <w:tcBorders>
              <w:top w:val="single" w:sz="6" w:space="0" w:color="23A3FF"/>
              <w:left w:val="nil"/>
              <w:bottom w:val="single" w:sz="6" w:space="0" w:color="23A3FF"/>
              <w:right w:val="nil"/>
            </w:tcBorders>
            <w:shd w:val="clear" w:color="auto" w:fill="auto"/>
            <w:vAlign w:val="center"/>
          </w:tcPr>
          <w:p w14:paraId="2AF036A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N=180</w:t>
            </w:r>
          </w:p>
        </w:tc>
        <w:tc>
          <w:tcPr>
            <w:tcW w:w="1822" w:type="dxa"/>
            <w:tcBorders>
              <w:top w:val="single" w:sz="6" w:space="0" w:color="23A3FF"/>
              <w:left w:val="nil"/>
              <w:bottom w:val="single" w:sz="6" w:space="0" w:color="23A3FF"/>
              <w:right w:val="nil"/>
            </w:tcBorders>
            <w:shd w:val="clear" w:color="auto" w:fill="auto"/>
            <w:vAlign w:val="center"/>
          </w:tcPr>
          <w:p w14:paraId="5C6DC17E"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N=180</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79A4DF47"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N=180</w:t>
            </w:r>
          </w:p>
        </w:tc>
      </w:tr>
      <w:tr w:rsidR="00704563" w:rsidRPr="00676180" w14:paraId="7037D44F"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10CC597E"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0A91E096"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Mean Bias</w:t>
            </w:r>
            <w:r w:rsidRPr="00676180">
              <w:rPr>
                <w:rStyle w:val="normaltextrun"/>
                <w:rFonts w:ascii="Arial" w:hAnsi="Arial" w:cs="Arial"/>
                <w:sz w:val="20"/>
                <w:szCs w:val="20"/>
                <w:lang w:val="en-GB"/>
              </w:rPr>
              <w:t> </w:t>
            </w:r>
            <w:r w:rsidRPr="00676180">
              <w:rPr>
                <w:rStyle w:val="normaltextrun"/>
                <w:rFonts w:ascii="Arial" w:hAnsi="Arial" w:cs="Arial"/>
                <w:b/>
                <w:bCs/>
                <w:color w:val="2B3A42"/>
                <w:sz w:val="20"/>
                <w:szCs w:val="20"/>
                <w:lang w:val="en-GB"/>
              </w:rPr>
              <w:t>(SE)</w:t>
            </w:r>
          </w:p>
        </w:tc>
        <w:tc>
          <w:tcPr>
            <w:tcW w:w="1714" w:type="dxa"/>
            <w:tcBorders>
              <w:top w:val="single" w:sz="6" w:space="0" w:color="23A3FF"/>
              <w:left w:val="nil"/>
              <w:bottom w:val="single" w:sz="6" w:space="0" w:color="23A3FF"/>
              <w:right w:val="nil"/>
            </w:tcBorders>
            <w:shd w:val="clear" w:color="auto" w:fill="auto"/>
            <w:vAlign w:val="center"/>
          </w:tcPr>
          <w:p w14:paraId="19619B9C"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sz w:val="20"/>
                <w:szCs w:val="20"/>
                <w:lang w:val="en-GB"/>
              </w:rPr>
            </w:pPr>
            <w:r w:rsidRPr="00676180">
              <w:rPr>
                <w:rStyle w:val="normaltextrun"/>
                <w:rFonts w:ascii="Arial" w:hAnsi="Arial" w:cs="Arial"/>
                <w:b/>
                <w:bCs/>
                <w:color w:val="2B3A42"/>
                <w:sz w:val="20"/>
                <w:szCs w:val="20"/>
                <w:lang w:val="en-GB"/>
              </w:rPr>
              <w:t>Multiple </w:t>
            </w:r>
            <w:r w:rsidRPr="00676180">
              <w:rPr>
                <w:rStyle w:val="normaltextrun"/>
                <w:rFonts w:ascii="Arial" w:hAnsi="Arial" w:cs="Arial"/>
                <w:b/>
                <w:bCs/>
                <w:sz w:val="20"/>
                <w:szCs w:val="20"/>
                <w:lang w:val="en-GB"/>
              </w:rPr>
              <w:t> </w:t>
            </w:r>
          </w:p>
          <w:p w14:paraId="509B5D3A"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Myeloma</w:t>
            </w:r>
            <w:r w:rsidRPr="00676180">
              <w:rPr>
                <w:rStyle w:val="normaltextrun"/>
                <w:rFonts w:ascii="Arial" w:hAnsi="Arial" w:cs="Arial"/>
                <w:b/>
                <w:bCs/>
                <w:sz w:val="20"/>
                <w:szCs w:val="20"/>
                <w:lang w:val="en-GB"/>
              </w:rPr>
              <w:t> </w:t>
            </w:r>
          </w:p>
        </w:tc>
        <w:tc>
          <w:tcPr>
            <w:tcW w:w="1757" w:type="dxa"/>
            <w:tcBorders>
              <w:top w:val="single" w:sz="6" w:space="0" w:color="23A3FF"/>
              <w:left w:val="nil"/>
              <w:bottom w:val="single" w:sz="6" w:space="0" w:color="23A3FF"/>
              <w:right w:val="nil"/>
            </w:tcBorders>
            <w:shd w:val="clear" w:color="auto" w:fill="auto"/>
            <w:vAlign w:val="center"/>
          </w:tcPr>
          <w:p w14:paraId="735464B1"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-0.0086 (0.01147)</w:t>
            </w:r>
          </w:p>
        </w:tc>
        <w:tc>
          <w:tcPr>
            <w:tcW w:w="1822" w:type="dxa"/>
            <w:tcBorders>
              <w:top w:val="single" w:sz="6" w:space="0" w:color="23A3FF"/>
              <w:left w:val="nil"/>
              <w:bottom w:val="single" w:sz="6" w:space="0" w:color="23A3FF"/>
              <w:right w:val="nil"/>
            </w:tcBorders>
            <w:shd w:val="clear" w:color="auto" w:fill="auto"/>
            <w:vAlign w:val="center"/>
          </w:tcPr>
          <w:p w14:paraId="07A7C65A"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-0.0206 (0.02012)</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A711B7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-0.0048 (0.00658)</w:t>
            </w:r>
          </w:p>
        </w:tc>
      </w:tr>
      <w:tr w:rsidR="00704563" w:rsidRPr="00676180" w14:paraId="5DA07F7A"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28D8D55C"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217DEB3D"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tcPr>
          <w:p w14:paraId="76B63B3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480A34FF"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4AA00542"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-0.0091 (0.01170)</w:t>
            </w:r>
          </w:p>
        </w:tc>
        <w:tc>
          <w:tcPr>
            <w:tcW w:w="1822" w:type="dxa"/>
            <w:tcBorders>
              <w:top w:val="single" w:sz="6" w:space="0" w:color="23A3FF"/>
              <w:left w:val="nil"/>
              <w:bottom w:val="single" w:sz="6" w:space="0" w:color="23A3FF"/>
              <w:right w:val="nil"/>
            </w:tcBorders>
            <w:shd w:val="clear" w:color="auto" w:fill="auto"/>
            <w:vAlign w:val="center"/>
          </w:tcPr>
          <w:p w14:paraId="77F6A105"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-0.0131 (0.01594)</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B8C3A2C"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-0.0062 (0.00987)</w:t>
            </w:r>
          </w:p>
        </w:tc>
      </w:tr>
      <w:tr w:rsidR="00704563" w:rsidRPr="00676180" w14:paraId="4A5CC48B"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71474ED3"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57A7D6E2"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tcPr>
          <w:p w14:paraId="5CEB7B0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50DBE76E"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1F4A34AA"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&lt;0.001</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7CD31F18"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&lt;0.001</w:t>
            </w:r>
          </w:p>
        </w:tc>
      </w:tr>
      <w:tr w:rsidR="00704563" w:rsidRPr="00676180" w14:paraId="74AC683F"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63ECE6D4"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12604728"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nb-NO"/>
              </w:rPr>
            </w:pPr>
            <w:r w:rsidRPr="00676180">
              <w:rPr>
                <w:rStyle w:val="normaltextrun"/>
                <w:rFonts w:ascii="Arial" w:hAnsi="Arial" w:cs="Arial"/>
                <w:b/>
                <w:bCs/>
                <w:color w:val="2B3A42"/>
                <w:sz w:val="20"/>
                <w:szCs w:val="20"/>
                <w:lang w:val="nb-NO"/>
              </w:rPr>
              <w:t>Mean Type I </w:t>
            </w:r>
            <w:r w:rsidRPr="00676180">
              <w:rPr>
                <w:rStyle w:val="normaltextrun"/>
                <w:rFonts w:ascii="Arial" w:hAnsi="Arial" w:cs="Arial"/>
                <w:sz w:val="20"/>
                <w:szCs w:val="20"/>
                <w:lang w:val="nb-NO"/>
              </w:rPr>
              <w:t> </w:t>
            </w:r>
          </w:p>
          <w:p w14:paraId="129691D7"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nb-NO"/>
              </w:rPr>
            </w:pPr>
            <w:r w:rsidRPr="00676180">
              <w:rPr>
                <w:rStyle w:val="normaltextrun"/>
                <w:rFonts w:ascii="Arial" w:hAnsi="Arial" w:cs="Arial"/>
                <w:b/>
                <w:bCs/>
                <w:color w:val="2B3A42"/>
                <w:sz w:val="20"/>
                <w:szCs w:val="20"/>
                <w:lang w:val="nb-NO"/>
              </w:rPr>
              <w:t xml:space="preserve">Error (SE) </w:t>
            </w:r>
            <w:r w:rsidRPr="00676180">
              <w:rPr>
                <w:rStyle w:val="normaltextrun"/>
                <w:rFonts w:ascii="Arial" w:hAnsi="Arial" w:cs="Arial"/>
                <w:b/>
                <w:bCs/>
                <w:color w:val="2B3A42"/>
                <w:sz w:val="20"/>
                <w:szCs w:val="20"/>
                <w:vertAlign w:val="superscript"/>
                <w:lang w:val="nb-NO"/>
              </w:rPr>
              <w:t>1</w:t>
            </w:r>
            <w:r w:rsidRPr="00676180">
              <w:rPr>
                <w:rStyle w:val="normaltextrun"/>
                <w:rFonts w:ascii="Arial" w:hAnsi="Arial" w:cs="Arial"/>
                <w:sz w:val="20"/>
                <w:szCs w:val="20"/>
                <w:lang w:val="nb-NO"/>
              </w:rPr>
              <w:t> </w:t>
            </w:r>
          </w:p>
        </w:tc>
        <w:tc>
          <w:tcPr>
            <w:tcW w:w="1714" w:type="dxa"/>
            <w:tcBorders>
              <w:top w:val="single" w:sz="6" w:space="0" w:color="23A3FF"/>
              <w:left w:val="nil"/>
              <w:bottom w:val="single" w:sz="6" w:space="0" w:color="23A3FF"/>
              <w:right w:val="nil"/>
            </w:tcBorders>
            <w:shd w:val="clear" w:color="auto" w:fill="auto"/>
            <w:vAlign w:val="center"/>
          </w:tcPr>
          <w:p w14:paraId="3565A372"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Multiple </w:t>
            </w:r>
            <w:r w:rsidRPr="00676180">
              <w:rPr>
                <w:rStyle w:val="eop"/>
                <w:rFonts w:ascii="Arial" w:hAnsi="Arial" w:cs="Arial"/>
                <w:color w:val="2B3A42"/>
                <w:sz w:val="20"/>
                <w:szCs w:val="20"/>
              </w:rPr>
              <w:t> </w:t>
            </w:r>
          </w:p>
          <w:p w14:paraId="173C2B0D"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Myeloma</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7A4C5501"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0.017 (0.0170)</w:t>
            </w:r>
          </w:p>
        </w:tc>
        <w:tc>
          <w:tcPr>
            <w:tcW w:w="1822" w:type="dxa"/>
            <w:tcBorders>
              <w:top w:val="single" w:sz="6" w:space="0" w:color="23A3FF"/>
              <w:left w:val="nil"/>
              <w:bottom w:val="single" w:sz="6" w:space="0" w:color="23A3FF"/>
              <w:right w:val="nil"/>
            </w:tcBorders>
            <w:shd w:val="clear" w:color="auto" w:fill="auto"/>
            <w:vAlign w:val="center"/>
          </w:tcPr>
          <w:p w14:paraId="5D660BE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0.040 (0.0156)</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2EE3CFEC"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0.029 (0.0106)</w:t>
            </w:r>
          </w:p>
        </w:tc>
      </w:tr>
      <w:tr w:rsidR="00704563" w:rsidRPr="00676180" w14:paraId="2A55CAC3"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15283F16"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4408EEC2"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sz w:val="20"/>
                <w:szCs w:val="20"/>
                <w:lang w:val="en-GB"/>
              </w:rPr>
              <w:t> </w:t>
            </w:r>
          </w:p>
        </w:tc>
        <w:tc>
          <w:tcPr>
            <w:tcW w:w="1714" w:type="dxa"/>
            <w:tcBorders>
              <w:top w:val="single" w:sz="6" w:space="0" w:color="23A3FF"/>
              <w:left w:val="nil"/>
              <w:bottom w:val="single" w:sz="6" w:space="0" w:color="23A3FF"/>
              <w:right w:val="nil"/>
            </w:tcBorders>
            <w:shd w:val="clear" w:color="auto" w:fill="auto"/>
            <w:vAlign w:val="center"/>
          </w:tcPr>
          <w:p w14:paraId="25BC520F"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44A4CB2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0112C934"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0.026 (0.0132)</w:t>
            </w:r>
          </w:p>
        </w:tc>
        <w:tc>
          <w:tcPr>
            <w:tcW w:w="1822" w:type="dxa"/>
            <w:tcBorders>
              <w:top w:val="single" w:sz="6" w:space="0" w:color="23A3FF"/>
              <w:left w:val="nil"/>
              <w:bottom w:val="single" w:sz="6" w:space="0" w:color="23A3FF"/>
              <w:right w:val="nil"/>
            </w:tcBorders>
            <w:shd w:val="clear" w:color="auto" w:fill="auto"/>
            <w:vAlign w:val="center"/>
          </w:tcPr>
          <w:p w14:paraId="48BD732F"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0.032 (0.0128)</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26F89AC2"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0.032 (0.0103)</w:t>
            </w:r>
          </w:p>
        </w:tc>
      </w:tr>
      <w:tr w:rsidR="00704563" w:rsidRPr="00676180" w14:paraId="5EADD65D"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38505CDA"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7E06F201"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sz w:val="20"/>
                <w:szCs w:val="20"/>
                <w:lang w:val="en-GB"/>
              </w:rPr>
              <w:t> </w:t>
            </w:r>
          </w:p>
        </w:tc>
        <w:tc>
          <w:tcPr>
            <w:tcW w:w="1714" w:type="dxa"/>
            <w:tcBorders>
              <w:top w:val="single" w:sz="6" w:space="0" w:color="23A3FF"/>
              <w:left w:val="nil"/>
              <w:bottom w:val="single" w:sz="6" w:space="0" w:color="23A3FF"/>
              <w:right w:val="nil"/>
            </w:tcBorders>
            <w:shd w:val="clear" w:color="auto" w:fill="auto"/>
            <w:vAlign w:val="center"/>
          </w:tcPr>
          <w:p w14:paraId="6B7F1642"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0585D29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79ECEB5B"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&lt;0.001</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110DEF9B"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&lt;0.001</w:t>
            </w:r>
          </w:p>
        </w:tc>
      </w:tr>
      <w:tr w:rsidR="00704563" w:rsidRPr="00676180" w14:paraId="11B6AF1C"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4E058B72"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45C37034"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Mean 95% </w:t>
            </w:r>
            <w:r w:rsidRPr="00676180">
              <w:rPr>
                <w:rStyle w:val="normaltextrun"/>
                <w:rFonts w:ascii="Arial" w:hAnsi="Arial" w:cs="Arial"/>
                <w:sz w:val="20"/>
                <w:szCs w:val="20"/>
                <w:lang w:val="en-GB"/>
              </w:rPr>
              <w:t> </w:t>
            </w:r>
          </w:p>
          <w:p w14:paraId="75B441EB"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Coverage (SE)</w:t>
            </w:r>
          </w:p>
        </w:tc>
        <w:tc>
          <w:tcPr>
            <w:tcW w:w="1714" w:type="dxa"/>
            <w:tcBorders>
              <w:top w:val="single" w:sz="6" w:space="0" w:color="23A3FF"/>
              <w:left w:val="nil"/>
              <w:bottom w:val="single" w:sz="6" w:space="0" w:color="23A3FF"/>
              <w:right w:val="nil"/>
            </w:tcBorders>
            <w:shd w:val="clear" w:color="auto" w:fill="auto"/>
            <w:vAlign w:val="center"/>
          </w:tcPr>
          <w:p w14:paraId="1F51DC12"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Multiple </w:t>
            </w:r>
            <w:r w:rsidRPr="00676180">
              <w:rPr>
                <w:rStyle w:val="eop"/>
                <w:rFonts w:ascii="Arial" w:hAnsi="Arial" w:cs="Arial"/>
                <w:color w:val="2B3A42"/>
                <w:sz w:val="20"/>
                <w:szCs w:val="20"/>
              </w:rPr>
              <w:t> </w:t>
            </w:r>
          </w:p>
          <w:p w14:paraId="22745038"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Myeloma</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6336383A"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0.966 (0.0223)</w:t>
            </w:r>
          </w:p>
        </w:tc>
        <w:tc>
          <w:tcPr>
            <w:tcW w:w="1822" w:type="dxa"/>
            <w:tcBorders>
              <w:top w:val="single" w:sz="6" w:space="0" w:color="23A3FF"/>
              <w:left w:val="nil"/>
              <w:bottom w:val="single" w:sz="6" w:space="0" w:color="23A3FF"/>
              <w:right w:val="nil"/>
            </w:tcBorders>
            <w:shd w:val="clear" w:color="auto" w:fill="auto"/>
            <w:vAlign w:val="center"/>
          </w:tcPr>
          <w:p w14:paraId="3217F8A4"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0.934 (0.0215)</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5CAA70CF"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0.945 (0.0150)</w:t>
            </w:r>
          </w:p>
        </w:tc>
      </w:tr>
      <w:tr w:rsidR="00704563" w:rsidRPr="00676180" w14:paraId="22E22EF8"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28688CF4"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4DF446EE"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tcPr>
          <w:p w14:paraId="2F51ED9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75142DCA"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222D953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0.954 (0.0155)</w:t>
            </w:r>
          </w:p>
        </w:tc>
        <w:tc>
          <w:tcPr>
            <w:tcW w:w="1822" w:type="dxa"/>
            <w:tcBorders>
              <w:top w:val="single" w:sz="6" w:space="0" w:color="23A3FF"/>
              <w:left w:val="nil"/>
              <w:bottom w:val="single" w:sz="6" w:space="0" w:color="23A3FF"/>
              <w:right w:val="nil"/>
            </w:tcBorders>
            <w:shd w:val="clear" w:color="auto" w:fill="auto"/>
            <w:vAlign w:val="center"/>
          </w:tcPr>
          <w:p w14:paraId="49C2627B"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0.941 (0.0183)</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148DA0E"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0.947 (0.0167)</w:t>
            </w:r>
          </w:p>
        </w:tc>
      </w:tr>
      <w:tr w:rsidR="00704563" w:rsidRPr="00676180" w14:paraId="23DD4570"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5A309870"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1554F14F"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tcPr>
          <w:p w14:paraId="76BA1766"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5C208AA1"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677335F3"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&lt;0.001</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9E9A7F5"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&lt;0.001</w:t>
            </w:r>
          </w:p>
        </w:tc>
      </w:tr>
      <w:tr w:rsidR="00704563" w:rsidRPr="00676180" w14:paraId="23050BA7"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7ABD8E95"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5513F379"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714" w:type="dxa"/>
            <w:tcBorders>
              <w:top w:val="single" w:sz="6" w:space="0" w:color="23A3FF"/>
              <w:left w:val="nil"/>
              <w:bottom w:val="single" w:sz="6" w:space="0" w:color="23A3FF"/>
              <w:right w:val="nil"/>
            </w:tcBorders>
            <w:shd w:val="clear" w:color="auto" w:fill="auto"/>
            <w:vAlign w:val="center"/>
          </w:tcPr>
          <w:p w14:paraId="797040D8"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p>
        </w:tc>
        <w:tc>
          <w:tcPr>
            <w:tcW w:w="1757" w:type="dxa"/>
            <w:tcBorders>
              <w:top w:val="single" w:sz="6" w:space="0" w:color="23A3FF"/>
              <w:left w:val="nil"/>
              <w:bottom w:val="single" w:sz="6" w:space="0" w:color="23A3FF"/>
              <w:right w:val="nil"/>
            </w:tcBorders>
            <w:shd w:val="clear" w:color="auto" w:fill="auto"/>
            <w:vAlign w:val="center"/>
          </w:tcPr>
          <w:p w14:paraId="6274A124"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p>
        </w:tc>
        <w:tc>
          <w:tcPr>
            <w:tcW w:w="1822" w:type="dxa"/>
            <w:tcBorders>
              <w:top w:val="single" w:sz="6" w:space="0" w:color="23A3FF"/>
              <w:left w:val="nil"/>
              <w:bottom w:val="single" w:sz="6" w:space="0" w:color="23A3FF"/>
              <w:right w:val="nil"/>
            </w:tcBorders>
            <w:shd w:val="clear" w:color="auto" w:fill="auto"/>
            <w:vAlign w:val="center"/>
          </w:tcPr>
          <w:p w14:paraId="2F56D9E4"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31F1C450"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p>
        </w:tc>
      </w:tr>
      <w:tr w:rsidR="00704563" w:rsidRPr="00676180" w14:paraId="36FF62B5" w14:textId="77777777" w:rsidTr="007D081D">
        <w:trPr>
          <w:trHeight w:val="42"/>
        </w:trPr>
        <w:tc>
          <w:tcPr>
            <w:tcW w:w="1539" w:type="dxa"/>
            <w:tcBorders>
              <w:top w:val="single" w:sz="6" w:space="0" w:color="23A3FF"/>
              <w:left w:val="single" w:sz="6" w:space="0" w:color="23A3FF"/>
              <w:bottom w:val="single" w:sz="6" w:space="0" w:color="23A3FF"/>
              <w:right w:val="nil"/>
            </w:tcBorders>
          </w:tcPr>
          <w:p w14:paraId="139CD04D"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 xml:space="preserve">Scenarios with </w:t>
            </w:r>
          </w:p>
          <w:p w14:paraId="01EFCA28"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missingness</w:t>
            </w:r>
          </w:p>
          <w:p w14:paraId="672B0C23"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(25% to 75%)</w:t>
            </w: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797D8FFA"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714" w:type="dxa"/>
            <w:tcBorders>
              <w:top w:val="single" w:sz="6" w:space="0" w:color="23A3FF"/>
              <w:left w:val="nil"/>
              <w:bottom w:val="single" w:sz="6" w:space="0" w:color="23A3FF"/>
              <w:right w:val="nil"/>
            </w:tcBorders>
            <w:shd w:val="clear" w:color="auto" w:fill="auto"/>
            <w:vAlign w:val="center"/>
          </w:tcPr>
          <w:p w14:paraId="610964ED"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p>
        </w:tc>
        <w:tc>
          <w:tcPr>
            <w:tcW w:w="1757" w:type="dxa"/>
            <w:tcBorders>
              <w:top w:val="single" w:sz="6" w:space="0" w:color="23A3FF"/>
              <w:left w:val="nil"/>
              <w:bottom w:val="single" w:sz="6" w:space="0" w:color="23A3FF"/>
              <w:right w:val="nil"/>
            </w:tcBorders>
            <w:shd w:val="clear" w:color="auto" w:fill="auto"/>
            <w:vAlign w:val="center"/>
          </w:tcPr>
          <w:p w14:paraId="4071C2B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N=540</w:t>
            </w:r>
          </w:p>
        </w:tc>
        <w:tc>
          <w:tcPr>
            <w:tcW w:w="1822" w:type="dxa"/>
            <w:tcBorders>
              <w:top w:val="single" w:sz="6" w:space="0" w:color="23A3FF"/>
              <w:left w:val="nil"/>
              <w:bottom w:val="single" w:sz="6" w:space="0" w:color="23A3FF"/>
              <w:right w:val="nil"/>
            </w:tcBorders>
            <w:shd w:val="clear" w:color="auto" w:fill="auto"/>
            <w:vAlign w:val="center"/>
          </w:tcPr>
          <w:p w14:paraId="6747F8E3"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N=540</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F2419D2"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N=540</w:t>
            </w:r>
          </w:p>
        </w:tc>
      </w:tr>
      <w:tr w:rsidR="00704563" w:rsidRPr="00676180" w14:paraId="508B07EB"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7E7A9649"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3FE47B3C"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Mean Bias</w:t>
            </w:r>
            <w:r w:rsidRPr="00676180">
              <w:rPr>
                <w:rStyle w:val="normaltextrun"/>
                <w:rFonts w:ascii="Arial" w:hAnsi="Arial" w:cs="Arial"/>
                <w:sz w:val="20"/>
                <w:szCs w:val="20"/>
                <w:lang w:val="en-GB"/>
              </w:rPr>
              <w:t> </w:t>
            </w:r>
            <w:r w:rsidRPr="00676180">
              <w:rPr>
                <w:rStyle w:val="normaltextrun"/>
                <w:rFonts w:ascii="Arial" w:hAnsi="Arial" w:cs="Arial"/>
                <w:b/>
                <w:bCs/>
                <w:color w:val="2B3A42"/>
                <w:sz w:val="20"/>
                <w:szCs w:val="20"/>
                <w:lang w:val="en-GB"/>
              </w:rPr>
              <w:t>(SE)</w:t>
            </w:r>
          </w:p>
        </w:tc>
        <w:tc>
          <w:tcPr>
            <w:tcW w:w="1714" w:type="dxa"/>
            <w:tcBorders>
              <w:top w:val="single" w:sz="6" w:space="0" w:color="23A3FF"/>
              <w:left w:val="nil"/>
              <w:bottom w:val="single" w:sz="6" w:space="0" w:color="23A3FF"/>
              <w:right w:val="nil"/>
            </w:tcBorders>
            <w:shd w:val="clear" w:color="auto" w:fill="auto"/>
            <w:vAlign w:val="center"/>
            <w:hideMark/>
          </w:tcPr>
          <w:p w14:paraId="3B588B6F"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sz w:val="20"/>
                <w:szCs w:val="20"/>
                <w:lang w:val="en-GB"/>
              </w:rPr>
            </w:pPr>
            <w:r w:rsidRPr="00676180">
              <w:rPr>
                <w:rStyle w:val="normaltextrun"/>
                <w:rFonts w:ascii="Arial" w:hAnsi="Arial" w:cs="Arial"/>
                <w:b/>
                <w:bCs/>
                <w:color w:val="2B3A42"/>
                <w:sz w:val="20"/>
                <w:szCs w:val="20"/>
                <w:lang w:val="en-GB"/>
              </w:rPr>
              <w:t>Multiple </w:t>
            </w:r>
            <w:r w:rsidRPr="00676180">
              <w:rPr>
                <w:rStyle w:val="normaltextrun"/>
                <w:rFonts w:ascii="Arial" w:hAnsi="Arial" w:cs="Arial"/>
                <w:b/>
                <w:bCs/>
                <w:sz w:val="20"/>
                <w:szCs w:val="20"/>
                <w:lang w:val="en-GB"/>
              </w:rPr>
              <w:t> </w:t>
            </w:r>
          </w:p>
          <w:p w14:paraId="4EE9E49C"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sz w:val="20"/>
                <w:szCs w:val="20"/>
                <w:lang w:val="en-GB"/>
              </w:rPr>
            </w:pPr>
            <w:r w:rsidRPr="00676180">
              <w:rPr>
                <w:rStyle w:val="normaltextrun"/>
                <w:rFonts w:ascii="Arial" w:hAnsi="Arial" w:cs="Arial"/>
                <w:b/>
                <w:bCs/>
                <w:color w:val="2B3A42"/>
                <w:sz w:val="20"/>
                <w:szCs w:val="20"/>
                <w:lang w:val="en-GB"/>
              </w:rPr>
              <w:t>Myeloma</w:t>
            </w:r>
            <w:r w:rsidRPr="00676180">
              <w:rPr>
                <w:rStyle w:val="normaltextrun"/>
                <w:rFonts w:ascii="Arial" w:hAnsi="Arial" w:cs="Arial"/>
                <w:b/>
                <w:bCs/>
                <w:sz w:val="20"/>
                <w:szCs w:val="20"/>
                <w:lang w:val="en-GB"/>
              </w:rPr>
              <w:t> </w:t>
            </w:r>
          </w:p>
        </w:tc>
        <w:tc>
          <w:tcPr>
            <w:tcW w:w="1757" w:type="dxa"/>
            <w:tcBorders>
              <w:top w:val="single" w:sz="6" w:space="0" w:color="23A3FF"/>
              <w:left w:val="nil"/>
              <w:bottom w:val="single" w:sz="6" w:space="0" w:color="23A3FF"/>
              <w:right w:val="nil"/>
            </w:tcBorders>
            <w:shd w:val="clear" w:color="auto" w:fill="auto"/>
            <w:vAlign w:val="center"/>
          </w:tcPr>
          <w:p w14:paraId="7DF412DA"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-0.0502 (0.03675)</w:t>
            </w:r>
          </w:p>
        </w:tc>
        <w:tc>
          <w:tcPr>
            <w:tcW w:w="1822" w:type="dxa"/>
            <w:tcBorders>
              <w:top w:val="single" w:sz="6" w:space="0" w:color="23A3FF"/>
              <w:left w:val="nil"/>
              <w:bottom w:val="single" w:sz="6" w:space="0" w:color="23A3FF"/>
              <w:right w:val="nil"/>
            </w:tcBorders>
            <w:shd w:val="clear" w:color="auto" w:fill="auto"/>
            <w:vAlign w:val="center"/>
          </w:tcPr>
          <w:p w14:paraId="178441C3"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-0.1325 (0.08009)</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7DBA663"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-0.0689 (0.04258)</w:t>
            </w:r>
          </w:p>
        </w:tc>
      </w:tr>
      <w:tr w:rsidR="00704563" w:rsidRPr="00676180" w14:paraId="595626C7"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00BBA80E"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3A2AC0DB"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15356C00"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3D7D042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0015494D"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-0.0211 (0.01758)</w:t>
            </w:r>
          </w:p>
        </w:tc>
        <w:tc>
          <w:tcPr>
            <w:tcW w:w="1822" w:type="dxa"/>
            <w:tcBorders>
              <w:top w:val="single" w:sz="6" w:space="0" w:color="23A3FF"/>
              <w:left w:val="nil"/>
              <w:bottom w:val="single" w:sz="6" w:space="0" w:color="23A3FF"/>
              <w:right w:val="nil"/>
            </w:tcBorders>
            <w:shd w:val="clear" w:color="auto" w:fill="auto"/>
            <w:vAlign w:val="center"/>
          </w:tcPr>
          <w:p w14:paraId="4BA9CF7C"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-0.0818 (0.04868)</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C89B0F3"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-0.0375 (0.02250)</w:t>
            </w:r>
          </w:p>
        </w:tc>
      </w:tr>
      <w:tr w:rsidR="00704563" w:rsidRPr="00676180" w14:paraId="6277E371"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591A8B97"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6A69FDE3"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7F3DEC1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05972D83"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13B9B782"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&lt;0.001</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56C1C38D"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Fonts w:ascii="Arial" w:hAnsi="Arial" w:cs="Arial"/>
                <w:color w:val="000000"/>
                <w:sz w:val="20"/>
                <w:szCs w:val="20"/>
              </w:rPr>
              <w:t>&lt;0.001</w:t>
            </w:r>
          </w:p>
        </w:tc>
      </w:tr>
      <w:tr w:rsidR="00704563" w:rsidRPr="00676180" w14:paraId="77811EAC"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2C5D637B"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15BE4213"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nb-NO"/>
              </w:rPr>
            </w:pPr>
            <w:r w:rsidRPr="00676180">
              <w:rPr>
                <w:rStyle w:val="normaltextrun"/>
                <w:rFonts w:ascii="Arial" w:hAnsi="Arial" w:cs="Arial"/>
                <w:b/>
                <w:bCs/>
                <w:color w:val="2B3A42"/>
                <w:sz w:val="20"/>
                <w:szCs w:val="20"/>
                <w:lang w:val="nb-NO"/>
              </w:rPr>
              <w:t>Mean Type I </w:t>
            </w:r>
            <w:r w:rsidRPr="00676180">
              <w:rPr>
                <w:rStyle w:val="normaltextrun"/>
                <w:rFonts w:ascii="Arial" w:hAnsi="Arial" w:cs="Arial"/>
                <w:sz w:val="20"/>
                <w:szCs w:val="20"/>
                <w:lang w:val="nb-NO"/>
              </w:rPr>
              <w:t> </w:t>
            </w:r>
          </w:p>
          <w:p w14:paraId="3EF984F4"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nb-NO"/>
              </w:rPr>
            </w:pPr>
            <w:r w:rsidRPr="00676180">
              <w:rPr>
                <w:rStyle w:val="normaltextrun"/>
                <w:rFonts w:ascii="Arial" w:hAnsi="Arial" w:cs="Arial"/>
                <w:b/>
                <w:bCs/>
                <w:color w:val="2B3A42"/>
                <w:sz w:val="20"/>
                <w:szCs w:val="20"/>
                <w:lang w:val="nb-NO"/>
              </w:rPr>
              <w:t xml:space="preserve">Error (SE) </w:t>
            </w:r>
            <w:r w:rsidRPr="00676180">
              <w:rPr>
                <w:rStyle w:val="normaltextrun"/>
                <w:rFonts w:ascii="Arial" w:hAnsi="Arial" w:cs="Arial"/>
                <w:b/>
                <w:bCs/>
                <w:color w:val="2B3A42"/>
                <w:sz w:val="20"/>
                <w:szCs w:val="20"/>
                <w:vertAlign w:val="superscript"/>
                <w:lang w:val="nb-NO"/>
              </w:rPr>
              <w:t>1</w:t>
            </w:r>
            <w:r w:rsidRPr="00676180">
              <w:rPr>
                <w:rStyle w:val="normaltextrun"/>
                <w:rFonts w:ascii="Arial" w:hAnsi="Arial" w:cs="Arial"/>
                <w:sz w:val="20"/>
                <w:szCs w:val="20"/>
                <w:lang w:val="nb-NO"/>
              </w:rPr>
              <w:t> </w:t>
            </w:r>
          </w:p>
        </w:tc>
        <w:tc>
          <w:tcPr>
            <w:tcW w:w="1714" w:type="dxa"/>
            <w:tcBorders>
              <w:top w:val="single" w:sz="6" w:space="0" w:color="23A3FF"/>
              <w:left w:val="nil"/>
              <w:bottom w:val="single" w:sz="6" w:space="0" w:color="23A3FF"/>
              <w:right w:val="nil"/>
            </w:tcBorders>
            <w:shd w:val="clear" w:color="auto" w:fill="auto"/>
            <w:vAlign w:val="center"/>
            <w:hideMark/>
          </w:tcPr>
          <w:p w14:paraId="056E6B5F"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Multiple </w:t>
            </w:r>
            <w:r w:rsidRPr="00676180">
              <w:rPr>
                <w:rStyle w:val="eop"/>
                <w:rFonts w:ascii="Arial" w:hAnsi="Arial" w:cs="Arial"/>
                <w:color w:val="2B3A42"/>
                <w:sz w:val="20"/>
                <w:szCs w:val="20"/>
              </w:rPr>
              <w:t> </w:t>
            </w:r>
          </w:p>
          <w:p w14:paraId="7819D01C"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Myeloma</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1151AFA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0.026 (0.0312)</w:t>
            </w:r>
          </w:p>
        </w:tc>
        <w:tc>
          <w:tcPr>
            <w:tcW w:w="1822" w:type="dxa"/>
            <w:tcBorders>
              <w:top w:val="single" w:sz="6" w:space="0" w:color="23A3FF"/>
              <w:left w:val="nil"/>
              <w:bottom w:val="single" w:sz="6" w:space="0" w:color="23A3FF"/>
              <w:right w:val="nil"/>
            </w:tcBorders>
            <w:shd w:val="clear" w:color="auto" w:fill="auto"/>
            <w:vAlign w:val="center"/>
          </w:tcPr>
          <w:p w14:paraId="05CC0EF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0.140 (0.1265)</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0066817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0.082 (0.1012)</w:t>
            </w:r>
          </w:p>
        </w:tc>
      </w:tr>
      <w:tr w:rsidR="00704563" w:rsidRPr="00676180" w14:paraId="7F464C38"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2F829D08"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40CEF706"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 </w:t>
            </w:r>
          </w:p>
        </w:tc>
        <w:tc>
          <w:tcPr>
            <w:tcW w:w="1714" w:type="dxa"/>
            <w:tcBorders>
              <w:top w:val="single" w:sz="6" w:space="0" w:color="23A3FF"/>
              <w:left w:val="nil"/>
              <w:bottom w:val="single" w:sz="6" w:space="0" w:color="23A3FF"/>
              <w:right w:val="nil"/>
            </w:tcBorders>
            <w:shd w:val="clear" w:color="auto" w:fill="auto"/>
            <w:vAlign w:val="center"/>
            <w:hideMark/>
          </w:tcPr>
          <w:p w14:paraId="5EE7871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73360BA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7B6A6D3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0.016 (0.0112)</w:t>
            </w:r>
          </w:p>
        </w:tc>
        <w:tc>
          <w:tcPr>
            <w:tcW w:w="1822" w:type="dxa"/>
            <w:tcBorders>
              <w:top w:val="single" w:sz="6" w:space="0" w:color="23A3FF"/>
              <w:left w:val="nil"/>
              <w:bottom w:val="single" w:sz="6" w:space="0" w:color="23A3FF"/>
              <w:right w:val="nil"/>
            </w:tcBorders>
            <w:shd w:val="clear" w:color="auto" w:fill="auto"/>
            <w:vAlign w:val="center"/>
          </w:tcPr>
          <w:p w14:paraId="3CEBFB7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0.043 (0.0469)</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41BF30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0.029 (0.0222)</w:t>
            </w:r>
          </w:p>
        </w:tc>
      </w:tr>
      <w:tr w:rsidR="00704563" w:rsidRPr="00676180" w14:paraId="562D956D"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46E6FEE6"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26CD8F74"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 </w:t>
            </w:r>
          </w:p>
        </w:tc>
        <w:tc>
          <w:tcPr>
            <w:tcW w:w="1714" w:type="dxa"/>
            <w:tcBorders>
              <w:top w:val="single" w:sz="6" w:space="0" w:color="23A3FF"/>
              <w:left w:val="nil"/>
              <w:bottom w:val="single" w:sz="6" w:space="0" w:color="23A3FF"/>
              <w:right w:val="nil"/>
            </w:tcBorders>
            <w:shd w:val="clear" w:color="auto" w:fill="auto"/>
            <w:vAlign w:val="center"/>
            <w:hideMark/>
          </w:tcPr>
          <w:p w14:paraId="37051D1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5A3923C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5D1DE31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&lt;0.001</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5E9D5E0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&lt;0.001</w:t>
            </w:r>
          </w:p>
        </w:tc>
      </w:tr>
      <w:tr w:rsidR="00704563" w:rsidRPr="00676180" w14:paraId="5689720D"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2DCA50BD"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458829D8"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Mean 95% </w:t>
            </w:r>
            <w:r w:rsidRPr="00676180">
              <w:rPr>
                <w:rStyle w:val="normaltextrun"/>
                <w:rFonts w:ascii="Arial" w:hAnsi="Arial" w:cs="Arial"/>
                <w:sz w:val="20"/>
                <w:szCs w:val="20"/>
                <w:lang w:val="en-GB"/>
              </w:rPr>
              <w:t> </w:t>
            </w:r>
          </w:p>
          <w:p w14:paraId="13BA0C61"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Coverage (SE)</w:t>
            </w:r>
          </w:p>
        </w:tc>
        <w:tc>
          <w:tcPr>
            <w:tcW w:w="1714" w:type="dxa"/>
            <w:tcBorders>
              <w:top w:val="single" w:sz="6" w:space="0" w:color="23A3FF"/>
              <w:left w:val="nil"/>
              <w:bottom w:val="single" w:sz="6" w:space="0" w:color="23A3FF"/>
              <w:right w:val="nil"/>
            </w:tcBorders>
            <w:shd w:val="clear" w:color="auto" w:fill="auto"/>
            <w:vAlign w:val="center"/>
            <w:hideMark/>
          </w:tcPr>
          <w:p w14:paraId="63798E99"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Multiple </w:t>
            </w:r>
            <w:r w:rsidRPr="00676180">
              <w:rPr>
                <w:rStyle w:val="eop"/>
                <w:rFonts w:ascii="Arial" w:hAnsi="Arial" w:cs="Arial"/>
                <w:color w:val="2B3A42"/>
                <w:sz w:val="20"/>
                <w:szCs w:val="20"/>
              </w:rPr>
              <w:t> </w:t>
            </w:r>
          </w:p>
          <w:p w14:paraId="4960679C"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Myeloma</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1273B852"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0.951 (0.0462)</w:t>
            </w:r>
          </w:p>
        </w:tc>
        <w:tc>
          <w:tcPr>
            <w:tcW w:w="1822" w:type="dxa"/>
            <w:tcBorders>
              <w:top w:val="single" w:sz="6" w:space="0" w:color="23A3FF"/>
              <w:left w:val="nil"/>
              <w:bottom w:val="single" w:sz="6" w:space="0" w:color="23A3FF"/>
              <w:right w:val="nil"/>
            </w:tcBorders>
            <w:shd w:val="clear" w:color="auto" w:fill="auto"/>
            <w:vAlign w:val="center"/>
          </w:tcPr>
          <w:p w14:paraId="7C72E3CC"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0.818 (0.1355)</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5E9A0A49"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0.873 (0.1163)</w:t>
            </w:r>
          </w:p>
        </w:tc>
      </w:tr>
      <w:tr w:rsidR="00704563" w:rsidRPr="00676180" w14:paraId="21DC05E7"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71E94D43"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1E45FCCD"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7E0008E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626199B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55531CF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0.961 (0.0201)</w:t>
            </w:r>
          </w:p>
        </w:tc>
        <w:tc>
          <w:tcPr>
            <w:tcW w:w="1822" w:type="dxa"/>
            <w:tcBorders>
              <w:top w:val="single" w:sz="6" w:space="0" w:color="23A3FF"/>
              <w:left w:val="nil"/>
              <w:bottom w:val="single" w:sz="6" w:space="0" w:color="23A3FF"/>
              <w:right w:val="nil"/>
            </w:tcBorders>
            <w:shd w:val="clear" w:color="auto" w:fill="auto"/>
            <w:vAlign w:val="center"/>
          </w:tcPr>
          <w:p w14:paraId="708AB92B"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0.897 (0.0760)</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14EEA27B"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0.935 (0.0455)</w:t>
            </w:r>
          </w:p>
        </w:tc>
      </w:tr>
      <w:tr w:rsidR="00704563" w:rsidRPr="00676180" w14:paraId="474253C6"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10DB31C2"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441093DA"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4B04EAC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4</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16AF092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53FE7CCC"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&lt;0.001</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65068C5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&lt;0.001</w:t>
            </w:r>
          </w:p>
        </w:tc>
      </w:tr>
      <w:tr w:rsidR="00704563" w:rsidRPr="00676180" w14:paraId="4C0D390A"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5694A3ED"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1F61A280"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714" w:type="dxa"/>
            <w:tcBorders>
              <w:top w:val="single" w:sz="6" w:space="0" w:color="23A3FF"/>
              <w:left w:val="nil"/>
              <w:bottom w:val="single" w:sz="6" w:space="0" w:color="23A3FF"/>
              <w:right w:val="nil"/>
            </w:tcBorders>
            <w:shd w:val="clear" w:color="auto" w:fill="auto"/>
            <w:vAlign w:val="center"/>
          </w:tcPr>
          <w:p w14:paraId="7FA3D573"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p>
        </w:tc>
        <w:tc>
          <w:tcPr>
            <w:tcW w:w="1757" w:type="dxa"/>
            <w:tcBorders>
              <w:top w:val="single" w:sz="6" w:space="0" w:color="23A3FF"/>
              <w:left w:val="nil"/>
              <w:bottom w:val="single" w:sz="6" w:space="0" w:color="23A3FF"/>
              <w:right w:val="nil"/>
            </w:tcBorders>
            <w:shd w:val="clear" w:color="auto" w:fill="auto"/>
            <w:vAlign w:val="center"/>
          </w:tcPr>
          <w:p w14:paraId="4B408B8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p>
        </w:tc>
        <w:tc>
          <w:tcPr>
            <w:tcW w:w="1822" w:type="dxa"/>
            <w:tcBorders>
              <w:top w:val="single" w:sz="6" w:space="0" w:color="23A3FF"/>
              <w:left w:val="nil"/>
              <w:bottom w:val="single" w:sz="6" w:space="0" w:color="23A3FF"/>
              <w:right w:val="nil"/>
            </w:tcBorders>
            <w:shd w:val="clear" w:color="auto" w:fill="auto"/>
            <w:vAlign w:val="center"/>
          </w:tcPr>
          <w:p w14:paraId="0635592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7A97C2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p>
        </w:tc>
      </w:tr>
      <w:tr w:rsidR="00704563" w:rsidRPr="00676180" w14:paraId="12EBE3B8"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3252100C"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Scenarios with unmeasured</w:t>
            </w:r>
          </w:p>
          <w:p w14:paraId="113E66EB"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confounding</w:t>
            </w: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21FEEE95"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714" w:type="dxa"/>
            <w:tcBorders>
              <w:top w:val="single" w:sz="6" w:space="0" w:color="23A3FF"/>
              <w:left w:val="nil"/>
              <w:bottom w:val="single" w:sz="6" w:space="0" w:color="23A3FF"/>
              <w:right w:val="nil"/>
            </w:tcBorders>
            <w:shd w:val="clear" w:color="auto" w:fill="auto"/>
            <w:vAlign w:val="center"/>
          </w:tcPr>
          <w:p w14:paraId="4C13A03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p>
        </w:tc>
        <w:tc>
          <w:tcPr>
            <w:tcW w:w="1757" w:type="dxa"/>
            <w:tcBorders>
              <w:top w:val="single" w:sz="6" w:space="0" w:color="23A3FF"/>
              <w:left w:val="nil"/>
              <w:bottom w:val="single" w:sz="6" w:space="0" w:color="23A3FF"/>
              <w:right w:val="nil"/>
            </w:tcBorders>
            <w:shd w:val="clear" w:color="auto" w:fill="auto"/>
            <w:vAlign w:val="center"/>
          </w:tcPr>
          <w:p w14:paraId="27F6793C"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N=180</w:t>
            </w:r>
          </w:p>
        </w:tc>
        <w:tc>
          <w:tcPr>
            <w:tcW w:w="1822" w:type="dxa"/>
            <w:tcBorders>
              <w:top w:val="single" w:sz="6" w:space="0" w:color="23A3FF"/>
              <w:left w:val="nil"/>
              <w:bottom w:val="single" w:sz="6" w:space="0" w:color="23A3FF"/>
              <w:right w:val="nil"/>
            </w:tcBorders>
            <w:shd w:val="clear" w:color="auto" w:fill="auto"/>
            <w:vAlign w:val="center"/>
          </w:tcPr>
          <w:p w14:paraId="3595B40F"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N=180</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4B29854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N=180</w:t>
            </w:r>
          </w:p>
        </w:tc>
      </w:tr>
      <w:tr w:rsidR="00704563" w:rsidRPr="00676180" w14:paraId="1CB72B96"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7E8BD046"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54C203BE"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Mean Bias</w:t>
            </w:r>
            <w:r w:rsidRPr="00676180">
              <w:rPr>
                <w:rStyle w:val="normaltextrun"/>
                <w:rFonts w:ascii="Arial" w:hAnsi="Arial" w:cs="Arial"/>
                <w:sz w:val="20"/>
                <w:szCs w:val="20"/>
                <w:lang w:val="en-GB"/>
              </w:rPr>
              <w:t> </w:t>
            </w:r>
            <w:r w:rsidRPr="00676180">
              <w:rPr>
                <w:rStyle w:val="normaltextrun"/>
                <w:rFonts w:ascii="Arial" w:hAnsi="Arial" w:cs="Arial"/>
                <w:b/>
                <w:bCs/>
                <w:color w:val="2B3A42"/>
                <w:sz w:val="20"/>
                <w:szCs w:val="20"/>
                <w:lang w:val="en-GB"/>
              </w:rPr>
              <w:t>(SE)</w:t>
            </w:r>
          </w:p>
        </w:tc>
        <w:tc>
          <w:tcPr>
            <w:tcW w:w="1714" w:type="dxa"/>
            <w:tcBorders>
              <w:top w:val="single" w:sz="6" w:space="0" w:color="23A3FF"/>
              <w:left w:val="nil"/>
              <w:bottom w:val="single" w:sz="6" w:space="0" w:color="23A3FF"/>
              <w:right w:val="nil"/>
            </w:tcBorders>
            <w:shd w:val="clear" w:color="auto" w:fill="auto"/>
            <w:vAlign w:val="center"/>
            <w:hideMark/>
          </w:tcPr>
          <w:p w14:paraId="321662AC"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sz w:val="20"/>
                <w:szCs w:val="20"/>
                <w:lang w:val="en-GB"/>
              </w:rPr>
            </w:pPr>
            <w:r w:rsidRPr="00676180">
              <w:rPr>
                <w:rStyle w:val="normaltextrun"/>
                <w:rFonts w:ascii="Arial" w:hAnsi="Arial" w:cs="Arial"/>
                <w:b/>
                <w:bCs/>
                <w:color w:val="2B3A42"/>
                <w:sz w:val="20"/>
                <w:szCs w:val="20"/>
                <w:lang w:val="en-GB"/>
              </w:rPr>
              <w:t>Multiple </w:t>
            </w:r>
            <w:r w:rsidRPr="00676180">
              <w:rPr>
                <w:rStyle w:val="normaltextrun"/>
                <w:rFonts w:ascii="Arial" w:hAnsi="Arial" w:cs="Arial"/>
                <w:b/>
                <w:bCs/>
                <w:sz w:val="20"/>
                <w:szCs w:val="20"/>
                <w:lang w:val="en-GB"/>
              </w:rPr>
              <w:t> </w:t>
            </w:r>
          </w:p>
          <w:p w14:paraId="1FD42160"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sz w:val="20"/>
                <w:szCs w:val="20"/>
                <w:lang w:val="en-GB"/>
              </w:rPr>
            </w:pPr>
            <w:r w:rsidRPr="00676180">
              <w:rPr>
                <w:rStyle w:val="normaltextrun"/>
                <w:rFonts w:ascii="Arial" w:hAnsi="Arial" w:cs="Arial"/>
                <w:b/>
                <w:bCs/>
                <w:color w:val="2B3A42"/>
                <w:sz w:val="20"/>
                <w:szCs w:val="20"/>
                <w:lang w:val="en-GB"/>
              </w:rPr>
              <w:t>Myeloma</w:t>
            </w:r>
            <w:r w:rsidRPr="00676180">
              <w:rPr>
                <w:rStyle w:val="normaltextrun"/>
                <w:rFonts w:ascii="Arial" w:hAnsi="Arial" w:cs="Arial"/>
                <w:b/>
                <w:bCs/>
                <w:sz w:val="20"/>
                <w:szCs w:val="20"/>
                <w:lang w:val="en-GB"/>
              </w:rPr>
              <w:t> </w:t>
            </w:r>
          </w:p>
        </w:tc>
        <w:tc>
          <w:tcPr>
            <w:tcW w:w="1757" w:type="dxa"/>
            <w:tcBorders>
              <w:top w:val="single" w:sz="6" w:space="0" w:color="23A3FF"/>
              <w:left w:val="nil"/>
              <w:bottom w:val="single" w:sz="6" w:space="0" w:color="23A3FF"/>
              <w:right w:val="nil"/>
            </w:tcBorders>
            <w:shd w:val="clear" w:color="auto" w:fill="auto"/>
            <w:vAlign w:val="center"/>
          </w:tcPr>
          <w:p w14:paraId="28111EE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-0.2393 (0.10676)</w:t>
            </w:r>
          </w:p>
        </w:tc>
        <w:tc>
          <w:tcPr>
            <w:tcW w:w="1822" w:type="dxa"/>
            <w:tcBorders>
              <w:top w:val="single" w:sz="6" w:space="0" w:color="23A3FF"/>
              <w:left w:val="nil"/>
              <w:bottom w:val="single" w:sz="6" w:space="0" w:color="23A3FF"/>
              <w:right w:val="nil"/>
            </w:tcBorders>
            <w:shd w:val="clear" w:color="auto" w:fill="auto"/>
            <w:vAlign w:val="center"/>
          </w:tcPr>
          <w:p w14:paraId="33DAE17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-0.2496 (0.10802)</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6F07E3B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-0.2436 (0.10980)</w:t>
            </w:r>
          </w:p>
        </w:tc>
      </w:tr>
      <w:tr w:rsidR="00704563" w:rsidRPr="00676180" w14:paraId="41297210"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3A0FE026"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0E16F6A9"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2201779B"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2D56305B"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5E89CBA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-0.1490 (0.06685)</w:t>
            </w:r>
          </w:p>
        </w:tc>
        <w:tc>
          <w:tcPr>
            <w:tcW w:w="1822" w:type="dxa"/>
            <w:tcBorders>
              <w:top w:val="single" w:sz="6" w:space="0" w:color="23A3FF"/>
              <w:left w:val="nil"/>
              <w:bottom w:val="single" w:sz="6" w:space="0" w:color="23A3FF"/>
              <w:right w:val="nil"/>
            </w:tcBorders>
            <w:shd w:val="clear" w:color="auto" w:fill="auto"/>
            <w:vAlign w:val="center"/>
          </w:tcPr>
          <w:p w14:paraId="6755BEA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-0.1544 (0.06829)</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5F7FB40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-0.1490 (0.06786)</w:t>
            </w:r>
          </w:p>
        </w:tc>
      </w:tr>
      <w:tr w:rsidR="00704563" w:rsidRPr="00676180" w14:paraId="31D7172F"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6E09B8A2"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05FD237B"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5B46C64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45316C2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140F169F"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&lt;0.001</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21E38E4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0.296</w:t>
            </w:r>
          </w:p>
        </w:tc>
      </w:tr>
      <w:tr w:rsidR="00704563" w:rsidRPr="00676180" w14:paraId="7F8BC0F7"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23A13F8A"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7C0F6653"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nb-NO"/>
              </w:rPr>
            </w:pPr>
            <w:r w:rsidRPr="00676180">
              <w:rPr>
                <w:rStyle w:val="normaltextrun"/>
                <w:rFonts w:ascii="Arial" w:hAnsi="Arial" w:cs="Arial"/>
                <w:b/>
                <w:bCs/>
                <w:color w:val="2B3A42"/>
                <w:sz w:val="20"/>
                <w:szCs w:val="20"/>
                <w:lang w:val="nb-NO"/>
              </w:rPr>
              <w:t>Mean Type I </w:t>
            </w:r>
            <w:r w:rsidRPr="00676180">
              <w:rPr>
                <w:rStyle w:val="normaltextrun"/>
                <w:rFonts w:ascii="Arial" w:hAnsi="Arial" w:cs="Arial"/>
                <w:sz w:val="20"/>
                <w:szCs w:val="20"/>
                <w:lang w:val="nb-NO"/>
              </w:rPr>
              <w:t> </w:t>
            </w:r>
          </w:p>
          <w:p w14:paraId="75D56C25"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nb-NO"/>
              </w:rPr>
            </w:pPr>
            <w:r w:rsidRPr="00676180">
              <w:rPr>
                <w:rStyle w:val="normaltextrun"/>
                <w:rFonts w:ascii="Arial" w:hAnsi="Arial" w:cs="Arial"/>
                <w:b/>
                <w:bCs/>
                <w:color w:val="2B3A42"/>
                <w:sz w:val="20"/>
                <w:szCs w:val="20"/>
                <w:lang w:val="nb-NO"/>
              </w:rPr>
              <w:t xml:space="preserve">Error (SE) </w:t>
            </w:r>
            <w:r w:rsidRPr="00676180">
              <w:rPr>
                <w:rStyle w:val="normaltextrun"/>
                <w:rFonts w:ascii="Arial" w:hAnsi="Arial" w:cs="Arial"/>
                <w:b/>
                <w:bCs/>
                <w:color w:val="2B3A42"/>
                <w:sz w:val="20"/>
                <w:szCs w:val="20"/>
                <w:vertAlign w:val="superscript"/>
                <w:lang w:val="nb-NO"/>
              </w:rPr>
              <w:t>1</w:t>
            </w:r>
          </w:p>
        </w:tc>
        <w:tc>
          <w:tcPr>
            <w:tcW w:w="1714" w:type="dxa"/>
            <w:tcBorders>
              <w:top w:val="single" w:sz="6" w:space="0" w:color="23A3FF"/>
              <w:left w:val="nil"/>
              <w:bottom w:val="single" w:sz="6" w:space="0" w:color="23A3FF"/>
              <w:right w:val="nil"/>
            </w:tcBorders>
            <w:shd w:val="clear" w:color="auto" w:fill="auto"/>
            <w:vAlign w:val="center"/>
            <w:hideMark/>
          </w:tcPr>
          <w:p w14:paraId="17A2BA29"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Multiple </w:t>
            </w:r>
            <w:r w:rsidRPr="00676180">
              <w:rPr>
                <w:rStyle w:val="eop"/>
                <w:rFonts w:ascii="Arial" w:hAnsi="Arial" w:cs="Arial"/>
                <w:color w:val="2B3A42"/>
                <w:sz w:val="20"/>
                <w:szCs w:val="20"/>
              </w:rPr>
              <w:t> </w:t>
            </w:r>
          </w:p>
          <w:p w14:paraId="58CC6DF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Myeloma</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35A389F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0.375 (0.1783)</w:t>
            </w:r>
          </w:p>
        </w:tc>
        <w:tc>
          <w:tcPr>
            <w:tcW w:w="1822" w:type="dxa"/>
            <w:tcBorders>
              <w:top w:val="single" w:sz="6" w:space="0" w:color="23A3FF"/>
              <w:left w:val="nil"/>
              <w:bottom w:val="single" w:sz="6" w:space="0" w:color="23A3FF"/>
              <w:right w:val="nil"/>
            </w:tcBorders>
            <w:shd w:val="clear" w:color="auto" w:fill="auto"/>
            <w:vAlign w:val="center"/>
          </w:tcPr>
          <w:p w14:paraId="5DF10F3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0.378 (0.1746)</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03E1913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0.383 (0.1751)</w:t>
            </w:r>
          </w:p>
        </w:tc>
      </w:tr>
      <w:tr w:rsidR="00704563" w:rsidRPr="00676180" w14:paraId="3F97E0AC"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2F76BE77"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7975A315"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 </w:t>
            </w:r>
          </w:p>
        </w:tc>
        <w:tc>
          <w:tcPr>
            <w:tcW w:w="1714" w:type="dxa"/>
            <w:tcBorders>
              <w:top w:val="single" w:sz="6" w:space="0" w:color="23A3FF"/>
              <w:left w:val="nil"/>
              <w:bottom w:val="single" w:sz="6" w:space="0" w:color="23A3FF"/>
              <w:right w:val="nil"/>
            </w:tcBorders>
            <w:shd w:val="clear" w:color="auto" w:fill="auto"/>
            <w:vAlign w:val="center"/>
            <w:hideMark/>
          </w:tcPr>
          <w:p w14:paraId="30FE6440"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2A58BC66"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2940640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0.249 (0.1694)</w:t>
            </w:r>
          </w:p>
        </w:tc>
        <w:tc>
          <w:tcPr>
            <w:tcW w:w="1822" w:type="dxa"/>
            <w:tcBorders>
              <w:top w:val="single" w:sz="6" w:space="0" w:color="23A3FF"/>
              <w:left w:val="nil"/>
              <w:bottom w:val="single" w:sz="6" w:space="0" w:color="23A3FF"/>
              <w:right w:val="nil"/>
            </w:tcBorders>
            <w:shd w:val="clear" w:color="auto" w:fill="auto"/>
            <w:vAlign w:val="center"/>
          </w:tcPr>
          <w:p w14:paraId="264A4B9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0.224 (0.1588)</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0B43B58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0.248 (0.1648)</w:t>
            </w:r>
          </w:p>
        </w:tc>
      </w:tr>
      <w:tr w:rsidR="00704563" w:rsidRPr="00676180" w14:paraId="367D25C3"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4092FE27"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622CE593"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 </w:t>
            </w:r>
          </w:p>
        </w:tc>
        <w:tc>
          <w:tcPr>
            <w:tcW w:w="1714" w:type="dxa"/>
            <w:tcBorders>
              <w:top w:val="single" w:sz="6" w:space="0" w:color="23A3FF"/>
              <w:left w:val="nil"/>
              <w:bottom w:val="single" w:sz="6" w:space="0" w:color="23A3FF"/>
              <w:right w:val="nil"/>
            </w:tcBorders>
            <w:shd w:val="clear" w:color="auto" w:fill="auto"/>
            <w:vAlign w:val="center"/>
            <w:hideMark/>
          </w:tcPr>
          <w:p w14:paraId="6F701636"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3A10FF5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392091D6"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0.299</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3187816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0.745</w:t>
            </w:r>
          </w:p>
        </w:tc>
      </w:tr>
      <w:tr w:rsidR="00704563" w:rsidRPr="00676180" w14:paraId="28B67F3D"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7A1E8AA5"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00B9CFDC"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Mean 95% </w:t>
            </w:r>
            <w:r w:rsidRPr="00676180">
              <w:rPr>
                <w:rStyle w:val="normaltextrun"/>
                <w:rFonts w:ascii="Arial" w:hAnsi="Arial" w:cs="Arial"/>
                <w:sz w:val="20"/>
                <w:szCs w:val="20"/>
                <w:lang w:val="en-GB"/>
              </w:rPr>
              <w:t> </w:t>
            </w:r>
          </w:p>
          <w:p w14:paraId="7367DE65"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Coverage (SE)</w:t>
            </w:r>
          </w:p>
        </w:tc>
        <w:tc>
          <w:tcPr>
            <w:tcW w:w="1714" w:type="dxa"/>
            <w:tcBorders>
              <w:top w:val="single" w:sz="6" w:space="0" w:color="23A3FF"/>
              <w:left w:val="nil"/>
              <w:bottom w:val="single" w:sz="6" w:space="0" w:color="23A3FF"/>
              <w:right w:val="nil"/>
            </w:tcBorders>
            <w:shd w:val="clear" w:color="auto" w:fill="auto"/>
            <w:vAlign w:val="center"/>
            <w:hideMark/>
          </w:tcPr>
          <w:p w14:paraId="72CBC0B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Multiple </w:t>
            </w:r>
            <w:r w:rsidRPr="00676180">
              <w:rPr>
                <w:rStyle w:val="eop"/>
                <w:rFonts w:ascii="Arial" w:hAnsi="Arial" w:cs="Arial"/>
                <w:color w:val="2B3A42"/>
                <w:sz w:val="20"/>
                <w:szCs w:val="20"/>
              </w:rPr>
              <w:t> </w:t>
            </w:r>
          </w:p>
          <w:p w14:paraId="0DAD848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Myeloma</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54C0EFC0"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0.592 (0.1830)</w:t>
            </w:r>
          </w:p>
        </w:tc>
        <w:tc>
          <w:tcPr>
            <w:tcW w:w="1822" w:type="dxa"/>
            <w:tcBorders>
              <w:top w:val="single" w:sz="6" w:space="0" w:color="23A3FF"/>
              <w:left w:val="nil"/>
              <w:bottom w:val="single" w:sz="6" w:space="0" w:color="23A3FF"/>
              <w:right w:val="nil"/>
            </w:tcBorders>
            <w:shd w:val="clear" w:color="auto" w:fill="auto"/>
            <w:vAlign w:val="center"/>
          </w:tcPr>
          <w:p w14:paraId="08BA7D02"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0.587 (0.1761)</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755A6A8C"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0.580 (0.1761)</w:t>
            </w:r>
          </w:p>
        </w:tc>
      </w:tr>
      <w:tr w:rsidR="00704563" w:rsidRPr="00676180" w14:paraId="40377970"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7C3BFCBB"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245B8D45"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674742F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33DFFE3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3327E4E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0.689 (0.1684)</w:t>
            </w:r>
          </w:p>
        </w:tc>
        <w:tc>
          <w:tcPr>
            <w:tcW w:w="1822" w:type="dxa"/>
            <w:tcBorders>
              <w:top w:val="single" w:sz="6" w:space="0" w:color="23A3FF"/>
              <w:left w:val="nil"/>
              <w:bottom w:val="single" w:sz="6" w:space="0" w:color="23A3FF"/>
              <w:right w:val="nil"/>
            </w:tcBorders>
            <w:shd w:val="clear" w:color="auto" w:fill="auto"/>
            <w:vAlign w:val="center"/>
          </w:tcPr>
          <w:p w14:paraId="1C84A3B2"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0.692 (0.1635)</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2788A53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0.689 (0.1661)</w:t>
            </w:r>
          </w:p>
        </w:tc>
      </w:tr>
      <w:tr w:rsidR="00704563" w:rsidRPr="00676180" w14:paraId="756EE235"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2B3A8F96"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00A3356D"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10455876"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tcPr>
          <w:p w14:paraId="4F5F73BF"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Ref.</w:t>
            </w:r>
          </w:p>
        </w:tc>
        <w:tc>
          <w:tcPr>
            <w:tcW w:w="1822" w:type="dxa"/>
            <w:tcBorders>
              <w:top w:val="single" w:sz="6" w:space="0" w:color="23A3FF"/>
              <w:left w:val="nil"/>
              <w:bottom w:val="single" w:sz="6" w:space="0" w:color="23A3FF"/>
              <w:right w:val="nil"/>
            </w:tcBorders>
            <w:shd w:val="clear" w:color="auto" w:fill="auto"/>
            <w:vAlign w:val="center"/>
          </w:tcPr>
          <w:p w14:paraId="1BE8334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0.838</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3604E91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Fonts w:ascii="Arial" w:hAnsi="Arial" w:cs="Arial"/>
                <w:color w:val="000000"/>
                <w:sz w:val="20"/>
                <w:szCs w:val="20"/>
              </w:rPr>
              <w:t>0.166</w:t>
            </w:r>
          </w:p>
        </w:tc>
      </w:tr>
      <w:tr w:rsidR="00704563" w:rsidRPr="00676180" w14:paraId="4005D1B3"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39E8F6B4"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394D1D26"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714" w:type="dxa"/>
            <w:tcBorders>
              <w:top w:val="single" w:sz="6" w:space="0" w:color="23A3FF"/>
              <w:left w:val="nil"/>
              <w:bottom w:val="single" w:sz="6" w:space="0" w:color="23A3FF"/>
              <w:right w:val="nil"/>
            </w:tcBorders>
            <w:shd w:val="clear" w:color="auto" w:fill="auto"/>
            <w:vAlign w:val="center"/>
          </w:tcPr>
          <w:p w14:paraId="5E6418C3"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p>
        </w:tc>
        <w:tc>
          <w:tcPr>
            <w:tcW w:w="1757" w:type="dxa"/>
            <w:tcBorders>
              <w:top w:val="single" w:sz="6" w:space="0" w:color="23A3FF"/>
              <w:left w:val="nil"/>
              <w:bottom w:val="single" w:sz="6" w:space="0" w:color="23A3FF"/>
              <w:right w:val="nil"/>
            </w:tcBorders>
            <w:shd w:val="clear" w:color="auto" w:fill="auto"/>
            <w:vAlign w:val="center"/>
          </w:tcPr>
          <w:p w14:paraId="4116E880"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p>
        </w:tc>
        <w:tc>
          <w:tcPr>
            <w:tcW w:w="1822" w:type="dxa"/>
            <w:tcBorders>
              <w:top w:val="single" w:sz="6" w:space="0" w:color="23A3FF"/>
              <w:left w:val="nil"/>
              <w:bottom w:val="single" w:sz="6" w:space="0" w:color="23A3FF"/>
              <w:right w:val="nil"/>
            </w:tcBorders>
            <w:shd w:val="clear" w:color="auto" w:fill="auto"/>
            <w:vAlign w:val="center"/>
          </w:tcPr>
          <w:p w14:paraId="26E2536A"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53A6C5F9"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p>
        </w:tc>
      </w:tr>
      <w:tr w:rsidR="00704563" w:rsidRPr="00676180" w14:paraId="5C83F6A6"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3A4A9D9D"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r w:rsidRPr="00676180">
              <w:rPr>
                <w:rStyle w:val="normaltextrun"/>
                <w:rFonts w:ascii="Arial" w:hAnsi="Arial" w:cs="Arial"/>
                <w:b/>
                <w:bCs/>
                <w:color w:val="2B3A42"/>
                <w:sz w:val="20"/>
                <w:szCs w:val="20"/>
                <w:lang w:val="en-GB"/>
              </w:rPr>
              <w:t>All scenarios</w:t>
            </w:r>
          </w:p>
        </w:tc>
        <w:tc>
          <w:tcPr>
            <w:tcW w:w="1539" w:type="dxa"/>
            <w:tcBorders>
              <w:top w:val="single" w:sz="6" w:space="0" w:color="23A3FF"/>
              <w:left w:val="single" w:sz="6" w:space="0" w:color="23A3FF"/>
              <w:bottom w:val="single" w:sz="6" w:space="0" w:color="23A3FF"/>
              <w:right w:val="nil"/>
            </w:tcBorders>
            <w:shd w:val="clear" w:color="auto" w:fill="auto"/>
            <w:vAlign w:val="center"/>
          </w:tcPr>
          <w:p w14:paraId="5B8D64DA"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714" w:type="dxa"/>
            <w:tcBorders>
              <w:top w:val="single" w:sz="6" w:space="0" w:color="23A3FF"/>
              <w:left w:val="nil"/>
              <w:bottom w:val="single" w:sz="6" w:space="0" w:color="23A3FF"/>
              <w:right w:val="nil"/>
            </w:tcBorders>
            <w:shd w:val="clear" w:color="auto" w:fill="auto"/>
            <w:vAlign w:val="center"/>
          </w:tcPr>
          <w:p w14:paraId="5A62F0B6"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color w:val="2B3A42"/>
                <w:sz w:val="20"/>
                <w:szCs w:val="20"/>
                <w:lang w:val="en-GB"/>
              </w:rPr>
            </w:pPr>
          </w:p>
        </w:tc>
        <w:tc>
          <w:tcPr>
            <w:tcW w:w="1757" w:type="dxa"/>
            <w:tcBorders>
              <w:top w:val="single" w:sz="6" w:space="0" w:color="23A3FF"/>
              <w:left w:val="nil"/>
              <w:bottom w:val="single" w:sz="6" w:space="0" w:color="23A3FF"/>
              <w:right w:val="nil"/>
            </w:tcBorders>
            <w:shd w:val="clear" w:color="auto" w:fill="auto"/>
            <w:vAlign w:val="center"/>
          </w:tcPr>
          <w:p w14:paraId="20B95714"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N=900</w:t>
            </w:r>
          </w:p>
        </w:tc>
        <w:tc>
          <w:tcPr>
            <w:tcW w:w="1822" w:type="dxa"/>
            <w:tcBorders>
              <w:top w:val="single" w:sz="6" w:space="0" w:color="23A3FF"/>
              <w:left w:val="nil"/>
              <w:bottom w:val="single" w:sz="6" w:space="0" w:color="23A3FF"/>
              <w:right w:val="nil"/>
            </w:tcBorders>
            <w:shd w:val="clear" w:color="auto" w:fill="auto"/>
            <w:vAlign w:val="center"/>
          </w:tcPr>
          <w:p w14:paraId="014E4F65"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N=900</w:t>
            </w:r>
          </w:p>
        </w:tc>
        <w:tc>
          <w:tcPr>
            <w:tcW w:w="1823" w:type="dxa"/>
            <w:tcBorders>
              <w:top w:val="single" w:sz="6" w:space="0" w:color="23A3FF"/>
              <w:left w:val="nil"/>
              <w:bottom w:val="single" w:sz="6" w:space="0" w:color="23A3FF"/>
              <w:right w:val="single" w:sz="6" w:space="0" w:color="23A3FF"/>
            </w:tcBorders>
            <w:shd w:val="clear" w:color="auto" w:fill="auto"/>
            <w:vAlign w:val="center"/>
          </w:tcPr>
          <w:p w14:paraId="344880DA"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N=900</w:t>
            </w:r>
          </w:p>
        </w:tc>
      </w:tr>
      <w:tr w:rsidR="00704563" w:rsidRPr="00676180" w14:paraId="7F3746CA"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4D9A2046"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2CD4F70C"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Mean Bias</w:t>
            </w:r>
            <w:r w:rsidRPr="00676180">
              <w:rPr>
                <w:rStyle w:val="normaltextrun"/>
                <w:rFonts w:ascii="Arial" w:hAnsi="Arial" w:cs="Arial"/>
                <w:sz w:val="20"/>
                <w:szCs w:val="20"/>
                <w:lang w:val="en-GB"/>
              </w:rPr>
              <w:t> </w:t>
            </w:r>
            <w:r w:rsidRPr="00676180">
              <w:rPr>
                <w:rStyle w:val="normaltextrun"/>
                <w:rFonts w:ascii="Arial" w:hAnsi="Arial" w:cs="Arial"/>
                <w:b/>
                <w:bCs/>
                <w:color w:val="2B3A42"/>
                <w:sz w:val="20"/>
                <w:szCs w:val="20"/>
                <w:lang w:val="en-GB"/>
              </w:rPr>
              <w:t>(SE)</w:t>
            </w:r>
          </w:p>
        </w:tc>
        <w:tc>
          <w:tcPr>
            <w:tcW w:w="1714" w:type="dxa"/>
            <w:tcBorders>
              <w:top w:val="single" w:sz="6" w:space="0" w:color="23A3FF"/>
              <w:left w:val="nil"/>
              <w:bottom w:val="single" w:sz="6" w:space="0" w:color="23A3FF"/>
              <w:right w:val="nil"/>
            </w:tcBorders>
            <w:shd w:val="clear" w:color="auto" w:fill="auto"/>
            <w:vAlign w:val="center"/>
            <w:hideMark/>
          </w:tcPr>
          <w:p w14:paraId="01164421"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sz w:val="20"/>
                <w:szCs w:val="20"/>
                <w:lang w:val="en-GB"/>
              </w:rPr>
            </w:pPr>
            <w:r w:rsidRPr="00676180">
              <w:rPr>
                <w:rStyle w:val="normaltextrun"/>
                <w:rFonts w:ascii="Arial" w:hAnsi="Arial" w:cs="Arial"/>
                <w:b/>
                <w:bCs/>
                <w:color w:val="2B3A42"/>
                <w:sz w:val="20"/>
                <w:szCs w:val="20"/>
                <w:lang w:val="en-GB"/>
              </w:rPr>
              <w:t>Multiple </w:t>
            </w:r>
            <w:r w:rsidRPr="00676180">
              <w:rPr>
                <w:rStyle w:val="normaltextrun"/>
                <w:rFonts w:ascii="Arial" w:hAnsi="Arial" w:cs="Arial"/>
                <w:b/>
                <w:bCs/>
                <w:sz w:val="20"/>
                <w:szCs w:val="20"/>
                <w:lang w:val="en-GB"/>
              </w:rPr>
              <w:t> </w:t>
            </w:r>
          </w:p>
          <w:p w14:paraId="4E406561" w14:textId="77777777" w:rsidR="00704563" w:rsidRPr="00676180" w:rsidRDefault="00704563" w:rsidP="007D081D">
            <w:pPr>
              <w:pStyle w:val="paragraph"/>
              <w:spacing w:before="0" w:beforeAutospacing="0" w:after="0" w:afterAutospacing="0"/>
              <w:jc w:val="center"/>
              <w:textAlignment w:val="baseline"/>
              <w:rPr>
                <w:rStyle w:val="normaltextrun"/>
                <w:rFonts w:ascii="Arial" w:hAnsi="Arial" w:cs="Arial"/>
                <w:b/>
                <w:bCs/>
                <w:sz w:val="20"/>
                <w:szCs w:val="20"/>
                <w:lang w:val="en-GB"/>
              </w:rPr>
            </w:pPr>
            <w:r w:rsidRPr="00676180">
              <w:rPr>
                <w:rStyle w:val="normaltextrun"/>
                <w:rFonts w:ascii="Arial" w:hAnsi="Arial" w:cs="Arial"/>
                <w:b/>
                <w:bCs/>
                <w:color w:val="2B3A42"/>
                <w:sz w:val="20"/>
                <w:szCs w:val="20"/>
                <w:lang w:val="en-GB"/>
              </w:rPr>
              <w:t>Myeloma</w:t>
            </w:r>
            <w:r w:rsidRPr="00676180">
              <w:rPr>
                <w:rStyle w:val="normaltextrun"/>
                <w:rFonts w:ascii="Arial" w:hAnsi="Arial" w:cs="Arial"/>
                <w:b/>
                <w:bCs/>
                <w:sz w:val="20"/>
                <w:szCs w:val="20"/>
                <w:lang w:val="en-GB"/>
              </w:rPr>
              <w:t> </w:t>
            </w:r>
          </w:p>
        </w:tc>
        <w:tc>
          <w:tcPr>
            <w:tcW w:w="1757" w:type="dxa"/>
            <w:tcBorders>
              <w:top w:val="single" w:sz="6" w:space="0" w:color="23A3FF"/>
              <w:left w:val="nil"/>
              <w:bottom w:val="single" w:sz="6" w:space="0" w:color="23A3FF"/>
              <w:right w:val="nil"/>
            </w:tcBorders>
            <w:shd w:val="clear" w:color="auto" w:fill="auto"/>
            <w:vAlign w:val="center"/>
            <w:hideMark/>
          </w:tcPr>
          <w:p w14:paraId="177E075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-0.0797 (0.09870)</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58EC766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-0.1335 (0.10725)</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02868F62"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-0.0910 (0.09970)</w:t>
            </w:r>
            <w:r w:rsidRPr="00676180">
              <w:rPr>
                <w:rStyle w:val="eop"/>
                <w:rFonts w:ascii="Arial" w:hAnsi="Arial" w:cs="Arial"/>
                <w:sz w:val="20"/>
                <w:szCs w:val="20"/>
              </w:rPr>
              <w:t> </w:t>
            </w:r>
          </w:p>
        </w:tc>
      </w:tr>
      <w:tr w:rsidR="00704563" w:rsidRPr="00676180" w14:paraId="245CD7D2"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06A3A953"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4FA39BF5"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52A2F8CB"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512F681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hideMark/>
          </w:tcPr>
          <w:p w14:paraId="22B8830F"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-0.0443 (0.06220)</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1B88AE5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-0.0826 (0.06632)</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65951BE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-0.0535 (0.06055)</w:t>
            </w:r>
            <w:r w:rsidRPr="00676180">
              <w:rPr>
                <w:rStyle w:val="eop"/>
                <w:rFonts w:ascii="Arial" w:hAnsi="Arial" w:cs="Arial"/>
                <w:sz w:val="20"/>
                <w:szCs w:val="20"/>
              </w:rPr>
              <w:t> </w:t>
            </w:r>
          </w:p>
        </w:tc>
      </w:tr>
      <w:tr w:rsidR="00704563" w:rsidRPr="00676180" w14:paraId="572CDE35"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18D057C7"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0BC42186"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7E46B5F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color w:val="2B3A42"/>
                <w:sz w:val="20"/>
                <w:szCs w:val="20"/>
                <w:vertAlign w:val="superscript"/>
                <w:lang w:val="en-GB"/>
              </w:rPr>
              <w:t>2</w:t>
            </w:r>
          </w:p>
        </w:tc>
        <w:tc>
          <w:tcPr>
            <w:tcW w:w="1757" w:type="dxa"/>
            <w:tcBorders>
              <w:top w:val="single" w:sz="6" w:space="0" w:color="23A3FF"/>
              <w:left w:val="nil"/>
              <w:bottom w:val="single" w:sz="6" w:space="0" w:color="23A3FF"/>
              <w:right w:val="nil"/>
            </w:tcBorders>
            <w:shd w:val="clear" w:color="auto" w:fill="auto"/>
            <w:vAlign w:val="center"/>
            <w:hideMark/>
          </w:tcPr>
          <w:p w14:paraId="79BEDB7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Ref.</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29F5E98D"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&lt;0.001</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5A0D9C2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&lt;0.001</w:t>
            </w:r>
            <w:r w:rsidRPr="00676180">
              <w:rPr>
                <w:rStyle w:val="eop"/>
                <w:rFonts w:ascii="Arial" w:hAnsi="Arial" w:cs="Arial"/>
                <w:sz w:val="20"/>
                <w:szCs w:val="20"/>
              </w:rPr>
              <w:t> </w:t>
            </w:r>
          </w:p>
        </w:tc>
      </w:tr>
      <w:tr w:rsidR="00704563" w:rsidRPr="00676180" w14:paraId="3E3B0D15"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6F55871F"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3F2D915F"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nb-NO"/>
              </w:rPr>
            </w:pPr>
            <w:r w:rsidRPr="00676180">
              <w:rPr>
                <w:rStyle w:val="normaltextrun"/>
                <w:rFonts w:ascii="Arial" w:hAnsi="Arial" w:cs="Arial"/>
                <w:b/>
                <w:bCs/>
                <w:color w:val="2B3A42"/>
                <w:sz w:val="20"/>
                <w:szCs w:val="20"/>
                <w:lang w:val="nb-NO"/>
              </w:rPr>
              <w:t>Mean Type I </w:t>
            </w:r>
            <w:r w:rsidRPr="00676180">
              <w:rPr>
                <w:rStyle w:val="normaltextrun"/>
                <w:rFonts w:ascii="Arial" w:hAnsi="Arial" w:cs="Arial"/>
                <w:sz w:val="20"/>
                <w:szCs w:val="20"/>
                <w:lang w:val="nb-NO"/>
              </w:rPr>
              <w:t> </w:t>
            </w:r>
          </w:p>
          <w:p w14:paraId="522EAC92"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nb-NO"/>
              </w:rPr>
            </w:pPr>
            <w:r w:rsidRPr="00676180">
              <w:rPr>
                <w:rStyle w:val="normaltextrun"/>
                <w:rFonts w:ascii="Arial" w:hAnsi="Arial" w:cs="Arial"/>
                <w:b/>
                <w:bCs/>
                <w:color w:val="2B3A42"/>
                <w:sz w:val="20"/>
                <w:szCs w:val="20"/>
                <w:lang w:val="nb-NO"/>
              </w:rPr>
              <w:t xml:space="preserve">Error (SE) </w:t>
            </w:r>
            <w:r w:rsidRPr="00676180">
              <w:rPr>
                <w:rStyle w:val="normaltextrun"/>
                <w:rFonts w:ascii="Arial" w:hAnsi="Arial" w:cs="Arial"/>
                <w:b/>
                <w:bCs/>
                <w:color w:val="2B3A42"/>
                <w:sz w:val="20"/>
                <w:szCs w:val="20"/>
                <w:vertAlign w:val="superscript"/>
                <w:lang w:val="nb-NO"/>
              </w:rPr>
              <w:t>1</w:t>
            </w:r>
          </w:p>
        </w:tc>
        <w:tc>
          <w:tcPr>
            <w:tcW w:w="1714" w:type="dxa"/>
            <w:tcBorders>
              <w:top w:val="single" w:sz="6" w:space="0" w:color="23A3FF"/>
              <w:left w:val="nil"/>
              <w:bottom w:val="single" w:sz="6" w:space="0" w:color="23A3FF"/>
              <w:right w:val="nil"/>
            </w:tcBorders>
            <w:shd w:val="clear" w:color="auto" w:fill="auto"/>
            <w:vAlign w:val="center"/>
            <w:hideMark/>
          </w:tcPr>
          <w:p w14:paraId="639F4CA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Multiple </w:t>
            </w:r>
            <w:r w:rsidRPr="00676180">
              <w:rPr>
                <w:rStyle w:val="eop"/>
                <w:rFonts w:ascii="Arial" w:hAnsi="Arial" w:cs="Arial"/>
                <w:color w:val="2B3A42"/>
                <w:sz w:val="20"/>
                <w:szCs w:val="20"/>
              </w:rPr>
              <w:t> </w:t>
            </w:r>
          </w:p>
          <w:p w14:paraId="714DA1C6"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Myeloma</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hideMark/>
          </w:tcPr>
          <w:p w14:paraId="4A441EB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0.094 (0.1636)</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325B4100"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0.168 (0.1680)</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71D973C4"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0.132 (0.1686)</w:t>
            </w:r>
            <w:r w:rsidRPr="00676180">
              <w:rPr>
                <w:rStyle w:val="eop"/>
                <w:rFonts w:ascii="Arial" w:hAnsi="Arial" w:cs="Arial"/>
                <w:sz w:val="20"/>
                <w:szCs w:val="20"/>
              </w:rPr>
              <w:t> </w:t>
            </w:r>
          </w:p>
        </w:tc>
      </w:tr>
      <w:tr w:rsidR="00704563" w:rsidRPr="00676180" w14:paraId="12D6C876"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7A71A13D"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74438D5B"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 </w:t>
            </w:r>
          </w:p>
        </w:tc>
        <w:tc>
          <w:tcPr>
            <w:tcW w:w="1714" w:type="dxa"/>
            <w:tcBorders>
              <w:top w:val="single" w:sz="6" w:space="0" w:color="23A3FF"/>
              <w:left w:val="nil"/>
              <w:bottom w:val="single" w:sz="6" w:space="0" w:color="23A3FF"/>
              <w:right w:val="nil"/>
            </w:tcBorders>
            <w:shd w:val="clear" w:color="auto" w:fill="auto"/>
            <w:vAlign w:val="center"/>
            <w:hideMark/>
          </w:tcPr>
          <w:p w14:paraId="5E92C0FC"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3F027729"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hideMark/>
          </w:tcPr>
          <w:p w14:paraId="5CA24426"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0.064 (0.1194)</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581D40F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0.077 (0.1083)</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75532C4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0.073 (0.1153)</w:t>
            </w:r>
            <w:r w:rsidRPr="00676180">
              <w:rPr>
                <w:rStyle w:val="eop"/>
                <w:rFonts w:ascii="Arial" w:hAnsi="Arial" w:cs="Arial"/>
                <w:sz w:val="20"/>
                <w:szCs w:val="20"/>
              </w:rPr>
              <w:t> </w:t>
            </w:r>
          </w:p>
        </w:tc>
      </w:tr>
      <w:tr w:rsidR="00704563" w:rsidRPr="00676180" w14:paraId="479080F4"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54D5058C"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0B42ABEC"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sz w:val="20"/>
                <w:szCs w:val="20"/>
                <w:lang w:val="en-GB"/>
              </w:rPr>
              <w:t> </w:t>
            </w:r>
          </w:p>
        </w:tc>
        <w:tc>
          <w:tcPr>
            <w:tcW w:w="1714" w:type="dxa"/>
            <w:tcBorders>
              <w:top w:val="single" w:sz="6" w:space="0" w:color="23A3FF"/>
              <w:left w:val="nil"/>
              <w:bottom w:val="single" w:sz="6" w:space="0" w:color="23A3FF"/>
              <w:right w:val="nil"/>
            </w:tcBorders>
            <w:shd w:val="clear" w:color="auto" w:fill="auto"/>
            <w:vAlign w:val="center"/>
            <w:hideMark/>
          </w:tcPr>
          <w:p w14:paraId="17CA2AF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hideMark/>
          </w:tcPr>
          <w:p w14:paraId="41DF2258"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Ref.</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283550ED"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&lt;0.001</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206E6E7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&lt;0.001</w:t>
            </w:r>
            <w:r w:rsidRPr="00676180">
              <w:rPr>
                <w:rStyle w:val="eop"/>
                <w:rFonts w:ascii="Arial" w:hAnsi="Arial" w:cs="Arial"/>
                <w:sz w:val="20"/>
                <w:szCs w:val="20"/>
              </w:rPr>
              <w:t> </w:t>
            </w:r>
          </w:p>
        </w:tc>
      </w:tr>
      <w:tr w:rsidR="00704563" w:rsidRPr="00676180" w14:paraId="6BD178AF"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0DAFF38D"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b/>
                <w:bCs/>
                <w:color w:val="2B3A42"/>
                <w:sz w:val="20"/>
                <w:szCs w:val="20"/>
                <w:lang w:val="en-GB"/>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321F12B5"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Mean 95% </w:t>
            </w:r>
            <w:r w:rsidRPr="00676180">
              <w:rPr>
                <w:rStyle w:val="normaltextrun"/>
                <w:rFonts w:ascii="Arial" w:hAnsi="Arial" w:cs="Arial"/>
                <w:sz w:val="20"/>
                <w:szCs w:val="20"/>
                <w:lang w:val="en-GB"/>
              </w:rPr>
              <w:t> </w:t>
            </w:r>
          </w:p>
          <w:p w14:paraId="6D1D8337" w14:textId="77777777" w:rsidR="00704563" w:rsidRPr="00676180" w:rsidRDefault="00704563" w:rsidP="007D081D">
            <w:pPr>
              <w:pStyle w:val="paragraph"/>
              <w:spacing w:before="0" w:beforeAutospacing="0" w:after="0" w:afterAutospacing="0"/>
              <w:textAlignment w:val="baseline"/>
              <w:rPr>
                <w:rStyle w:val="normaltextrun"/>
                <w:rFonts w:ascii="Arial" w:hAnsi="Arial" w:cs="Arial"/>
                <w:sz w:val="20"/>
                <w:szCs w:val="20"/>
                <w:lang w:val="en-GB"/>
              </w:rPr>
            </w:pPr>
            <w:r w:rsidRPr="00676180">
              <w:rPr>
                <w:rStyle w:val="normaltextrun"/>
                <w:rFonts w:ascii="Arial" w:hAnsi="Arial" w:cs="Arial"/>
                <w:b/>
                <w:bCs/>
                <w:color w:val="2B3A42"/>
                <w:sz w:val="20"/>
                <w:szCs w:val="20"/>
                <w:lang w:val="en-GB"/>
              </w:rPr>
              <w:t>Coverage (SE)</w:t>
            </w:r>
          </w:p>
        </w:tc>
        <w:tc>
          <w:tcPr>
            <w:tcW w:w="1714" w:type="dxa"/>
            <w:tcBorders>
              <w:top w:val="single" w:sz="6" w:space="0" w:color="23A3FF"/>
              <w:left w:val="nil"/>
              <w:bottom w:val="single" w:sz="6" w:space="0" w:color="23A3FF"/>
              <w:right w:val="nil"/>
            </w:tcBorders>
            <w:shd w:val="clear" w:color="auto" w:fill="auto"/>
            <w:vAlign w:val="center"/>
            <w:hideMark/>
          </w:tcPr>
          <w:p w14:paraId="203FD08A"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Multiple </w:t>
            </w:r>
            <w:r w:rsidRPr="00676180">
              <w:rPr>
                <w:rStyle w:val="eop"/>
                <w:rFonts w:ascii="Arial" w:hAnsi="Arial" w:cs="Arial"/>
                <w:color w:val="2B3A42"/>
                <w:sz w:val="20"/>
                <w:szCs w:val="20"/>
              </w:rPr>
              <w:t> </w:t>
            </w:r>
          </w:p>
          <w:p w14:paraId="4B3005D7"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Myeloma</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hideMark/>
          </w:tcPr>
          <w:p w14:paraId="0C5CDC6E"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0.882 (0.1707)</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61811AD6"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0.795 (0.1735)</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30EF6A65"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0.829 (0.1749</w:t>
            </w:r>
            <w:r w:rsidRPr="00676180">
              <w:rPr>
                <w:rStyle w:val="eop"/>
                <w:rFonts w:ascii="Arial" w:hAnsi="Arial" w:cs="Arial"/>
                <w:sz w:val="20"/>
                <w:szCs w:val="20"/>
              </w:rPr>
              <w:t> </w:t>
            </w:r>
          </w:p>
        </w:tc>
      </w:tr>
      <w:tr w:rsidR="00704563" w:rsidRPr="00676180" w14:paraId="08881F3A"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5E0FC32A"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1DBF0A30"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44F6847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Prostate </w:t>
            </w:r>
            <w:r w:rsidRPr="00676180">
              <w:rPr>
                <w:rStyle w:val="eop"/>
                <w:rFonts w:ascii="Arial" w:hAnsi="Arial" w:cs="Arial"/>
                <w:color w:val="2B3A42"/>
                <w:sz w:val="20"/>
                <w:szCs w:val="20"/>
              </w:rPr>
              <w:t> </w:t>
            </w:r>
          </w:p>
          <w:p w14:paraId="4043B4F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Cancer</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hideMark/>
          </w:tcPr>
          <w:p w14:paraId="00819636"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0.905 (0.1329)</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066C577C"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0.865 (0.1288)</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0564D69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0.888 (0.1293)</w:t>
            </w:r>
            <w:r w:rsidRPr="00676180">
              <w:rPr>
                <w:rStyle w:val="eop"/>
                <w:rFonts w:ascii="Arial" w:hAnsi="Arial" w:cs="Arial"/>
                <w:sz w:val="20"/>
                <w:szCs w:val="20"/>
              </w:rPr>
              <w:t> </w:t>
            </w:r>
          </w:p>
        </w:tc>
      </w:tr>
      <w:tr w:rsidR="00704563" w:rsidRPr="00676180" w14:paraId="2C4D9590" w14:textId="77777777" w:rsidTr="007D081D">
        <w:trPr>
          <w:trHeight w:val="300"/>
        </w:trPr>
        <w:tc>
          <w:tcPr>
            <w:tcW w:w="1539" w:type="dxa"/>
            <w:tcBorders>
              <w:top w:val="single" w:sz="6" w:space="0" w:color="23A3FF"/>
              <w:left w:val="single" w:sz="6" w:space="0" w:color="23A3FF"/>
              <w:bottom w:val="single" w:sz="6" w:space="0" w:color="23A3FF"/>
              <w:right w:val="nil"/>
            </w:tcBorders>
          </w:tcPr>
          <w:p w14:paraId="69229E28" w14:textId="77777777" w:rsidR="00704563" w:rsidRPr="00676180" w:rsidRDefault="00704563" w:rsidP="007D081D">
            <w:pPr>
              <w:pStyle w:val="paragraph"/>
              <w:spacing w:before="0" w:beforeAutospacing="0" w:after="0" w:afterAutospacing="0"/>
              <w:textAlignment w:val="baseline"/>
              <w:rPr>
                <w:rStyle w:val="eop"/>
                <w:rFonts w:ascii="Arial" w:hAnsi="Arial" w:cs="Arial"/>
                <w:b/>
                <w:bCs/>
                <w:color w:val="2B3A42"/>
                <w:sz w:val="20"/>
                <w:szCs w:val="20"/>
              </w:rPr>
            </w:pPr>
          </w:p>
        </w:tc>
        <w:tc>
          <w:tcPr>
            <w:tcW w:w="1539" w:type="dxa"/>
            <w:tcBorders>
              <w:top w:val="single" w:sz="6" w:space="0" w:color="23A3FF"/>
              <w:left w:val="single" w:sz="6" w:space="0" w:color="23A3FF"/>
              <w:bottom w:val="single" w:sz="6" w:space="0" w:color="23A3FF"/>
              <w:right w:val="nil"/>
            </w:tcBorders>
            <w:shd w:val="clear" w:color="auto" w:fill="auto"/>
            <w:vAlign w:val="center"/>
            <w:hideMark/>
          </w:tcPr>
          <w:p w14:paraId="701A41BD" w14:textId="77777777" w:rsidR="00704563" w:rsidRPr="00676180" w:rsidRDefault="00704563" w:rsidP="007D081D">
            <w:pPr>
              <w:pStyle w:val="paragraph"/>
              <w:spacing w:before="0" w:beforeAutospacing="0" w:after="0" w:afterAutospacing="0"/>
              <w:textAlignment w:val="baseline"/>
              <w:rPr>
                <w:rFonts w:ascii="Arial" w:hAnsi="Arial" w:cs="Arial"/>
                <w:b/>
                <w:bCs/>
                <w:color w:val="2B3A42"/>
                <w:sz w:val="20"/>
                <w:szCs w:val="20"/>
              </w:rPr>
            </w:pPr>
            <w:r w:rsidRPr="00676180">
              <w:rPr>
                <w:rStyle w:val="eop"/>
                <w:rFonts w:ascii="Arial" w:hAnsi="Arial" w:cs="Arial"/>
                <w:b/>
                <w:bCs/>
                <w:color w:val="2B3A42"/>
                <w:sz w:val="20"/>
                <w:szCs w:val="20"/>
              </w:rPr>
              <w:t> </w:t>
            </w:r>
          </w:p>
        </w:tc>
        <w:tc>
          <w:tcPr>
            <w:tcW w:w="1714" w:type="dxa"/>
            <w:tcBorders>
              <w:top w:val="single" w:sz="6" w:space="0" w:color="23A3FF"/>
              <w:left w:val="nil"/>
              <w:bottom w:val="single" w:sz="6" w:space="0" w:color="23A3FF"/>
              <w:right w:val="nil"/>
            </w:tcBorders>
            <w:shd w:val="clear" w:color="auto" w:fill="auto"/>
            <w:vAlign w:val="center"/>
            <w:hideMark/>
          </w:tcPr>
          <w:p w14:paraId="3A58EE5D"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b/>
                <w:bCs/>
                <w:color w:val="2B3A42"/>
                <w:sz w:val="20"/>
                <w:szCs w:val="20"/>
                <w:lang w:val="en-GB"/>
              </w:rPr>
              <w:t>p-value estimator pairwise testing</w:t>
            </w:r>
            <w:r w:rsidRPr="00676180">
              <w:rPr>
                <w:rStyle w:val="normaltextrun"/>
                <w:rFonts w:ascii="Arial" w:hAnsi="Arial" w:cs="Arial"/>
                <w:b/>
                <w:bCs/>
                <w:sz w:val="20"/>
                <w:szCs w:val="20"/>
                <w:vertAlign w:val="superscript"/>
                <w:lang w:val="en-GB"/>
              </w:rPr>
              <w:t>2</w:t>
            </w:r>
            <w:r w:rsidRPr="00676180">
              <w:rPr>
                <w:rStyle w:val="eop"/>
                <w:rFonts w:ascii="Arial" w:hAnsi="Arial" w:cs="Arial"/>
                <w:color w:val="2B3A42"/>
                <w:sz w:val="20"/>
                <w:szCs w:val="20"/>
              </w:rPr>
              <w:t> </w:t>
            </w:r>
          </w:p>
        </w:tc>
        <w:tc>
          <w:tcPr>
            <w:tcW w:w="1757" w:type="dxa"/>
            <w:tcBorders>
              <w:top w:val="single" w:sz="6" w:space="0" w:color="23A3FF"/>
              <w:left w:val="nil"/>
              <w:bottom w:val="single" w:sz="6" w:space="0" w:color="23A3FF"/>
              <w:right w:val="nil"/>
            </w:tcBorders>
            <w:shd w:val="clear" w:color="auto" w:fill="auto"/>
            <w:vAlign w:val="center"/>
            <w:hideMark/>
          </w:tcPr>
          <w:p w14:paraId="00BD459F"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Ref.</w:t>
            </w:r>
            <w:r w:rsidRPr="00676180">
              <w:rPr>
                <w:rStyle w:val="eop"/>
                <w:rFonts w:ascii="Arial" w:hAnsi="Arial" w:cs="Arial"/>
                <w:sz w:val="20"/>
                <w:szCs w:val="20"/>
              </w:rPr>
              <w:t> </w:t>
            </w:r>
          </w:p>
        </w:tc>
        <w:tc>
          <w:tcPr>
            <w:tcW w:w="1822" w:type="dxa"/>
            <w:tcBorders>
              <w:top w:val="single" w:sz="6" w:space="0" w:color="23A3FF"/>
              <w:left w:val="nil"/>
              <w:bottom w:val="single" w:sz="6" w:space="0" w:color="23A3FF"/>
              <w:right w:val="nil"/>
            </w:tcBorders>
            <w:shd w:val="clear" w:color="auto" w:fill="auto"/>
            <w:vAlign w:val="center"/>
            <w:hideMark/>
          </w:tcPr>
          <w:p w14:paraId="7824A473"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&lt;0.001</w:t>
            </w:r>
            <w:r w:rsidRPr="00676180">
              <w:rPr>
                <w:rStyle w:val="eop"/>
                <w:rFonts w:ascii="Arial" w:hAnsi="Arial" w:cs="Arial"/>
                <w:sz w:val="20"/>
                <w:szCs w:val="20"/>
              </w:rPr>
              <w:t> </w:t>
            </w:r>
          </w:p>
        </w:tc>
        <w:tc>
          <w:tcPr>
            <w:tcW w:w="1823" w:type="dxa"/>
            <w:tcBorders>
              <w:top w:val="single" w:sz="6" w:space="0" w:color="23A3FF"/>
              <w:left w:val="nil"/>
              <w:bottom w:val="single" w:sz="6" w:space="0" w:color="23A3FF"/>
              <w:right w:val="single" w:sz="6" w:space="0" w:color="23A3FF"/>
            </w:tcBorders>
            <w:shd w:val="clear" w:color="auto" w:fill="auto"/>
            <w:vAlign w:val="center"/>
            <w:hideMark/>
          </w:tcPr>
          <w:p w14:paraId="30C5B8C1" w14:textId="77777777" w:rsidR="00704563" w:rsidRPr="00676180" w:rsidRDefault="00704563" w:rsidP="007D081D">
            <w:pPr>
              <w:pStyle w:val="paragraph"/>
              <w:spacing w:before="0" w:beforeAutospacing="0" w:after="0" w:afterAutospacing="0"/>
              <w:jc w:val="center"/>
              <w:textAlignment w:val="baseline"/>
              <w:rPr>
                <w:rFonts w:ascii="Arial" w:hAnsi="Arial" w:cs="Arial"/>
                <w:color w:val="2B3A42"/>
                <w:sz w:val="20"/>
                <w:szCs w:val="20"/>
              </w:rPr>
            </w:pPr>
            <w:r w:rsidRPr="00676180">
              <w:rPr>
                <w:rStyle w:val="normaltextrun"/>
                <w:rFonts w:ascii="Arial" w:hAnsi="Arial" w:cs="Arial"/>
                <w:sz w:val="20"/>
                <w:szCs w:val="20"/>
                <w:lang w:val="en-GB"/>
              </w:rPr>
              <w:t>&lt;0.001</w:t>
            </w:r>
            <w:r w:rsidRPr="00676180">
              <w:rPr>
                <w:rStyle w:val="eop"/>
                <w:rFonts w:ascii="Arial" w:hAnsi="Arial" w:cs="Arial"/>
                <w:sz w:val="20"/>
                <w:szCs w:val="20"/>
              </w:rPr>
              <w:t> </w:t>
            </w:r>
          </w:p>
        </w:tc>
      </w:tr>
    </w:tbl>
    <w:p w14:paraId="376F79CC" w14:textId="77777777" w:rsidR="00704563" w:rsidRDefault="00704563" w:rsidP="00704563">
      <w:pPr>
        <w:pStyle w:val="BodyText"/>
        <w:spacing w:after="0" w:line="240" w:lineRule="auto"/>
        <w:rPr>
          <w:rFonts w:cs="Arial"/>
          <w:b/>
          <w:lang w:val="en-GB"/>
        </w:rPr>
      </w:pPr>
    </w:p>
    <w:p w14:paraId="4AA061B3" w14:textId="77777777" w:rsidR="00704563" w:rsidRDefault="00704563" w:rsidP="00704563">
      <w:pPr>
        <w:pStyle w:val="BodyText"/>
        <w:spacing w:after="0" w:line="240" w:lineRule="auto"/>
        <w:rPr>
          <w:color w:val="auto"/>
          <w:sz w:val="16"/>
          <w:szCs w:val="16"/>
          <w:lang w:eastAsia="zh-TW"/>
        </w:rPr>
      </w:pPr>
      <w:r w:rsidRPr="00526D6A">
        <w:rPr>
          <w:color w:val="auto"/>
          <w:sz w:val="16"/>
          <w:szCs w:val="16"/>
          <w:lang w:eastAsia="zh-TW"/>
        </w:rPr>
        <w:t>ATE= Average treatment effect, ATT=Average treatment effect on the treated, ATO= Average treatment effect in the Overlap Population, PS= Prostate cancer, S</w:t>
      </w:r>
      <w:r>
        <w:rPr>
          <w:color w:val="auto"/>
          <w:sz w:val="16"/>
          <w:szCs w:val="16"/>
          <w:lang w:eastAsia="zh-TW"/>
        </w:rPr>
        <w:t>E</w:t>
      </w:r>
      <w:r w:rsidRPr="00526D6A">
        <w:rPr>
          <w:color w:val="auto"/>
          <w:sz w:val="16"/>
          <w:szCs w:val="16"/>
          <w:lang w:eastAsia="zh-TW"/>
        </w:rPr>
        <w:t xml:space="preserve">=Standard </w:t>
      </w:r>
      <w:r>
        <w:rPr>
          <w:color w:val="auto"/>
          <w:sz w:val="16"/>
          <w:szCs w:val="16"/>
          <w:lang w:eastAsia="zh-TW"/>
        </w:rPr>
        <w:t>error</w:t>
      </w:r>
      <w:r w:rsidRPr="00526D6A">
        <w:rPr>
          <w:color w:val="auto"/>
          <w:sz w:val="16"/>
          <w:szCs w:val="16"/>
          <w:lang w:eastAsia="zh-TW"/>
        </w:rPr>
        <w:t>, Min=Minimum, Max=Maximum</w:t>
      </w:r>
      <w:r>
        <w:rPr>
          <w:color w:val="auto"/>
          <w:sz w:val="16"/>
          <w:szCs w:val="16"/>
          <w:lang w:eastAsia="zh-TW"/>
        </w:rPr>
        <w:t>.</w:t>
      </w:r>
    </w:p>
    <w:p w14:paraId="05D0DAA9" w14:textId="77777777" w:rsidR="00704563" w:rsidRPr="00526D6A" w:rsidRDefault="00704563" w:rsidP="00704563">
      <w:pPr>
        <w:pStyle w:val="BodyText"/>
        <w:spacing w:after="0" w:line="240" w:lineRule="auto"/>
        <w:rPr>
          <w:color w:val="auto"/>
          <w:sz w:val="16"/>
          <w:szCs w:val="16"/>
          <w:lang w:eastAsia="zh-TW"/>
        </w:rPr>
      </w:pPr>
    </w:p>
    <w:p w14:paraId="38613593" w14:textId="77777777" w:rsidR="00704563" w:rsidRDefault="00704563" w:rsidP="00704563">
      <w:pPr>
        <w:pStyle w:val="BodyText"/>
        <w:spacing w:after="0" w:line="240" w:lineRule="auto"/>
        <w:rPr>
          <w:color w:val="auto"/>
          <w:sz w:val="16"/>
          <w:szCs w:val="16"/>
          <w:lang w:eastAsia="zh-TW"/>
        </w:rPr>
      </w:pPr>
      <w:r>
        <w:rPr>
          <w:color w:val="auto"/>
          <w:sz w:val="16"/>
          <w:szCs w:val="16"/>
          <w:vertAlign w:val="superscript"/>
          <w:lang w:eastAsia="zh-TW"/>
        </w:rPr>
        <w:t>1</w:t>
      </w:r>
      <w:r w:rsidRPr="00083FC9">
        <w:rPr>
          <w:color w:val="auto"/>
          <w:sz w:val="16"/>
          <w:szCs w:val="16"/>
          <w:lang w:eastAsia="zh-TW"/>
        </w:rPr>
        <w:t xml:space="preserve"> N=36, 108, 36, 180, out of the 180, 540, 180, 900 scenarios where the null hypothesis is true, for the non-missingness scenarios, 25% to 75% missing scenario, unmeasured confounding, and all scenarios.</w:t>
      </w:r>
    </w:p>
    <w:p w14:paraId="04511A61" w14:textId="77777777" w:rsidR="00704563" w:rsidRPr="00E67773" w:rsidRDefault="00704563" w:rsidP="00704563">
      <w:pPr>
        <w:pStyle w:val="BodyText"/>
        <w:spacing w:after="0" w:line="240" w:lineRule="auto"/>
        <w:rPr>
          <w:color w:val="auto"/>
          <w:sz w:val="16"/>
          <w:szCs w:val="16"/>
          <w:lang w:eastAsia="zh-TW"/>
        </w:rPr>
      </w:pPr>
      <w:r>
        <w:rPr>
          <w:color w:val="auto"/>
          <w:sz w:val="16"/>
          <w:szCs w:val="16"/>
          <w:vertAlign w:val="superscript"/>
          <w:lang w:eastAsia="zh-TW"/>
        </w:rPr>
        <w:t>2</w:t>
      </w:r>
      <w:r w:rsidRPr="005E4E33">
        <w:rPr>
          <w:color w:val="auto"/>
          <w:sz w:val="16"/>
          <w:szCs w:val="16"/>
          <w:vertAlign w:val="superscript"/>
          <w:lang w:eastAsia="zh-TW"/>
        </w:rPr>
        <w:t xml:space="preserve"> </w:t>
      </w:r>
      <w:r w:rsidRPr="00E67773">
        <w:rPr>
          <w:color w:val="auto"/>
          <w:sz w:val="16"/>
          <w:szCs w:val="16"/>
          <w:lang w:eastAsia="zh-TW"/>
        </w:rPr>
        <w:t>The p-value for testing the marginal estimators pairwise is computed by a linear regression or logistic regression model adjusted by the simulation scenario depending on the factors of hazard ratio, sample size, trial/comparator ratio, percentage missingness, number of missing variables and case study (data either simulated from the MM or mHSPC cases study), the marginal estimator (ATE, ATT and ATO) (with the p-values in the table belonging to the last factor and ATE used as reference).</w:t>
      </w:r>
    </w:p>
    <w:p w14:paraId="366DA3C7" w14:textId="77777777" w:rsidR="00704563" w:rsidRDefault="00704563" w:rsidP="00704563"/>
    <w:p w14:paraId="5967C195" w14:textId="66BBC48D" w:rsidR="00743DD7" w:rsidRDefault="00743DD7">
      <w:r>
        <w:br w:type="page"/>
      </w:r>
    </w:p>
    <w:p w14:paraId="6C863C12" w14:textId="68E12990" w:rsidR="00743DD7" w:rsidRPr="00911C38" w:rsidRDefault="00743DD7" w:rsidP="00743DD7">
      <w:pPr>
        <w:keepNext/>
        <w:spacing w:before="240" w:after="240"/>
        <w:rPr>
          <w:rFonts w:cs="Arial"/>
          <w:b/>
          <w:lang w:val="en-GB"/>
        </w:rPr>
      </w:pPr>
      <w:r w:rsidRPr="00EA17C1">
        <w:rPr>
          <w:rFonts w:ascii="Arial" w:hAnsi="Arial" w:cs="Arial"/>
          <w:b/>
          <w:sz w:val="20"/>
          <w:szCs w:val="20"/>
          <w:lang w:val="en-GB"/>
        </w:rPr>
        <w:lastRenderedPageBreak/>
        <w:t>Table 20:</w:t>
      </w:r>
      <w:r>
        <w:rPr>
          <w:rFonts w:cs="Arial"/>
          <w:b/>
          <w:lang w:val="en-GB"/>
        </w:rPr>
        <w:t xml:space="preserve"> </w:t>
      </w:r>
      <w:r w:rsidRPr="00EA17C1">
        <w:rPr>
          <w:rFonts w:ascii="Arial" w:hAnsi="Arial" w:cs="Arial"/>
          <w:bCs/>
          <w:sz w:val="20"/>
          <w:szCs w:val="20"/>
          <w:lang w:val="en-GB"/>
        </w:rPr>
        <w:t>Proportions of which Estimand Performed Best over the 900 Considered Scenarios</w:t>
      </w:r>
    </w:p>
    <w:tbl>
      <w:tblPr>
        <w:tblW w:w="94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2"/>
        <w:gridCol w:w="1263"/>
        <w:gridCol w:w="1028"/>
        <w:gridCol w:w="900"/>
        <w:gridCol w:w="900"/>
        <w:gridCol w:w="907"/>
        <w:gridCol w:w="763"/>
        <w:gridCol w:w="892"/>
        <w:gridCol w:w="825"/>
        <w:gridCol w:w="1055"/>
      </w:tblGrid>
      <w:tr w:rsidR="00743DD7" w:rsidRPr="00676180" w14:paraId="220B50A5"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23A3FF"/>
            <w:vAlign w:val="center"/>
            <w:hideMark/>
          </w:tcPr>
          <w:p w14:paraId="74BB81BC"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Case </w:t>
            </w:r>
            <w:r w:rsidRPr="00676180">
              <w:rPr>
                <w:rStyle w:val="eop"/>
                <w:rFonts w:ascii="Arial" w:hAnsi="Arial" w:cs="Arial"/>
                <w:b/>
                <w:bCs/>
                <w:color w:val="FFFFFF"/>
                <w:sz w:val="16"/>
                <w:szCs w:val="16"/>
              </w:rPr>
              <w:t> </w:t>
            </w:r>
          </w:p>
          <w:p w14:paraId="586D0B99"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Study</w:t>
            </w:r>
            <w:r w:rsidRPr="00676180">
              <w:rPr>
                <w:rStyle w:val="eop"/>
                <w:rFonts w:ascii="Arial" w:hAnsi="Arial" w:cs="Arial"/>
                <w:b/>
                <w:bCs/>
                <w:color w:val="FFFFFF"/>
                <w:sz w:val="16"/>
                <w:szCs w:val="16"/>
              </w:rPr>
              <w:t> </w:t>
            </w:r>
          </w:p>
        </w:tc>
        <w:tc>
          <w:tcPr>
            <w:tcW w:w="1263" w:type="dxa"/>
            <w:tcBorders>
              <w:top w:val="single" w:sz="6" w:space="0" w:color="23A3FF"/>
              <w:left w:val="nil"/>
              <w:bottom w:val="single" w:sz="6" w:space="0" w:color="23A3FF"/>
              <w:right w:val="nil"/>
            </w:tcBorders>
            <w:shd w:val="clear" w:color="auto" w:fill="23A3FF"/>
            <w:vAlign w:val="center"/>
            <w:hideMark/>
          </w:tcPr>
          <w:p w14:paraId="6A62C1A0"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Scenarios</w:t>
            </w:r>
            <w:r w:rsidRPr="00676180">
              <w:rPr>
                <w:rStyle w:val="eop"/>
                <w:rFonts w:ascii="Arial" w:hAnsi="Arial" w:cs="Arial"/>
                <w:b/>
                <w:bCs/>
                <w:color w:val="FFFFFF"/>
                <w:sz w:val="16"/>
                <w:szCs w:val="16"/>
              </w:rPr>
              <w:t> </w:t>
            </w:r>
          </w:p>
        </w:tc>
        <w:tc>
          <w:tcPr>
            <w:tcW w:w="1028" w:type="dxa"/>
            <w:tcBorders>
              <w:top w:val="single" w:sz="6" w:space="0" w:color="23A3FF"/>
              <w:left w:val="nil"/>
              <w:bottom w:val="single" w:sz="6" w:space="0" w:color="23A3FF"/>
              <w:right w:val="nil"/>
            </w:tcBorders>
            <w:shd w:val="clear" w:color="auto" w:fill="23A3FF"/>
            <w:vAlign w:val="center"/>
            <w:hideMark/>
          </w:tcPr>
          <w:p w14:paraId="69AAF72E"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Metric</w:t>
            </w:r>
            <w:r w:rsidRPr="00676180">
              <w:rPr>
                <w:rStyle w:val="eop"/>
                <w:rFonts w:ascii="Arial" w:hAnsi="Arial" w:cs="Arial"/>
                <w:b/>
                <w:bCs/>
                <w:color w:val="FFFFFF"/>
                <w:sz w:val="16"/>
                <w:szCs w:val="16"/>
              </w:rPr>
              <w:t> </w:t>
            </w:r>
          </w:p>
        </w:tc>
        <w:tc>
          <w:tcPr>
            <w:tcW w:w="900" w:type="dxa"/>
            <w:tcBorders>
              <w:top w:val="single" w:sz="6" w:space="0" w:color="23A3FF"/>
              <w:left w:val="nil"/>
              <w:bottom w:val="single" w:sz="6" w:space="0" w:color="23A3FF"/>
              <w:right w:val="nil"/>
            </w:tcBorders>
            <w:shd w:val="clear" w:color="auto" w:fill="23A3FF"/>
            <w:vAlign w:val="center"/>
            <w:hideMark/>
          </w:tcPr>
          <w:p w14:paraId="5ED99AAB"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ATE</w:t>
            </w:r>
            <w:r w:rsidRPr="00676180">
              <w:rPr>
                <w:rStyle w:val="eop"/>
                <w:rFonts w:ascii="Arial" w:hAnsi="Arial" w:cs="Arial"/>
                <w:b/>
                <w:bCs/>
                <w:color w:val="FFFFFF"/>
                <w:sz w:val="16"/>
                <w:szCs w:val="16"/>
              </w:rPr>
              <w:t> </w:t>
            </w:r>
          </w:p>
        </w:tc>
        <w:tc>
          <w:tcPr>
            <w:tcW w:w="900" w:type="dxa"/>
            <w:tcBorders>
              <w:top w:val="single" w:sz="6" w:space="0" w:color="23A3FF"/>
              <w:left w:val="nil"/>
              <w:bottom w:val="single" w:sz="6" w:space="0" w:color="23A3FF"/>
              <w:right w:val="nil"/>
            </w:tcBorders>
            <w:shd w:val="clear" w:color="auto" w:fill="23A3FF"/>
            <w:vAlign w:val="center"/>
            <w:hideMark/>
          </w:tcPr>
          <w:p w14:paraId="5D0F6EBB"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ATT</w:t>
            </w:r>
            <w:r w:rsidRPr="00676180">
              <w:rPr>
                <w:rStyle w:val="eop"/>
                <w:rFonts w:ascii="Arial" w:hAnsi="Arial" w:cs="Arial"/>
                <w:b/>
                <w:bCs/>
                <w:color w:val="FFFFFF"/>
                <w:sz w:val="16"/>
                <w:szCs w:val="16"/>
              </w:rPr>
              <w:t> </w:t>
            </w:r>
          </w:p>
        </w:tc>
        <w:tc>
          <w:tcPr>
            <w:tcW w:w="907" w:type="dxa"/>
            <w:tcBorders>
              <w:top w:val="single" w:sz="6" w:space="0" w:color="23A3FF"/>
              <w:left w:val="nil"/>
              <w:bottom w:val="single" w:sz="6" w:space="0" w:color="23A3FF"/>
              <w:right w:val="nil"/>
            </w:tcBorders>
            <w:shd w:val="clear" w:color="auto" w:fill="23A3FF"/>
            <w:vAlign w:val="center"/>
            <w:hideMark/>
          </w:tcPr>
          <w:p w14:paraId="3417E941"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ATO</w:t>
            </w:r>
            <w:r w:rsidRPr="00676180">
              <w:rPr>
                <w:rStyle w:val="eop"/>
                <w:rFonts w:ascii="Arial" w:hAnsi="Arial" w:cs="Arial"/>
                <w:b/>
                <w:bCs/>
                <w:color w:val="FFFFFF"/>
                <w:sz w:val="16"/>
                <w:szCs w:val="16"/>
              </w:rPr>
              <w:t> </w:t>
            </w:r>
          </w:p>
        </w:tc>
        <w:tc>
          <w:tcPr>
            <w:tcW w:w="763" w:type="dxa"/>
            <w:tcBorders>
              <w:top w:val="single" w:sz="6" w:space="0" w:color="23A3FF"/>
              <w:left w:val="nil"/>
              <w:bottom w:val="single" w:sz="6" w:space="0" w:color="23A3FF"/>
              <w:right w:val="nil"/>
            </w:tcBorders>
            <w:shd w:val="clear" w:color="auto" w:fill="23A3FF"/>
            <w:vAlign w:val="center"/>
            <w:hideMark/>
          </w:tcPr>
          <w:p w14:paraId="145C3CFB"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ATE &amp; </w:t>
            </w:r>
            <w:r w:rsidRPr="00676180">
              <w:rPr>
                <w:rStyle w:val="eop"/>
                <w:rFonts w:ascii="Arial" w:hAnsi="Arial" w:cs="Arial"/>
                <w:b/>
                <w:bCs/>
                <w:color w:val="FFFFFF"/>
                <w:sz w:val="16"/>
                <w:szCs w:val="16"/>
              </w:rPr>
              <w:t> </w:t>
            </w:r>
          </w:p>
          <w:p w14:paraId="319C1EE9"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ATO</w:t>
            </w:r>
            <w:r w:rsidRPr="00676180">
              <w:rPr>
                <w:rStyle w:val="eop"/>
                <w:rFonts w:ascii="Arial" w:hAnsi="Arial" w:cs="Arial"/>
                <w:b/>
                <w:bCs/>
                <w:color w:val="FFFFFF"/>
                <w:sz w:val="16"/>
                <w:szCs w:val="16"/>
              </w:rPr>
              <w:t> </w:t>
            </w:r>
          </w:p>
        </w:tc>
        <w:tc>
          <w:tcPr>
            <w:tcW w:w="892" w:type="dxa"/>
            <w:tcBorders>
              <w:top w:val="single" w:sz="6" w:space="0" w:color="23A3FF"/>
              <w:left w:val="nil"/>
              <w:bottom w:val="single" w:sz="6" w:space="0" w:color="23A3FF"/>
              <w:right w:val="nil"/>
            </w:tcBorders>
            <w:shd w:val="clear" w:color="auto" w:fill="23A3FF"/>
            <w:vAlign w:val="center"/>
            <w:hideMark/>
          </w:tcPr>
          <w:p w14:paraId="4D5A8D30"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ATE &amp; </w:t>
            </w:r>
            <w:r w:rsidRPr="00676180">
              <w:rPr>
                <w:rStyle w:val="eop"/>
                <w:rFonts w:ascii="Arial" w:hAnsi="Arial" w:cs="Arial"/>
                <w:b/>
                <w:bCs/>
                <w:color w:val="FFFFFF"/>
                <w:sz w:val="16"/>
                <w:szCs w:val="16"/>
              </w:rPr>
              <w:t> </w:t>
            </w:r>
          </w:p>
          <w:p w14:paraId="25E73B49"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ATT</w:t>
            </w:r>
            <w:r w:rsidRPr="00676180">
              <w:rPr>
                <w:rStyle w:val="eop"/>
                <w:rFonts w:ascii="Arial" w:hAnsi="Arial" w:cs="Arial"/>
                <w:b/>
                <w:bCs/>
                <w:color w:val="FFFFFF"/>
                <w:sz w:val="16"/>
                <w:szCs w:val="16"/>
              </w:rPr>
              <w:t> </w:t>
            </w:r>
          </w:p>
        </w:tc>
        <w:tc>
          <w:tcPr>
            <w:tcW w:w="825" w:type="dxa"/>
            <w:tcBorders>
              <w:top w:val="single" w:sz="6" w:space="0" w:color="23A3FF"/>
              <w:left w:val="nil"/>
              <w:bottom w:val="single" w:sz="6" w:space="0" w:color="23A3FF"/>
              <w:right w:val="nil"/>
            </w:tcBorders>
            <w:shd w:val="clear" w:color="auto" w:fill="23A3FF"/>
            <w:vAlign w:val="center"/>
            <w:hideMark/>
          </w:tcPr>
          <w:p w14:paraId="32DA38FC"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ATT &amp; </w:t>
            </w:r>
            <w:r w:rsidRPr="00676180">
              <w:rPr>
                <w:rStyle w:val="eop"/>
                <w:rFonts w:ascii="Arial" w:hAnsi="Arial" w:cs="Arial"/>
                <w:b/>
                <w:bCs/>
                <w:color w:val="FFFFFF"/>
                <w:sz w:val="16"/>
                <w:szCs w:val="16"/>
              </w:rPr>
              <w:t> </w:t>
            </w:r>
          </w:p>
          <w:p w14:paraId="78C8F0BD" w14:textId="77777777" w:rsidR="00743DD7" w:rsidRPr="00676180" w:rsidRDefault="00743DD7" w:rsidP="007D081D">
            <w:pPr>
              <w:pStyle w:val="paragraph"/>
              <w:spacing w:before="0" w:beforeAutospacing="0" w:after="0" w:afterAutospacing="0"/>
              <w:jc w:val="center"/>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ATO</w:t>
            </w:r>
            <w:r w:rsidRPr="00676180">
              <w:rPr>
                <w:rStyle w:val="eop"/>
                <w:rFonts w:ascii="Arial" w:hAnsi="Arial" w:cs="Arial"/>
                <w:b/>
                <w:bCs/>
                <w:color w:val="FFFFFF"/>
                <w:sz w:val="16"/>
                <w:szCs w:val="16"/>
              </w:rPr>
              <w:t> </w:t>
            </w:r>
          </w:p>
        </w:tc>
        <w:tc>
          <w:tcPr>
            <w:tcW w:w="1055" w:type="dxa"/>
            <w:tcBorders>
              <w:top w:val="single" w:sz="6" w:space="0" w:color="23A3FF"/>
              <w:left w:val="nil"/>
              <w:bottom w:val="single" w:sz="6" w:space="0" w:color="23A3FF"/>
              <w:right w:val="single" w:sz="6" w:space="0" w:color="23A3FF"/>
            </w:tcBorders>
            <w:shd w:val="clear" w:color="auto" w:fill="23A3FF"/>
            <w:vAlign w:val="center"/>
            <w:hideMark/>
          </w:tcPr>
          <w:p w14:paraId="4FC870A7"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   ATE &amp; </w:t>
            </w:r>
            <w:r w:rsidRPr="00676180">
              <w:rPr>
                <w:rStyle w:val="eop"/>
                <w:rFonts w:ascii="Arial" w:hAnsi="Arial" w:cs="Arial"/>
                <w:b/>
                <w:bCs/>
                <w:color w:val="FFFFFF"/>
                <w:sz w:val="16"/>
                <w:szCs w:val="16"/>
              </w:rPr>
              <w:t> </w:t>
            </w:r>
          </w:p>
          <w:p w14:paraId="5796A962"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   ATT &amp; </w:t>
            </w:r>
            <w:r w:rsidRPr="00676180">
              <w:rPr>
                <w:rStyle w:val="eop"/>
                <w:rFonts w:ascii="Arial" w:hAnsi="Arial" w:cs="Arial"/>
                <w:b/>
                <w:bCs/>
                <w:color w:val="FFFFFF"/>
                <w:sz w:val="16"/>
                <w:szCs w:val="16"/>
              </w:rPr>
              <w:t> </w:t>
            </w:r>
          </w:p>
          <w:p w14:paraId="49ECF1F6"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normaltextrun"/>
                <w:rFonts w:ascii="Arial" w:hAnsi="Arial" w:cs="Arial"/>
                <w:b/>
                <w:bCs/>
                <w:color w:val="FFFFFF"/>
                <w:sz w:val="16"/>
                <w:szCs w:val="16"/>
                <w:lang w:val="en-GB"/>
              </w:rPr>
              <w:t xml:space="preserve">   ATO</w:t>
            </w:r>
            <w:r w:rsidRPr="00676180">
              <w:rPr>
                <w:rStyle w:val="eop"/>
                <w:rFonts w:ascii="Arial" w:hAnsi="Arial" w:cs="Arial"/>
                <w:b/>
                <w:bCs/>
                <w:color w:val="FFFFFF"/>
                <w:sz w:val="16"/>
                <w:szCs w:val="16"/>
              </w:rPr>
              <w:t> </w:t>
            </w:r>
          </w:p>
        </w:tc>
      </w:tr>
      <w:tr w:rsidR="00743DD7" w:rsidRPr="00676180" w14:paraId="3581AF06" w14:textId="77777777" w:rsidTr="007D081D">
        <w:trPr>
          <w:trHeight w:val="45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2721A176"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normaltextrun"/>
                <w:rFonts w:ascii="Arial" w:hAnsi="Arial" w:cs="Arial"/>
                <w:b/>
                <w:bCs/>
                <w:color w:val="2B3A42"/>
                <w:sz w:val="16"/>
                <w:szCs w:val="16"/>
                <w:lang w:val="en-GB"/>
              </w:rPr>
              <w:t>Multiple Myeloma</w:t>
            </w: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503BE55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All</w:t>
            </w: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24D9FA4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Bias</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963F83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537</w:t>
            </w:r>
            <w:r w:rsidRPr="00676180">
              <w:rPr>
                <w:rStyle w:val="eop"/>
                <w:rFonts w:ascii="Arial" w:hAnsi="Arial" w:cs="Arial"/>
                <w:sz w:val="16"/>
                <w:szCs w:val="16"/>
              </w:rPr>
              <w:t> </w:t>
            </w:r>
          </w:p>
          <w:p w14:paraId="6B36688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(59.7%)</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21555B1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20</w:t>
            </w:r>
            <w:r w:rsidRPr="00676180">
              <w:rPr>
                <w:rStyle w:val="eop"/>
                <w:rFonts w:ascii="Arial" w:hAnsi="Arial" w:cs="Arial"/>
                <w:sz w:val="16"/>
                <w:szCs w:val="16"/>
              </w:rPr>
              <w:t> </w:t>
            </w:r>
          </w:p>
          <w:p w14:paraId="6293421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(2.2%)</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465A441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343</w:t>
            </w:r>
            <w:r w:rsidRPr="00676180">
              <w:rPr>
                <w:rStyle w:val="eop"/>
                <w:rFonts w:ascii="Arial" w:hAnsi="Arial" w:cs="Arial"/>
                <w:sz w:val="16"/>
                <w:szCs w:val="16"/>
              </w:rPr>
              <w:t> </w:t>
            </w:r>
          </w:p>
          <w:p w14:paraId="0FF21B5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(38.1%)</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56109AC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560F600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26E4815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27424C9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r>
      <w:tr w:rsidR="00743DD7" w:rsidRPr="00676180" w14:paraId="5B9A54B2"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4B24556B"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4BEDB45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792CA94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Type I Error</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4167C93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66</w:t>
            </w:r>
            <w:r w:rsidRPr="00676180">
              <w:rPr>
                <w:rStyle w:val="eop"/>
                <w:rFonts w:ascii="Arial" w:hAnsi="Arial" w:cs="Arial"/>
                <w:sz w:val="16"/>
                <w:szCs w:val="16"/>
              </w:rPr>
              <w:t> </w:t>
            </w:r>
          </w:p>
          <w:p w14:paraId="459E049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(36.7%)</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A22D9A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19</w:t>
            </w:r>
            <w:r w:rsidRPr="00676180">
              <w:rPr>
                <w:rStyle w:val="eop"/>
                <w:rFonts w:ascii="Arial" w:hAnsi="Arial" w:cs="Arial"/>
                <w:sz w:val="16"/>
                <w:szCs w:val="16"/>
              </w:rPr>
              <w:t> </w:t>
            </w:r>
          </w:p>
          <w:p w14:paraId="060438A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(10.6%)</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6AFF255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63</w:t>
            </w:r>
            <w:r w:rsidRPr="00676180">
              <w:rPr>
                <w:rStyle w:val="eop"/>
                <w:rFonts w:ascii="Arial" w:hAnsi="Arial" w:cs="Arial"/>
                <w:sz w:val="16"/>
                <w:szCs w:val="16"/>
              </w:rPr>
              <w:t> </w:t>
            </w:r>
          </w:p>
          <w:p w14:paraId="5948EC1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(35.0%)</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5D96656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17</w:t>
            </w:r>
            <w:r w:rsidRPr="00676180">
              <w:rPr>
                <w:rStyle w:val="eop"/>
                <w:rFonts w:ascii="Arial" w:hAnsi="Arial" w:cs="Arial"/>
                <w:sz w:val="16"/>
                <w:szCs w:val="16"/>
              </w:rPr>
              <w:t> </w:t>
            </w:r>
          </w:p>
          <w:p w14:paraId="6DBD16F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(9.4%)</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0A26761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w:t>
            </w:r>
            <w:r w:rsidRPr="00676180">
              <w:rPr>
                <w:rStyle w:val="eop"/>
                <w:rFonts w:ascii="Arial" w:hAnsi="Arial" w:cs="Arial"/>
                <w:sz w:val="16"/>
                <w:szCs w:val="16"/>
              </w:rPr>
              <w:t> </w:t>
            </w:r>
          </w:p>
          <w:p w14:paraId="008E30E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(1.7%)</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69F68C6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9 </w:t>
            </w:r>
            <w:r w:rsidRPr="00676180">
              <w:rPr>
                <w:rStyle w:val="eop"/>
                <w:rFonts w:ascii="Arial" w:hAnsi="Arial" w:cs="Arial"/>
                <w:sz w:val="16"/>
                <w:szCs w:val="16"/>
              </w:rPr>
              <w:t> </w:t>
            </w:r>
          </w:p>
          <w:p w14:paraId="3275CCC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(5.0%)</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6C3E90F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3 </w:t>
            </w:r>
            <w:r w:rsidRPr="00676180">
              <w:rPr>
                <w:rStyle w:val="eop"/>
                <w:rFonts w:ascii="Arial" w:hAnsi="Arial" w:cs="Arial"/>
                <w:sz w:val="16"/>
                <w:szCs w:val="16"/>
              </w:rPr>
              <w:t> </w:t>
            </w:r>
          </w:p>
          <w:p w14:paraId="374B376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(1.7%)</w:t>
            </w:r>
            <w:r w:rsidRPr="00676180">
              <w:rPr>
                <w:rStyle w:val="eop"/>
                <w:rFonts w:ascii="Arial" w:hAnsi="Arial" w:cs="Arial"/>
                <w:sz w:val="16"/>
                <w:szCs w:val="16"/>
              </w:rPr>
              <w:t> </w:t>
            </w:r>
          </w:p>
        </w:tc>
      </w:tr>
      <w:tr w:rsidR="00743DD7" w:rsidRPr="00676180" w14:paraId="21426A7F"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4AB0136B"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5FE5D92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0FC8422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95%CI Coverage</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109E804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401</w:t>
            </w:r>
            <w:r w:rsidRPr="00676180">
              <w:rPr>
                <w:rStyle w:val="eop"/>
                <w:rFonts w:ascii="Arial" w:hAnsi="Arial" w:cs="Arial"/>
                <w:sz w:val="16"/>
                <w:szCs w:val="16"/>
              </w:rPr>
              <w:t> </w:t>
            </w:r>
          </w:p>
          <w:p w14:paraId="2BAAE5E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(44.6%)</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643844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112</w:t>
            </w:r>
            <w:r w:rsidRPr="00676180">
              <w:rPr>
                <w:rStyle w:val="eop"/>
                <w:rFonts w:ascii="Arial" w:hAnsi="Arial" w:cs="Arial"/>
                <w:sz w:val="16"/>
                <w:szCs w:val="16"/>
              </w:rPr>
              <w:t> </w:t>
            </w:r>
          </w:p>
          <w:p w14:paraId="7737313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(12.4%)</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1B683AD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295</w:t>
            </w:r>
            <w:r w:rsidRPr="00676180">
              <w:rPr>
                <w:rStyle w:val="eop"/>
                <w:rFonts w:ascii="Arial" w:hAnsi="Arial" w:cs="Arial"/>
                <w:sz w:val="16"/>
                <w:szCs w:val="16"/>
              </w:rPr>
              <w:t> </w:t>
            </w:r>
          </w:p>
          <w:p w14:paraId="08A6099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(32.8%)</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64C9FA1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37</w:t>
            </w:r>
            <w:r w:rsidRPr="00676180">
              <w:rPr>
                <w:rStyle w:val="eop"/>
                <w:rFonts w:ascii="Arial" w:hAnsi="Arial" w:cs="Arial"/>
                <w:sz w:val="16"/>
                <w:szCs w:val="16"/>
              </w:rPr>
              <w:t> </w:t>
            </w:r>
          </w:p>
          <w:p w14:paraId="338CD65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(4.1%)</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3D08B7F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15</w:t>
            </w:r>
            <w:r w:rsidRPr="00676180">
              <w:rPr>
                <w:rStyle w:val="eop"/>
                <w:rFonts w:ascii="Arial" w:hAnsi="Arial" w:cs="Arial"/>
                <w:sz w:val="16"/>
                <w:szCs w:val="16"/>
              </w:rPr>
              <w:t> </w:t>
            </w:r>
          </w:p>
          <w:p w14:paraId="1285E36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(1.7%)</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3570F4F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37</w:t>
            </w:r>
            <w:r w:rsidRPr="00676180">
              <w:rPr>
                <w:rStyle w:val="eop"/>
                <w:rFonts w:ascii="Arial" w:hAnsi="Arial" w:cs="Arial"/>
                <w:sz w:val="16"/>
                <w:szCs w:val="16"/>
              </w:rPr>
              <w:t> </w:t>
            </w:r>
          </w:p>
          <w:p w14:paraId="4972F48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(4.1%)</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5A1B095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3 </w:t>
            </w:r>
            <w:r w:rsidRPr="00676180">
              <w:rPr>
                <w:rStyle w:val="eop"/>
                <w:rFonts w:ascii="Arial" w:hAnsi="Arial" w:cs="Arial"/>
                <w:sz w:val="16"/>
                <w:szCs w:val="16"/>
              </w:rPr>
              <w:t> </w:t>
            </w:r>
          </w:p>
          <w:p w14:paraId="5A4196C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(0.3%)</w:t>
            </w:r>
            <w:r w:rsidRPr="00676180">
              <w:rPr>
                <w:rStyle w:val="eop"/>
                <w:rFonts w:ascii="Arial" w:hAnsi="Arial" w:cs="Arial"/>
                <w:sz w:val="16"/>
                <w:szCs w:val="16"/>
              </w:rPr>
              <w:t> </w:t>
            </w:r>
          </w:p>
        </w:tc>
      </w:tr>
      <w:tr w:rsidR="00743DD7" w:rsidRPr="00676180" w14:paraId="59547017"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0BFC5CF0"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6B860BA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1079BC7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293F0C8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72CF4EF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1615F42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6343AD6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3660BF6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389AE07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28A1916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r>
      <w:tr w:rsidR="00743DD7" w:rsidRPr="00676180" w14:paraId="40F8A0FE"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175D015E"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660A32E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Scenarios with no</w:t>
            </w:r>
            <w:r w:rsidRPr="00676180">
              <w:rPr>
                <w:rStyle w:val="eop"/>
                <w:rFonts w:ascii="Arial" w:hAnsi="Arial" w:cs="Arial"/>
                <w:color w:val="2B3A42"/>
                <w:sz w:val="16"/>
                <w:szCs w:val="16"/>
              </w:rPr>
              <w:t> </w:t>
            </w:r>
          </w:p>
          <w:p w14:paraId="3050049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missingness*</w:t>
            </w: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08CCD69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Bias</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35505DF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55</w:t>
            </w:r>
            <w:r w:rsidRPr="00676180">
              <w:rPr>
                <w:rStyle w:val="eop"/>
                <w:rFonts w:ascii="Arial" w:hAnsi="Arial" w:cs="Arial"/>
                <w:sz w:val="16"/>
                <w:szCs w:val="16"/>
              </w:rPr>
              <w:t> </w:t>
            </w:r>
          </w:p>
          <w:p w14:paraId="67322FD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(30.6%)</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0B6213C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8 </w:t>
            </w:r>
            <w:r w:rsidRPr="00676180">
              <w:rPr>
                <w:rStyle w:val="eop"/>
                <w:rFonts w:ascii="Arial" w:hAnsi="Arial" w:cs="Arial"/>
                <w:sz w:val="16"/>
                <w:szCs w:val="16"/>
              </w:rPr>
              <w:t> </w:t>
            </w:r>
          </w:p>
          <w:p w14:paraId="4C9DE73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(4.4%)</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60BB7FE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117</w:t>
            </w:r>
            <w:r w:rsidRPr="00676180">
              <w:rPr>
                <w:rStyle w:val="eop"/>
                <w:rFonts w:ascii="Arial" w:hAnsi="Arial" w:cs="Arial"/>
                <w:sz w:val="16"/>
                <w:szCs w:val="16"/>
              </w:rPr>
              <w:t> </w:t>
            </w:r>
          </w:p>
          <w:p w14:paraId="142745E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(65.0%)</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41B12EC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455C077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7697608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285E33D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r>
      <w:tr w:rsidR="00743DD7" w:rsidRPr="00676180" w14:paraId="4291EBF3"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1D4505D8"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7BFDF39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587652E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Type I Error</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4E563A9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3 </w:t>
            </w:r>
            <w:r w:rsidRPr="00676180">
              <w:rPr>
                <w:rStyle w:val="eop"/>
                <w:rFonts w:ascii="Arial" w:hAnsi="Arial" w:cs="Arial"/>
                <w:sz w:val="16"/>
                <w:szCs w:val="16"/>
              </w:rPr>
              <w:t> </w:t>
            </w:r>
          </w:p>
          <w:p w14:paraId="5D13475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(8.3%)</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47A4B82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6 </w:t>
            </w:r>
            <w:r w:rsidRPr="00676180">
              <w:rPr>
                <w:rStyle w:val="eop"/>
                <w:rFonts w:ascii="Arial" w:hAnsi="Arial" w:cs="Arial"/>
                <w:sz w:val="16"/>
                <w:szCs w:val="16"/>
              </w:rPr>
              <w:t> </w:t>
            </w:r>
          </w:p>
          <w:p w14:paraId="153ACC4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(16.7%)</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0BBB742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16</w:t>
            </w:r>
            <w:r w:rsidRPr="00676180">
              <w:rPr>
                <w:rStyle w:val="eop"/>
                <w:rFonts w:ascii="Arial" w:hAnsi="Arial" w:cs="Arial"/>
                <w:sz w:val="16"/>
                <w:szCs w:val="16"/>
              </w:rPr>
              <w:t> </w:t>
            </w:r>
          </w:p>
          <w:p w14:paraId="31646E3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(44.4%)</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74E3F5B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w:t>
            </w:r>
            <w:r w:rsidRPr="00676180">
              <w:rPr>
                <w:rStyle w:val="eop"/>
                <w:rFonts w:ascii="Arial" w:hAnsi="Arial" w:cs="Arial"/>
                <w:sz w:val="16"/>
                <w:szCs w:val="16"/>
              </w:rPr>
              <w:t> </w:t>
            </w:r>
          </w:p>
          <w:p w14:paraId="6857266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(11.1%)</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72684574" w14:textId="77777777" w:rsidR="00743DD7" w:rsidRPr="00676180" w:rsidRDefault="00743DD7" w:rsidP="007D081D">
            <w:pPr>
              <w:pStyle w:val="paragraph"/>
              <w:spacing w:before="0" w:beforeAutospacing="0" w:after="0" w:afterAutospacing="0"/>
              <w:jc w:val="center"/>
              <w:textAlignment w:val="baseline"/>
              <w:rPr>
                <w:rStyle w:val="eop"/>
                <w:rFonts w:ascii="Arial" w:hAnsi="Arial" w:cs="Arial"/>
                <w:sz w:val="16"/>
                <w:szCs w:val="16"/>
              </w:rPr>
            </w:pPr>
            <w:r w:rsidRPr="00676180">
              <w:rPr>
                <w:rStyle w:val="eop"/>
                <w:rFonts w:ascii="Arial" w:hAnsi="Arial" w:cs="Arial"/>
                <w:sz w:val="16"/>
                <w:szCs w:val="16"/>
              </w:rPr>
              <w:t>0</w:t>
            </w:r>
          </w:p>
          <w:p w14:paraId="253D7AC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(0%) </w:t>
            </w:r>
          </w:p>
        </w:tc>
        <w:tc>
          <w:tcPr>
            <w:tcW w:w="825" w:type="dxa"/>
            <w:tcBorders>
              <w:top w:val="single" w:sz="6" w:space="0" w:color="23A3FF"/>
              <w:left w:val="nil"/>
              <w:bottom w:val="single" w:sz="6" w:space="0" w:color="23A3FF"/>
              <w:right w:val="nil"/>
            </w:tcBorders>
            <w:shd w:val="clear" w:color="auto" w:fill="auto"/>
            <w:vAlign w:val="center"/>
            <w:hideMark/>
          </w:tcPr>
          <w:p w14:paraId="429B5BF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w:t>
            </w:r>
            <w:r w:rsidRPr="00676180">
              <w:rPr>
                <w:rStyle w:val="eop"/>
                <w:rFonts w:ascii="Arial" w:hAnsi="Arial" w:cs="Arial"/>
                <w:sz w:val="16"/>
                <w:szCs w:val="16"/>
              </w:rPr>
              <w:t> </w:t>
            </w:r>
          </w:p>
          <w:p w14:paraId="5D24C7E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(13.9%)</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6715142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2 </w:t>
            </w:r>
            <w:r w:rsidRPr="00676180">
              <w:rPr>
                <w:rStyle w:val="eop"/>
                <w:rFonts w:ascii="Arial" w:hAnsi="Arial" w:cs="Arial"/>
                <w:sz w:val="16"/>
                <w:szCs w:val="16"/>
              </w:rPr>
              <w:t> </w:t>
            </w:r>
          </w:p>
          <w:p w14:paraId="2EB3CB7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(5.6%)</w:t>
            </w:r>
            <w:r w:rsidRPr="00676180">
              <w:rPr>
                <w:rStyle w:val="eop"/>
                <w:rFonts w:ascii="Arial" w:hAnsi="Arial" w:cs="Arial"/>
                <w:sz w:val="16"/>
                <w:szCs w:val="16"/>
              </w:rPr>
              <w:t> </w:t>
            </w:r>
          </w:p>
        </w:tc>
      </w:tr>
      <w:tr w:rsidR="00743DD7" w:rsidRPr="00676180" w14:paraId="1068ECE9"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7315A0F1"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1FCC2B5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76A6C6A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95%CI coverage</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7720A52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38</w:t>
            </w:r>
            <w:r w:rsidRPr="00676180">
              <w:rPr>
                <w:rStyle w:val="eop"/>
                <w:rFonts w:ascii="Arial" w:hAnsi="Arial" w:cs="Arial"/>
                <w:sz w:val="16"/>
                <w:szCs w:val="16"/>
              </w:rPr>
              <w:t> </w:t>
            </w:r>
          </w:p>
          <w:p w14:paraId="3A6D906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(21.1%)</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1848BBC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39</w:t>
            </w:r>
            <w:r w:rsidRPr="00676180">
              <w:rPr>
                <w:rStyle w:val="eop"/>
                <w:rFonts w:ascii="Arial" w:hAnsi="Arial" w:cs="Arial"/>
                <w:sz w:val="16"/>
                <w:szCs w:val="16"/>
              </w:rPr>
              <w:t> </w:t>
            </w:r>
          </w:p>
          <w:p w14:paraId="395848F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(21.7%)</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0AF2E6E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71</w:t>
            </w:r>
            <w:r w:rsidRPr="00676180">
              <w:rPr>
                <w:rStyle w:val="eop"/>
                <w:rFonts w:ascii="Arial" w:hAnsi="Arial" w:cs="Arial"/>
                <w:sz w:val="16"/>
                <w:szCs w:val="16"/>
              </w:rPr>
              <w:t> </w:t>
            </w:r>
          </w:p>
          <w:p w14:paraId="2390B28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(39.4%)</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011D24D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13</w:t>
            </w:r>
            <w:r w:rsidRPr="00676180">
              <w:rPr>
                <w:rStyle w:val="eop"/>
                <w:rFonts w:ascii="Arial" w:hAnsi="Arial" w:cs="Arial"/>
                <w:sz w:val="16"/>
                <w:szCs w:val="16"/>
              </w:rPr>
              <w:t> </w:t>
            </w:r>
          </w:p>
          <w:p w14:paraId="561ABFA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(7.2%)</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5B37D71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5 </w:t>
            </w:r>
            <w:r w:rsidRPr="00676180">
              <w:rPr>
                <w:rStyle w:val="eop"/>
                <w:rFonts w:ascii="Arial" w:hAnsi="Arial" w:cs="Arial"/>
                <w:sz w:val="16"/>
                <w:szCs w:val="16"/>
              </w:rPr>
              <w:t> </w:t>
            </w:r>
          </w:p>
          <w:p w14:paraId="0844709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(2.8%)</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44A030C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14</w:t>
            </w:r>
            <w:r w:rsidRPr="00676180">
              <w:rPr>
                <w:rStyle w:val="eop"/>
                <w:rFonts w:ascii="Arial" w:hAnsi="Arial" w:cs="Arial"/>
                <w:sz w:val="16"/>
                <w:szCs w:val="16"/>
              </w:rPr>
              <w:t> </w:t>
            </w:r>
          </w:p>
          <w:p w14:paraId="507B95D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(7.8%)</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3030FDC7" w14:textId="77777777" w:rsidR="00743DD7" w:rsidRPr="00676180" w:rsidRDefault="00743DD7" w:rsidP="007D081D">
            <w:pPr>
              <w:pStyle w:val="paragraph"/>
              <w:spacing w:before="0" w:beforeAutospacing="0" w:after="0" w:afterAutospacing="0"/>
              <w:textAlignment w:val="baseline"/>
              <w:rPr>
                <w:rStyle w:val="eop"/>
                <w:rFonts w:ascii="Arial" w:hAnsi="Arial" w:cs="Arial"/>
                <w:sz w:val="16"/>
                <w:szCs w:val="16"/>
              </w:rPr>
            </w:pPr>
            <w:r w:rsidRPr="00676180">
              <w:rPr>
                <w:rStyle w:val="eop"/>
                <w:rFonts w:ascii="Arial" w:hAnsi="Arial" w:cs="Arial"/>
                <w:sz w:val="16"/>
                <w:szCs w:val="16"/>
              </w:rPr>
              <w:t xml:space="preserve">           0</w:t>
            </w:r>
          </w:p>
          <w:p w14:paraId="6284818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(0%) </w:t>
            </w:r>
          </w:p>
        </w:tc>
      </w:tr>
      <w:tr w:rsidR="00743DD7" w:rsidRPr="00676180" w14:paraId="7E3A8C5E"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24555F38"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7A32A02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033652C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612841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1F616FF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78116E3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4FBED84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677BE59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1723F53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59827E7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r>
      <w:tr w:rsidR="00743DD7" w:rsidRPr="00676180" w14:paraId="772C027A"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2727FCFE"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4421661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Scenarios with Missingness**</w:t>
            </w: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5055E3E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Bias</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0A142E0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482</w:t>
            </w:r>
            <w:r w:rsidRPr="00676180">
              <w:rPr>
                <w:rStyle w:val="eop"/>
                <w:rFonts w:ascii="Arial" w:hAnsi="Arial" w:cs="Arial"/>
                <w:sz w:val="16"/>
                <w:szCs w:val="16"/>
              </w:rPr>
              <w:t> </w:t>
            </w:r>
          </w:p>
          <w:p w14:paraId="433726C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(66.9%)</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35D75E6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12 </w:t>
            </w:r>
            <w:r w:rsidRPr="00676180">
              <w:rPr>
                <w:rStyle w:val="eop"/>
                <w:rFonts w:ascii="Arial" w:hAnsi="Arial" w:cs="Arial"/>
                <w:sz w:val="16"/>
                <w:szCs w:val="16"/>
              </w:rPr>
              <w:t> </w:t>
            </w:r>
          </w:p>
          <w:p w14:paraId="224DABE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(1.7%)</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18C7800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226</w:t>
            </w:r>
            <w:r w:rsidRPr="00676180">
              <w:rPr>
                <w:rStyle w:val="eop"/>
                <w:rFonts w:ascii="Arial" w:hAnsi="Arial" w:cs="Arial"/>
                <w:sz w:val="16"/>
                <w:szCs w:val="16"/>
              </w:rPr>
              <w:t> </w:t>
            </w:r>
          </w:p>
          <w:p w14:paraId="3887433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(31.4%)</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382B6BE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74D84B1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28C5DC6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49A5C2B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r>
      <w:tr w:rsidR="00743DD7" w:rsidRPr="00676180" w14:paraId="25BEB604"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6E680943"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283854C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1419903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Type I Error</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33BD743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63</w:t>
            </w:r>
            <w:r w:rsidRPr="00676180">
              <w:rPr>
                <w:rStyle w:val="eop"/>
                <w:rFonts w:ascii="Arial" w:hAnsi="Arial" w:cs="Arial"/>
                <w:sz w:val="16"/>
                <w:szCs w:val="16"/>
              </w:rPr>
              <w:t> </w:t>
            </w:r>
          </w:p>
          <w:p w14:paraId="0620B96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(43.8%)</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3075603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13 </w:t>
            </w:r>
            <w:r w:rsidRPr="00676180">
              <w:rPr>
                <w:rStyle w:val="eop"/>
                <w:rFonts w:ascii="Arial" w:hAnsi="Arial" w:cs="Arial"/>
                <w:sz w:val="16"/>
                <w:szCs w:val="16"/>
              </w:rPr>
              <w:t> </w:t>
            </w:r>
          </w:p>
          <w:p w14:paraId="21F8CF8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(9.0%)</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613D8A8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47</w:t>
            </w:r>
            <w:r w:rsidRPr="00676180">
              <w:rPr>
                <w:rStyle w:val="eop"/>
                <w:rFonts w:ascii="Arial" w:hAnsi="Arial" w:cs="Arial"/>
                <w:sz w:val="16"/>
                <w:szCs w:val="16"/>
              </w:rPr>
              <w:t> </w:t>
            </w:r>
          </w:p>
          <w:p w14:paraId="10F8A19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(32.6%)</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2D5B959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13</w:t>
            </w:r>
            <w:r w:rsidRPr="00676180">
              <w:rPr>
                <w:rStyle w:val="eop"/>
                <w:rFonts w:ascii="Arial" w:hAnsi="Arial" w:cs="Arial"/>
                <w:sz w:val="16"/>
                <w:szCs w:val="16"/>
              </w:rPr>
              <w:t> </w:t>
            </w:r>
          </w:p>
          <w:p w14:paraId="2D8782A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(9.0%)</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42AAFEC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3 </w:t>
            </w:r>
            <w:r w:rsidRPr="00676180">
              <w:rPr>
                <w:rStyle w:val="eop"/>
                <w:rFonts w:ascii="Arial" w:hAnsi="Arial" w:cs="Arial"/>
                <w:sz w:val="16"/>
                <w:szCs w:val="16"/>
              </w:rPr>
              <w:t> </w:t>
            </w:r>
          </w:p>
          <w:p w14:paraId="34FC08A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(2.1%)</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43E4E70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4 </w:t>
            </w:r>
            <w:r w:rsidRPr="00676180">
              <w:rPr>
                <w:rStyle w:val="eop"/>
                <w:rFonts w:ascii="Arial" w:hAnsi="Arial" w:cs="Arial"/>
                <w:sz w:val="16"/>
                <w:szCs w:val="16"/>
              </w:rPr>
              <w:t> </w:t>
            </w:r>
          </w:p>
          <w:p w14:paraId="3F7EE04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(2.8%)</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016E4E7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w:t>
            </w:r>
            <w:r w:rsidRPr="00676180">
              <w:rPr>
                <w:rStyle w:val="eop"/>
                <w:rFonts w:ascii="Arial" w:hAnsi="Arial" w:cs="Arial"/>
                <w:sz w:val="16"/>
                <w:szCs w:val="16"/>
              </w:rPr>
              <w:t> </w:t>
            </w:r>
          </w:p>
          <w:p w14:paraId="7FC438A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(0.7%)</w:t>
            </w:r>
            <w:r w:rsidRPr="00676180">
              <w:rPr>
                <w:rStyle w:val="eop"/>
                <w:rFonts w:ascii="Arial" w:hAnsi="Arial" w:cs="Arial"/>
                <w:sz w:val="16"/>
                <w:szCs w:val="16"/>
              </w:rPr>
              <w:t> </w:t>
            </w:r>
          </w:p>
        </w:tc>
      </w:tr>
      <w:tr w:rsidR="00743DD7" w:rsidRPr="00676180" w14:paraId="08CC38D8"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205977D2"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235667E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44DC5CE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95%CI coverage</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4E6252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363</w:t>
            </w:r>
            <w:r w:rsidRPr="00676180">
              <w:rPr>
                <w:rStyle w:val="eop"/>
                <w:rFonts w:ascii="Arial" w:hAnsi="Arial" w:cs="Arial"/>
                <w:sz w:val="16"/>
                <w:szCs w:val="16"/>
              </w:rPr>
              <w:t> </w:t>
            </w:r>
          </w:p>
          <w:p w14:paraId="1C2B107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(50.4%)</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3B23AF4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73</w:t>
            </w:r>
            <w:r w:rsidRPr="00676180">
              <w:rPr>
                <w:rStyle w:val="eop"/>
                <w:rFonts w:ascii="Arial" w:hAnsi="Arial" w:cs="Arial"/>
                <w:sz w:val="16"/>
                <w:szCs w:val="16"/>
              </w:rPr>
              <w:t> </w:t>
            </w:r>
          </w:p>
          <w:p w14:paraId="6306F40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(10.1%)</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1CCD93B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224</w:t>
            </w:r>
            <w:r w:rsidRPr="00676180">
              <w:rPr>
                <w:rStyle w:val="eop"/>
                <w:rFonts w:ascii="Arial" w:hAnsi="Arial" w:cs="Arial"/>
                <w:sz w:val="16"/>
                <w:szCs w:val="16"/>
              </w:rPr>
              <w:t> </w:t>
            </w:r>
          </w:p>
          <w:p w14:paraId="15A8395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(31.1%)</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71AC3CA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24</w:t>
            </w:r>
            <w:r w:rsidRPr="00676180">
              <w:rPr>
                <w:rStyle w:val="eop"/>
                <w:rFonts w:ascii="Arial" w:hAnsi="Arial" w:cs="Arial"/>
                <w:sz w:val="16"/>
                <w:szCs w:val="16"/>
              </w:rPr>
              <w:t> </w:t>
            </w:r>
          </w:p>
          <w:p w14:paraId="779FDD8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(3.3%)</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4B01B46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10 </w:t>
            </w:r>
            <w:r w:rsidRPr="00676180">
              <w:rPr>
                <w:rStyle w:val="eop"/>
                <w:rFonts w:ascii="Arial" w:hAnsi="Arial" w:cs="Arial"/>
                <w:sz w:val="16"/>
                <w:szCs w:val="16"/>
              </w:rPr>
              <w:t> </w:t>
            </w:r>
          </w:p>
          <w:p w14:paraId="1B725D6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(1.4%)</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0D75588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23</w:t>
            </w:r>
            <w:r w:rsidRPr="00676180">
              <w:rPr>
                <w:rStyle w:val="eop"/>
                <w:rFonts w:ascii="Arial" w:hAnsi="Arial" w:cs="Arial"/>
                <w:sz w:val="16"/>
                <w:szCs w:val="16"/>
              </w:rPr>
              <w:t> </w:t>
            </w:r>
          </w:p>
          <w:p w14:paraId="69D1603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(3.2%)</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206635B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3 </w:t>
            </w:r>
            <w:r w:rsidRPr="00676180">
              <w:rPr>
                <w:rStyle w:val="eop"/>
                <w:rFonts w:ascii="Arial" w:hAnsi="Arial" w:cs="Arial"/>
                <w:sz w:val="16"/>
                <w:szCs w:val="16"/>
              </w:rPr>
              <w:t> </w:t>
            </w:r>
          </w:p>
          <w:p w14:paraId="0C28803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(0.4%) </w:t>
            </w:r>
            <w:r w:rsidRPr="00676180">
              <w:rPr>
                <w:rStyle w:val="eop"/>
                <w:rFonts w:ascii="Arial" w:hAnsi="Arial" w:cs="Arial"/>
                <w:sz w:val="16"/>
                <w:szCs w:val="16"/>
              </w:rPr>
              <w:t> </w:t>
            </w:r>
          </w:p>
        </w:tc>
      </w:tr>
      <w:tr w:rsidR="00743DD7" w:rsidRPr="00676180" w14:paraId="3C0E5C6B"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1DAD6F0B"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2189B1C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3A76867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7010AB1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4A81605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605A87C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763" w:type="dxa"/>
            <w:tcBorders>
              <w:top w:val="single" w:sz="6" w:space="0" w:color="23A3FF"/>
              <w:left w:val="nil"/>
              <w:bottom w:val="single" w:sz="6" w:space="0" w:color="23A3FF"/>
              <w:right w:val="nil"/>
            </w:tcBorders>
            <w:shd w:val="clear" w:color="auto" w:fill="auto"/>
            <w:hideMark/>
          </w:tcPr>
          <w:p w14:paraId="0C16EB4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892" w:type="dxa"/>
            <w:tcBorders>
              <w:top w:val="single" w:sz="6" w:space="0" w:color="23A3FF"/>
              <w:left w:val="nil"/>
              <w:bottom w:val="single" w:sz="6" w:space="0" w:color="23A3FF"/>
              <w:right w:val="nil"/>
            </w:tcBorders>
            <w:shd w:val="clear" w:color="auto" w:fill="auto"/>
            <w:hideMark/>
          </w:tcPr>
          <w:p w14:paraId="664BE4E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825" w:type="dxa"/>
            <w:tcBorders>
              <w:top w:val="single" w:sz="6" w:space="0" w:color="23A3FF"/>
              <w:left w:val="nil"/>
              <w:bottom w:val="single" w:sz="6" w:space="0" w:color="23A3FF"/>
              <w:right w:val="nil"/>
            </w:tcBorders>
            <w:shd w:val="clear" w:color="auto" w:fill="auto"/>
            <w:hideMark/>
          </w:tcPr>
          <w:p w14:paraId="0899F01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hideMark/>
          </w:tcPr>
          <w:p w14:paraId="149BE78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r>
      <w:tr w:rsidR="00743DD7" w:rsidRPr="00676180" w14:paraId="313D27D0"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0DFC530F"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normaltextrun"/>
                <w:rFonts w:ascii="Arial" w:hAnsi="Arial" w:cs="Arial"/>
                <w:b/>
                <w:bCs/>
                <w:color w:val="2B3A42"/>
                <w:sz w:val="16"/>
                <w:szCs w:val="16"/>
                <w:lang w:val="en-GB"/>
              </w:rPr>
              <w:t>Prostate</w:t>
            </w:r>
            <w:r w:rsidRPr="00676180">
              <w:rPr>
                <w:rStyle w:val="eop"/>
                <w:rFonts w:ascii="Arial" w:hAnsi="Arial" w:cs="Arial"/>
                <w:b/>
                <w:bCs/>
                <w:color w:val="2B3A42"/>
                <w:sz w:val="16"/>
                <w:szCs w:val="16"/>
              </w:rPr>
              <w:t> </w:t>
            </w:r>
          </w:p>
          <w:p w14:paraId="240B264A"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normaltextrun"/>
                <w:rFonts w:ascii="Arial" w:hAnsi="Arial" w:cs="Arial"/>
                <w:b/>
                <w:bCs/>
                <w:color w:val="2B3A42"/>
                <w:sz w:val="16"/>
                <w:szCs w:val="16"/>
                <w:lang w:val="en-GB"/>
              </w:rPr>
              <w:t>Cancer</w:t>
            </w: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5AC8B56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All</w:t>
            </w: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60E520E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Bias</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12C96A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512</w:t>
            </w:r>
            <w:r w:rsidRPr="00676180">
              <w:rPr>
                <w:rStyle w:val="eop"/>
                <w:rFonts w:ascii="Arial" w:hAnsi="Arial" w:cs="Arial"/>
                <w:sz w:val="16"/>
                <w:szCs w:val="16"/>
              </w:rPr>
              <w:t> </w:t>
            </w:r>
          </w:p>
          <w:p w14:paraId="369DA41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(56.9%)</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8AC20F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40 </w:t>
            </w:r>
            <w:r w:rsidRPr="00676180">
              <w:rPr>
                <w:rStyle w:val="eop"/>
                <w:rFonts w:ascii="Arial" w:hAnsi="Arial" w:cs="Arial"/>
                <w:sz w:val="16"/>
                <w:szCs w:val="16"/>
              </w:rPr>
              <w:t> </w:t>
            </w:r>
          </w:p>
          <w:p w14:paraId="5E79F9E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(4.4%)</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0873E52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348</w:t>
            </w:r>
            <w:r w:rsidRPr="00676180">
              <w:rPr>
                <w:rStyle w:val="eop"/>
                <w:rFonts w:ascii="Arial" w:hAnsi="Arial" w:cs="Arial"/>
                <w:sz w:val="16"/>
                <w:szCs w:val="16"/>
              </w:rPr>
              <w:t> </w:t>
            </w:r>
          </w:p>
          <w:p w14:paraId="612B271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(38.7%)</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4F887FD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429D420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25FC02F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500A2BB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r>
      <w:tr w:rsidR="00743DD7" w:rsidRPr="00676180" w14:paraId="436CE92B"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122D1FD8"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682B6DA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651B2EE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Type I Error</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EE368C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41</w:t>
            </w:r>
            <w:r w:rsidRPr="00676180">
              <w:rPr>
                <w:rStyle w:val="eop"/>
                <w:rFonts w:ascii="Arial" w:hAnsi="Arial" w:cs="Arial"/>
                <w:sz w:val="16"/>
                <w:szCs w:val="16"/>
              </w:rPr>
              <w:t> </w:t>
            </w:r>
          </w:p>
          <w:p w14:paraId="5538573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(22.8%)</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6D77A60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55</w:t>
            </w:r>
            <w:r w:rsidRPr="00676180">
              <w:rPr>
                <w:rStyle w:val="eop"/>
                <w:rFonts w:ascii="Arial" w:hAnsi="Arial" w:cs="Arial"/>
                <w:sz w:val="16"/>
                <w:szCs w:val="16"/>
              </w:rPr>
              <w:t> </w:t>
            </w:r>
          </w:p>
          <w:p w14:paraId="2229902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(30.6%)</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2F8CA6D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39</w:t>
            </w:r>
            <w:r w:rsidRPr="00676180">
              <w:rPr>
                <w:rStyle w:val="eop"/>
                <w:rFonts w:ascii="Arial" w:hAnsi="Arial" w:cs="Arial"/>
                <w:sz w:val="16"/>
                <w:szCs w:val="16"/>
              </w:rPr>
              <w:t> </w:t>
            </w:r>
          </w:p>
          <w:p w14:paraId="41E9BBE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(21.7%)</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3ED999E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w:t>
            </w:r>
            <w:r w:rsidRPr="00676180">
              <w:rPr>
                <w:rStyle w:val="eop"/>
                <w:rFonts w:ascii="Arial" w:hAnsi="Arial" w:cs="Arial"/>
                <w:sz w:val="16"/>
                <w:szCs w:val="16"/>
              </w:rPr>
              <w:t> </w:t>
            </w:r>
          </w:p>
          <w:p w14:paraId="3CF213B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(6.1%)</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2DEB941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w:t>
            </w:r>
            <w:r w:rsidRPr="00676180">
              <w:rPr>
                <w:rStyle w:val="eop"/>
                <w:rFonts w:ascii="Arial" w:hAnsi="Arial" w:cs="Arial"/>
                <w:sz w:val="16"/>
                <w:szCs w:val="16"/>
              </w:rPr>
              <w:t> </w:t>
            </w:r>
          </w:p>
          <w:p w14:paraId="419E430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(5.0%)</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6F7E2E3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17</w:t>
            </w:r>
            <w:r w:rsidRPr="00676180">
              <w:rPr>
                <w:rStyle w:val="eop"/>
                <w:rFonts w:ascii="Arial" w:hAnsi="Arial" w:cs="Arial"/>
                <w:sz w:val="16"/>
                <w:szCs w:val="16"/>
              </w:rPr>
              <w:t> </w:t>
            </w:r>
          </w:p>
          <w:p w14:paraId="56C1046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(9.4%)</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45D28AE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8</w:t>
            </w:r>
            <w:r w:rsidRPr="00676180">
              <w:rPr>
                <w:rStyle w:val="eop"/>
                <w:rFonts w:ascii="Arial" w:hAnsi="Arial" w:cs="Arial"/>
                <w:sz w:val="16"/>
                <w:szCs w:val="16"/>
              </w:rPr>
              <w:t> </w:t>
            </w:r>
          </w:p>
          <w:p w14:paraId="3927B58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(4.4%)</w:t>
            </w:r>
            <w:r w:rsidRPr="00676180">
              <w:rPr>
                <w:rStyle w:val="eop"/>
                <w:rFonts w:ascii="Arial" w:hAnsi="Arial" w:cs="Arial"/>
                <w:sz w:val="16"/>
                <w:szCs w:val="16"/>
              </w:rPr>
              <w:t> </w:t>
            </w:r>
          </w:p>
        </w:tc>
      </w:tr>
      <w:tr w:rsidR="00743DD7" w:rsidRPr="00676180" w14:paraId="1B3A3F84"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4439F5A1"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7E91079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1CDE01F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95%CI Coverage</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0BFEBC0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305</w:t>
            </w:r>
            <w:r w:rsidRPr="00676180">
              <w:rPr>
                <w:rStyle w:val="eop"/>
                <w:rFonts w:ascii="Arial" w:hAnsi="Arial" w:cs="Arial"/>
                <w:sz w:val="16"/>
                <w:szCs w:val="16"/>
              </w:rPr>
              <w:t> </w:t>
            </w:r>
          </w:p>
          <w:p w14:paraId="4680E53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(33.9%)</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59E7169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211</w:t>
            </w:r>
            <w:r w:rsidRPr="00676180">
              <w:rPr>
                <w:rStyle w:val="eop"/>
                <w:rFonts w:ascii="Arial" w:hAnsi="Arial" w:cs="Arial"/>
                <w:sz w:val="16"/>
                <w:szCs w:val="16"/>
              </w:rPr>
              <w:t> </w:t>
            </w:r>
          </w:p>
          <w:p w14:paraId="1159CED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(23.4%)</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3D609B8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240</w:t>
            </w:r>
            <w:r w:rsidRPr="00676180">
              <w:rPr>
                <w:rStyle w:val="eop"/>
                <w:rFonts w:ascii="Arial" w:hAnsi="Arial" w:cs="Arial"/>
                <w:sz w:val="16"/>
                <w:szCs w:val="16"/>
              </w:rPr>
              <w:t> </w:t>
            </w:r>
          </w:p>
          <w:p w14:paraId="3E3B048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(26.7%) </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79286B6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43</w:t>
            </w:r>
            <w:r w:rsidRPr="00676180">
              <w:rPr>
                <w:rStyle w:val="eop"/>
                <w:rFonts w:ascii="Arial" w:hAnsi="Arial" w:cs="Arial"/>
                <w:sz w:val="16"/>
                <w:szCs w:val="16"/>
              </w:rPr>
              <w:t> </w:t>
            </w:r>
          </w:p>
          <w:p w14:paraId="1EAD448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(4.8%)</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7829ECE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35</w:t>
            </w:r>
            <w:r w:rsidRPr="00676180">
              <w:rPr>
                <w:rStyle w:val="eop"/>
                <w:rFonts w:ascii="Arial" w:hAnsi="Arial" w:cs="Arial"/>
                <w:sz w:val="16"/>
                <w:szCs w:val="16"/>
              </w:rPr>
              <w:t> </w:t>
            </w:r>
          </w:p>
          <w:p w14:paraId="7B71D37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(3.9%)</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58CAB17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56</w:t>
            </w:r>
            <w:r w:rsidRPr="00676180">
              <w:rPr>
                <w:rStyle w:val="eop"/>
                <w:rFonts w:ascii="Arial" w:hAnsi="Arial" w:cs="Arial"/>
                <w:sz w:val="16"/>
                <w:szCs w:val="16"/>
              </w:rPr>
              <w:t> </w:t>
            </w:r>
          </w:p>
          <w:p w14:paraId="7307A48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(6.2%)</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073EED7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10</w:t>
            </w:r>
            <w:r w:rsidRPr="00676180">
              <w:rPr>
                <w:rStyle w:val="eop"/>
                <w:rFonts w:ascii="Arial" w:hAnsi="Arial" w:cs="Arial"/>
                <w:sz w:val="16"/>
                <w:szCs w:val="16"/>
              </w:rPr>
              <w:t> </w:t>
            </w:r>
          </w:p>
          <w:p w14:paraId="14299B5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w:t>
            </w:r>
            <w:r w:rsidRPr="00676180">
              <w:rPr>
                <w:rStyle w:val="eop"/>
                <w:rFonts w:ascii="Arial" w:hAnsi="Arial" w:cs="Arial"/>
                <w:sz w:val="16"/>
                <w:szCs w:val="16"/>
              </w:rPr>
              <w:t> </w:t>
            </w:r>
          </w:p>
        </w:tc>
      </w:tr>
      <w:tr w:rsidR="00743DD7" w:rsidRPr="00676180" w14:paraId="419BDE23"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24A360AE"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2AC0AFC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3D234FF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0EBF69D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604BE59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5AB3000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201525A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6651221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5196E58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24F0B6A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r>
      <w:tr w:rsidR="00743DD7" w:rsidRPr="00676180" w14:paraId="5F594988"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13A5CAC5"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5A60AA2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Scenarios with no</w:t>
            </w:r>
            <w:r w:rsidRPr="00676180">
              <w:rPr>
                <w:rStyle w:val="eop"/>
                <w:rFonts w:ascii="Arial" w:hAnsi="Arial" w:cs="Arial"/>
                <w:color w:val="2B3A42"/>
                <w:sz w:val="16"/>
                <w:szCs w:val="16"/>
              </w:rPr>
              <w:t> </w:t>
            </w:r>
          </w:p>
          <w:p w14:paraId="496D6C8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missingness*</w:t>
            </w: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05E9F56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Bias</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7B7923C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52</w:t>
            </w:r>
            <w:r w:rsidRPr="00676180">
              <w:rPr>
                <w:rStyle w:val="eop"/>
                <w:rFonts w:ascii="Arial" w:hAnsi="Arial" w:cs="Arial"/>
                <w:sz w:val="16"/>
                <w:szCs w:val="16"/>
              </w:rPr>
              <w:t> </w:t>
            </w:r>
          </w:p>
          <w:p w14:paraId="715E403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(28.9%)</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47D25D5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22</w:t>
            </w:r>
            <w:r w:rsidRPr="00676180">
              <w:rPr>
                <w:rStyle w:val="eop"/>
                <w:rFonts w:ascii="Arial" w:hAnsi="Arial" w:cs="Arial"/>
                <w:sz w:val="16"/>
                <w:szCs w:val="16"/>
              </w:rPr>
              <w:t> </w:t>
            </w:r>
          </w:p>
          <w:p w14:paraId="6C549B7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(12.2%)</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04DD068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106</w:t>
            </w:r>
            <w:r w:rsidRPr="00676180">
              <w:rPr>
                <w:rStyle w:val="eop"/>
                <w:rFonts w:ascii="Arial" w:hAnsi="Arial" w:cs="Arial"/>
                <w:sz w:val="16"/>
                <w:szCs w:val="16"/>
              </w:rPr>
              <w:t> </w:t>
            </w:r>
          </w:p>
          <w:p w14:paraId="2E509B9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(58.9%)</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656E10A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4A81A8D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6B380A1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5FE7EC1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r>
      <w:tr w:rsidR="00743DD7" w:rsidRPr="00676180" w14:paraId="69BE6FB4"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7F66C70F"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24EF96C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1678A57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Type I Error</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2D70972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w:t>
            </w:r>
            <w:r w:rsidRPr="00676180">
              <w:rPr>
                <w:rStyle w:val="eop"/>
                <w:rFonts w:ascii="Arial" w:hAnsi="Arial" w:cs="Arial"/>
                <w:sz w:val="16"/>
                <w:szCs w:val="16"/>
              </w:rPr>
              <w:t> </w:t>
            </w:r>
          </w:p>
          <w:p w14:paraId="5363939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(25.0%)</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2E224C0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w:t>
            </w:r>
            <w:r w:rsidRPr="00676180">
              <w:rPr>
                <w:rStyle w:val="eop"/>
                <w:rFonts w:ascii="Arial" w:hAnsi="Arial" w:cs="Arial"/>
                <w:sz w:val="16"/>
                <w:szCs w:val="16"/>
              </w:rPr>
              <w:t> </w:t>
            </w:r>
          </w:p>
          <w:p w14:paraId="74CB23D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(8.3%)</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302A1E7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10</w:t>
            </w:r>
            <w:r w:rsidRPr="00676180">
              <w:rPr>
                <w:rStyle w:val="eop"/>
                <w:rFonts w:ascii="Arial" w:hAnsi="Arial" w:cs="Arial"/>
                <w:sz w:val="16"/>
                <w:szCs w:val="16"/>
              </w:rPr>
              <w:t> </w:t>
            </w:r>
          </w:p>
          <w:p w14:paraId="5AE043CD"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(27.8%)</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6895F79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2 </w:t>
            </w:r>
            <w:r w:rsidRPr="00676180">
              <w:rPr>
                <w:rStyle w:val="eop"/>
                <w:rFonts w:ascii="Arial" w:hAnsi="Arial" w:cs="Arial"/>
                <w:sz w:val="16"/>
                <w:szCs w:val="16"/>
              </w:rPr>
              <w:t> </w:t>
            </w:r>
          </w:p>
          <w:p w14:paraId="5C497B0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(5.6%)</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0A01CDC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w:t>
            </w:r>
            <w:r w:rsidRPr="00676180">
              <w:rPr>
                <w:rStyle w:val="eop"/>
                <w:rFonts w:ascii="Arial" w:hAnsi="Arial" w:cs="Arial"/>
                <w:sz w:val="16"/>
                <w:szCs w:val="16"/>
              </w:rPr>
              <w:t> </w:t>
            </w:r>
          </w:p>
          <w:p w14:paraId="024120E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(8.3%) </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1797A87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w:t>
            </w:r>
            <w:r w:rsidRPr="00676180">
              <w:rPr>
                <w:rStyle w:val="eop"/>
                <w:rFonts w:ascii="Arial" w:hAnsi="Arial" w:cs="Arial"/>
                <w:sz w:val="16"/>
                <w:szCs w:val="16"/>
              </w:rPr>
              <w:t> </w:t>
            </w:r>
          </w:p>
          <w:p w14:paraId="30279F3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(16.7%)</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7B13458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w:t>
            </w:r>
            <w:r w:rsidRPr="00676180">
              <w:rPr>
                <w:rStyle w:val="eop"/>
                <w:rFonts w:ascii="Arial" w:hAnsi="Arial" w:cs="Arial"/>
                <w:sz w:val="16"/>
                <w:szCs w:val="16"/>
              </w:rPr>
              <w:t> </w:t>
            </w:r>
          </w:p>
          <w:p w14:paraId="2D607D9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(8.3%)</w:t>
            </w:r>
            <w:r w:rsidRPr="00676180">
              <w:rPr>
                <w:rStyle w:val="eop"/>
                <w:rFonts w:ascii="Arial" w:hAnsi="Arial" w:cs="Arial"/>
                <w:sz w:val="16"/>
                <w:szCs w:val="16"/>
              </w:rPr>
              <w:t> </w:t>
            </w:r>
          </w:p>
        </w:tc>
      </w:tr>
      <w:tr w:rsidR="00743DD7" w:rsidRPr="00676180" w14:paraId="5C2A5D93"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49D03D88"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54D56EE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1B0BC43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95%CI coverage</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2D7281D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52</w:t>
            </w:r>
            <w:r w:rsidRPr="00676180">
              <w:rPr>
                <w:rStyle w:val="eop"/>
                <w:rFonts w:ascii="Arial" w:hAnsi="Arial" w:cs="Arial"/>
                <w:sz w:val="16"/>
                <w:szCs w:val="16"/>
              </w:rPr>
              <w:t> </w:t>
            </w:r>
          </w:p>
          <w:p w14:paraId="1CEAE5A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(28.9%)</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7A77F58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42</w:t>
            </w:r>
            <w:r w:rsidRPr="00676180">
              <w:rPr>
                <w:rStyle w:val="eop"/>
                <w:rFonts w:ascii="Arial" w:hAnsi="Arial" w:cs="Arial"/>
                <w:sz w:val="16"/>
                <w:szCs w:val="16"/>
              </w:rPr>
              <w:t> </w:t>
            </w:r>
          </w:p>
          <w:p w14:paraId="6713240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(23.3%)</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645A985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44</w:t>
            </w:r>
            <w:r w:rsidRPr="00676180">
              <w:rPr>
                <w:rStyle w:val="eop"/>
                <w:rFonts w:ascii="Arial" w:hAnsi="Arial" w:cs="Arial"/>
                <w:sz w:val="16"/>
                <w:szCs w:val="16"/>
              </w:rPr>
              <w:t> </w:t>
            </w:r>
          </w:p>
          <w:p w14:paraId="0292C2A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(24.4%)</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53426F5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17</w:t>
            </w:r>
            <w:r w:rsidRPr="00676180">
              <w:rPr>
                <w:rStyle w:val="eop"/>
                <w:rFonts w:ascii="Arial" w:hAnsi="Arial" w:cs="Arial"/>
                <w:sz w:val="16"/>
                <w:szCs w:val="16"/>
              </w:rPr>
              <w:t> </w:t>
            </w:r>
          </w:p>
          <w:p w14:paraId="36B61AF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(9.4%)</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0334AB8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w:t>
            </w:r>
            <w:r w:rsidRPr="00676180">
              <w:rPr>
                <w:rStyle w:val="eop"/>
                <w:rFonts w:ascii="Arial" w:hAnsi="Arial" w:cs="Arial"/>
                <w:sz w:val="16"/>
                <w:szCs w:val="16"/>
              </w:rPr>
              <w:t> </w:t>
            </w:r>
          </w:p>
          <w:p w14:paraId="16A620C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(6.1%)</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7E455DD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12</w:t>
            </w:r>
            <w:r w:rsidRPr="00676180">
              <w:rPr>
                <w:rStyle w:val="eop"/>
                <w:rFonts w:ascii="Arial" w:hAnsi="Arial" w:cs="Arial"/>
                <w:sz w:val="16"/>
                <w:szCs w:val="16"/>
              </w:rPr>
              <w:t> </w:t>
            </w:r>
          </w:p>
          <w:p w14:paraId="462E249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(6.7%)</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733EE89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w:t>
            </w:r>
            <w:r w:rsidRPr="00676180">
              <w:rPr>
                <w:rStyle w:val="eop"/>
                <w:rFonts w:ascii="Arial" w:hAnsi="Arial" w:cs="Arial"/>
                <w:sz w:val="16"/>
                <w:szCs w:val="16"/>
              </w:rPr>
              <w:t> </w:t>
            </w:r>
          </w:p>
          <w:p w14:paraId="4F6E792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 </w:t>
            </w:r>
            <w:r w:rsidRPr="00676180">
              <w:rPr>
                <w:rStyle w:val="eop"/>
                <w:rFonts w:ascii="Arial" w:hAnsi="Arial" w:cs="Arial"/>
                <w:sz w:val="16"/>
                <w:szCs w:val="16"/>
              </w:rPr>
              <w:t> </w:t>
            </w:r>
          </w:p>
        </w:tc>
      </w:tr>
      <w:tr w:rsidR="00743DD7" w:rsidRPr="00676180" w14:paraId="3CD37175"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6054C823"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2F8ECA9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13FF07E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39DFFFB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6161E98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0449601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0DF785E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6BD9CAC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1D464EC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2D47F6C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r>
      <w:tr w:rsidR="00743DD7" w:rsidRPr="00676180" w14:paraId="18D76AAF"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16B479B0"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24AD02C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Scenarios with Missingness**</w:t>
            </w: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1C5105E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Bias</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6B5B644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460</w:t>
            </w:r>
            <w:r w:rsidRPr="00676180">
              <w:rPr>
                <w:rStyle w:val="eop"/>
                <w:rFonts w:ascii="Arial" w:hAnsi="Arial" w:cs="Arial"/>
                <w:sz w:val="16"/>
                <w:szCs w:val="16"/>
              </w:rPr>
              <w:t> </w:t>
            </w:r>
          </w:p>
          <w:p w14:paraId="2C23B67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(63.9%)</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711BBAA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18</w:t>
            </w:r>
            <w:r w:rsidRPr="00676180">
              <w:rPr>
                <w:rStyle w:val="eop"/>
                <w:rFonts w:ascii="Arial" w:hAnsi="Arial" w:cs="Arial"/>
                <w:sz w:val="16"/>
                <w:szCs w:val="16"/>
              </w:rPr>
              <w:t> </w:t>
            </w:r>
          </w:p>
          <w:p w14:paraId="4FD3DD0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(2.5%)</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0DD318E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242</w:t>
            </w:r>
            <w:r w:rsidRPr="00676180">
              <w:rPr>
                <w:rStyle w:val="eop"/>
                <w:rFonts w:ascii="Arial" w:hAnsi="Arial" w:cs="Arial"/>
                <w:sz w:val="16"/>
                <w:szCs w:val="16"/>
              </w:rPr>
              <w:t> </w:t>
            </w:r>
          </w:p>
          <w:p w14:paraId="766F3B11"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(33.6%)</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243A039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60A9BBC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6A94E8E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6DB6CCB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sz w:val="16"/>
                <w:szCs w:val="16"/>
              </w:rPr>
              <w:t> </w:t>
            </w:r>
          </w:p>
        </w:tc>
      </w:tr>
      <w:tr w:rsidR="00743DD7" w:rsidRPr="00676180" w14:paraId="61FE3A40"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1B248109"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6276F85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09229CD8"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Type I Error</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0FE7BF8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32</w:t>
            </w:r>
            <w:r w:rsidRPr="00676180">
              <w:rPr>
                <w:rStyle w:val="eop"/>
                <w:rFonts w:ascii="Arial" w:hAnsi="Arial" w:cs="Arial"/>
                <w:sz w:val="16"/>
                <w:szCs w:val="16"/>
              </w:rPr>
              <w:t> </w:t>
            </w:r>
          </w:p>
          <w:p w14:paraId="48AB1BDF"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(22.2%)</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6759099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52</w:t>
            </w:r>
            <w:r w:rsidRPr="00676180">
              <w:rPr>
                <w:rStyle w:val="eop"/>
                <w:rFonts w:ascii="Arial" w:hAnsi="Arial" w:cs="Arial"/>
                <w:sz w:val="16"/>
                <w:szCs w:val="16"/>
              </w:rPr>
              <w:t> </w:t>
            </w:r>
          </w:p>
          <w:p w14:paraId="5DD1959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(36.1%)</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4C646A0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29</w:t>
            </w:r>
            <w:r w:rsidRPr="00676180">
              <w:rPr>
                <w:rStyle w:val="eop"/>
                <w:rFonts w:ascii="Arial" w:hAnsi="Arial" w:cs="Arial"/>
                <w:sz w:val="16"/>
                <w:szCs w:val="16"/>
              </w:rPr>
              <w:t> </w:t>
            </w:r>
          </w:p>
          <w:p w14:paraId="4344031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(20.1%)</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2336F82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9</w:t>
            </w:r>
            <w:r w:rsidRPr="00676180">
              <w:rPr>
                <w:rStyle w:val="eop"/>
                <w:rFonts w:ascii="Arial" w:hAnsi="Arial" w:cs="Arial"/>
                <w:sz w:val="16"/>
                <w:szCs w:val="16"/>
              </w:rPr>
              <w:t> </w:t>
            </w:r>
          </w:p>
          <w:p w14:paraId="0ED99FA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(6.2%)</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4DCE436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w:t>
            </w:r>
            <w:r w:rsidRPr="00676180">
              <w:rPr>
                <w:rStyle w:val="eop"/>
                <w:rFonts w:ascii="Arial" w:hAnsi="Arial" w:cs="Arial"/>
                <w:sz w:val="16"/>
                <w:szCs w:val="16"/>
              </w:rPr>
              <w:t> </w:t>
            </w:r>
          </w:p>
          <w:p w14:paraId="7CFB89D2"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(4.2%)</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58E33639"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w:t>
            </w:r>
            <w:r w:rsidRPr="00676180">
              <w:rPr>
                <w:rStyle w:val="eop"/>
                <w:rFonts w:ascii="Arial" w:hAnsi="Arial" w:cs="Arial"/>
                <w:sz w:val="16"/>
                <w:szCs w:val="16"/>
              </w:rPr>
              <w:t> </w:t>
            </w:r>
          </w:p>
          <w:p w14:paraId="1FA4092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(7.6%)</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72FF7B2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5</w:t>
            </w:r>
            <w:r w:rsidRPr="00676180">
              <w:rPr>
                <w:rStyle w:val="eop"/>
                <w:rFonts w:ascii="Arial" w:hAnsi="Arial" w:cs="Arial"/>
                <w:sz w:val="16"/>
                <w:szCs w:val="16"/>
              </w:rPr>
              <w:t> </w:t>
            </w:r>
          </w:p>
          <w:p w14:paraId="4E244F2C"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(3.5%)</w:t>
            </w:r>
            <w:r w:rsidRPr="00676180">
              <w:rPr>
                <w:rStyle w:val="eop"/>
                <w:rFonts w:ascii="Arial" w:hAnsi="Arial" w:cs="Arial"/>
                <w:sz w:val="16"/>
                <w:szCs w:val="16"/>
              </w:rPr>
              <w:t> </w:t>
            </w:r>
          </w:p>
        </w:tc>
      </w:tr>
      <w:tr w:rsidR="00743DD7" w:rsidRPr="00676180" w14:paraId="4A15B03F" w14:textId="77777777" w:rsidTr="007D081D">
        <w:trPr>
          <w:trHeight w:val="300"/>
        </w:trPr>
        <w:tc>
          <w:tcPr>
            <w:tcW w:w="872" w:type="dxa"/>
            <w:tcBorders>
              <w:top w:val="single" w:sz="6" w:space="0" w:color="23A3FF"/>
              <w:left w:val="single" w:sz="6" w:space="0" w:color="23A3FF"/>
              <w:bottom w:val="single" w:sz="6" w:space="0" w:color="23A3FF"/>
              <w:right w:val="nil"/>
            </w:tcBorders>
            <w:shd w:val="clear" w:color="auto" w:fill="auto"/>
            <w:vAlign w:val="center"/>
            <w:hideMark/>
          </w:tcPr>
          <w:p w14:paraId="710D9F56" w14:textId="77777777" w:rsidR="00743DD7" w:rsidRPr="00676180" w:rsidRDefault="00743DD7" w:rsidP="007D081D">
            <w:pPr>
              <w:pStyle w:val="paragraph"/>
              <w:spacing w:before="0" w:beforeAutospacing="0" w:after="0" w:afterAutospacing="0"/>
              <w:textAlignment w:val="baseline"/>
              <w:rPr>
                <w:rFonts w:ascii="Arial" w:hAnsi="Arial" w:cs="Arial"/>
                <w:b/>
                <w:bCs/>
                <w:color w:val="2B3A42"/>
                <w:sz w:val="18"/>
                <w:szCs w:val="18"/>
              </w:rPr>
            </w:pPr>
            <w:r w:rsidRPr="00676180">
              <w:rPr>
                <w:rStyle w:val="eop"/>
                <w:rFonts w:ascii="Arial" w:hAnsi="Arial" w:cs="Arial"/>
                <w:b/>
                <w:bCs/>
                <w:color w:val="2B3A42"/>
                <w:sz w:val="16"/>
                <w:szCs w:val="16"/>
              </w:rPr>
              <w:t> </w:t>
            </w:r>
          </w:p>
        </w:tc>
        <w:tc>
          <w:tcPr>
            <w:tcW w:w="1263" w:type="dxa"/>
            <w:tcBorders>
              <w:top w:val="single" w:sz="6" w:space="0" w:color="23A3FF"/>
              <w:left w:val="nil"/>
              <w:bottom w:val="single" w:sz="6" w:space="0" w:color="23A3FF"/>
              <w:right w:val="nil"/>
            </w:tcBorders>
            <w:shd w:val="clear" w:color="auto" w:fill="auto"/>
            <w:hideMark/>
          </w:tcPr>
          <w:p w14:paraId="32A68A4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eop"/>
                <w:rFonts w:ascii="Arial" w:hAnsi="Arial" w:cs="Arial"/>
                <w:color w:val="2B3A42"/>
                <w:sz w:val="16"/>
                <w:szCs w:val="16"/>
              </w:rPr>
              <w:t> </w:t>
            </w:r>
          </w:p>
        </w:tc>
        <w:tc>
          <w:tcPr>
            <w:tcW w:w="1028" w:type="dxa"/>
            <w:tcBorders>
              <w:top w:val="single" w:sz="6" w:space="0" w:color="23A3FF"/>
              <w:left w:val="nil"/>
              <w:bottom w:val="single" w:sz="6" w:space="0" w:color="23A3FF"/>
              <w:right w:val="nil"/>
            </w:tcBorders>
            <w:shd w:val="clear" w:color="auto" w:fill="auto"/>
            <w:vAlign w:val="center"/>
            <w:hideMark/>
          </w:tcPr>
          <w:p w14:paraId="3A1365CA"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b/>
                <w:bCs/>
                <w:color w:val="2B3A42"/>
                <w:sz w:val="16"/>
                <w:szCs w:val="16"/>
                <w:lang w:val="en-GB"/>
              </w:rPr>
              <w:t>95%CI coverage</w:t>
            </w:r>
            <w:r w:rsidRPr="00676180">
              <w:rPr>
                <w:rStyle w:val="eop"/>
                <w:rFonts w:ascii="Arial" w:hAnsi="Arial" w:cs="Arial"/>
                <w:color w:val="2B3A42"/>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1534BF5E"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253</w:t>
            </w:r>
            <w:r w:rsidRPr="00676180">
              <w:rPr>
                <w:rStyle w:val="eop"/>
                <w:rFonts w:ascii="Arial" w:hAnsi="Arial" w:cs="Arial"/>
                <w:sz w:val="16"/>
                <w:szCs w:val="16"/>
              </w:rPr>
              <w:t> </w:t>
            </w:r>
          </w:p>
          <w:p w14:paraId="239E297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(35.1%)</w:t>
            </w:r>
            <w:r w:rsidRPr="00676180">
              <w:rPr>
                <w:rStyle w:val="eop"/>
                <w:rFonts w:ascii="Arial" w:hAnsi="Arial" w:cs="Arial"/>
                <w:sz w:val="16"/>
                <w:szCs w:val="16"/>
              </w:rPr>
              <w:t> </w:t>
            </w:r>
          </w:p>
        </w:tc>
        <w:tc>
          <w:tcPr>
            <w:tcW w:w="900" w:type="dxa"/>
            <w:tcBorders>
              <w:top w:val="single" w:sz="6" w:space="0" w:color="23A3FF"/>
              <w:left w:val="nil"/>
              <w:bottom w:val="single" w:sz="6" w:space="0" w:color="23A3FF"/>
              <w:right w:val="nil"/>
            </w:tcBorders>
            <w:shd w:val="clear" w:color="auto" w:fill="auto"/>
            <w:vAlign w:val="center"/>
            <w:hideMark/>
          </w:tcPr>
          <w:p w14:paraId="05AA0D3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169</w:t>
            </w:r>
            <w:r w:rsidRPr="00676180">
              <w:rPr>
                <w:rStyle w:val="eop"/>
                <w:rFonts w:ascii="Arial" w:hAnsi="Arial" w:cs="Arial"/>
                <w:sz w:val="16"/>
                <w:szCs w:val="16"/>
              </w:rPr>
              <w:t> </w:t>
            </w:r>
          </w:p>
          <w:p w14:paraId="67CA571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(23.5%)</w:t>
            </w:r>
            <w:r w:rsidRPr="00676180">
              <w:rPr>
                <w:rStyle w:val="eop"/>
                <w:rFonts w:ascii="Arial" w:hAnsi="Arial" w:cs="Arial"/>
                <w:sz w:val="16"/>
                <w:szCs w:val="16"/>
              </w:rPr>
              <w:t> </w:t>
            </w:r>
          </w:p>
        </w:tc>
        <w:tc>
          <w:tcPr>
            <w:tcW w:w="907" w:type="dxa"/>
            <w:tcBorders>
              <w:top w:val="single" w:sz="6" w:space="0" w:color="23A3FF"/>
              <w:left w:val="nil"/>
              <w:bottom w:val="single" w:sz="6" w:space="0" w:color="23A3FF"/>
              <w:right w:val="nil"/>
            </w:tcBorders>
            <w:shd w:val="clear" w:color="auto" w:fill="auto"/>
            <w:vAlign w:val="center"/>
            <w:hideMark/>
          </w:tcPr>
          <w:p w14:paraId="587BF23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196</w:t>
            </w:r>
            <w:r w:rsidRPr="00676180">
              <w:rPr>
                <w:rStyle w:val="eop"/>
                <w:rFonts w:ascii="Arial" w:hAnsi="Arial" w:cs="Arial"/>
                <w:sz w:val="16"/>
                <w:szCs w:val="16"/>
              </w:rPr>
              <w:t> </w:t>
            </w:r>
          </w:p>
          <w:p w14:paraId="2607C7D4"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(27.2%)</w:t>
            </w:r>
            <w:r w:rsidRPr="00676180">
              <w:rPr>
                <w:rStyle w:val="eop"/>
                <w:rFonts w:ascii="Arial" w:hAnsi="Arial" w:cs="Arial"/>
                <w:sz w:val="16"/>
                <w:szCs w:val="16"/>
              </w:rPr>
              <w:t> </w:t>
            </w:r>
          </w:p>
        </w:tc>
        <w:tc>
          <w:tcPr>
            <w:tcW w:w="763" w:type="dxa"/>
            <w:tcBorders>
              <w:top w:val="single" w:sz="6" w:space="0" w:color="23A3FF"/>
              <w:left w:val="nil"/>
              <w:bottom w:val="single" w:sz="6" w:space="0" w:color="23A3FF"/>
              <w:right w:val="nil"/>
            </w:tcBorders>
            <w:shd w:val="clear" w:color="auto" w:fill="auto"/>
            <w:vAlign w:val="center"/>
            <w:hideMark/>
          </w:tcPr>
          <w:p w14:paraId="1389CB10"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26</w:t>
            </w:r>
            <w:r w:rsidRPr="00676180">
              <w:rPr>
                <w:rStyle w:val="eop"/>
                <w:rFonts w:ascii="Arial" w:hAnsi="Arial" w:cs="Arial"/>
                <w:sz w:val="16"/>
                <w:szCs w:val="16"/>
              </w:rPr>
              <w:t> </w:t>
            </w:r>
          </w:p>
          <w:p w14:paraId="283FDD6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(3.6%)</w:t>
            </w:r>
            <w:r w:rsidRPr="00676180">
              <w:rPr>
                <w:rStyle w:val="eop"/>
                <w:rFonts w:ascii="Arial" w:hAnsi="Arial" w:cs="Arial"/>
                <w:sz w:val="16"/>
                <w:szCs w:val="16"/>
              </w:rPr>
              <w:t> </w:t>
            </w:r>
          </w:p>
        </w:tc>
        <w:tc>
          <w:tcPr>
            <w:tcW w:w="892" w:type="dxa"/>
            <w:tcBorders>
              <w:top w:val="single" w:sz="6" w:space="0" w:color="23A3FF"/>
              <w:left w:val="nil"/>
              <w:bottom w:val="single" w:sz="6" w:space="0" w:color="23A3FF"/>
              <w:right w:val="nil"/>
            </w:tcBorders>
            <w:shd w:val="clear" w:color="auto" w:fill="auto"/>
            <w:vAlign w:val="center"/>
            <w:hideMark/>
          </w:tcPr>
          <w:p w14:paraId="351CD7C3"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24</w:t>
            </w:r>
            <w:r w:rsidRPr="00676180">
              <w:rPr>
                <w:rStyle w:val="eop"/>
                <w:rFonts w:ascii="Arial" w:hAnsi="Arial" w:cs="Arial"/>
                <w:sz w:val="16"/>
                <w:szCs w:val="16"/>
              </w:rPr>
              <w:t> </w:t>
            </w:r>
          </w:p>
          <w:p w14:paraId="2E8E218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(3.3%)</w:t>
            </w:r>
            <w:r w:rsidRPr="00676180">
              <w:rPr>
                <w:rStyle w:val="eop"/>
                <w:rFonts w:ascii="Arial" w:hAnsi="Arial" w:cs="Arial"/>
                <w:sz w:val="16"/>
                <w:szCs w:val="16"/>
              </w:rPr>
              <w:t> </w:t>
            </w:r>
          </w:p>
        </w:tc>
        <w:tc>
          <w:tcPr>
            <w:tcW w:w="825" w:type="dxa"/>
            <w:tcBorders>
              <w:top w:val="single" w:sz="6" w:space="0" w:color="23A3FF"/>
              <w:left w:val="nil"/>
              <w:bottom w:val="single" w:sz="6" w:space="0" w:color="23A3FF"/>
              <w:right w:val="nil"/>
            </w:tcBorders>
            <w:shd w:val="clear" w:color="auto" w:fill="auto"/>
            <w:vAlign w:val="center"/>
            <w:hideMark/>
          </w:tcPr>
          <w:p w14:paraId="1DA992D6"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44</w:t>
            </w:r>
            <w:r w:rsidRPr="00676180">
              <w:rPr>
                <w:rStyle w:val="eop"/>
                <w:rFonts w:ascii="Arial" w:hAnsi="Arial" w:cs="Arial"/>
                <w:sz w:val="16"/>
                <w:szCs w:val="16"/>
              </w:rPr>
              <w:t> </w:t>
            </w:r>
          </w:p>
          <w:p w14:paraId="0D72DE35"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(6.1%)</w:t>
            </w:r>
            <w:r w:rsidRPr="00676180">
              <w:rPr>
                <w:rStyle w:val="eop"/>
                <w:rFonts w:ascii="Arial" w:hAnsi="Arial" w:cs="Arial"/>
                <w:sz w:val="16"/>
                <w:szCs w:val="16"/>
              </w:rPr>
              <w:t> </w:t>
            </w:r>
          </w:p>
        </w:tc>
        <w:tc>
          <w:tcPr>
            <w:tcW w:w="1055" w:type="dxa"/>
            <w:tcBorders>
              <w:top w:val="single" w:sz="6" w:space="0" w:color="23A3FF"/>
              <w:left w:val="nil"/>
              <w:bottom w:val="single" w:sz="6" w:space="0" w:color="23A3FF"/>
              <w:right w:val="single" w:sz="6" w:space="0" w:color="23A3FF"/>
            </w:tcBorders>
            <w:shd w:val="clear" w:color="auto" w:fill="auto"/>
            <w:vAlign w:val="center"/>
            <w:hideMark/>
          </w:tcPr>
          <w:p w14:paraId="0AC34F27"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8</w:t>
            </w:r>
            <w:r w:rsidRPr="00676180">
              <w:rPr>
                <w:rStyle w:val="eop"/>
                <w:rFonts w:ascii="Arial" w:hAnsi="Arial" w:cs="Arial"/>
                <w:sz w:val="16"/>
                <w:szCs w:val="16"/>
              </w:rPr>
              <w:t> </w:t>
            </w:r>
          </w:p>
          <w:p w14:paraId="01C051FB" w14:textId="77777777" w:rsidR="00743DD7" w:rsidRPr="00676180" w:rsidRDefault="00743DD7" w:rsidP="007D081D">
            <w:pPr>
              <w:pStyle w:val="paragraph"/>
              <w:spacing w:before="0" w:beforeAutospacing="0" w:after="0" w:afterAutospacing="0"/>
              <w:jc w:val="center"/>
              <w:textAlignment w:val="baseline"/>
              <w:rPr>
                <w:rFonts w:ascii="Arial" w:hAnsi="Arial" w:cs="Arial"/>
                <w:color w:val="2B3A42"/>
                <w:sz w:val="18"/>
                <w:szCs w:val="18"/>
              </w:rPr>
            </w:pPr>
            <w:r w:rsidRPr="00676180">
              <w:rPr>
                <w:rStyle w:val="normaltextrun"/>
                <w:rFonts w:ascii="Arial" w:hAnsi="Arial" w:cs="Arial"/>
                <w:sz w:val="16"/>
                <w:szCs w:val="16"/>
                <w:lang w:val="en-GB"/>
              </w:rPr>
              <w:t>(1.1%) </w:t>
            </w:r>
            <w:r w:rsidRPr="00676180">
              <w:rPr>
                <w:rStyle w:val="eop"/>
                <w:rFonts w:ascii="Arial" w:hAnsi="Arial" w:cs="Arial"/>
                <w:sz w:val="16"/>
                <w:szCs w:val="16"/>
              </w:rPr>
              <w:t> </w:t>
            </w:r>
          </w:p>
        </w:tc>
      </w:tr>
    </w:tbl>
    <w:p w14:paraId="3D174538" w14:textId="77777777" w:rsidR="00743DD7" w:rsidRDefault="00743DD7" w:rsidP="00676180">
      <w:pPr>
        <w:spacing w:after="0" w:line="240" w:lineRule="auto"/>
        <w:rPr>
          <w:rFonts w:cs="Arial"/>
          <w:sz w:val="16"/>
          <w:szCs w:val="16"/>
          <w:lang w:val="en-GB"/>
        </w:rPr>
      </w:pPr>
      <w:r w:rsidRPr="003D7E2C">
        <w:rPr>
          <w:rFonts w:cs="Arial"/>
          <w:sz w:val="16"/>
          <w:szCs w:val="16"/>
          <w:lang w:val="en-GB"/>
        </w:rPr>
        <w:t>ATE: Average treatment effect</w:t>
      </w:r>
      <w:r>
        <w:rPr>
          <w:rFonts w:cs="Arial"/>
          <w:sz w:val="16"/>
          <w:szCs w:val="16"/>
          <w:lang w:val="en-GB"/>
        </w:rPr>
        <w:t>,</w:t>
      </w:r>
      <w:r w:rsidRPr="003D7E2C">
        <w:rPr>
          <w:rFonts w:cs="Arial"/>
          <w:sz w:val="16"/>
          <w:szCs w:val="16"/>
          <w:lang w:val="en-GB"/>
        </w:rPr>
        <w:t xml:space="preserve"> ATT: Average treatment effect on the treated</w:t>
      </w:r>
      <w:r>
        <w:rPr>
          <w:rFonts w:cs="Arial"/>
          <w:sz w:val="16"/>
          <w:szCs w:val="16"/>
          <w:lang w:val="en-GB"/>
        </w:rPr>
        <w:t>,</w:t>
      </w:r>
      <w:r w:rsidRPr="003D7E2C">
        <w:rPr>
          <w:rFonts w:cs="Arial"/>
          <w:sz w:val="16"/>
          <w:szCs w:val="16"/>
          <w:lang w:val="en-GB"/>
        </w:rPr>
        <w:t xml:space="preserve"> ATO: Average treatment effect on the overlap population</w:t>
      </w:r>
      <w:r>
        <w:rPr>
          <w:rFonts w:cs="Arial"/>
          <w:sz w:val="16"/>
          <w:szCs w:val="16"/>
          <w:lang w:val="en-GB"/>
        </w:rPr>
        <w:t>, PS: Propensity score, CI: Confidence interval</w:t>
      </w:r>
    </w:p>
    <w:p w14:paraId="40C74824" w14:textId="77777777" w:rsidR="00743DD7" w:rsidRDefault="00743DD7" w:rsidP="00676180">
      <w:pPr>
        <w:spacing w:after="0" w:line="240" w:lineRule="auto"/>
        <w:rPr>
          <w:rFonts w:cs="Arial"/>
          <w:sz w:val="16"/>
          <w:szCs w:val="16"/>
          <w:lang w:val="en-GB"/>
        </w:rPr>
      </w:pPr>
      <w:r>
        <w:rPr>
          <w:rFonts w:cs="Arial"/>
          <w:sz w:val="16"/>
          <w:szCs w:val="16"/>
          <w:lang w:val="en-GB"/>
        </w:rPr>
        <w:t>Multiple estimands can be best for non-continuous metrics. For example, for 3 scenarios the ATE, ATT and ATO performed equally regarding type I error for the MM case study (second row).</w:t>
      </w:r>
    </w:p>
    <w:p w14:paraId="38275BE7" w14:textId="77777777" w:rsidR="00743DD7" w:rsidRDefault="00743DD7" w:rsidP="00676180">
      <w:pPr>
        <w:spacing w:after="0" w:line="240" w:lineRule="auto"/>
        <w:rPr>
          <w:rFonts w:cs="Arial"/>
          <w:sz w:val="16"/>
          <w:szCs w:val="16"/>
          <w:lang w:val="en-GB"/>
        </w:rPr>
      </w:pPr>
      <w:r w:rsidRPr="00C047B2">
        <w:rPr>
          <w:rFonts w:cs="Arial"/>
          <w:sz w:val="16"/>
          <w:szCs w:val="16"/>
          <w:lang w:val="en-GB"/>
        </w:rPr>
        <w:t>*</w:t>
      </w:r>
      <w:r>
        <w:rPr>
          <w:rFonts w:cs="Arial"/>
          <w:sz w:val="16"/>
          <w:szCs w:val="16"/>
          <w:lang w:val="en-GB"/>
        </w:rPr>
        <w:t xml:space="preserve"> Simulated s</w:t>
      </w:r>
      <w:r w:rsidRPr="00C047B2">
        <w:rPr>
          <w:rFonts w:cs="Arial"/>
          <w:sz w:val="16"/>
          <w:szCs w:val="16"/>
          <w:lang w:val="en-GB"/>
        </w:rPr>
        <w:t>cenarios</w:t>
      </w:r>
      <w:r>
        <w:rPr>
          <w:rFonts w:cs="Arial"/>
          <w:sz w:val="16"/>
          <w:szCs w:val="16"/>
          <w:lang w:val="en-GB"/>
        </w:rPr>
        <w:t xml:space="preserve"> with no missing data (i.e., a total of 180 scenarios)</w:t>
      </w:r>
    </w:p>
    <w:p w14:paraId="58FD8A0D" w14:textId="77777777" w:rsidR="00743DD7" w:rsidRDefault="00743DD7" w:rsidP="00676180">
      <w:pPr>
        <w:spacing w:after="0" w:line="240" w:lineRule="auto"/>
        <w:rPr>
          <w:rFonts w:cs="Arial"/>
          <w:sz w:val="16"/>
          <w:szCs w:val="16"/>
          <w:lang w:val="en-GB"/>
        </w:rPr>
      </w:pPr>
      <w:r>
        <w:rPr>
          <w:rFonts w:cs="Arial"/>
          <w:sz w:val="16"/>
          <w:szCs w:val="16"/>
          <w:lang w:val="en-GB"/>
        </w:rPr>
        <w:t>*</w:t>
      </w:r>
      <w:r w:rsidRPr="00C047B2">
        <w:rPr>
          <w:rFonts w:cs="Arial"/>
          <w:sz w:val="16"/>
          <w:szCs w:val="16"/>
          <w:lang w:val="en-GB"/>
        </w:rPr>
        <w:t>*</w:t>
      </w:r>
      <w:r>
        <w:rPr>
          <w:rFonts w:cs="Arial"/>
          <w:sz w:val="16"/>
          <w:szCs w:val="16"/>
          <w:lang w:val="en-GB"/>
        </w:rPr>
        <w:t xml:space="preserve"> Simulated s</w:t>
      </w:r>
      <w:r w:rsidRPr="00C047B2">
        <w:rPr>
          <w:rFonts w:cs="Arial"/>
          <w:sz w:val="16"/>
          <w:szCs w:val="16"/>
          <w:lang w:val="en-GB"/>
        </w:rPr>
        <w:t>cenarios</w:t>
      </w:r>
      <w:r>
        <w:rPr>
          <w:rFonts w:cs="Arial"/>
          <w:sz w:val="16"/>
          <w:szCs w:val="16"/>
          <w:lang w:val="en-GB"/>
        </w:rPr>
        <w:t xml:space="preserve"> with at least one covariate with missing data (i.e., a total of 720 scenarios)</w:t>
      </w:r>
    </w:p>
    <w:p w14:paraId="4C704E88" w14:textId="77777777" w:rsidR="00CD2140" w:rsidRPr="00743DD7" w:rsidRDefault="00CD2140">
      <w:pPr>
        <w:rPr>
          <w:lang w:val="en-GB"/>
        </w:rPr>
      </w:pPr>
    </w:p>
    <w:sectPr w:rsidR="00CD2140" w:rsidRPr="00743DD7" w:rsidSect="00E36B67">
      <w:pgSz w:w="12240" w:h="15840"/>
      <w:pgMar w:top="1440" w:right="630" w:bottom="14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826"/>
    <w:multiLevelType w:val="hybridMultilevel"/>
    <w:tmpl w:val="DFE60EA0"/>
    <w:lvl w:ilvl="0" w:tplc="D0F2634A">
      <w:start w:val="1"/>
      <w:numFmt w:val="bullet"/>
      <w:lvlText w:val=""/>
      <w:lvlJc w:val="left"/>
      <w:pPr>
        <w:ind w:left="360" w:hanging="360"/>
      </w:pPr>
      <w:rPr>
        <w:rFonts w:ascii="Symbol" w:hAnsi="Symbol" w:hint="default"/>
      </w:rPr>
    </w:lvl>
    <w:lvl w:ilvl="1" w:tplc="7C5A29EA">
      <w:start w:val="1"/>
      <w:numFmt w:val="lowerLetter"/>
      <w:lvlText w:val="%2."/>
      <w:lvlJc w:val="left"/>
      <w:pPr>
        <w:ind w:left="1080" w:hanging="360"/>
      </w:pPr>
      <w:rPr>
        <w:rFonts w:hint="default"/>
      </w:rPr>
    </w:lvl>
    <w:lvl w:ilvl="2" w:tplc="67547D56">
      <w:start w:val="1"/>
      <w:numFmt w:val="decimal"/>
      <w:lvlText w:val="%3."/>
      <w:lvlJc w:val="left"/>
      <w:pPr>
        <w:ind w:left="1800" w:hanging="360"/>
      </w:pPr>
      <w:rPr>
        <w:rFonts w:hint="default"/>
      </w:rPr>
    </w:lvl>
    <w:lvl w:ilvl="3" w:tplc="EBD256E0">
      <w:start w:val="1"/>
      <w:numFmt w:val="upperLetter"/>
      <w:lvlText w:val="%4)"/>
      <w:lvlJc w:val="left"/>
      <w:pPr>
        <w:ind w:left="2520" w:hanging="360"/>
      </w:pPr>
      <w:rPr>
        <w:rFonts w:hint="default"/>
        <w:sz w:val="18"/>
      </w:rPr>
    </w:lvl>
    <w:lvl w:ilvl="4" w:tplc="25DA72BC" w:tentative="1">
      <w:start w:val="1"/>
      <w:numFmt w:val="bullet"/>
      <w:lvlText w:val="o"/>
      <w:lvlJc w:val="left"/>
      <w:pPr>
        <w:ind w:left="3240" w:hanging="360"/>
      </w:pPr>
      <w:rPr>
        <w:rFonts w:ascii="Courier New" w:hAnsi="Courier New" w:cs="Courier New" w:hint="default"/>
      </w:rPr>
    </w:lvl>
    <w:lvl w:ilvl="5" w:tplc="217034BC" w:tentative="1">
      <w:start w:val="1"/>
      <w:numFmt w:val="bullet"/>
      <w:lvlText w:val=""/>
      <w:lvlJc w:val="left"/>
      <w:pPr>
        <w:ind w:left="3960" w:hanging="360"/>
      </w:pPr>
      <w:rPr>
        <w:rFonts w:ascii="Wingdings" w:hAnsi="Wingdings" w:hint="default"/>
      </w:rPr>
    </w:lvl>
    <w:lvl w:ilvl="6" w:tplc="62FE453C" w:tentative="1">
      <w:start w:val="1"/>
      <w:numFmt w:val="bullet"/>
      <w:lvlText w:val=""/>
      <w:lvlJc w:val="left"/>
      <w:pPr>
        <w:ind w:left="4680" w:hanging="360"/>
      </w:pPr>
      <w:rPr>
        <w:rFonts w:ascii="Symbol" w:hAnsi="Symbol" w:hint="default"/>
      </w:rPr>
    </w:lvl>
    <w:lvl w:ilvl="7" w:tplc="678024C0" w:tentative="1">
      <w:start w:val="1"/>
      <w:numFmt w:val="bullet"/>
      <w:lvlText w:val="o"/>
      <w:lvlJc w:val="left"/>
      <w:pPr>
        <w:ind w:left="5400" w:hanging="360"/>
      </w:pPr>
      <w:rPr>
        <w:rFonts w:ascii="Courier New" w:hAnsi="Courier New" w:cs="Courier New" w:hint="default"/>
      </w:rPr>
    </w:lvl>
    <w:lvl w:ilvl="8" w:tplc="241ED532" w:tentative="1">
      <w:start w:val="1"/>
      <w:numFmt w:val="bullet"/>
      <w:lvlText w:val=""/>
      <w:lvlJc w:val="left"/>
      <w:pPr>
        <w:ind w:left="6120" w:hanging="360"/>
      </w:pPr>
      <w:rPr>
        <w:rFonts w:ascii="Wingdings" w:hAnsi="Wingdings" w:hint="default"/>
      </w:rPr>
    </w:lvl>
  </w:abstractNum>
  <w:abstractNum w:abstractNumId="1" w15:restartNumberingAfterBreak="0">
    <w:nsid w:val="08B36549"/>
    <w:multiLevelType w:val="hybridMultilevel"/>
    <w:tmpl w:val="93C6B330"/>
    <w:lvl w:ilvl="0" w:tplc="690C4FB2">
      <w:start w:val="1"/>
      <w:numFmt w:val="bullet"/>
      <w:lvlText w:val=""/>
      <w:lvlJc w:val="left"/>
      <w:pPr>
        <w:ind w:left="360" w:hanging="360"/>
      </w:pPr>
      <w:rPr>
        <w:rFonts w:ascii="Symbol" w:hAnsi="Symbol" w:hint="default"/>
      </w:rPr>
    </w:lvl>
    <w:lvl w:ilvl="1" w:tplc="F8348434" w:tentative="1">
      <w:start w:val="1"/>
      <w:numFmt w:val="bullet"/>
      <w:lvlText w:val="o"/>
      <w:lvlJc w:val="left"/>
      <w:pPr>
        <w:ind w:left="1080" w:hanging="360"/>
      </w:pPr>
      <w:rPr>
        <w:rFonts w:ascii="Courier New" w:hAnsi="Courier New" w:cs="Courier New" w:hint="default"/>
      </w:rPr>
    </w:lvl>
    <w:lvl w:ilvl="2" w:tplc="27A2BC52" w:tentative="1">
      <w:start w:val="1"/>
      <w:numFmt w:val="bullet"/>
      <w:lvlText w:val=""/>
      <w:lvlJc w:val="left"/>
      <w:pPr>
        <w:ind w:left="1800" w:hanging="360"/>
      </w:pPr>
      <w:rPr>
        <w:rFonts w:ascii="Wingdings" w:hAnsi="Wingdings" w:hint="default"/>
      </w:rPr>
    </w:lvl>
    <w:lvl w:ilvl="3" w:tplc="05A86F18" w:tentative="1">
      <w:start w:val="1"/>
      <w:numFmt w:val="bullet"/>
      <w:lvlText w:val=""/>
      <w:lvlJc w:val="left"/>
      <w:pPr>
        <w:ind w:left="2520" w:hanging="360"/>
      </w:pPr>
      <w:rPr>
        <w:rFonts w:ascii="Symbol" w:hAnsi="Symbol" w:hint="default"/>
      </w:rPr>
    </w:lvl>
    <w:lvl w:ilvl="4" w:tplc="4A4221C8" w:tentative="1">
      <w:start w:val="1"/>
      <w:numFmt w:val="bullet"/>
      <w:lvlText w:val="o"/>
      <w:lvlJc w:val="left"/>
      <w:pPr>
        <w:ind w:left="3240" w:hanging="360"/>
      </w:pPr>
      <w:rPr>
        <w:rFonts w:ascii="Courier New" w:hAnsi="Courier New" w:cs="Courier New" w:hint="default"/>
      </w:rPr>
    </w:lvl>
    <w:lvl w:ilvl="5" w:tplc="805A9704" w:tentative="1">
      <w:start w:val="1"/>
      <w:numFmt w:val="bullet"/>
      <w:lvlText w:val=""/>
      <w:lvlJc w:val="left"/>
      <w:pPr>
        <w:ind w:left="3960" w:hanging="360"/>
      </w:pPr>
      <w:rPr>
        <w:rFonts w:ascii="Wingdings" w:hAnsi="Wingdings" w:hint="default"/>
      </w:rPr>
    </w:lvl>
    <w:lvl w:ilvl="6" w:tplc="033EC1CE" w:tentative="1">
      <w:start w:val="1"/>
      <w:numFmt w:val="bullet"/>
      <w:lvlText w:val=""/>
      <w:lvlJc w:val="left"/>
      <w:pPr>
        <w:ind w:left="4680" w:hanging="360"/>
      </w:pPr>
      <w:rPr>
        <w:rFonts w:ascii="Symbol" w:hAnsi="Symbol" w:hint="default"/>
      </w:rPr>
    </w:lvl>
    <w:lvl w:ilvl="7" w:tplc="6E8C8E92" w:tentative="1">
      <w:start w:val="1"/>
      <w:numFmt w:val="bullet"/>
      <w:lvlText w:val="o"/>
      <w:lvlJc w:val="left"/>
      <w:pPr>
        <w:ind w:left="5400" w:hanging="360"/>
      </w:pPr>
      <w:rPr>
        <w:rFonts w:ascii="Courier New" w:hAnsi="Courier New" w:cs="Courier New" w:hint="default"/>
      </w:rPr>
    </w:lvl>
    <w:lvl w:ilvl="8" w:tplc="1ADCBC62" w:tentative="1">
      <w:start w:val="1"/>
      <w:numFmt w:val="bullet"/>
      <w:lvlText w:val=""/>
      <w:lvlJc w:val="left"/>
      <w:pPr>
        <w:ind w:left="6120" w:hanging="360"/>
      </w:pPr>
      <w:rPr>
        <w:rFonts w:ascii="Wingdings" w:hAnsi="Wingdings" w:hint="default"/>
      </w:rPr>
    </w:lvl>
  </w:abstractNum>
  <w:abstractNum w:abstractNumId="2" w15:restartNumberingAfterBreak="0">
    <w:nsid w:val="11231CC7"/>
    <w:multiLevelType w:val="hybridMultilevel"/>
    <w:tmpl w:val="B920A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650BCD"/>
    <w:multiLevelType w:val="hybridMultilevel"/>
    <w:tmpl w:val="C946F6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280683C"/>
    <w:multiLevelType w:val="hybridMultilevel"/>
    <w:tmpl w:val="19229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524965"/>
    <w:multiLevelType w:val="hybridMultilevel"/>
    <w:tmpl w:val="49C2E4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DC41A5"/>
    <w:multiLevelType w:val="hybridMultilevel"/>
    <w:tmpl w:val="539AB09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0F50C3"/>
    <w:multiLevelType w:val="hybridMultilevel"/>
    <w:tmpl w:val="196CB36E"/>
    <w:lvl w:ilvl="0" w:tplc="846C9D3E">
      <w:start w:val="1"/>
      <w:numFmt w:val="decimal"/>
      <w:lvlText w:val="%1."/>
      <w:lvlJc w:val="left"/>
      <w:pPr>
        <w:ind w:left="360" w:hanging="360"/>
      </w:pPr>
    </w:lvl>
    <w:lvl w:ilvl="1" w:tplc="CB840C04" w:tentative="1">
      <w:start w:val="1"/>
      <w:numFmt w:val="lowerLetter"/>
      <w:lvlText w:val="%2."/>
      <w:lvlJc w:val="left"/>
      <w:pPr>
        <w:ind w:left="1080" w:hanging="360"/>
      </w:pPr>
    </w:lvl>
    <w:lvl w:ilvl="2" w:tplc="5EBA7B1E" w:tentative="1">
      <w:start w:val="1"/>
      <w:numFmt w:val="lowerRoman"/>
      <w:lvlText w:val="%3."/>
      <w:lvlJc w:val="right"/>
      <w:pPr>
        <w:ind w:left="1800" w:hanging="180"/>
      </w:pPr>
    </w:lvl>
    <w:lvl w:ilvl="3" w:tplc="8D86B366" w:tentative="1">
      <w:start w:val="1"/>
      <w:numFmt w:val="decimal"/>
      <w:lvlText w:val="%4."/>
      <w:lvlJc w:val="left"/>
      <w:pPr>
        <w:ind w:left="2520" w:hanging="360"/>
      </w:pPr>
    </w:lvl>
    <w:lvl w:ilvl="4" w:tplc="E62A5CF6" w:tentative="1">
      <w:start w:val="1"/>
      <w:numFmt w:val="lowerLetter"/>
      <w:lvlText w:val="%5."/>
      <w:lvlJc w:val="left"/>
      <w:pPr>
        <w:ind w:left="3240" w:hanging="360"/>
      </w:pPr>
    </w:lvl>
    <w:lvl w:ilvl="5" w:tplc="DE422CF6" w:tentative="1">
      <w:start w:val="1"/>
      <w:numFmt w:val="lowerRoman"/>
      <w:lvlText w:val="%6."/>
      <w:lvlJc w:val="right"/>
      <w:pPr>
        <w:ind w:left="3960" w:hanging="180"/>
      </w:pPr>
    </w:lvl>
    <w:lvl w:ilvl="6" w:tplc="2F1834A6" w:tentative="1">
      <w:start w:val="1"/>
      <w:numFmt w:val="decimal"/>
      <w:lvlText w:val="%7."/>
      <w:lvlJc w:val="left"/>
      <w:pPr>
        <w:ind w:left="4680" w:hanging="360"/>
      </w:pPr>
    </w:lvl>
    <w:lvl w:ilvl="7" w:tplc="1AAA6F54" w:tentative="1">
      <w:start w:val="1"/>
      <w:numFmt w:val="lowerLetter"/>
      <w:lvlText w:val="%8."/>
      <w:lvlJc w:val="left"/>
      <w:pPr>
        <w:ind w:left="5400" w:hanging="360"/>
      </w:pPr>
    </w:lvl>
    <w:lvl w:ilvl="8" w:tplc="44DC163A" w:tentative="1">
      <w:start w:val="1"/>
      <w:numFmt w:val="lowerRoman"/>
      <w:lvlText w:val="%9."/>
      <w:lvlJc w:val="right"/>
      <w:pPr>
        <w:ind w:left="6120" w:hanging="180"/>
      </w:pPr>
    </w:lvl>
  </w:abstractNum>
  <w:abstractNum w:abstractNumId="8" w15:restartNumberingAfterBreak="0">
    <w:nsid w:val="482D3A1F"/>
    <w:multiLevelType w:val="hybridMultilevel"/>
    <w:tmpl w:val="E69ECD94"/>
    <w:lvl w:ilvl="0" w:tplc="555AEDF0">
      <w:start w:val="1"/>
      <w:numFmt w:val="bullet"/>
      <w:lvlText w:val=""/>
      <w:lvlJc w:val="left"/>
      <w:pPr>
        <w:ind w:left="3326" w:hanging="360"/>
      </w:pPr>
      <w:rPr>
        <w:rFonts w:ascii="Symbol" w:hAnsi="Symbol" w:hint="default"/>
      </w:rPr>
    </w:lvl>
    <w:lvl w:ilvl="1" w:tplc="CB2E1A36" w:tentative="1">
      <w:start w:val="1"/>
      <w:numFmt w:val="bullet"/>
      <w:lvlText w:val="o"/>
      <w:lvlJc w:val="left"/>
      <w:pPr>
        <w:ind w:left="4046" w:hanging="360"/>
      </w:pPr>
      <w:rPr>
        <w:rFonts w:ascii="Courier New" w:hAnsi="Courier New" w:cs="Courier New" w:hint="default"/>
      </w:rPr>
    </w:lvl>
    <w:lvl w:ilvl="2" w:tplc="DB3E651A" w:tentative="1">
      <w:start w:val="1"/>
      <w:numFmt w:val="bullet"/>
      <w:lvlText w:val=""/>
      <w:lvlJc w:val="left"/>
      <w:pPr>
        <w:ind w:left="4766" w:hanging="360"/>
      </w:pPr>
      <w:rPr>
        <w:rFonts w:ascii="Wingdings" w:hAnsi="Wingdings" w:hint="default"/>
      </w:rPr>
    </w:lvl>
    <w:lvl w:ilvl="3" w:tplc="23805862" w:tentative="1">
      <w:start w:val="1"/>
      <w:numFmt w:val="bullet"/>
      <w:lvlText w:val=""/>
      <w:lvlJc w:val="left"/>
      <w:pPr>
        <w:ind w:left="5486" w:hanging="360"/>
      </w:pPr>
      <w:rPr>
        <w:rFonts w:ascii="Symbol" w:hAnsi="Symbol" w:hint="default"/>
      </w:rPr>
    </w:lvl>
    <w:lvl w:ilvl="4" w:tplc="10EC9140" w:tentative="1">
      <w:start w:val="1"/>
      <w:numFmt w:val="bullet"/>
      <w:lvlText w:val="o"/>
      <w:lvlJc w:val="left"/>
      <w:pPr>
        <w:ind w:left="6206" w:hanging="360"/>
      </w:pPr>
      <w:rPr>
        <w:rFonts w:ascii="Courier New" w:hAnsi="Courier New" w:cs="Courier New" w:hint="default"/>
      </w:rPr>
    </w:lvl>
    <w:lvl w:ilvl="5" w:tplc="EACE6372" w:tentative="1">
      <w:start w:val="1"/>
      <w:numFmt w:val="bullet"/>
      <w:lvlText w:val=""/>
      <w:lvlJc w:val="left"/>
      <w:pPr>
        <w:ind w:left="6926" w:hanging="360"/>
      </w:pPr>
      <w:rPr>
        <w:rFonts w:ascii="Wingdings" w:hAnsi="Wingdings" w:hint="default"/>
      </w:rPr>
    </w:lvl>
    <w:lvl w:ilvl="6" w:tplc="9BE63A68" w:tentative="1">
      <w:start w:val="1"/>
      <w:numFmt w:val="bullet"/>
      <w:lvlText w:val=""/>
      <w:lvlJc w:val="left"/>
      <w:pPr>
        <w:ind w:left="7646" w:hanging="360"/>
      </w:pPr>
      <w:rPr>
        <w:rFonts w:ascii="Symbol" w:hAnsi="Symbol" w:hint="default"/>
      </w:rPr>
    </w:lvl>
    <w:lvl w:ilvl="7" w:tplc="3322263E" w:tentative="1">
      <w:start w:val="1"/>
      <w:numFmt w:val="bullet"/>
      <w:lvlText w:val="o"/>
      <w:lvlJc w:val="left"/>
      <w:pPr>
        <w:ind w:left="8366" w:hanging="360"/>
      </w:pPr>
      <w:rPr>
        <w:rFonts w:ascii="Courier New" w:hAnsi="Courier New" w:cs="Courier New" w:hint="default"/>
      </w:rPr>
    </w:lvl>
    <w:lvl w:ilvl="8" w:tplc="73CCBFD8" w:tentative="1">
      <w:start w:val="1"/>
      <w:numFmt w:val="bullet"/>
      <w:lvlText w:val=""/>
      <w:lvlJc w:val="left"/>
      <w:pPr>
        <w:ind w:left="9086" w:hanging="360"/>
      </w:pPr>
      <w:rPr>
        <w:rFonts w:ascii="Wingdings" w:hAnsi="Wingdings" w:hint="default"/>
      </w:rPr>
    </w:lvl>
  </w:abstractNum>
  <w:abstractNum w:abstractNumId="9" w15:restartNumberingAfterBreak="0">
    <w:nsid w:val="5A484A7C"/>
    <w:multiLevelType w:val="hybridMultilevel"/>
    <w:tmpl w:val="FD84574C"/>
    <w:lvl w:ilvl="0" w:tplc="201ADE34">
      <w:start w:val="1"/>
      <w:numFmt w:val="decimal"/>
      <w:lvlText w:val="%1."/>
      <w:lvlJc w:val="left"/>
      <w:pPr>
        <w:ind w:left="360" w:hanging="360"/>
      </w:pPr>
      <w:rPr>
        <w:b w:val="0"/>
        <w:bCs w:val="0"/>
      </w:rPr>
    </w:lvl>
    <w:lvl w:ilvl="1" w:tplc="26722B32" w:tentative="1">
      <w:start w:val="1"/>
      <w:numFmt w:val="lowerLetter"/>
      <w:lvlText w:val="%2."/>
      <w:lvlJc w:val="left"/>
      <w:pPr>
        <w:ind w:left="1080" w:hanging="360"/>
      </w:pPr>
    </w:lvl>
    <w:lvl w:ilvl="2" w:tplc="9C60BB2C" w:tentative="1">
      <w:start w:val="1"/>
      <w:numFmt w:val="lowerRoman"/>
      <w:lvlText w:val="%3."/>
      <w:lvlJc w:val="right"/>
      <w:pPr>
        <w:ind w:left="1800" w:hanging="180"/>
      </w:pPr>
    </w:lvl>
    <w:lvl w:ilvl="3" w:tplc="1A488050" w:tentative="1">
      <w:start w:val="1"/>
      <w:numFmt w:val="decimal"/>
      <w:lvlText w:val="%4."/>
      <w:lvlJc w:val="left"/>
      <w:pPr>
        <w:ind w:left="2520" w:hanging="360"/>
      </w:pPr>
    </w:lvl>
    <w:lvl w:ilvl="4" w:tplc="EE80379C" w:tentative="1">
      <w:start w:val="1"/>
      <w:numFmt w:val="lowerLetter"/>
      <w:lvlText w:val="%5."/>
      <w:lvlJc w:val="left"/>
      <w:pPr>
        <w:ind w:left="3240" w:hanging="360"/>
      </w:pPr>
    </w:lvl>
    <w:lvl w:ilvl="5" w:tplc="EEAE22F4" w:tentative="1">
      <w:start w:val="1"/>
      <w:numFmt w:val="lowerRoman"/>
      <w:lvlText w:val="%6."/>
      <w:lvlJc w:val="right"/>
      <w:pPr>
        <w:ind w:left="3960" w:hanging="180"/>
      </w:pPr>
    </w:lvl>
    <w:lvl w:ilvl="6" w:tplc="73FAD56E" w:tentative="1">
      <w:start w:val="1"/>
      <w:numFmt w:val="decimal"/>
      <w:lvlText w:val="%7."/>
      <w:lvlJc w:val="left"/>
      <w:pPr>
        <w:ind w:left="4680" w:hanging="360"/>
      </w:pPr>
    </w:lvl>
    <w:lvl w:ilvl="7" w:tplc="92CE7C46" w:tentative="1">
      <w:start w:val="1"/>
      <w:numFmt w:val="lowerLetter"/>
      <w:lvlText w:val="%8."/>
      <w:lvlJc w:val="left"/>
      <w:pPr>
        <w:ind w:left="5400" w:hanging="360"/>
      </w:pPr>
    </w:lvl>
    <w:lvl w:ilvl="8" w:tplc="E6F038BE" w:tentative="1">
      <w:start w:val="1"/>
      <w:numFmt w:val="lowerRoman"/>
      <w:lvlText w:val="%9."/>
      <w:lvlJc w:val="right"/>
      <w:pPr>
        <w:ind w:left="6120" w:hanging="180"/>
      </w:pPr>
    </w:lvl>
  </w:abstractNum>
  <w:num w:numId="1" w16cid:durableId="619073025">
    <w:abstractNumId w:val="2"/>
  </w:num>
  <w:num w:numId="2" w16cid:durableId="1303536512">
    <w:abstractNumId w:val="3"/>
  </w:num>
  <w:num w:numId="3" w16cid:durableId="1640838916">
    <w:abstractNumId w:val="4"/>
  </w:num>
  <w:num w:numId="4" w16cid:durableId="1813912228">
    <w:abstractNumId w:val="5"/>
  </w:num>
  <w:num w:numId="5" w16cid:durableId="1213997680">
    <w:abstractNumId w:val="6"/>
  </w:num>
  <w:num w:numId="6" w16cid:durableId="744377926">
    <w:abstractNumId w:val="1"/>
  </w:num>
  <w:num w:numId="7" w16cid:durableId="168063780">
    <w:abstractNumId w:val="7"/>
  </w:num>
  <w:num w:numId="8" w16cid:durableId="1754274557">
    <w:abstractNumId w:val="0"/>
  </w:num>
  <w:num w:numId="9" w16cid:durableId="155927693">
    <w:abstractNumId w:val="9"/>
  </w:num>
  <w:num w:numId="10" w16cid:durableId="2996976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486"/>
    <w:rsid w:val="0004243B"/>
    <w:rsid w:val="000527E6"/>
    <w:rsid w:val="00110E2A"/>
    <w:rsid w:val="001115AD"/>
    <w:rsid w:val="00123169"/>
    <w:rsid w:val="00171EE7"/>
    <w:rsid w:val="0019487C"/>
    <w:rsid w:val="00197B23"/>
    <w:rsid w:val="001C56D5"/>
    <w:rsid w:val="001C74B7"/>
    <w:rsid w:val="001F0F40"/>
    <w:rsid w:val="00206DD2"/>
    <w:rsid w:val="00285D5A"/>
    <w:rsid w:val="002C612B"/>
    <w:rsid w:val="002D26E6"/>
    <w:rsid w:val="00314314"/>
    <w:rsid w:val="00336B17"/>
    <w:rsid w:val="00354A88"/>
    <w:rsid w:val="003B737C"/>
    <w:rsid w:val="003E2CF9"/>
    <w:rsid w:val="003E5A00"/>
    <w:rsid w:val="003F0462"/>
    <w:rsid w:val="003F1C10"/>
    <w:rsid w:val="00401DED"/>
    <w:rsid w:val="00402463"/>
    <w:rsid w:val="0048327A"/>
    <w:rsid w:val="004A3FF3"/>
    <w:rsid w:val="004B5E24"/>
    <w:rsid w:val="004C67D7"/>
    <w:rsid w:val="004E4B0D"/>
    <w:rsid w:val="004F3778"/>
    <w:rsid w:val="00593177"/>
    <w:rsid w:val="005C5C51"/>
    <w:rsid w:val="005E15FE"/>
    <w:rsid w:val="005E6832"/>
    <w:rsid w:val="00600E74"/>
    <w:rsid w:val="006306E7"/>
    <w:rsid w:val="00651C66"/>
    <w:rsid w:val="00676180"/>
    <w:rsid w:val="00685FA1"/>
    <w:rsid w:val="006871BF"/>
    <w:rsid w:val="006B78B9"/>
    <w:rsid w:val="006D7F81"/>
    <w:rsid w:val="00703525"/>
    <w:rsid w:val="00704563"/>
    <w:rsid w:val="007125E8"/>
    <w:rsid w:val="00714C23"/>
    <w:rsid w:val="00721163"/>
    <w:rsid w:val="00743DD7"/>
    <w:rsid w:val="00787024"/>
    <w:rsid w:val="00822360"/>
    <w:rsid w:val="00826017"/>
    <w:rsid w:val="00853C8C"/>
    <w:rsid w:val="008839A2"/>
    <w:rsid w:val="00884B6A"/>
    <w:rsid w:val="008C6BD8"/>
    <w:rsid w:val="008D65FE"/>
    <w:rsid w:val="008E3BFA"/>
    <w:rsid w:val="008E6486"/>
    <w:rsid w:val="00901D1A"/>
    <w:rsid w:val="0093208A"/>
    <w:rsid w:val="009A3B07"/>
    <w:rsid w:val="00A17107"/>
    <w:rsid w:val="00A36716"/>
    <w:rsid w:val="00AB4D6F"/>
    <w:rsid w:val="00AD2D6F"/>
    <w:rsid w:val="00AE0F91"/>
    <w:rsid w:val="00C13006"/>
    <w:rsid w:val="00C278A9"/>
    <w:rsid w:val="00C5326F"/>
    <w:rsid w:val="00CA0BFD"/>
    <w:rsid w:val="00CD2140"/>
    <w:rsid w:val="00D037A7"/>
    <w:rsid w:val="00D23D03"/>
    <w:rsid w:val="00D43F40"/>
    <w:rsid w:val="00D521E6"/>
    <w:rsid w:val="00DA5B50"/>
    <w:rsid w:val="00DB4E9D"/>
    <w:rsid w:val="00E5049C"/>
    <w:rsid w:val="00E60AEE"/>
    <w:rsid w:val="00E87295"/>
    <w:rsid w:val="00EA17C1"/>
    <w:rsid w:val="00F01E5D"/>
    <w:rsid w:val="00F17D9F"/>
    <w:rsid w:val="00F247E9"/>
    <w:rsid w:val="00F910E3"/>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580E"/>
  <w15:chartTrackingRefBased/>
  <w15:docId w15:val="{D32A317E-0837-4381-8EA8-9EB1DE9F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E9D"/>
    <w:rPr>
      <w:lang w:val="en-US"/>
    </w:rPr>
  </w:style>
  <w:style w:type="paragraph" w:styleId="Heading1">
    <w:name w:val="heading 1"/>
    <w:basedOn w:val="Normal"/>
    <w:next w:val="Normal"/>
    <w:link w:val="Heading1Char"/>
    <w:uiPriority w:val="9"/>
    <w:qFormat/>
    <w:rsid w:val="003143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4E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B4E9D"/>
    <w:pPr>
      <w:spacing w:after="120" w:line="300" w:lineRule="exact"/>
    </w:pPr>
    <w:rPr>
      <w:rFonts w:ascii="Arial" w:eastAsia="Times New Roman" w:hAnsi="Arial" w:cs="Times New Roman"/>
      <w:color w:val="2B3A42"/>
      <w:sz w:val="20"/>
      <w:szCs w:val="24"/>
    </w:rPr>
  </w:style>
  <w:style w:type="character" w:customStyle="1" w:styleId="BodyTextChar">
    <w:name w:val="Body Text Char"/>
    <w:basedOn w:val="DefaultParagraphFont"/>
    <w:link w:val="BodyText"/>
    <w:rsid w:val="00DB4E9D"/>
    <w:rPr>
      <w:rFonts w:ascii="Arial" w:eastAsia="Times New Roman" w:hAnsi="Arial" w:cs="Times New Roman"/>
      <w:color w:val="2B3A42"/>
      <w:sz w:val="20"/>
      <w:szCs w:val="24"/>
      <w:lang w:val="en-US"/>
    </w:rPr>
  </w:style>
  <w:style w:type="paragraph" w:styleId="ListParagraph">
    <w:name w:val="List Paragraph"/>
    <w:aliases w:val="Bullet1,Bullet 1,Bullet List,Table Legend,Level 1 Bullet,Section 5"/>
    <w:basedOn w:val="BodyText"/>
    <w:link w:val="ListParagraphChar"/>
    <w:uiPriority w:val="34"/>
    <w:qFormat/>
    <w:rsid w:val="00DB4E9D"/>
    <w:pPr>
      <w:ind w:left="720"/>
    </w:pPr>
    <w:rPr>
      <w:rFonts w:eastAsiaTheme="minorHAnsi" w:cs="Calibri"/>
      <w:color w:val="auto"/>
    </w:rPr>
  </w:style>
  <w:style w:type="character" w:customStyle="1" w:styleId="ListParagraphChar">
    <w:name w:val="List Paragraph Char"/>
    <w:aliases w:val="Bullet1 Char,Bullet 1 Char,Bullet List Char,Table Legend Char,Level 1 Bullet Char,Section 5 Char"/>
    <w:link w:val="ListParagraph"/>
    <w:uiPriority w:val="34"/>
    <w:rsid w:val="00DB4E9D"/>
    <w:rPr>
      <w:rFonts w:ascii="Arial" w:hAnsi="Arial" w:cs="Calibri"/>
      <w:sz w:val="20"/>
      <w:szCs w:val="24"/>
      <w:lang w:val="en-US"/>
    </w:rPr>
  </w:style>
  <w:style w:type="character" w:customStyle="1" w:styleId="normaltextrun">
    <w:name w:val="normaltextrun"/>
    <w:basedOn w:val="DefaultParagraphFont"/>
    <w:rsid w:val="004A3FF3"/>
  </w:style>
  <w:style w:type="character" w:customStyle="1" w:styleId="eop">
    <w:name w:val="eop"/>
    <w:basedOn w:val="DefaultParagraphFont"/>
    <w:rsid w:val="004A3FF3"/>
  </w:style>
  <w:style w:type="character" w:styleId="Strong">
    <w:name w:val="Strong"/>
    <w:basedOn w:val="DefaultParagraphFont"/>
    <w:uiPriority w:val="22"/>
    <w:qFormat/>
    <w:rsid w:val="003B737C"/>
    <w:rPr>
      <w:b/>
      <w:bCs/>
    </w:rPr>
  </w:style>
  <w:style w:type="paragraph" w:customStyle="1" w:styleId="RestrictionStatement">
    <w:name w:val="Restriction Statement"/>
    <w:basedOn w:val="BodyText"/>
    <w:rsid w:val="003B737C"/>
    <w:pPr>
      <w:spacing w:after="80" w:line="240" w:lineRule="auto"/>
    </w:pPr>
    <w:rPr>
      <w:sz w:val="16"/>
    </w:rPr>
  </w:style>
  <w:style w:type="paragraph" w:customStyle="1" w:styleId="StylePreparedbyLeft0Firstline0">
    <w:name w:val="Style Prepared by + Left:  0&quot; First line:  0&quot;"/>
    <w:basedOn w:val="Normal"/>
    <w:rsid w:val="003B737C"/>
    <w:pPr>
      <w:spacing w:before="60" w:after="60" w:line="240" w:lineRule="auto"/>
    </w:pPr>
    <w:rPr>
      <w:rFonts w:ascii="Arial" w:eastAsia="Times New Roman" w:hAnsi="Arial" w:cs="Times New Roman"/>
      <w:color w:val="2B3A42"/>
      <w:szCs w:val="20"/>
    </w:rPr>
  </w:style>
  <w:style w:type="character" w:styleId="Hyperlink">
    <w:name w:val="Hyperlink"/>
    <w:basedOn w:val="DefaultParagraphFont"/>
    <w:uiPriority w:val="99"/>
    <w:unhideWhenUsed/>
    <w:rsid w:val="00D521E6"/>
    <w:rPr>
      <w:color w:val="0563C1" w:themeColor="hyperlink"/>
      <w:u w:val="single"/>
    </w:rPr>
  </w:style>
  <w:style w:type="character" w:styleId="UnresolvedMention">
    <w:name w:val="Unresolved Mention"/>
    <w:basedOn w:val="DefaultParagraphFont"/>
    <w:uiPriority w:val="99"/>
    <w:semiHidden/>
    <w:unhideWhenUsed/>
    <w:rsid w:val="00D521E6"/>
    <w:rPr>
      <w:color w:val="605E5C"/>
      <w:shd w:val="clear" w:color="auto" w:fill="E1DFDD"/>
    </w:rPr>
  </w:style>
  <w:style w:type="character" w:customStyle="1" w:styleId="Heading1Char">
    <w:name w:val="Heading 1 Char"/>
    <w:basedOn w:val="DefaultParagraphFont"/>
    <w:link w:val="Heading1"/>
    <w:uiPriority w:val="9"/>
    <w:rsid w:val="00314314"/>
    <w:rPr>
      <w:rFonts w:asciiTheme="majorHAnsi" w:eastAsiaTheme="majorEastAsia" w:hAnsiTheme="majorHAnsi" w:cstheme="majorBidi"/>
      <w:color w:val="2F5496" w:themeColor="accent1" w:themeShade="BF"/>
      <w:sz w:val="32"/>
      <w:szCs w:val="32"/>
      <w:lang w:val="en-US"/>
    </w:rPr>
  </w:style>
  <w:style w:type="table" w:customStyle="1" w:styleId="LightList-Accent122">
    <w:name w:val="Light List - Accent 122"/>
    <w:basedOn w:val="TableNormal"/>
    <w:uiPriority w:val="61"/>
    <w:rsid w:val="00197B23"/>
    <w:pPr>
      <w:spacing w:after="0" w:line="240" w:lineRule="auto"/>
      <w:ind w:right="476"/>
    </w:pPr>
    <w:rPr>
      <w:rFonts w:ascii="Times New Roman" w:eastAsia="Times New Roman" w:hAnsi="Times New Roman" w:cs="Times New Roman"/>
      <w:sz w:val="20"/>
      <w:szCs w:val="20"/>
      <w:lang w:val="en-US"/>
    </w:rPr>
    <w:tblPr>
      <w:tblStyleRowBandSize w:val="1"/>
      <w:tblStyleColBandSize w:val="1"/>
      <w:tblBorders>
        <w:top w:val="single" w:sz="8" w:space="0" w:color="23A3FF"/>
        <w:left w:val="single" w:sz="8" w:space="0" w:color="23A3FF"/>
        <w:bottom w:val="single" w:sz="8" w:space="0" w:color="23A3FF"/>
        <w:right w:val="single" w:sz="8" w:space="0" w:color="23A3FF"/>
      </w:tblBorders>
    </w:tblPr>
    <w:tblStylePr w:type="firstRow">
      <w:pPr>
        <w:spacing w:beforeLines="0" w:before="0" w:beforeAutospacing="0" w:afterLines="0" w:after="0" w:afterAutospacing="0" w:line="240" w:lineRule="auto"/>
      </w:pPr>
      <w:rPr>
        <w:b/>
        <w:bCs/>
        <w:color w:val="FFFFFF"/>
      </w:rPr>
      <w:tblPr/>
      <w:tcPr>
        <w:shd w:val="clear" w:color="auto" w:fill="23A3FF"/>
      </w:tcPr>
    </w:tblStylePr>
    <w:tblStylePr w:type="lastRow">
      <w:pPr>
        <w:spacing w:beforeLines="0" w:before="0" w:beforeAutospacing="0" w:afterLines="0" w:after="0" w:afterAutospacing="0" w:line="240" w:lineRule="auto"/>
      </w:pPr>
      <w:rPr>
        <w:b/>
        <w:bCs/>
      </w:rPr>
      <w:tblPr/>
      <w:tcPr>
        <w:tcBorders>
          <w:top w:val="double" w:sz="6" w:space="0" w:color="23A3FF"/>
          <w:left w:val="single" w:sz="8" w:space="0" w:color="23A3FF"/>
          <w:bottom w:val="single" w:sz="8" w:space="0" w:color="23A3FF"/>
          <w:right w:val="single" w:sz="8" w:space="0" w:color="23A3FF"/>
        </w:tcBorders>
      </w:tcPr>
    </w:tblStylePr>
    <w:tblStylePr w:type="firstCol">
      <w:rPr>
        <w:b/>
        <w:bCs/>
      </w:rPr>
    </w:tblStylePr>
    <w:tblStylePr w:type="lastCol">
      <w:rPr>
        <w:b/>
        <w:bCs/>
      </w:rPr>
    </w:tblStylePr>
    <w:tblStylePr w:type="band1Vert">
      <w:tblPr/>
      <w:tcPr>
        <w:tcBorders>
          <w:top w:val="single" w:sz="8" w:space="0" w:color="23A3FF"/>
          <w:left w:val="single" w:sz="8" w:space="0" w:color="23A3FF"/>
          <w:bottom w:val="single" w:sz="8" w:space="0" w:color="23A3FF"/>
          <w:right w:val="single" w:sz="8" w:space="0" w:color="23A3FF"/>
        </w:tcBorders>
      </w:tcPr>
    </w:tblStylePr>
    <w:tblStylePr w:type="band1Horz">
      <w:tblPr/>
      <w:tcPr>
        <w:tcBorders>
          <w:top w:val="single" w:sz="8" w:space="0" w:color="23A3FF"/>
          <w:left w:val="single" w:sz="8" w:space="0" w:color="23A3FF"/>
          <w:bottom w:val="single" w:sz="8" w:space="0" w:color="23A3FF"/>
          <w:right w:val="single" w:sz="8" w:space="0" w:color="23A3FF"/>
        </w:tcBorders>
      </w:tcPr>
    </w:tblStylePr>
  </w:style>
  <w:style w:type="paragraph" w:customStyle="1" w:styleId="paragraph">
    <w:name w:val="paragraph"/>
    <w:basedOn w:val="Normal"/>
    <w:rsid w:val="00C532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196408124">
    <w:name w:val="scxw196408124"/>
    <w:basedOn w:val="DefaultParagraphFont"/>
    <w:rsid w:val="00C53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gerd.rippin@iqvia.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40234-1BEC-47DA-BE16-1D39A43EF905}">
  <ds:schemaRefs>
    <ds:schemaRef ds:uri="http://schemas.openxmlformats.org/officeDocument/2006/bibliography"/>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6</TotalTime>
  <Pages>42</Pages>
  <Words>15572</Words>
  <Characters>88762</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Rippin, Gerd</dc:creator>
  <cp:keywords/>
  <dc:description/>
  <cp:lastModifiedBy>Rippin, Gerd</cp:lastModifiedBy>
  <cp:revision>8</cp:revision>
  <dcterms:created xsi:type="dcterms:W3CDTF">2024-07-17T06:20:00Z</dcterms:created>
  <dcterms:modified xsi:type="dcterms:W3CDTF">2024-07-17T06:25:00Z</dcterms:modified>
</cp:coreProperties>
</file>