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B5B" w:rsidRDefault="00B24F59">
      <w:pPr>
        <w:rPr>
          <w:b/>
          <w:sz w:val="20"/>
          <w:szCs w:val="20"/>
        </w:rPr>
      </w:pPr>
      <w:bookmarkStart w:id="0" w:name="_heading=h.gjdgxs" w:colFirst="0" w:colLast="0"/>
      <w:bookmarkEnd w:id="0"/>
      <w:r>
        <w:rPr>
          <w:b/>
          <w:sz w:val="20"/>
          <w:szCs w:val="20"/>
        </w:rPr>
        <w:t>Online Resource 1 - Overview of disease/condition-specific outcome sets.</w:t>
      </w:r>
    </w:p>
    <w:p w:rsidR="00722B5B" w:rsidRDefault="00722B5B">
      <w:pPr>
        <w:rPr>
          <w:b/>
          <w:sz w:val="20"/>
          <w:szCs w:val="20"/>
        </w:rPr>
      </w:pPr>
    </w:p>
    <w:p w:rsidR="00722B5B" w:rsidRDefault="00B24F59">
      <w:pPr>
        <w:rPr>
          <w:sz w:val="20"/>
          <w:szCs w:val="20"/>
        </w:rPr>
      </w:pPr>
      <w:r>
        <w:rPr>
          <w:sz w:val="20"/>
          <w:szCs w:val="20"/>
        </w:rPr>
        <w:t xml:space="preserve">Electronic Supplementary Material to: </w:t>
      </w:r>
    </w:p>
    <w:p w:rsidR="00722B5B" w:rsidRDefault="00722B5B">
      <w:pPr>
        <w:rPr>
          <w:sz w:val="20"/>
          <w:szCs w:val="20"/>
        </w:rPr>
      </w:pPr>
    </w:p>
    <w:p w:rsidR="00722B5B" w:rsidRDefault="00B24F59">
      <w:pPr>
        <w:rPr>
          <w:sz w:val="20"/>
          <w:szCs w:val="20"/>
        </w:rPr>
      </w:pPr>
      <w:r>
        <w:rPr>
          <w:sz w:val="20"/>
          <w:szCs w:val="20"/>
        </w:rPr>
        <w:t>Title: Evaluating comprehensibility of 157 Patient-Reported Outcome Measures (PROMs) in the Nationwide Dutch Outcome-based Healthcare Program: more attention for comprehensibility of PROMs is needed.</w:t>
      </w:r>
    </w:p>
    <w:p w:rsidR="00722B5B" w:rsidRDefault="00B24F59">
      <w:pPr>
        <w:rPr>
          <w:sz w:val="20"/>
          <w:szCs w:val="20"/>
        </w:rPr>
      </w:pPr>
      <w:r>
        <w:rPr>
          <w:sz w:val="20"/>
          <w:szCs w:val="20"/>
        </w:rPr>
        <w:t>Journal: The Patient - Patient-Centered Outcomes Research</w:t>
      </w:r>
    </w:p>
    <w:p w:rsidR="00722B5B" w:rsidRDefault="00B24F59">
      <w:pPr>
        <w:rPr>
          <w:sz w:val="20"/>
          <w:szCs w:val="20"/>
        </w:rPr>
      </w:pPr>
      <w:r w:rsidRPr="00271D32">
        <w:rPr>
          <w:sz w:val="20"/>
          <w:szCs w:val="20"/>
        </w:rPr>
        <w:t>Authors: Attie Tuinenburg*, Domino Determann*, Elise H. Quik</w:t>
      </w:r>
      <w:r w:rsidR="000A1401" w:rsidRPr="00271D32">
        <w:rPr>
          <w:sz w:val="20"/>
          <w:szCs w:val="20"/>
        </w:rPr>
        <w:t>^</w:t>
      </w:r>
      <w:r w:rsidRPr="00271D32">
        <w:rPr>
          <w:sz w:val="20"/>
          <w:szCs w:val="20"/>
        </w:rPr>
        <w:t>, Esmee M. van der Willik</w:t>
      </w:r>
      <w:r w:rsidR="000A1401" w:rsidRPr="00271D32">
        <w:rPr>
          <w:sz w:val="20"/>
          <w:szCs w:val="20"/>
        </w:rPr>
        <w:t>^</w:t>
      </w:r>
      <w:r w:rsidRPr="00271D32">
        <w:rPr>
          <w:sz w:val="20"/>
          <w:szCs w:val="20"/>
        </w:rPr>
        <w:t>, Geeske Hofstra</w:t>
      </w:r>
      <w:r w:rsidR="000A1401" w:rsidRPr="00271D32">
        <w:rPr>
          <w:sz w:val="20"/>
          <w:szCs w:val="20"/>
        </w:rPr>
        <w:t>^</w:t>
      </w:r>
      <w:r w:rsidRPr="00271D32">
        <w:rPr>
          <w:sz w:val="20"/>
          <w:szCs w:val="20"/>
        </w:rPr>
        <w:t>, Joannes M. Hallegraeff</w:t>
      </w:r>
      <w:r w:rsidR="000A1401" w:rsidRPr="00271D32">
        <w:rPr>
          <w:sz w:val="20"/>
          <w:szCs w:val="20"/>
        </w:rPr>
        <w:t xml:space="preserve">^, </w:t>
      </w:r>
      <w:r w:rsidRPr="00271D32">
        <w:rPr>
          <w:sz w:val="20"/>
          <w:szCs w:val="20"/>
        </w:rPr>
        <w:t>Ingrid Vriend</w:t>
      </w:r>
      <w:r w:rsidR="000A1401" w:rsidRPr="00271D32">
        <w:rPr>
          <w:sz w:val="20"/>
          <w:szCs w:val="20"/>
        </w:rPr>
        <w:t xml:space="preserve">^, </w:t>
      </w:r>
      <w:proofErr w:type="spellStart"/>
      <w:r w:rsidR="000A1401" w:rsidRPr="00271D32">
        <w:rPr>
          <w:sz w:val="20"/>
          <w:szCs w:val="20"/>
        </w:rPr>
        <w:t>Lisanne</w:t>
      </w:r>
      <w:proofErr w:type="spellEnd"/>
      <w:r w:rsidR="000A1401" w:rsidRPr="00271D32">
        <w:rPr>
          <w:sz w:val="20"/>
          <w:szCs w:val="20"/>
        </w:rPr>
        <w:t xml:space="preserve"> Warmerdam^</w:t>
      </w:r>
      <w:r w:rsidR="00271D32" w:rsidRPr="00271D32">
        <w:rPr>
          <w:sz w:val="20"/>
          <w:szCs w:val="20"/>
        </w:rPr>
        <w:t xml:space="preserve">, Hester </w:t>
      </w:r>
      <w:r w:rsidR="001A4166">
        <w:rPr>
          <w:sz w:val="20"/>
          <w:szCs w:val="20"/>
        </w:rPr>
        <w:t xml:space="preserve">E. </w:t>
      </w:r>
      <w:bookmarkStart w:id="1" w:name="_GoBack"/>
      <w:bookmarkEnd w:id="1"/>
      <w:r w:rsidR="00271D32" w:rsidRPr="00271D32">
        <w:rPr>
          <w:sz w:val="20"/>
          <w:szCs w:val="20"/>
        </w:rPr>
        <w:t>van Bommel, Gudule</w:t>
      </w:r>
      <w:r w:rsidR="000A1401" w:rsidRPr="00271D3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Boland, Martijn A.H. Oude Voshaar (*Shared first authorship, </w:t>
      </w:r>
      <w:r w:rsidR="000A1401">
        <w:rPr>
          <w:sz w:val="20"/>
          <w:szCs w:val="20"/>
        </w:rPr>
        <w:t>^L</w:t>
      </w:r>
      <w:r>
        <w:rPr>
          <w:sz w:val="20"/>
          <w:szCs w:val="20"/>
        </w:rPr>
        <w:t>isted in alphabetical order)</w:t>
      </w:r>
    </w:p>
    <w:p w:rsidR="00722B5B" w:rsidRDefault="00B24F59">
      <w:pPr>
        <w:rPr>
          <w:sz w:val="20"/>
          <w:szCs w:val="20"/>
        </w:rPr>
      </w:pPr>
      <w:r>
        <w:rPr>
          <w:sz w:val="20"/>
          <w:szCs w:val="20"/>
        </w:rPr>
        <w:t>Corresponding author (affiliations): Martijn A.H. Oude Voshaar (National Health Care Institute (</w:t>
      </w:r>
      <w:proofErr w:type="spellStart"/>
      <w:r>
        <w:rPr>
          <w:sz w:val="20"/>
          <w:szCs w:val="20"/>
        </w:rPr>
        <w:t>Zorginstituut</w:t>
      </w:r>
      <w:proofErr w:type="spellEnd"/>
      <w:r>
        <w:rPr>
          <w:sz w:val="20"/>
          <w:szCs w:val="20"/>
        </w:rPr>
        <w:t xml:space="preserve"> Nederland), Diemen, The Netherlands and Department of Public Health, Erasmus Medical Center, Rotterdam, The Netherlands)</w:t>
      </w:r>
    </w:p>
    <w:p w:rsidR="00722B5B" w:rsidRDefault="00B24F59">
      <w:pPr>
        <w:rPr>
          <w:sz w:val="20"/>
          <w:szCs w:val="20"/>
          <w:highlight w:val="yellow"/>
        </w:rPr>
      </w:pPr>
      <w:r>
        <w:rPr>
          <w:sz w:val="20"/>
          <w:szCs w:val="20"/>
        </w:rPr>
        <w:t>Email address of corresponding author: a.oudevoshaar@erasmusmc.nl</w:t>
      </w:r>
    </w:p>
    <w:p w:rsidR="00722B5B" w:rsidRDefault="00722B5B">
      <w:pPr>
        <w:rPr>
          <w:sz w:val="20"/>
          <w:szCs w:val="20"/>
        </w:rPr>
      </w:pPr>
    </w:p>
    <w:p w:rsidR="00722B5B" w:rsidRDefault="00B24F59">
      <w:pPr>
        <w:rPr>
          <w:sz w:val="20"/>
          <w:szCs w:val="20"/>
        </w:rPr>
      </w:pPr>
      <w:r>
        <w:rPr>
          <w:sz w:val="20"/>
          <w:szCs w:val="20"/>
        </w:rPr>
        <w:t xml:space="preserve">Disease/condition-specific outcome sets developed in the Dutch Outcome-based Healthcare Program </w:t>
      </w:r>
    </w:p>
    <w:tbl>
      <w:tblPr>
        <w:tblStyle w:val="a"/>
        <w:tblW w:w="43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35"/>
      </w:tblGrid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Abdominal aortic aneurysm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Acute coronary syndrome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Asthma in children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Bladder cancer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Breast cancer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Cardiac arrhythmias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Cataract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Chronic kidney disease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Chronic obstructive pulmonary disease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Cleft lip and palate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Diabetes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Gynaecological</w:t>
            </w:r>
            <w:proofErr w:type="spellEnd"/>
            <w:r>
              <w:rPr>
                <w:sz w:val="18"/>
                <w:szCs w:val="18"/>
              </w:rPr>
              <w:t xml:space="preserve"> oncology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 and thumb base osteoarthritis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Head and neck cancer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Hip fracture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Hip osteoarthritis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Inflammatory arthritis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Inflammatory bowel disease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Knee osteoarthritis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Liver oncology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Lung cancer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Macular degeneration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Melanoma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Morbid obesity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Obstructive sleep apnea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Overactive bladder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Pancreatic cancer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Prostate cancer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Psoriasis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Renal cell carcinoma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Stress incontinence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Stroke</w:t>
            </w:r>
          </w:p>
        </w:tc>
      </w:tr>
      <w:tr w:rsidR="00722B5B">
        <w:trPr>
          <w:trHeight w:val="243"/>
        </w:trPr>
        <w:tc>
          <w:tcPr>
            <w:tcW w:w="4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722B5B" w:rsidRDefault="00B24F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Venous thromboembolism</w:t>
            </w:r>
          </w:p>
        </w:tc>
      </w:tr>
    </w:tbl>
    <w:p w:rsidR="00722B5B" w:rsidRDefault="00722B5B"/>
    <w:sectPr w:rsidR="00722B5B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5B"/>
    <w:rsid w:val="000A1401"/>
    <w:rsid w:val="001A4166"/>
    <w:rsid w:val="00271D32"/>
    <w:rsid w:val="00722B5B"/>
    <w:rsid w:val="00B2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D29EC"/>
  <w15:docId w15:val="{4D4B3B9D-C41F-4DE4-856F-198BFF2AC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YEyWYsNKr6HMauwTVYJukihhGA==">CgMxLjAyCGguZ2pkZ3hzOAByITFvaU5DSXVOYXFyTDNDcF9TWExIQnhPbnZJd3JKUV81cg==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Zorginstituut Nederland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Tuinenburg, mw. A.</dc:creator>
  <cp:lastModifiedBy>Tuinenburg, mw. A.</cp:lastModifiedBy>
  <cp:revision>5</cp:revision>
  <dcterms:created xsi:type="dcterms:W3CDTF">2024-01-05T13:08:00Z</dcterms:created>
  <dcterms:modified xsi:type="dcterms:W3CDTF">2024-01-19T09:00:00Z</dcterms:modified>
</cp:coreProperties>
</file>