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90DE5" w14:textId="77777777" w:rsidR="00574A7D" w:rsidRPr="007B21F7" w:rsidRDefault="00574A7D" w:rsidP="00574A7D">
      <w:pPr>
        <w:pStyle w:val="Heading1"/>
        <w:spacing w:before="60" w:after="60" w:line="360" w:lineRule="auto"/>
        <w:rPr>
          <w:rFonts w:ascii="Times New Roman" w:eastAsiaTheme="minorHAnsi" w:hAnsi="Times New Roman" w:cs="Times New Roman"/>
          <w:sz w:val="20"/>
          <w:szCs w:val="20"/>
        </w:rPr>
      </w:pPr>
      <w:bookmarkStart w:id="0" w:name="OLE_LINK5"/>
      <w:bookmarkStart w:id="1" w:name="OLE_LINK6"/>
      <w:bookmarkStart w:id="2" w:name="OLE_LINK8"/>
      <w:bookmarkStart w:id="3" w:name="OLE_LINK2"/>
      <w:bookmarkStart w:id="4" w:name="OLE_LINK3"/>
      <w:bookmarkStart w:id="5" w:name="OLE_LINK4"/>
      <w:bookmarkStart w:id="6" w:name="OLE_LINK9"/>
      <w:bookmarkStart w:id="7" w:name="OLE_LINK12"/>
      <w:bookmarkStart w:id="8" w:name="OLE_LINK1"/>
      <w:bookmarkStart w:id="9" w:name="OLE_LINK7"/>
      <w:bookmarkStart w:id="10" w:name="OLE_LINK10"/>
      <w:bookmarkStart w:id="11" w:name="OLE_LINK11"/>
      <w:bookmarkStart w:id="12" w:name="OLE_LINK13"/>
      <w:bookmarkStart w:id="13" w:name="OLE_LINK14"/>
      <w:bookmarkStart w:id="14" w:name="OLE_LINK15"/>
      <w:r w:rsidRPr="007B21F7">
        <w:rPr>
          <w:rFonts w:ascii="Times New Roman" w:hAnsi="Times New Roman" w:cs="Times New Roman"/>
          <w:b/>
          <w:bCs/>
          <w:color w:val="auto"/>
          <w:sz w:val="20"/>
          <w:szCs w:val="20"/>
        </w:rPr>
        <w:t>Article title: “</w:t>
      </w:r>
      <w:r w:rsidRPr="007B21F7">
        <w:rPr>
          <w:rFonts w:ascii="Times New Roman" w:eastAsiaTheme="minorHAnsi" w:hAnsi="Times New Roman" w:cs="Times New Roman"/>
          <w:sz w:val="20"/>
          <w:szCs w:val="20"/>
        </w:rPr>
        <w:t>Discrete choice experiment versus best worst scaling: An empirical comparison in eliciting young people’s preferences for web-based mental health interventions”</w:t>
      </w:r>
    </w:p>
    <w:p w14:paraId="09F6CFD7" w14:textId="77777777" w:rsidR="00574A7D" w:rsidRPr="007B21F7" w:rsidRDefault="00574A7D" w:rsidP="00574A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360" w:lineRule="auto"/>
        <w:rPr>
          <w:rFonts w:eastAsiaTheme="minorHAnsi"/>
          <w:sz w:val="20"/>
          <w:szCs w:val="20"/>
        </w:rPr>
      </w:pPr>
    </w:p>
    <w:p w14:paraId="5C902B6E" w14:textId="77777777" w:rsidR="00574A7D" w:rsidRPr="00B45420" w:rsidRDefault="00574A7D" w:rsidP="00574A7D">
      <w:pPr>
        <w:pStyle w:val="Heading1"/>
        <w:spacing w:before="60" w:after="60" w:line="360" w:lineRule="auto"/>
        <w:rPr>
          <w:rFonts w:ascii="Times New Roman" w:hAnsi="Times New Roman" w:cs="Times New Roman"/>
          <w:b/>
          <w:bCs/>
          <w:color w:val="auto"/>
          <w:sz w:val="20"/>
          <w:szCs w:val="20"/>
          <w:lang w:val="vi-VN"/>
        </w:rPr>
      </w:pPr>
      <w:r w:rsidRPr="007B21F7">
        <w:rPr>
          <w:rFonts w:ascii="Times New Roman" w:hAnsi="Times New Roman" w:cs="Times New Roman"/>
          <w:b/>
          <w:bCs/>
          <w:color w:val="auto"/>
          <w:sz w:val="20"/>
          <w:szCs w:val="20"/>
        </w:rPr>
        <w:t>Journal name:</w:t>
      </w:r>
      <w:r w:rsidRPr="007B21F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auto"/>
          <w:sz w:val="20"/>
          <w:szCs w:val="20"/>
        </w:rPr>
        <w:t>The Patient – Patient-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centered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Outcomes Research</w:t>
      </w:r>
    </w:p>
    <w:p w14:paraId="21DF05A0" w14:textId="77777777" w:rsidR="00574A7D" w:rsidRDefault="00574A7D" w:rsidP="00574A7D">
      <w:pPr>
        <w:pStyle w:val="Heading1"/>
        <w:spacing w:before="60" w:after="60" w:line="360" w:lineRule="auto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14:paraId="03E78127" w14:textId="77777777" w:rsidR="00574A7D" w:rsidRPr="007B21F7" w:rsidRDefault="00574A7D" w:rsidP="00574A7D">
      <w:pPr>
        <w:pStyle w:val="Heading1"/>
        <w:spacing w:before="60" w:after="60" w:line="360" w:lineRule="auto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7B21F7">
        <w:rPr>
          <w:rFonts w:ascii="Times New Roman" w:hAnsi="Times New Roman" w:cs="Times New Roman"/>
          <w:b/>
          <w:bCs/>
          <w:color w:val="auto"/>
          <w:sz w:val="20"/>
          <w:szCs w:val="20"/>
        </w:rPr>
        <w:t>Authors:</w:t>
      </w:r>
    </w:p>
    <w:p w14:paraId="63526738" w14:textId="77777777" w:rsidR="00574A7D" w:rsidRPr="007B21F7" w:rsidRDefault="00574A7D" w:rsidP="00574A7D">
      <w:pPr>
        <w:spacing w:before="60" w:after="60" w:line="360" w:lineRule="auto"/>
        <w:jc w:val="both"/>
        <w:rPr>
          <w:sz w:val="20"/>
          <w:szCs w:val="20"/>
        </w:rPr>
      </w:pPr>
      <w:proofErr w:type="spellStart"/>
      <w:r w:rsidRPr="007B21F7">
        <w:rPr>
          <w:sz w:val="20"/>
          <w:szCs w:val="20"/>
        </w:rPr>
        <w:t>Thi</w:t>
      </w:r>
      <w:proofErr w:type="spellEnd"/>
      <w:r w:rsidRPr="007B21F7">
        <w:rPr>
          <w:sz w:val="20"/>
          <w:szCs w:val="20"/>
        </w:rPr>
        <w:t xml:space="preserve"> Quynh Anh Ho</w:t>
      </w:r>
      <w:r w:rsidRPr="007B21F7">
        <w:rPr>
          <w:sz w:val="20"/>
          <w:szCs w:val="20"/>
          <w:vertAlign w:val="superscript"/>
        </w:rPr>
        <w:t>1#</w:t>
      </w:r>
      <w:r w:rsidRPr="007B21F7">
        <w:rPr>
          <w:sz w:val="20"/>
          <w:szCs w:val="20"/>
        </w:rPr>
        <w:t>, Lidia Engel</w:t>
      </w:r>
      <w:r w:rsidRPr="007B21F7">
        <w:rPr>
          <w:sz w:val="20"/>
          <w:szCs w:val="20"/>
          <w:vertAlign w:val="superscript"/>
        </w:rPr>
        <w:t>2</w:t>
      </w:r>
      <w:r w:rsidRPr="007B21F7">
        <w:rPr>
          <w:sz w:val="20"/>
          <w:szCs w:val="20"/>
        </w:rPr>
        <w:t>, Long Khanh-Dao Le</w:t>
      </w:r>
      <w:r w:rsidRPr="007B21F7">
        <w:rPr>
          <w:sz w:val="20"/>
          <w:szCs w:val="20"/>
          <w:vertAlign w:val="superscript"/>
        </w:rPr>
        <w:t>2</w:t>
      </w:r>
      <w:r w:rsidRPr="007B21F7">
        <w:rPr>
          <w:sz w:val="20"/>
          <w:szCs w:val="20"/>
        </w:rPr>
        <w:t>, Glenn Melvin</w:t>
      </w:r>
      <w:r w:rsidRPr="007B21F7">
        <w:rPr>
          <w:sz w:val="20"/>
          <w:szCs w:val="20"/>
          <w:vertAlign w:val="superscript"/>
        </w:rPr>
        <w:t>3</w:t>
      </w:r>
      <w:r w:rsidRPr="007B21F7">
        <w:rPr>
          <w:sz w:val="20"/>
          <w:szCs w:val="20"/>
        </w:rPr>
        <w:t>, Jemimah Ride</w:t>
      </w:r>
      <w:r w:rsidRPr="007B21F7">
        <w:rPr>
          <w:sz w:val="20"/>
          <w:szCs w:val="20"/>
          <w:vertAlign w:val="superscript"/>
        </w:rPr>
        <w:t>2,4</w:t>
      </w:r>
      <w:r w:rsidRPr="007B21F7">
        <w:rPr>
          <w:sz w:val="20"/>
          <w:szCs w:val="20"/>
        </w:rPr>
        <w:t>, Ha N.D Le</w:t>
      </w:r>
      <w:r w:rsidRPr="007B21F7">
        <w:rPr>
          <w:sz w:val="20"/>
          <w:szCs w:val="20"/>
          <w:vertAlign w:val="superscript"/>
        </w:rPr>
        <w:t>1*</w:t>
      </w:r>
      <w:r w:rsidRPr="007B21F7">
        <w:rPr>
          <w:sz w:val="20"/>
          <w:szCs w:val="20"/>
        </w:rPr>
        <w:t>, Cathrine Mihalopoulos</w:t>
      </w:r>
      <w:r w:rsidRPr="007B21F7">
        <w:rPr>
          <w:sz w:val="20"/>
          <w:szCs w:val="20"/>
          <w:vertAlign w:val="superscript"/>
        </w:rPr>
        <w:t>1,2*</w:t>
      </w:r>
    </w:p>
    <w:p w14:paraId="6B4EB611" w14:textId="77777777" w:rsidR="00574A7D" w:rsidRPr="007B21F7" w:rsidRDefault="00574A7D" w:rsidP="00574A7D">
      <w:pPr>
        <w:spacing w:before="60" w:after="60" w:line="360" w:lineRule="auto"/>
        <w:jc w:val="both"/>
        <w:rPr>
          <w:i/>
          <w:iCs/>
          <w:sz w:val="20"/>
          <w:szCs w:val="20"/>
        </w:rPr>
      </w:pPr>
      <w:r w:rsidRPr="007B21F7">
        <w:rPr>
          <w:i/>
          <w:iCs/>
          <w:sz w:val="20"/>
          <w:szCs w:val="20"/>
          <w:vertAlign w:val="superscript"/>
        </w:rPr>
        <w:t>1</w:t>
      </w:r>
      <w:r w:rsidRPr="007B21F7">
        <w:rPr>
          <w:i/>
          <w:iCs/>
          <w:sz w:val="20"/>
          <w:szCs w:val="20"/>
        </w:rPr>
        <w:t xml:space="preserve"> Institute of Health Transformation, Deakin Health Economics, School of Health and Social Development, Deakin University, Melbourne, Victoria, Australia</w:t>
      </w:r>
    </w:p>
    <w:p w14:paraId="45ABAB81" w14:textId="77777777" w:rsidR="00574A7D" w:rsidRPr="007B21F7" w:rsidRDefault="00574A7D" w:rsidP="00574A7D">
      <w:pPr>
        <w:spacing w:before="60" w:after="60" w:line="360" w:lineRule="auto"/>
        <w:jc w:val="both"/>
        <w:rPr>
          <w:i/>
          <w:iCs/>
          <w:sz w:val="20"/>
          <w:szCs w:val="20"/>
        </w:rPr>
      </w:pPr>
      <w:r w:rsidRPr="007B21F7">
        <w:rPr>
          <w:i/>
          <w:iCs/>
          <w:sz w:val="20"/>
          <w:szCs w:val="20"/>
          <w:vertAlign w:val="superscript"/>
        </w:rPr>
        <w:t>2</w:t>
      </w:r>
      <w:r w:rsidRPr="007B21F7">
        <w:rPr>
          <w:i/>
          <w:iCs/>
          <w:sz w:val="20"/>
          <w:szCs w:val="20"/>
        </w:rPr>
        <w:t xml:space="preserve"> Monash University Health Economics Group, School of Public Health and Preventive Medicine, Monash University, Melbourne, Victoria, Australia </w:t>
      </w:r>
    </w:p>
    <w:p w14:paraId="65DF3AF8" w14:textId="77777777" w:rsidR="00574A7D" w:rsidRPr="007B21F7" w:rsidRDefault="00574A7D" w:rsidP="00574A7D">
      <w:pPr>
        <w:spacing w:before="60" w:after="60" w:line="360" w:lineRule="auto"/>
        <w:jc w:val="both"/>
        <w:rPr>
          <w:i/>
          <w:iCs/>
          <w:sz w:val="20"/>
          <w:szCs w:val="20"/>
        </w:rPr>
      </w:pPr>
      <w:r w:rsidRPr="007B21F7">
        <w:rPr>
          <w:i/>
          <w:iCs/>
          <w:sz w:val="20"/>
          <w:szCs w:val="20"/>
          <w:vertAlign w:val="superscript"/>
        </w:rPr>
        <w:t>3</w:t>
      </w:r>
      <w:r w:rsidRPr="007B21F7">
        <w:rPr>
          <w:i/>
          <w:iCs/>
          <w:sz w:val="20"/>
          <w:szCs w:val="20"/>
        </w:rPr>
        <w:t xml:space="preserve"> School of Psychology, Deakin University, Melbourne, Victoria, Australia </w:t>
      </w:r>
    </w:p>
    <w:p w14:paraId="3FE62465" w14:textId="77777777" w:rsidR="00574A7D" w:rsidRPr="007B21F7" w:rsidRDefault="00574A7D" w:rsidP="00574A7D">
      <w:pPr>
        <w:spacing w:before="60" w:after="60" w:line="360" w:lineRule="auto"/>
        <w:jc w:val="both"/>
        <w:rPr>
          <w:i/>
          <w:iCs/>
          <w:sz w:val="20"/>
          <w:szCs w:val="20"/>
        </w:rPr>
      </w:pPr>
      <w:r w:rsidRPr="007B21F7">
        <w:rPr>
          <w:i/>
          <w:iCs/>
          <w:sz w:val="20"/>
          <w:szCs w:val="20"/>
          <w:vertAlign w:val="superscript"/>
        </w:rPr>
        <w:t>4</w:t>
      </w:r>
      <w:r w:rsidRPr="007B21F7">
        <w:rPr>
          <w:i/>
          <w:iCs/>
          <w:sz w:val="20"/>
          <w:szCs w:val="20"/>
        </w:rPr>
        <w:t xml:space="preserve"> Health Economics Unit, School of Population and Global Health, University of Melbourne, Melbourne, Victoria, Australia</w:t>
      </w:r>
    </w:p>
    <w:p w14:paraId="7B0F0A88" w14:textId="77777777" w:rsidR="00574A7D" w:rsidRPr="007B21F7" w:rsidRDefault="00574A7D" w:rsidP="00574A7D">
      <w:pPr>
        <w:spacing w:before="60" w:after="60" w:line="360" w:lineRule="auto"/>
        <w:jc w:val="both"/>
        <w:rPr>
          <w:sz w:val="20"/>
          <w:szCs w:val="20"/>
        </w:rPr>
      </w:pPr>
      <w:r w:rsidRPr="007B21F7">
        <w:rPr>
          <w:sz w:val="20"/>
          <w:szCs w:val="20"/>
          <w:vertAlign w:val="superscript"/>
        </w:rPr>
        <w:t>*</w:t>
      </w:r>
      <w:r w:rsidRPr="007B21F7">
        <w:rPr>
          <w:sz w:val="20"/>
          <w:szCs w:val="20"/>
        </w:rPr>
        <w:t xml:space="preserve">: </w:t>
      </w:r>
      <w:proofErr w:type="spellStart"/>
      <w:r w:rsidRPr="007B21F7">
        <w:rPr>
          <w:sz w:val="20"/>
          <w:szCs w:val="20"/>
        </w:rPr>
        <w:t>Ha.N.</w:t>
      </w:r>
      <w:proofErr w:type="gramStart"/>
      <w:r w:rsidRPr="007B21F7">
        <w:rPr>
          <w:sz w:val="20"/>
          <w:szCs w:val="20"/>
        </w:rPr>
        <w:t>D.Le</w:t>
      </w:r>
      <w:proofErr w:type="spellEnd"/>
      <w:proofErr w:type="gramEnd"/>
      <w:r w:rsidRPr="007B21F7">
        <w:rPr>
          <w:sz w:val="20"/>
          <w:szCs w:val="20"/>
        </w:rPr>
        <w:t xml:space="preserve"> and Cathrine </w:t>
      </w:r>
      <w:proofErr w:type="spellStart"/>
      <w:r w:rsidRPr="007B21F7">
        <w:rPr>
          <w:sz w:val="20"/>
          <w:szCs w:val="20"/>
        </w:rPr>
        <w:t>Mihalopoulos</w:t>
      </w:r>
      <w:proofErr w:type="spellEnd"/>
      <w:r w:rsidRPr="007B21F7">
        <w:rPr>
          <w:sz w:val="20"/>
          <w:szCs w:val="20"/>
        </w:rPr>
        <w:t xml:space="preserve"> are joint senior authors.</w:t>
      </w:r>
    </w:p>
    <w:p w14:paraId="0B140D6D" w14:textId="77777777" w:rsidR="00574A7D" w:rsidRPr="007B21F7" w:rsidRDefault="00574A7D" w:rsidP="00574A7D">
      <w:pPr>
        <w:spacing w:before="60" w:after="60" w:line="360" w:lineRule="auto"/>
        <w:jc w:val="both"/>
        <w:rPr>
          <w:i/>
          <w:iCs/>
          <w:sz w:val="20"/>
          <w:szCs w:val="20"/>
          <w:vertAlign w:val="superscript"/>
        </w:rPr>
      </w:pPr>
    </w:p>
    <w:p w14:paraId="1B53D868" w14:textId="77777777" w:rsidR="00574A7D" w:rsidRPr="007B21F7" w:rsidRDefault="00574A7D" w:rsidP="00574A7D">
      <w:pPr>
        <w:spacing w:before="60" w:after="60" w:line="360" w:lineRule="auto"/>
        <w:jc w:val="both"/>
        <w:rPr>
          <w:i/>
          <w:iCs/>
          <w:sz w:val="20"/>
          <w:szCs w:val="20"/>
        </w:rPr>
      </w:pPr>
      <w:r w:rsidRPr="007B21F7">
        <w:rPr>
          <w:b/>
          <w:bCs/>
          <w:i/>
          <w:iCs/>
          <w:sz w:val="20"/>
          <w:szCs w:val="20"/>
        </w:rPr>
        <w:t>Corresponding author:</w:t>
      </w:r>
      <w:r w:rsidRPr="007B21F7">
        <w:rPr>
          <w:i/>
          <w:iCs/>
          <w:sz w:val="20"/>
          <w:szCs w:val="20"/>
        </w:rPr>
        <w:t xml:space="preserve"> </w:t>
      </w:r>
    </w:p>
    <w:p w14:paraId="7AA1BE08" w14:textId="77777777" w:rsidR="00574A7D" w:rsidRPr="007B21F7" w:rsidRDefault="00574A7D" w:rsidP="00574A7D">
      <w:pPr>
        <w:pStyle w:val="NormalWeb"/>
        <w:spacing w:before="60" w:beforeAutospacing="0" w:after="60" w:afterAutospacing="0" w:line="360" w:lineRule="auto"/>
        <w:rPr>
          <w:sz w:val="20"/>
          <w:szCs w:val="20"/>
        </w:rPr>
      </w:pPr>
      <w:proofErr w:type="spellStart"/>
      <w:r w:rsidRPr="007B21F7">
        <w:rPr>
          <w:b/>
          <w:bCs/>
          <w:sz w:val="20"/>
          <w:szCs w:val="20"/>
        </w:rPr>
        <w:t>Thi</w:t>
      </w:r>
      <w:proofErr w:type="spellEnd"/>
      <w:r w:rsidRPr="007B21F7">
        <w:rPr>
          <w:b/>
          <w:bCs/>
          <w:sz w:val="20"/>
          <w:szCs w:val="20"/>
        </w:rPr>
        <w:t xml:space="preserve"> Quynh Anh Ho</w:t>
      </w:r>
      <w:r w:rsidRPr="007B21F7">
        <w:rPr>
          <w:b/>
          <w:bCs/>
          <w:sz w:val="20"/>
          <w:szCs w:val="20"/>
        </w:rPr>
        <w:br/>
      </w:r>
      <w:r w:rsidRPr="007B21F7">
        <w:rPr>
          <w:sz w:val="20"/>
          <w:szCs w:val="20"/>
        </w:rPr>
        <w:t xml:space="preserve">221 Burwood Highway, Burwood, VIC 3125, Australia </w:t>
      </w:r>
    </w:p>
    <w:p w14:paraId="3A6C9C3C" w14:textId="2A043836" w:rsidR="006A43E0" w:rsidRPr="007B21F7" w:rsidRDefault="00574A7D" w:rsidP="00574A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after="60" w:line="360" w:lineRule="auto"/>
        <w:rPr>
          <w:rFonts w:eastAsiaTheme="minorHAnsi"/>
          <w:sz w:val="20"/>
          <w:szCs w:val="20"/>
        </w:rPr>
      </w:pPr>
      <w:r w:rsidRPr="007B21F7">
        <w:rPr>
          <w:sz w:val="20"/>
          <w:szCs w:val="20"/>
        </w:rPr>
        <w:t xml:space="preserve">E-mail: </w:t>
      </w:r>
      <w:r w:rsidRPr="007B21F7">
        <w:rPr>
          <w:color w:val="0260BF"/>
          <w:sz w:val="20"/>
          <w:szCs w:val="20"/>
        </w:rPr>
        <w:t>t</w:t>
      </w:r>
      <w:r>
        <w:rPr>
          <w:color w:val="0260BF"/>
          <w:sz w:val="20"/>
          <w:szCs w:val="20"/>
        </w:rPr>
        <w:t>.</w:t>
      </w:r>
      <w:r w:rsidRPr="007B21F7">
        <w:rPr>
          <w:color w:val="0260BF"/>
          <w:sz w:val="20"/>
          <w:szCs w:val="20"/>
        </w:rPr>
        <w:t>ho@deakin.edu.au</w:t>
      </w:r>
    </w:p>
    <w:p w14:paraId="48C818DA" w14:textId="77777777" w:rsidR="007B21F7" w:rsidRDefault="007B21F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bookmarkEnd w:id="0"/>
    <w:bookmarkEnd w:id="1"/>
    <w:bookmarkEnd w:id="2"/>
    <w:p w14:paraId="71C27A8E" w14:textId="6F64A604" w:rsidR="006A43E0" w:rsidRPr="007B21F7" w:rsidRDefault="007B21F7" w:rsidP="006A43E0">
      <w:pPr>
        <w:pStyle w:val="Heading1"/>
        <w:spacing w:before="60" w:after="60" w:line="36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7B21F7">
        <w:rPr>
          <w:rFonts w:ascii="Times New Roman" w:hAnsi="Times New Roman" w:cs="Times New Roman"/>
          <w:b/>
          <w:bCs/>
          <w:color w:val="auto"/>
          <w:sz w:val="20"/>
          <w:szCs w:val="20"/>
        </w:rPr>
        <w:lastRenderedPageBreak/>
        <w:t xml:space="preserve">Supplementary information </w:t>
      </w:r>
      <w:r w:rsidR="00574A7D">
        <w:rPr>
          <w:rFonts w:ascii="Times New Roman" w:hAnsi="Times New Roman" w:cs="Times New Roman"/>
          <w:b/>
          <w:bCs/>
          <w:color w:val="auto"/>
          <w:sz w:val="20"/>
          <w:szCs w:val="20"/>
        </w:rPr>
        <w:t>7</w:t>
      </w:r>
      <w:r w:rsidR="006A43E0" w:rsidRPr="007B21F7">
        <w:rPr>
          <w:rFonts w:ascii="Times New Roman" w:hAnsi="Times New Roman" w:cs="Times New Roman"/>
          <w:b/>
          <w:bCs/>
          <w:color w:val="auto"/>
          <w:sz w:val="20"/>
          <w:szCs w:val="20"/>
        </w:rPr>
        <w:t>. Results of the sensitivity analysis compared to the main analysis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3055"/>
        <w:gridCol w:w="1440"/>
        <w:gridCol w:w="1440"/>
        <w:gridCol w:w="1533"/>
        <w:gridCol w:w="1868"/>
      </w:tblGrid>
      <w:tr w:rsidR="006A43E0" w:rsidRPr="007B21F7" w14:paraId="227DA4FB" w14:textId="77777777" w:rsidTr="00D921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vMerge w:val="restart"/>
          </w:tcPr>
          <w:p w14:paraId="79E1010F" w14:textId="77777777" w:rsidR="006A43E0" w:rsidRPr="007B21F7" w:rsidRDefault="006A43E0" w:rsidP="00D921D7">
            <w:pPr>
              <w:spacing w:before="60" w:after="60" w:line="360" w:lineRule="auto"/>
              <w:rPr>
                <w:b w:val="0"/>
                <w:bCs w:val="0"/>
                <w:sz w:val="20"/>
                <w:szCs w:val="20"/>
                <w:lang w:val="en-AU" w:eastAsia="en-GB"/>
              </w:rPr>
            </w:pPr>
          </w:p>
        </w:tc>
        <w:tc>
          <w:tcPr>
            <w:tcW w:w="2880" w:type="dxa"/>
            <w:gridSpan w:val="2"/>
          </w:tcPr>
          <w:p w14:paraId="47F2972E" w14:textId="77777777" w:rsidR="006A43E0" w:rsidRPr="007B21F7" w:rsidRDefault="006A43E0" w:rsidP="00D921D7">
            <w:pPr>
              <w:spacing w:before="60" w:after="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AU" w:eastAsia="en-GB"/>
              </w:rPr>
            </w:pPr>
            <w:r w:rsidRPr="007B21F7">
              <w:rPr>
                <w:sz w:val="20"/>
                <w:szCs w:val="20"/>
                <w:lang w:val="en-AU" w:eastAsia="en-GB"/>
              </w:rPr>
              <w:t>Main analysis (N=198)</w:t>
            </w:r>
          </w:p>
        </w:tc>
        <w:tc>
          <w:tcPr>
            <w:tcW w:w="3401" w:type="dxa"/>
            <w:gridSpan w:val="2"/>
          </w:tcPr>
          <w:p w14:paraId="409EADC8" w14:textId="77777777" w:rsidR="006A43E0" w:rsidRPr="007B21F7" w:rsidRDefault="006A43E0" w:rsidP="00D921D7">
            <w:pPr>
              <w:spacing w:before="60" w:after="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AU" w:eastAsia="en-GB"/>
              </w:rPr>
            </w:pPr>
            <w:r w:rsidRPr="007B21F7">
              <w:rPr>
                <w:sz w:val="20"/>
                <w:szCs w:val="20"/>
                <w:lang w:val="en-AU" w:eastAsia="en-GB"/>
              </w:rPr>
              <w:t>Sensitivity analysis (N=218)</w:t>
            </w:r>
          </w:p>
        </w:tc>
      </w:tr>
      <w:tr w:rsidR="006A43E0" w:rsidRPr="007B21F7" w14:paraId="1E5DAA36" w14:textId="77777777" w:rsidTr="00D92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vMerge/>
          </w:tcPr>
          <w:p w14:paraId="492EE40F" w14:textId="77777777" w:rsidR="006A43E0" w:rsidRPr="007B21F7" w:rsidRDefault="006A43E0" w:rsidP="00D921D7">
            <w:pPr>
              <w:spacing w:before="60" w:after="60" w:line="360" w:lineRule="auto"/>
              <w:rPr>
                <w:b w:val="0"/>
                <w:bCs w:val="0"/>
                <w:sz w:val="20"/>
                <w:szCs w:val="20"/>
                <w:lang w:val="en-AU" w:eastAsia="en-GB"/>
              </w:rPr>
            </w:pPr>
          </w:p>
        </w:tc>
        <w:tc>
          <w:tcPr>
            <w:tcW w:w="1440" w:type="dxa"/>
          </w:tcPr>
          <w:p w14:paraId="26EFFA1A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AU" w:eastAsia="en-GB"/>
              </w:rPr>
            </w:pPr>
            <w:r w:rsidRPr="007B21F7">
              <w:rPr>
                <w:b/>
                <w:bCs/>
                <w:sz w:val="20"/>
                <w:szCs w:val="20"/>
                <w:lang w:val="en-AU" w:eastAsia="en-GB"/>
              </w:rPr>
              <w:t>DCE</w:t>
            </w:r>
          </w:p>
        </w:tc>
        <w:tc>
          <w:tcPr>
            <w:tcW w:w="1440" w:type="dxa"/>
          </w:tcPr>
          <w:p w14:paraId="5F5A8B70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AU" w:eastAsia="en-GB"/>
              </w:rPr>
            </w:pPr>
            <w:r w:rsidRPr="007B21F7">
              <w:rPr>
                <w:b/>
                <w:bCs/>
                <w:sz w:val="20"/>
                <w:szCs w:val="20"/>
                <w:lang w:val="en-AU" w:eastAsia="en-GB"/>
              </w:rPr>
              <w:t>BWS-2</w:t>
            </w:r>
          </w:p>
        </w:tc>
        <w:tc>
          <w:tcPr>
            <w:tcW w:w="1533" w:type="dxa"/>
          </w:tcPr>
          <w:p w14:paraId="2FA43948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AU" w:eastAsia="en-GB"/>
              </w:rPr>
            </w:pPr>
            <w:r w:rsidRPr="007B21F7">
              <w:rPr>
                <w:b/>
                <w:bCs/>
                <w:sz w:val="20"/>
                <w:szCs w:val="20"/>
                <w:lang w:val="en-AU" w:eastAsia="en-GB"/>
              </w:rPr>
              <w:t>DCE</w:t>
            </w:r>
          </w:p>
        </w:tc>
        <w:tc>
          <w:tcPr>
            <w:tcW w:w="1868" w:type="dxa"/>
          </w:tcPr>
          <w:p w14:paraId="4A3640B8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AU" w:eastAsia="en-GB"/>
              </w:rPr>
            </w:pPr>
            <w:r w:rsidRPr="007B21F7">
              <w:rPr>
                <w:b/>
                <w:bCs/>
                <w:sz w:val="20"/>
                <w:szCs w:val="20"/>
                <w:lang w:val="en-AU" w:eastAsia="en-GB"/>
              </w:rPr>
              <w:t>BWS-2</w:t>
            </w:r>
          </w:p>
        </w:tc>
      </w:tr>
      <w:tr w:rsidR="006A43E0" w:rsidRPr="007B21F7" w14:paraId="605BAEE2" w14:textId="77777777" w:rsidTr="00D921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6" w:type="dxa"/>
            <w:gridSpan w:val="5"/>
          </w:tcPr>
          <w:p w14:paraId="0A57AB84" w14:textId="77777777" w:rsidR="006A43E0" w:rsidRPr="007B21F7" w:rsidRDefault="006A43E0" w:rsidP="00D921D7">
            <w:pPr>
              <w:spacing w:before="60" w:after="60" w:line="360" w:lineRule="auto"/>
              <w:rPr>
                <w:sz w:val="20"/>
                <w:szCs w:val="20"/>
                <w:lang w:val="en-AU" w:eastAsia="en-GB"/>
              </w:rPr>
            </w:pPr>
            <w:r w:rsidRPr="007B21F7">
              <w:rPr>
                <w:sz w:val="20"/>
                <w:szCs w:val="20"/>
                <w:lang w:val="en-AU" w:eastAsia="en-GB"/>
              </w:rPr>
              <w:t>Relative importance of attributes</w:t>
            </w:r>
            <w:r w:rsidRPr="007B21F7">
              <w:rPr>
                <w:color w:val="000000"/>
                <w:sz w:val="20"/>
                <w:szCs w:val="20"/>
              </w:rPr>
              <w:t xml:space="preserve"> (RIS)</w:t>
            </w:r>
          </w:p>
        </w:tc>
      </w:tr>
      <w:tr w:rsidR="006A43E0" w:rsidRPr="007B21F7" w14:paraId="26856728" w14:textId="77777777" w:rsidTr="00D92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3850FC54" w14:textId="77777777" w:rsidR="006A43E0" w:rsidRPr="007B21F7" w:rsidRDefault="006A43E0" w:rsidP="00D921D7">
            <w:pPr>
              <w:spacing w:before="60" w:after="60" w:line="360" w:lineRule="auto"/>
              <w:rPr>
                <w:b w:val="0"/>
                <w:bCs w:val="0"/>
                <w:sz w:val="20"/>
                <w:szCs w:val="20"/>
                <w:lang w:val="en-AU" w:eastAsia="en-GB"/>
              </w:rPr>
            </w:pPr>
            <w:r w:rsidRPr="007B21F7">
              <w:rPr>
                <w:b w:val="0"/>
                <w:bCs w:val="0"/>
                <w:color w:val="000000"/>
                <w:sz w:val="20"/>
                <w:szCs w:val="20"/>
              </w:rPr>
              <w:t>Communication with users</w:t>
            </w:r>
          </w:p>
        </w:tc>
        <w:tc>
          <w:tcPr>
            <w:tcW w:w="1440" w:type="dxa"/>
          </w:tcPr>
          <w:p w14:paraId="15ECEF65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AU" w:eastAsia="en-GB"/>
              </w:rPr>
            </w:pPr>
            <w:r w:rsidRPr="007B21F7">
              <w:rPr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440" w:type="dxa"/>
          </w:tcPr>
          <w:p w14:paraId="3DA8B71B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AU" w:eastAsia="en-GB"/>
              </w:rPr>
            </w:pPr>
            <w:r w:rsidRPr="007B21F7">
              <w:rPr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533" w:type="dxa"/>
          </w:tcPr>
          <w:p w14:paraId="0C85503E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AU" w:eastAsia="en-GB"/>
              </w:rPr>
            </w:pPr>
            <w:r w:rsidRPr="007B21F7">
              <w:rPr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868" w:type="dxa"/>
          </w:tcPr>
          <w:p w14:paraId="71640E4C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AU" w:eastAsia="en-GB"/>
              </w:rPr>
            </w:pPr>
            <w:r w:rsidRPr="007B21F7">
              <w:rPr>
                <w:color w:val="000000"/>
                <w:sz w:val="20"/>
                <w:szCs w:val="20"/>
              </w:rPr>
              <w:t>0.60</w:t>
            </w:r>
          </w:p>
        </w:tc>
      </w:tr>
      <w:tr w:rsidR="006A43E0" w:rsidRPr="007B21F7" w14:paraId="33B6072D" w14:textId="77777777" w:rsidTr="00D921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66D3326F" w14:textId="77777777" w:rsidR="006A43E0" w:rsidRPr="007B21F7" w:rsidRDefault="006A43E0" w:rsidP="00D921D7">
            <w:pPr>
              <w:spacing w:before="60" w:after="60" w:line="360" w:lineRule="auto"/>
              <w:rPr>
                <w:b w:val="0"/>
                <w:bCs w:val="0"/>
                <w:sz w:val="20"/>
                <w:szCs w:val="20"/>
                <w:lang w:val="en-AU" w:eastAsia="en-GB"/>
              </w:rPr>
            </w:pPr>
            <w:r w:rsidRPr="007B21F7">
              <w:rPr>
                <w:b w:val="0"/>
                <w:bCs w:val="0"/>
                <w:color w:val="000000"/>
                <w:sz w:val="20"/>
                <w:szCs w:val="20"/>
              </w:rPr>
              <w:t>Screening</w:t>
            </w:r>
          </w:p>
        </w:tc>
        <w:tc>
          <w:tcPr>
            <w:tcW w:w="1440" w:type="dxa"/>
          </w:tcPr>
          <w:p w14:paraId="4F42C269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AU" w:eastAsia="en-GB"/>
              </w:rPr>
            </w:pPr>
            <w:r w:rsidRPr="007B21F7">
              <w:rPr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440" w:type="dxa"/>
          </w:tcPr>
          <w:p w14:paraId="4F291A2C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AU" w:eastAsia="en-GB"/>
              </w:rPr>
            </w:pPr>
            <w:r w:rsidRPr="007B21F7">
              <w:rPr>
                <w:color w:val="000000"/>
                <w:sz w:val="20"/>
                <w:szCs w:val="20"/>
              </w:rPr>
              <w:t>4.12</w:t>
            </w:r>
          </w:p>
        </w:tc>
        <w:tc>
          <w:tcPr>
            <w:tcW w:w="1533" w:type="dxa"/>
          </w:tcPr>
          <w:p w14:paraId="76DDF6A1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AU" w:eastAsia="en-GB"/>
              </w:rPr>
            </w:pPr>
            <w:r w:rsidRPr="007B21F7">
              <w:rPr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868" w:type="dxa"/>
          </w:tcPr>
          <w:p w14:paraId="3C4B66DD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AU" w:eastAsia="en-GB"/>
              </w:rPr>
            </w:pPr>
            <w:r w:rsidRPr="007B21F7">
              <w:rPr>
                <w:color w:val="000000"/>
                <w:sz w:val="20"/>
                <w:szCs w:val="20"/>
              </w:rPr>
              <w:t>3.98</w:t>
            </w:r>
          </w:p>
        </w:tc>
      </w:tr>
      <w:tr w:rsidR="006A43E0" w:rsidRPr="007B21F7" w14:paraId="07562389" w14:textId="77777777" w:rsidTr="00D92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693E097C" w14:textId="77777777" w:rsidR="006A43E0" w:rsidRPr="007B21F7" w:rsidRDefault="006A43E0" w:rsidP="00D921D7">
            <w:pPr>
              <w:spacing w:before="60" w:after="60" w:line="360" w:lineRule="auto"/>
              <w:rPr>
                <w:b w:val="0"/>
                <w:bCs w:val="0"/>
                <w:sz w:val="20"/>
                <w:szCs w:val="20"/>
                <w:lang w:val="en-AU" w:eastAsia="en-GB"/>
              </w:rPr>
            </w:pPr>
            <w:r w:rsidRPr="007B21F7">
              <w:rPr>
                <w:b w:val="0"/>
                <w:bCs w:val="0"/>
                <w:color w:val="000000"/>
                <w:sz w:val="20"/>
                <w:szCs w:val="20"/>
              </w:rPr>
              <w:t>Quiz</w:t>
            </w:r>
          </w:p>
        </w:tc>
        <w:tc>
          <w:tcPr>
            <w:tcW w:w="1440" w:type="dxa"/>
          </w:tcPr>
          <w:p w14:paraId="0BFEC679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AU" w:eastAsia="en-GB"/>
              </w:rPr>
            </w:pPr>
            <w:r w:rsidRPr="007B21F7">
              <w:rPr>
                <w:color w:val="000000"/>
                <w:sz w:val="20"/>
                <w:szCs w:val="20"/>
              </w:rPr>
              <w:t>1.32</w:t>
            </w:r>
          </w:p>
        </w:tc>
        <w:tc>
          <w:tcPr>
            <w:tcW w:w="1440" w:type="dxa"/>
          </w:tcPr>
          <w:p w14:paraId="4810BD10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AU" w:eastAsia="en-GB"/>
              </w:rPr>
            </w:pPr>
            <w:r w:rsidRPr="007B21F7">
              <w:rPr>
                <w:color w:val="000000"/>
                <w:sz w:val="20"/>
                <w:szCs w:val="20"/>
              </w:rPr>
              <w:t>2.22</w:t>
            </w:r>
          </w:p>
        </w:tc>
        <w:tc>
          <w:tcPr>
            <w:tcW w:w="1533" w:type="dxa"/>
          </w:tcPr>
          <w:p w14:paraId="4531F5FD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AU" w:eastAsia="en-GB"/>
              </w:rPr>
            </w:pPr>
            <w:r w:rsidRPr="007B21F7">
              <w:rPr>
                <w:color w:val="000000"/>
                <w:sz w:val="20"/>
                <w:szCs w:val="20"/>
              </w:rPr>
              <w:t>1.26</w:t>
            </w:r>
          </w:p>
        </w:tc>
        <w:tc>
          <w:tcPr>
            <w:tcW w:w="1868" w:type="dxa"/>
          </w:tcPr>
          <w:p w14:paraId="28B6C952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AU" w:eastAsia="en-GB"/>
              </w:rPr>
            </w:pPr>
            <w:r w:rsidRPr="007B21F7">
              <w:rPr>
                <w:color w:val="000000"/>
                <w:sz w:val="20"/>
                <w:szCs w:val="20"/>
              </w:rPr>
              <w:t>2.22</w:t>
            </w:r>
          </w:p>
        </w:tc>
      </w:tr>
      <w:tr w:rsidR="006A43E0" w:rsidRPr="007B21F7" w14:paraId="1A64A557" w14:textId="77777777" w:rsidTr="00D921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0E9E02F5" w14:textId="77777777" w:rsidR="006A43E0" w:rsidRPr="007B21F7" w:rsidRDefault="006A43E0" w:rsidP="00D921D7">
            <w:pPr>
              <w:spacing w:before="60" w:after="60" w:line="360" w:lineRule="auto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7B21F7">
              <w:rPr>
                <w:b w:val="0"/>
                <w:bCs w:val="0"/>
                <w:color w:val="000000"/>
                <w:sz w:val="20"/>
                <w:szCs w:val="20"/>
              </w:rPr>
              <w:t>Total time required to complete the intervention</w:t>
            </w:r>
          </w:p>
        </w:tc>
        <w:tc>
          <w:tcPr>
            <w:tcW w:w="1440" w:type="dxa"/>
          </w:tcPr>
          <w:p w14:paraId="5EE42FB8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AU" w:eastAsia="en-GB"/>
              </w:rPr>
            </w:pPr>
            <w:r w:rsidRPr="007B21F7">
              <w:rPr>
                <w:color w:val="000000"/>
                <w:sz w:val="20"/>
                <w:szCs w:val="20"/>
              </w:rPr>
              <w:t>6.49</w:t>
            </w:r>
          </w:p>
        </w:tc>
        <w:tc>
          <w:tcPr>
            <w:tcW w:w="1440" w:type="dxa"/>
          </w:tcPr>
          <w:p w14:paraId="730780F4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AU" w:eastAsia="en-GB"/>
              </w:rPr>
            </w:pPr>
            <w:r w:rsidRPr="007B21F7">
              <w:rPr>
                <w:color w:val="000000"/>
                <w:sz w:val="20"/>
                <w:szCs w:val="20"/>
              </w:rPr>
              <w:t>3.04</w:t>
            </w:r>
          </w:p>
        </w:tc>
        <w:tc>
          <w:tcPr>
            <w:tcW w:w="1533" w:type="dxa"/>
          </w:tcPr>
          <w:p w14:paraId="01EB0C0D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AU" w:eastAsia="en-GB"/>
              </w:rPr>
            </w:pPr>
            <w:r w:rsidRPr="007B21F7">
              <w:rPr>
                <w:color w:val="000000"/>
                <w:sz w:val="20"/>
                <w:szCs w:val="20"/>
              </w:rPr>
              <w:t>7.59</w:t>
            </w:r>
          </w:p>
        </w:tc>
        <w:tc>
          <w:tcPr>
            <w:tcW w:w="1868" w:type="dxa"/>
          </w:tcPr>
          <w:p w14:paraId="313A087E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AU" w:eastAsia="en-GB"/>
              </w:rPr>
            </w:pPr>
            <w:r w:rsidRPr="007B21F7">
              <w:rPr>
                <w:color w:val="000000"/>
                <w:sz w:val="20"/>
                <w:szCs w:val="20"/>
              </w:rPr>
              <w:t>2.96</w:t>
            </w:r>
          </w:p>
        </w:tc>
      </w:tr>
      <w:tr w:rsidR="006A43E0" w:rsidRPr="007B21F7" w14:paraId="02A71269" w14:textId="77777777" w:rsidTr="00D92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2227C3BD" w14:textId="77777777" w:rsidR="006A43E0" w:rsidRPr="007B21F7" w:rsidRDefault="006A43E0" w:rsidP="00D921D7">
            <w:pPr>
              <w:spacing w:before="60" w:after="60" w:line="360" w:lineRule="auto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7B21F7">
              <w:rPr>
                <w:b w:val="0"/>
                <w:bCs w:val="0"/>
                <w:color w:val="000000"/>
                <w:sz w:val="20"/>
                <w:szCs w:val="20"/>
              </w:rPr>
              <w:t>Access to trained instructors</w:t>
            </w:r>
          </w:p>
        </w:tc>
        <w:tc>
          <w:tcPr>
            <w:tcW w:w="1440" w:type="dxa"/>
          </w:tcPr>
          <w:p w14:paraId="6A8CE7EC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AU" w:eastAsia="en-GB"/>
              </w:rPr>
            </w:pPr>
            <w:r w:rsidRPr="007B21F7">
              <w:rPr>
                <w:color w:val="000000"/>
                <w:sz w:val="20"/>
                <w:szCs w:val="20"/>
              </w:rPr>
              <w:t>6.02</w:t>
            </w:r>
          </w:p>
        </w:tc>
        <w:tc>
          <w:tcPr>
            <w:tcW w:w="1440" w:type="dxa"/>
          </w:tcPr>
          <w:p w14:paraId="3AAA46C4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AU" w:eastAsia="en-GB"/>
              </w:rPr>
            </w:pPr>
            <w:r w:rsidRPr="007B21F7">
              <w:rPr>
                <w:color w:val="000000"/>
                <w:sz w:val="20"/>
                <w:szCs w:val="20"/>
              </w:rPr>
              <w:t>6.55</w:t>
            </w:r>
          </w:p>
        </w:tc>
        <w:tc>
          <w:tcPr>
            <w:tcW w:w="1533" w:type="dxa"/>
          </w:tcPr>
          <w:p w14:paraId="3169949C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AU" w:eastAsia="en-GB"/>
              </w:rPr>
            </w:pPr>
            <w:r w:rsidRPr="007B21F7">
              <w:rPr>
                <w:color w:val="000000"/>
                <w:sz w:val="20"/>
                <w:szCs w:val="20"/>
              </w:rPr>
              <w:t>6.58</w:t>
            </w:r>
          </w:p>
        </w:tc>
        <w:tc>
          <w:tcPr>
            <w:tcW w:w="1868" w:type="dxa"/>
          </w:tcPr>
          <w:p w14:paraId="3A77027C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AU" w:eastAsia="en-GB"/>
              </w:rPr>
            </w:pPr>
            <w:r w:rsidRPr="007B21F7">
              <w:rPr>
                <w:color w:val="000000"/>
                <w:sz w:val="20"/>
                <w:szCs w:val="20"/>
              </w:rPr>
              <w:t>6.40</w:t>
            </w:r>
          </w:p>
        </w:tc>
      </w:tr>
      <w:tr w:rsidR="006A43E0" w:rsidRPr="007B21F7" w14:paraId="19807654" w14:textId="77777777" w:rsidTr="00D921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5E7A04EF" w14:textId="77777777" w:rsidR="006A43E0" w:rsidRPr="007B21F7" w:rsidRDefault="006A43E0" w:rsidP="00D921D7">
            <w:pPr>
              <w:spacing w:before="60" w:after="60" w:line="360" w:lineRule="auto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7B21F7">
              <w:rPr>
                <w:b w:val="0"/>
                <w:bCs w:val="0"/>
                <w:color w:val="000000"/>
                <w:sz w:val="20"/>
                <w:szCs w:val="20"/>
              </w:rPr>
              <w:t>Out-of-pocket cost</w:t>
            </w:r>
          </w:p>
        </w:tc>
        <w:tc>
          <w:tcPr>
            <w:tcW w:w="1440" w:type="dxa"/>
          </w:tcPr>
          <w:p w14:paraId="0A1C26E9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B21F7">
              <w:rPr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440" w:type="dxa"/>
          </w:tcPr>
          <w:p w14:paraId="750D7A34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B21F7">
              <w:rPr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533" w:type="dxa"/>
          </w:tcPr>
          <w:p w14:paraId="21161A9F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B21F7">
              <w:rPr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868" w:type="dxa"/>
          </w:tcPr>
          <w:p w14:paraId="680817A8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B21F7">
              <w:rPr>
                <w:color w:val="000000"/>
                <w:sz w:val="20"/>
                <w:szCs w:val="20"/>
              </w:rPr>
              <w:t>10.00</w:t>
            </w:r>
          </w:p>
        </w:tc>
      </w:tr>
      <w:tr w:rsidR="006A43E0" w:rsidRPr="007B21F7" w14:paraId="46DDB131" w14:textId="77777777" w:rsidTr="00D92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70483660" w14:textId="77777777" w:rsidR="006A43E0" w:rsidRPr="007B21F7" w:rsidRDefault="006A43E0" w:rsidP="00D921D7">
            <w:pPr>
              <w:spacing w:before="60" w:after="60"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1D5AF41E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553E450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3" w:type="dxa"/>
          </w:tcPr>
          <w:p w14:paraId="3E6A9A7E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68" w:type="dxa"/>
          </w:tcPr>
          <w:p w14:paraId="1AB5ADEA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6A43E0" w:rsidRPr="007B21F7" w14:paraId="4CF4887A" w14:textId="77777777" w:rsidTr="00D921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6" w:type="dxa"/>
            <w:gridSpan w:val="5"/>
          </w:tcPr>
          <w:p w14:paraId="41E36DB5" w14:textId="77777777" w:rsidR="006A43E0" w:rsidRPr="007B21F7" w:rsidRDefault="006A43E0" w:rsidP="00D921D7">
            <w:pPr>
              <w:spacing w:before="60" w:after="60" w:line="360" w:lineRule="auto"/>
              <w:rPr>
                <w:color w:val="000000"/>
                <w:sz w:val="20"/>
                <w:szCs w:val="20"/>
              </w:rPr>
            </w:pPr>
            <w:r w:rsidRPr="007B21F7">
              <w:rPr>
                <w:color w:val="000000"/>
                <w:sz w:val="20"/>
                <w:szCs w:val="20"/>
              </w:rPr>
              <w:t>Acceptability of choice tasks</w:t>
            </w:r>
            <w:r w:rsidRPr="007B21F7">
              <w:rPr>
                <w:color w:val="000000"/>
                <w:sz w:val="20"/>
                <w:szCs w:val="20"/>
                <w:vertAlign w:val="superscript"/>
              </w:rPr>
              <w:t>#</w:t>
            </w:r>
            <w:r w:rsidRPr="007B21F7">
              <w:rPr>
                <w:color w:val="000000"/>
                <w:sz w:val="20"/>
                <w:szCs w:val="20"/>
              </w:rPr>
              <w:t xml:space="preserve"> (Mean (SD))</w:t>
            </w:r>
          </w:p>
        </w:tc>
      </w:tr>
      <w:tr w:rsidR="006A43E0" w:rsidRPr="007B21F7" w14:paraId="4B49FC89" w14:textId="77777777" w:rsidTr="00D92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5C249459" w14:textId="77777777" w:rsidR="006A43E0" w:rsidRPr="007B21F7" w:rsidRDefault="006A43E0" w:rsidP="00D921D7">
            <w:pPr>
              <w:spacing w:before="60" w:after="60" w:line="360" w:lineRule="auto"/>
              <w:rPr>
                <w:b w:val="0"/>
                <w:bCs w:val="0"/>
                <w:color w:val="000000"/>
                <w:sz w:val="20"/>
                <w:szCs w:val="20"/>
                <w:vertAlign w:val="superscript"/>
              </w:rPr>
            </w:pPr>
            <w:r w:rsidRPr="007B21F7">
              <w:rPr>
                <w:b w:val="0"/>
                <w:bCs w:val="0"/>
                <w:color w:val="000000"/>
                <w:sz w:val="20"/>
                <w:szCs w:val="20"/>
              </w:rPr>
              <w:t>Easy to understand</w:t>
            </w:r>
          </w:p>
        </w:tc>
        <w:tc>
          <w:tcPr>
            <w:tcW w:w="1440" w:type="dxa"/>
          </w:tcPr>
          <w:p w14:paraId="025C06FB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B21F7">
              <w:rPr>
                <w:color w:val="000000"/>
                <w:sz w:val="20"/>
                <w:szCs w:val="20"/>
              </w:rPr>
              <w:t>4.01 (0.99)</w:t>
            </w:r>
          </w:p>
        </w:tc>
        <w:tc>
          <w:tcPr>
            <w:tcW w:w="1440" w:type="dxa"/>
          </w:tcPr>
          <w:p w14:paraId="1F848D33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B21F7">
              <w:rPr>
                <w:color w:val="000000"/>
                <w:sz w:val="20"/>
                <w:szCs w:val="20"/>
              </w:rPr>
              <w:t>3.89 (1)</w:t>
            </w:r>
          </w:p>
        </w:tc>
        <w:tc>
          <w:tcPr>
            <w:tcW w:w="1533" w:type="dxa"/>
          </w:tcPr>
          <w:p w14:paraId="3B2991FB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B21F7">
              <w:rPr>
                <w:color w:val="000000"/>
                <w:sz w:val="20"/>
                <w:szCs w:val="20"/>
              </w:rPr>
              <w:t>3.96 (0.99)</w:t>
            </w:r>
          </w:p>
        </w:tc>
        <w:tc>
          <w:tcPr>
            <w:tcW w:w="1868" w:type="dxa"/>
          </w:tcPr>
          <w:p w14:paraId="44D21A5B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B21F7">
              <w:rPr>
                <w:color w:val="000000"/>
                <w:sz w:val="20"/>
                <w:szCs w:val="20"/>
              </w:rPr>
              <w:t>3.85 (1.01)</w:t>
            </w:r>
          </w:p>
        </w:tc>
      </w:tr>
      <w:tr w:rsidR="006A43E0" w:rsidRPr="007B21F7" w14:paraId="01B12919" w14:textId="77777777" w:rsidTr="00D921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7069E7B0" w14:textId="77777777" w:rsidR="006A43E0" w:rsidRPr="007B21F7" w:rsidRDefault="006A43E0" w:rsidP="00D921D7">
            <w:pPr>
              <w:spacing w:before="60" w:after="60" w:line="360" w:lineRule="auto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7B21F7">
              <w:rPr>
                <w:b w:val="0"/>
                <w:bCs w:val="0"/>
                <w:color w:val="000000"/>
                <w:sz w:val="20"/>
                <w:szCs w:val="20"/>
              </w:rPr>
              <w:t>Easy to answer</w:t>
            </w:r>
          </w:p>
        </w:tc>
        <w:tc>
          <w:tcPr>
            <w:tcW w:w="1440" w:type="dxa"/>
          </w:tcPr>
          <w:p w14:paraId="29EA3590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B21F7">
              <w:rPr>
                <w:color w:val="000000"/>
                <w:sz w:val="20"/>
                <w:szCs w:val="20"/>
              </w:rPr>
              <w:t>3.72 (1.01)</w:t>
            </w:r>
          </w:p>
        </w:tc>
        <w:tc>
          <w:tcPr>
            <w:tcW w:w="1440" w:type="dxa"/>
          </w:tcPr>
          <w:p w14:paraId="19159B13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B21F7">
              <w:rPr>
                <w:color w:val="000000"/>
                <w:sz w:val="20"/>
                <w:szCs w:val="20"/>
              </w:rPr>
              <w:t>3.6 (1.05)</w:t>
            </w:r>
          </w:p>
        </w:tc>
        <w:tc>
          <w:tcPr>
            <w:tcW w:w="1533" w:type="dxa"/>
          </w:tcPr>
          <w:p w14:paraId="6CEADF7F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B21F7">
              <w:rPr>
                <w:color w:val="000000"/>
                <w:sz w:val="20"/>
                <w:szCs w:val="20"/>
              </w:rPr>
              <w:t>3.71 (0.98)</w:t>
            </w:r>
          </w:p>
        </w:tc>
        <w:tc>
          <w:tcPr>
            <w:tcW w:w="1868" w:type="dxa"/>
          </w:tcPr>
          <w:p w14:paraId="098D02CD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B21F7">
              <w:rPr>
                <w:color w:val="000000"/>
                <w:sz w:val="20"/>
                <w:szCs w:val="20"/>
              </w:rPr>
              <w:t>3.59 (1.06)</w:t>
            </w:r>
          </w:p>
        </w:tc>
      </w:tr>
      <w:tr w:rsidR="006A43E0" w:rsidRPr="007B21F7" w14:paraId="64D1AB38" w14:textId="77777777" w:rsidTr="00D92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04826785" w14:textId="77777777" w:rsidR="006A43E0" w:rsidRPr="007B21F7" w:rsidRDefault="006A43E0" w:rsidP="00D921D7">
            <w:pPr>
              <w:spacing w:before="60" w:after="60" w:line="360" w:lineRule="auto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7B21F7">
              <w:rPr>
                <w:b w:val="0"/>
                <w:bCs w:val="0"/>
                <w:color w:val="000000"/>
                <w:sz w:val="20"/>
                <w:szCs w:val="20"/>
              </w:rPr>
              <w:t>Likely to recommend the tasks to friends</w:t>
            </w:r>
          </w:p>
        </w:tc>
        <w:tc>
          <w:tcPr>
            <w:tcW w:w="1440" w:type="dxa"/>
          </w:tcPr>
          <w:p w14:paraId="19CA1F14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B21F7">
              <w:rPr>
                <w:color w:val="000000"/>
                <w:sz w:val="20"/>
                <w:szCs w:val="20"/>
              </w:rPr>
              <w:t>3.84 (0.98)</w:t>
            </w:r>
          </w:p>
        </w:tc>
        <w:tc>
          <w:tcPr>
            <w:tcW w:w="1440" w:type="dxa"/>
          </w:tcPr>
          <w:p w14:paraId="7A1710DC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B21F7">
              <w:rPr>
                <w:color w:val="000000"/>
                <w:sz w:val="20"/>
                <w:szCs w:val="20"/>
              </w:rPr>
              <w:t>3.78 (1)</w:t>
            </w:r>
          </w:p>
        </w:tc>
        <w:tc>
          <w:tcPr>
            <w:tcW w:w="1533" w:type="dxa"/>
          </w:tcPr>
          <w:p w14:paraId="61EEAEE4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B21F7">
              <w:rPr>
                <w:color w:val="000000"/>
                <w:sz w:val="20"/>
                <w:szCs w:val="20"/>
              </w:rPr>
              <w:t>3.83 (0.95)</w:t>
            </w:r>
          </w:p>
        </w:tc>
        <w:tc>
          <w:tcPr>
            <w:tcW w:w="1868" w:type="dxa"/>
          </w:tcPr>
          <w:p w14:paraId="1CB848E8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B21F7">
              <w:rPr>
                <w:color w:val="000000"/>
                <w:sz w:val="20"/>
                <w:szCs w:val="20"/>
              </w:rPr>
              <w:t>3.78 (1)</w:t>
            </w:r>
          </w:p>
        </w:tc>
      </w:tr>
      <w:tr w:rsidR="006A43E0" w:rsidRPr="007B21F7" w14:paraId="7D4A19D2" w14:textId="77777777" w:rsidTr="00D921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5AA2735C" w14:textId="77777777" w:rsidR="006A43E0" w:rsidRPr="007B21F7" w:rsidRDefault="006A43E0" w:rsidP="00D921D7">
            <w:pPr>
              <w:spacing w:before="60" w:after="60"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5307F78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096D969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3" w:type="dxa"/>
          </w:tcPr>
          <w:p w14:paraId="461F8189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68" w:type="dxa"/>
          </w:tcPr>
          <w:p w14:paraId="41B9504B" w14:textId="77777777" w:rsidR="006A43E0" w:rsidRPr="007B21F7" w:rsidRDefault="006A43E0" w:rsidP="00D921D7">
            <w:pPr>
              <w:spacing w:before="60"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6A43E0" w:rsidRPr="007B21F7" w14:paraId="6B88B56C" w14:textId="77777777" w:rsidTr="00D921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1ECD7F8F" w14:textId="77777777" w:rsidR="006A43E0" w:rsidRPr="007B21F7" w:rsidRDefault="006A43E0" w:rsidP="00D921D7">
            <w:pPr>
              <w:spacing w:before="60" w:after="60" w:line="360" w:lineRule="auto"/>
              <w:rPr>
                <w:color w:val="000000"/>
                <w:sz w:val="20"/>
                <w:szCs w:val="20"/>
              </w:rPr>
            </w:pPr>
            <w:r w:rsidRPr="007B21F7">
              <w:rPr>
                <w:color w:val="000000"/>
                <w:sz w:val="20"/>
                <w:szCs w:val="20"/>
              </w:rPr>
              <w:t>Duration of completing choice tasks (seconds)</w:t>
            </w:r>
          </w:p>
        </w:tc>
        <w:tc>
          <w:tcPr>
            <w:tcW w:w="1440" w:type="dxa"/>
          </w:tcPr>
          <w:p w14:paraId="4CA34493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B21F7">
              <w:rPr>
                <w:color w:val="000000"/>
                <w:sz w:val="20"/>
                <w:szCs w:val="20"/>
              </w:rPr>
              <w:t>120.80</w:t>
            </w:r>
          </w:p>
        </w:tc>
        <w:tc>
          <w:tcPr>
            <w:tcW w:w="1440" w:type="dxa"/>
          </w:tcPr>
          <w:p w14:paraId="2E8A9B03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B21F7">
              <w:rPr>
                <w:color w:val="000000"/>
                <w:sz w:val="20"/>
                <w:szCs w:val="20"/>
              </w:rPr>
              <w:t>189.46</w:t>
            </w:r>
          </w:p>
        </w:tc>
        <w:tc>
          <w:tcPr>
            <w:tcW w:w="1533" w:type="dxa"/>
          </w:tcPr>
          <w:p w14:paraId="1669933D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B21F7">
              <w:rPr>
                <w:color w:val="000000"/>
                <w:sz w:val="20"/>
                <w:szCs w:val="20"/>
              </w:rPr>
              <w:t>122.96</w:t>
            </w:r>
          </w:p>
        </w:tc>
        <w:tc>
          <w:tcPr>
            <w:tcW w:w="1868" w:type="dxa"/>
          </w:tcPr>
          <w:p w14:paraId="6B425A22" w14:textId="77777777" w:rsidR="006A43E0" w:rsidRPr="007B21F7" w:rsidRDefault="006A43E0" w:rsidP="00D921D7">
            <w:pPr>
              <w:spacing w:before="60"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B21F7">
              <w:rPr>
                <w:color w:val="000000"/>
                <w:sz w:val="20"/>
                <w:szCs w:val="20"/>
              </w:rPr>
              <w:t>185.07</w:t>
            </w:r>
          </w:p>
        </w:tc>
      </w:tr>
    </w:tbl>
    <w:p w14:paraId="2E2AA725" w14:textId="77777777" w:rsidR="006A43E0" w:rsidRPr="007B21F7" w:rsidRDefault="006A43E0" w:rsidP="006A43E0">
      <w:pPr>
        <w:spacing w:before="60" w:after="60" w:line="360" w:lineRule="auto"/>
        <w:rPr>
          <w:sz w:val="20"/>
          <w:szCs w:val="20"/>
          <w:lang w:val="en-AU" w:eastAsia="en-GB"/>
        </w:rPr>
      </w:pPr>
      <w:r w:rsidRPr="007B21F7">
        <w:rPr>
          <w:color w:val="000000"/>
          <w:sz w:val="20"/>
          <w:szCs w:val="20"/>
          <w:vertAlign w:val="superscript"/>
        </w:rPr>
        <w:t>#</w:t>
      </w:r>
      <w:r w:rsidRPr="007B21F7">
        <w:rPr>
          <w:color w:val="000000"/>
          <w:sz w:val="20"/>
          <w:szCs w:val="20"/>
        </w:rPr>
        <w:t xml:space="preserve">: measured on a 5-point Likert scale (from 1: </w:t>
      </w:r>
      <w:r w:rsidRPr="007B21F7">
        <w:rPr>
          <w:i/>
          <w:iCs/>
          <w:color w:val="000000"/>
          <w:sz w:val="20"/>
          <w:szCs w:val="20"/>
        </w:rPr>
        <w:t>very difficult</w:t>
      </w:r>
      <w:r w:rsidRPr="007B21F7">
        <w:rPr>
          <w:color w:val="000000"/>
          <w:sz w:val="20"/>
          <w:szCs w:val="20"/>
        </w:rPr>
        <w:t xml:space="preserve"> or </w:t>
      </w:r>
      <w:r w:rsidRPr="007B21F7">
        <w:rPr>
          <w:i/>
          <w:iCs/>
          <w:color w:val="000000"/>
          <w:sz w:val="20"/>
          <w:szCs w:val="20"/>
        </w:rPr>
        <w:t>very unlikely</w:t>
      </w:r>
      <w:r w:rsidRPr="007B21F7">
        <w:rPr>
          <w:color w:val="000000"/>
          <w:sz w:val="20"/>
          <w:szCs w:val="20"/>
        </w:rPr>
        <w:t xml:space="preserve"> to 5: </w:t>
      </w:r>
      <w:r w:rsidRPr="007B21F7">
        <w:rPr>
          <w:i/>
          <w:iCs/>
          <w:color w:val="000000"/>
          <w:sz w:val="20"/>
          <w:szCs w:val="20"/>
        </w:rPr>
        <w:t>very easy</w:t>
      </w:r>
      <w:r w:rsidRPr="007B21F7">
        <w:rPr>
          <w:color w:val="000000"/>
          <w:sz w:val="20"/>
          <w:szCs w:val="20"/>
        </w:rPr>
        <w:t xml:space="preserve"> or </w:t>
      </w:r>
      <w:r w:rsidRPr="007B21F7">
        <w:rPr>
          <w:i/>
          <w:iCs/>
          <w:color w:val="000000"/>
          <w:sz w:val="20"/>
          <w:szCs w:val="20"/>
        </w:rPr>
        <w:t>very likely</w:t>
      </w:r>
      <w:r w:rsidRPr="007B21F7">
        <w:rPr>
          <w:color w:val="000000"/>
          <w:sz w:val="20"/>
          <w:szCs w:val="20"/>
        </w:rPr>
        <w:t xml:space="preserve">); </w:t>
      </w:r>
      <w:r w:rsidRPr="007B21F7">
        <w:rPr>
          <w:sz w:val="20"/>
          <w:szCs w:val="20"/>
          <w:lang w:val="en-AU" w:eastAsia="en-GB"/>
        </w:rPr>
        <w:t>BWS-2: case 2 best-worst scaling; DCE: discrete choice experiment; N: number of observations; RIS: relative importance scores computed using the multinomial logit model (MNL) estimates; SD: standard deviation</w:t>
      </w:r>
      <w:bookmarkEnd w:id="3"/>
      <w:bookmarkEnd w:id="4"/>
      <w:bookmarkEnd w:id="5"/>
      <w:bookmarkEnd w:id="6"/>
      <w:bookmarkEnd w:id="7"/>
      <w:bookmarkEnd w:id="8"/>
    </w:p>
    <w:p w14:paraId="355B1108" w14:textId="77777777" w:rsidR="006A43E0" w:rsidRPr="007B21F7" w:rsidRDefault="006A43E0" w:rsidP="006A43E0">
      <w:pPr>
        <w:spacing w:before="60" w:after="60" w:line="360" w:lineRule="auto"/>
        <w:rPr>
          <w:sz w:val="20"/>
          <w:szCs w:val="20"/>
          <w:lang w:val="en-AU" w:eastAsia="en-GB"/>
        </w:rPr>
      </w:pPr>
    </w:p>
    <w:bookmarkEnd w:id="9"/>
    <w:bookmarkEnd w:id="10"/>
    <w:bookmarkEnd w:id="11"/>
    <w:bookmarkEnd w:id="12"/>
    <w:bookmarkEnd w:id="13"/>
    <w:bookmarkEnd w:id="14"/>
    <w:p w14:paraId="25A17346" w14:textId="248FDB2D" w:rsidR="007B21F7" w:rsidRPr="007B21F7" w:rsidRDefault="007B21F7" w:rsidP="00C4432A">
      <w:pPr>
        <w:spacing w:before="60" w:after="60" w:line="360" w:lineRule="auto"/>
        <w:rPr>
          <w:sz w:val="20"/>
          <w:szCs w:val="20"/>
        </w:rPr>
      </w:pPr>
    </w:p>
    <w:sectPr w:rsidR="007B21F7" w:rsidRPr="007B21F7" w:rsidSect="006A43E0">
      <w:headerReference w:type="even" r:id="rId7"/>
      <w:headerReference w:type="default" r:id="rId8"/>
      <w:headerReference w:type="first" r:id="rId9"/>
      <w:pgSz w:w="12226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E606C" w14:textId="77777777" w:rsidR="006B6353" w:rsidRDefault="006B6353" w:rsidP="006A43E0">
      <w:r>
        <w:separator/>
      </w:r>
    </w:p>
  </w:endnote>
  <w:endnote w:type="continuationSeparator" w:id="0">
    <w:p w14:paraId="3F27D85E" w14:textId="77777777" w:rsidR="006B6353" w:rsidRDefault="006B6353" w:rsidP="006A4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BA201" w14:textId="77777777" w:rsidR="006B6353" w:rsidRDefault="006B6353" w:rsidP="006A43E0">
      <w:r>
        <w:separator/>
      </w:r>
    </w:p>
  </w:footnote>
  <w:footnote w:type="continuationSeparator" w:id="0">
    <w:p w14:paraId="1937205B" w14:textId="77777777" w:rsidR="006B6353" w:rsidRDefault="006B6353" w:rsidP="006A43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92328" w14:textId="762E99A9" w:rsidR="00D921D7" w:rsidRDefault="00D921D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4C9E6CC" wp14:editId="03E41E5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718310" cy="376555"/>
              <wp:effectExtent l="0" t="0" r="8890" b="4445"/>
              <wp:wrapNone/>
              <wp:docPr id="210874370" name="Text Box 2" descr="RMIT Classification: Trus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83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13137C" w14:textId="3FDF574F" w:rsidR="00D921D7" w:rsidRPr="006A43E0" w:rsidRDefault="00D921D7" w:rsidP="006A43E0">
                          <w:pPr>
                            <w:rPr>
                              <w:rFonts w:ascii="Calibri" w:eastAsia="Calibri" w:hAnsi="Calibri" w:cs="Calibri"/>
                              <w:noProof/>
                              <w:color w:val="EEDC00"/>
                            </w:rPr>
                          </w:pPr>
                          <w:r w:rsidRPr="006A43E0">
                            <w:rPr>
                              <w:rFonts w:ascii="Calibri" w:eastAsia="Calibri" w:hAnsi="Calibri" w:cs="Calibri"/>
                              <w:noProof/>
                              <w:color w:val="EEDC00"/>
                            </w:rPr>
                            <w:t>RMIT Classification: Trusted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C9E6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RMIT Classification: Trusted" style="position:absolute;margin-left:0;margin-top:0;width:135.3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bPIwCgIAABYEAAAOAAAAZHJzL2Uyb0RvYy54bWysU8Fu2zAMvQ/YPwi6L7ZbpO2MOEXWIsOA&#13;&#10;oC2QDj0rshQbkERBUmJnXz9KtpOt22nYRaZJ6pF8fFrc91qRo3C+BVPRYpZTIgyHujX7in5/XX+6&#13;&#10;o8QHZmqmwIiKnoSn98uPHxadLcUVNKBq4QiCGF92tqJNCLbMMs8boZmfgRUGgxKcZgF/3T6rHesQ&#13;&#10;XavsKs9vsg5cbR1w4T16H4cgXSZ8KQUPz1J6EYiqKPYW0unSuYtntlywcu+YbVo+tsH+oQvNWoNF&#13;&#10;z1CPLDBycO0fULrlDjzIMOOgM5Cy5SLNgNMU+btptg2zIs2C5Hh7psn/P1j+dNzaF0dC/wV6XGAk&#13;&#10;pLO+9OiM8/TS6fjFTgnGkcLTmTbRB8Ljpdvi7rrAEMfY9e3NfD6PMNnltnU+fBWgSTQq6nAtiS12&#13;&#10;3PgwpE4psZiBdatUWo0yvzkQM3qyS4vRCv2uH/veQX3CcRwMm/aWr1usuWE+vDCHq8U2Ua7hGQ+p&#13;&#10;oKsojBYlDbgff/PHfGQco5R0KJWKGtQyJeqbwU1EVSWj+JzPc/xzk3s3GeagHwAFWOBbsDyZMS+o&#13;&#10;yZQO9BsKeRULYYgZjuUqGibzIQyaxYfAxWqVklBAloWN2VoeoSNPkcTX/o05OzIdcEdPMOmIle8I&#13;&#10;H3LjTW9Xh4C0p21ETgciR6pRfGmf40OJ6v71P2VdnvPyJwAAAP//AwBQSwMEFAAGAAgAAAAhAFPq&#13;&#10;vSDeAAAACQEAAA8AAABkcnMvZG93bnJldi54bWxMj81OwzAQhO9IvIO1SNyok6IUSONUFaiH3kr5&#13;&#10;ObvxkgTi3Sh229CnZ+kFLiOtRjM7X7EYfacOOISWyUA6SUAhVexaqg28vqxu7kGFaMnZjgkNfGOA&#13;&#10;RXl5Udjc8ZGe8bCNtZISCrk10MTY51qHqkFvw4R7JPE+ePA2yjnU2g32KOW+09MkmWlvW5IPje3x&#13;&#10;scHqa7v3BtpsyTHFt/Xq892nnJ426+y0Meb6anyaiyznoCKO8S8BvwyyH0oZtuM9uaA6A0ITzyre&#13;&#10;9C6ZgdoZyB5uQZeF/k9Q/gAAAP//AwBQSwECLQAUAAYACAAAACEAtoM4kv4AAADhAQAAEwAAAAAA&#13;&#10;AAAAAAAAAAAAAAAAW0NvbnRlbnRfVHlwZXNdLnhtbFBLAQItABQABgAIAAAAIQA4/SH/1gAAAJQB&#13;&#10;AAALAAAAAAAAAAAAAAAAAC8BAABfcmVscy8ucmVsc1BLAQItABQABgAIAAAAIQBvbPIwCgIAABYE&#13;&#10;AAAOAAAAAAAAAAAAAAAAAC4CAABkcnMvZTJvRG9jLnhtbFBLAQItABQABgAIAAAAIQBT6r0g3gAA&#13;&#10;AAkBAAAPAAAAAAAAAAAAAAAAAGQEAABkcnMvZG93bnJldi54bWxQSwUGAAAAAAQABADzAAAAbwUA&#13;&#10;AAAA&#13;&#10;" filled="f" stroked="f">
              <v:textbox style="mso-fit-shape-to-text:t" inset="0,15pt,0,0">
                <w:txbxContent>
                  <w:p w14:paraId="5D13137C" w14:textId="3FDF574F" w:rsidR="00D921D7" w:rsidRPr="006A43E0" w:rsidRDefault="00D921D7" w:rsidP="006A43E0">
                    <w:pPr>
                      <w:rPr>
                        <w:rFonts w:ascii="Calibri" w:eastAsia="Calibri" w:hAnsi="Calibri" w:cs="Calibri"/>
                        <w:noProof/>
                        <w:color w:val="EEDC00"/>
                      </w:rPr>
                    </w:pPr>
                    <w:r w:rsidRPr="006A43E0">
                      <w:rPr>
                        <w:rFonts w:ascii="Calibri" w:eastAsia="Calibri" w:hAnsi="Calibri" w:cs="Calibri"/>
                        <w:noProof/>
                        <w:color w:val="EEDC00"/>
                      </w:rPr>
                      <w:t>RMIT Classification: Trusted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DC307" w14:textId="72A9E21F" w:rsidR="00D921D7" w:rsidRPr="00A83F6B" w:rsidRDefault="00D921D7">
    <w:pPr>
      <w:pStyle w:val="Header"/>
      <w:rPr>
        <w:lang w:val="en-AU"/>
      </w:rPr>
    </w:pPr>
    <w:r>
      <w:rPr>
        <w:lang w:val="en-AU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4489E" w14:textId="42FB7F28" w:rsidR="00D921D7" w:rsidRDefault="00D921D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549FD8B" wp14:editId="1BCFA6F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718310" cy="376555"/>
              <wp:effectExtent l="0" t="0" r="8890" b="4445"/>
              <wp:wrapNone/>
              <wp:docPr id="1644677815" name="Text Box 1" descr="RMIT Classification: Trus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83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F37255" w14:textId="397625F5" w:rsidR="00D921D7" w:rsidRPr="006A43E0" w:rsidRDefault="00D921D7" w:rsidP="006A43E0">
                          <w:pPr>
                            <w:rPr>
                              <w:rFonts w:ascii="Calibri" w:eastAsia="Calibri" w:hAnsi="Calibri" w:cs="Calibri"/>
                              <w:noProof/>
                              <w:color w:val="EEDC00"/>
                            </w:rPr>
                          </w:pPr>
                          <w:r w:rsidRPr="006A43E0">
                            <w:rPr>
                              <w:rFonts w:ascii="Calibri" w:eastAsia="Calibri" w:hAnsi="Calibri" w:cs="Calibri"/>
                              <w:noProof/>
                              <w:color w:val="EEDC00"/>
                            </w:rPr>
                            <w:t>RMIT Classification: Trusted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49FD8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RMIT Classification: Trusted" style="position:absolute;margin-left:0;margin-top:0;width:135.3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SWUwDAIAAB0EAAAOAAAAZHJzL2Uyb0RvYy54bWysU01v2zAMvQ/YfxB0X2y3SD+MOEXWIsOA&#13;&#10;oC2QDj0rshQbkERBUmJnv36UHCdd29Owi0yT1CP5+DS767Uie+F8C6aixSSnRBgOdWu2Ff31svx2&#13;&#10;Q4kPzNRMgREVPQhP7+Zfv8w6W4oLaEDVwhEEMb7sbEWbEGyZZZ43QjM/ASsMBiU4zQL+um1WO9Yh&#13;&#10;ulbZRZ5fZR242jrgwnv0PgxBOk/4UgoenqT0IhBVUewtpNOlcxPPbD5j5dYx27T82Ab7hy40aw0W&#13;&#10;PUE9sMDIzrUfoHTLHXiQYcJBZyBly0WaAacp8nfTrBtmRZoFyfH2RJP/f7D8cb+2z46E/jv0uMBI&#13;&#10;SGd96dEZ5+ml0/GLnRKMI4WHE22iD4THS9fFzWWBIY6xy+ur6XQaYbLzbet8+CFAk2hU1OFaElts&#13;&#10;v/JhSB1TYjEDy1aptBpl/nIgZvRk5xajFfpNT9r6TfsbqA84lYNh4d7yZYulV8yHZ+Zww9gtqjY8&#13;&#10;4SEVdBWFo0VJA+73Z/6Yj8RjlJIOFVNRg5KmRP00uJAormQUt/k0xz83ujejYXb6HlCHBT4Jy5MZ&#13;&#10;84IaTelAv6KeF7EQhpjhWK6iYTTvwyBdfA9cLBYpCXVkWViZteUROtIVuXzpX5mzR8IDruoRRjmx&#13;&#10;8h3vQ2686e1iF5D9tJRI7UDkkXHUYFrr8b1Ekb/9T1nnVz3/AwAA//8DAFBLAwQUAAYACAAAACEA&#13;&#10;U+q9IN4AAAAJAQAADwAAAGRycy9kb3ducmV2LnhtbEyPzU7DMBCE70i8g7VI3KiTohRI41QVqIfe&#13;&#10;Svk5u/GSBOLdKHbb0Kdn6QUuI61GMztfsRh9pw44hJbJQDpJQCFV7FqqDby+rG7uQYVoydmOCQ18&#13;&#10;Y4BFeXlR2NzxkZ7xsI21khIKuTXQxNjnWoeqQW/DhHsk8T548DbKOdTaDfYo5b7T0ySZaW9bkg+N&#13;&#10;7fGxwepru/cG2mzJMcW39erz3aecnjbr7LQx5vpqfJqLLOegIo7xLwG/DLIfShm24z25oDoDQhPP&#13;&#10;Kt70LpmB2hnIHm5Bl4X+T1D+AAAA//8DAFBLAQItABQABgAIAAAAIQC2gziS/gAAAOEBAAATAAAA&#13;&#10;AAAAAAAAAAAAAAAAAABbQ29udGVudF9UeXBlc10ueG1sUEsBAi0AFAAGAAgAAAAhADj9If/WAAAA&#13;&#10;lAEAAAsAAAAAAAAAAAAAAAAALwEAAF9yZWxzLy5yZWxzUEsBAi0AFAAGAAgAAAAhAFtJZTAMAgAA&#13;&#10;HQQAAA4AAAAAAAAAAAAAAAAALgIAAGRycy9lMm9Eb2MueG1sUEsBAi0AFAAGAAgAAAAhAFPqvSDe&#13;&#10;AAAACQEAAA8AAAAAAAAAAAAAAAAAZgQAAGRycy9kb3ducmV2LnhtbFBLBQYAAAAABAAEAPMAAABx&#13;&#10;BQAAAAA=&#13;&#10;" filled="f" stroked="f">
              <v:textbox style="mso-fit-shape-to-text:t" inset="0,15pt,0,0">
                <w:txbxContent>
                  <w:p w14:paraId="7FF37255" w14:textId="397625F5" w:rsidR="00D921D7" w:rsidRPr="006A43E0" w:rsidRDefault="00D921D7" w:rsidP="006A43E0">
                    <w:pPr>
                      <w:rPr>
                        <w:rFonts w:ascii="Calibri" w:eastAsia="Calibri" w:hAnsi="Calibri" w:cs="Calibri"/>
                        <w:noProof/>
                        <w:color w:val="EEDC00"/>
                      </w:rPr>
                    </w:pPr>
                    <w:r w:rsidRPr="006A43E0">
                      <w:rPr>
                        <w:rFonts w:ascii="Calibri" w:eastAsia="Calibri" w:hAnsi="Calibri" w:cs="Calibri"/>
                        <w:noProof/>
                        <w:color w:val="EEDC00"/>
                      </w:rPr>
                      <w:t>RMIT Classification: Trusted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A02DB"/>
    <w:multiLevelType w:val="hybridMultilevel"/>
    <w:tmpl w:val="C144F094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E0CFF"/>
    <w:multiLevelType w:val="hybridMultilevel"/>
    <w:tmpl w:val="DAE878A2"/>
    <w:lvl w:ilvl="0" w:tplc="9A0EB4E8">
      <w:start w:val="20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048DC"/>
    <w:multiLevelType w:val="hybridMultilevel"/>
    <w:tmpl w:val="EC5E9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B1592C"/>
    <w:multiLevelType w:val="hybridMultilevel"/>
    <w:tmpl w:val="581C958E"/>
    <w:lvl w:ilvl="0" w:tplc="BCB27080">
      <w:start w:val="18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8B6FF0"/>
    <w:multiLevelType w:val="hybridMultilevel"/>
    <w:tmpl w:val="287EB67C"/>
    <w:lvl w:ilvl="0" w:tplc="77B836E6">
      <w:start w:val="20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61662D"/>
    <w:multiLevelType w:val="hybridMultilevel"/>
    <w:tmpl w:val="7A520B2C"/>
    <w:lvl w:ilvl="0" w:tplc="77B836E6">
      <w:start w:val="20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1A517B"/>
    <w:multiLevelType w:val="hybridMultilevel"/>
    <w:tmpl w:val="299497EC"/>
    <w:lvl w:ilvl="0" w:tplc="D9F8AA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901360">
    <w:abstractNumId w:val="6"/>
  </w:num>
  <w:num w:numId="2" w16cid:durableId="144054384">
    <w:abstractNumId w:val="0"/>
  </w:num>
  <w:num w:numId="3" w16cid:durableId="1992447099">
    <w:abstractNumId w:val="5"/>
  </w:num>
  <w:num w:numId="4" w16cid:durableId="916288508">
    <w:abstractNumId w:val="1"/>
  </w:num>
  <w:num w:numId="5" w16cid:durableId="97600939">
    <w:abstractNumId w:val="3"/>
  </w:num>
  <w:num w:numId="6" w16cid:durableId="323900551">
    <w:abstractNumId w:val="4"/>
  </w:num>
  <w:num w:numId="7" w16cid:durableId="1598369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lue in Heal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va2drsfwq0wdeaefd5t59xawvrwrdverarra&quot;&gt;PhD thesis endnote (fullJ name)&lt;record-ids&gt;&lt;item&gt;2&lt;/item&gt;&lt;item&gt;7&lt;/item&gt;&lt;item&gt;11&lt;/item&gt;&lt;item&gt;17&lt;/item&gt;&lt;item&gt;41&lt;/item&gt;&lt;item&gt;53&lt;/item&gt;&lt;item&gt;71&lt;/item&gt;&lt;item&gt;85&lt;/item&gt;&lt;item&gt;97&lt;/item&gt;&lt;item&gt;148&lt;/item&gt;&lt;item&gt;181&lt;/item&gt;&lt;item&gt;187&lt;/item&gt;&lt;item&gt;323&lt;/item&gt;&lt;item&gt;336&lt;/item&gt;&lt;item&gt;342&lt;/item&gt;&lt;item&gt;344&lt;/item&gt;&lt;item&gt;345&lt;/item&gt;&lt;item&gt;347&lt;/item&gt;&lt;item&gt;349&lt;/item&gt;&lt;item&gt;353&lt;/item&gt;&lt;item&gt;354&lt;/item&gt;&lt;item&gt;355&lt;/item&gt;&lt;item&gt;356&lt;/item&gt;&lt;item&gt;357&lt;/item&gt;&lt;item&gt;358&lt;/item&gt;&lt;item&gt;359&lt;/item&gt;&lt;item&gt;364&lt;/item&gt;&lt;item&gt;395&lt;/item&gt;&lt;item&gt;415&lt;/item&gt;&lt;item&gt;433&lt;/item&gt;&lt;item&gt;435&lt;/item&gt;&lt;item&gt;440&lt;/item&gt;&lt;item&gt;441&lt;/item&gt;&lt;item&gt;442&lt;/item&gt;&lt;item&gt;445&lt;/item&gt;&lt;item&gt;451&lt;/item&gt;&lt;item&gt;462&lt;/item&gt;&lt;item&gt;466&lt;/item&gt;&lt;item&gt;467&lt;/item&gt;&lt;item&gt;563&lt;/item&gt;&lt;item&gt;567&lt;/item&gt;&lt;item&gt;569&lt;/item&gt;&lt;item&gt;571&lt;/item&gt;&lt;item&gt;572&lt;/item&gt;&lt;item&gt;579&lt;/item&gt;&lt;item&gt;590&lt;/item&gt;&lt;item&gt;591&lt;/item&gt;&lt;item&gt;593&lt;/item&gt;&lt;item&gt;594&lt;/item&gt;&lt;item&gt;595&lt;/item&gt;&lt;item&gt;596&lt;/item&gt;&lt;/record-ids&gt;&lt;/item&gt;&lt;/Libraries&gt;"/>
  </w:docVars>
  <w:rsids>
    <w:rsidRoot w:val="006A43E0"/>
    <w:rsid w:val="00040975"/>
    <w:rsid w:val="0004164D"/>
    <w:rsid w:val="00046B84"/>
    <w:rsid w:val="0006437A"/>
    <w:rsid w:val="000776FB"/>
    <w:rsid w:val="000C37E3"/>
    <w:rsid w:val="000D1036"/>
    <w:rsid w:val="000D361F"/>
    <w:rsid w:val="000F499A"/>
    <w:rsid w:val="001472EB"/>
    <w:rsid w:val="001579E1"/>
    <w:rsid w:val="00175CD6"/>
    <w:rsid w:val="001769C2"/>
    <w:rsid w:val="00194A96"/>
    <w:rsid w:val="00196ED6"/>
    <w:rsid w:val="001F2E26"/>
    <w:rsid w:val="00200527"/>
    <w:rsid w:val="00214441"/>
    <w:rsid w:val="002215A5"/>
    <w:rsid w:val="0022579F"/>
    <w:rsid w:val="00226382"/>
    <w:rsid w:val="00227DAD"/>
    <w:rsid w:val="0029032F"/>
    <w:rsid w:val="002A2726"/>
    <w:rsid w:val="002D275E"/>
    <w:rsid w:val="002F32AF"/>
    <w:rsid w:val="002F3F7B"/>
    <w:rsid w:val="00330AD5"/>
    <w:rsid w:val="00355D3F"/>
    <w:rsid w:val="00393BF4"/>
    <w:rsid w:val="003A32F0"/>
    <w:rsid w:val="003C5375"/>
    <w:rsid w:val="003F4122"/>
    <w:rsid w:val="003F46CD"/>
    <w:rsid w:val="00431291"/>
    <w:rsid w:val="00452C67"/>
    <w:rsid w:val="004D721A"/>
    <w:rsid w:val="005128F3"/>
    <w:rsid w:val="00574A7D"/>
    <w:rsid w:val="00585F99"/>
    <w:rsid w:val="00592012"/>
    <w:rsid w:val="005F4A14"/>
    <w:rsid w:val="00614583"/>
    <w:rsid w:val="00623505"/>
    <w:rsid w:val="006A43E0"/>
    <w:rsid w:val="006B3DAB"/>
    <w:rsid w:val="006B6353"/>
    <w:rsid w:val="006E0BF5"/>
    <w:rsid w:val="006F135A"/>
    <w:rsid w:val="0071031B"/>
    <w:rsid w:val="0072218B"/>
    <w:rsid w:val="00737C0E"/>
    <w:rsid w:val="00742DC4"/>
    <w:rsid w:val="00772D63"/>
    <w:rsid w:val="007B21F7"/>
    <w:rsid w:val="007C637B"/>
    <w:rsid w:val="007D395F"/>
    <w:rsid w:val="00803228"/>
    <w:rsid w:val="008064B8"/>
    <w:rsid w:val="008065E5"/>
    <w:rsid w:val="0081662F"/>
    <w:rsid w:val="00827C0C"/>
    <w:rsid w:val="00833C59"/>
    <w:rsid w:val="00872706"/>
    <w:rsid w:val="008A71BB"/>
    <w:rsid w:val="0091659C"/>
    <w:rsid w:val="00935A3B"/>
    <w:rsid w:val="009467CC"/>
    <w:rsid w:val="009625EF"/>
    <w:rsid w:val="0097023C"/>
    <w:rsid w:val="00991B85"/>
    <w:rsid w:val="00997454"/>
    <w:rsid w:val="009A1FE1"/>
    <w:rsid w:val="009A7862"/>
    <w:rsid w:val="009C5327"/>
    <w:rsid w:val="009D5ACB"/>
    <w:rsid w:val="00A04AD8"/>
    <w:rsid w:val="00A158A9"/>
    <w:rsid w:val="00A27EC6"/>
    <w:rsid w:val="00A37044"/>
    <w:rsid w:val="00A93C79"/>
    <w:rsid w:val="00A96E50"/>
    <w:rsid w:val="00AA5300"/>
    <w:rsid w:val="00AD614D"/>
    <w:rsid w:val="00B41B37"/>
    <w:rsid w:val="00B42C64"/>
    <w:rsid w:val="00B80194"/>
    <w:rsid w:val="00BC112F"/>
    <w:rsid w:val="00BC586D"/>
    <w:rsid w:val="00BD2EA8"/>
    <w:rsid w:val="00BD68FC"/>
    <w:rsid w:val="00BE5D5C"/>
    <w:rsid w:val="00C0781D"/>
    <w:rsid w:val="00C37275"/>
    <w:rsid w:val="00C4432A"/>
    <w:rsid w:val="00C519C2"/>
    <w:rsid w:val="00C53781"/>
    <w:rsid w:val="00C5575E"/>
    <w:rsid w:val="00C6300E"/>
    <w:rsid w:val="00C808B4"/>
    <w:rsid w:val="00CA1E89"/>
    <w:rsid w:val="00CD2CC7"/>
    <w:rsid w:val="00CE4706"/>
    <w:rsid w:val="00CF32B3"/>
    <w:rsid w:val="00D46565"/>
    <w:rsid w:val="00D5226D"/>
    <w:rsid w:val="00D80C08"/>
    <w:rsid w:val="00D921D7"/>
    <w:rsid w:val="00DC26CB"/>
    <w:rsid w:val="00DE579D"/>
    <w:rsid w:val="00E4199D"/>
    <w:rsid w:val="00E64452"/>
    <w:rsid w:val="00EC4AC7"/>
    <w:rsid w:val="00ED6C64"/>
    <w:rsid w:val="00EF1205"/>
    <w:rsid w:val="00F14AE8"/>
    <w:rsid w:val="00F24F39"/>
    <w:rsid w:val="00F47FDC"/>
    <w:rsid w:val="00F503FB"/>
    <w:rsid w:val="00F605C6"/>
    <w:rsid w:val="00F7320B"/>
    <w:rsid w:val="00FA4B0E"/>
    <w:rsid w:val="00FE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884580"/>
  <w15:chartTrackingRefBased/>
  <w15:docId w15:val="{38260120-2AB1-354A-B3BB-F1465B5A8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3E0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43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AU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43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AU"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43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AU" w:eastAsia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A43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AU" w:eastAsia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43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AU" w:eastAsia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43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lang w:val="en-AU" w:eastAsia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43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lang w:val="en-AU" w:eastAsia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43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lang w:val="en-AU" w:eastAsia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43E0"/>
    <w:pPr>
      <w:keepNext/>
      <w:keepLines/>
      <w:outlineLvl w:val="8"/>
    </w:pPr>
    <w:rPr>
      <w:rFonts w:eastAsiaTheme="majorEastAsia" w:cstheme="majorBidi"/>
      <w:color w:val="272727" w:themeColor="text1" w:themeTint="D8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196ED6"/>
  </w:style>
  <w:style w:type="character" w:customStyle="1" w:styleId="Heading1Char">
    <w:name w:val="Heading 1 Char"/>
    <w:basedOn w:val="DefaultParagraphFont"/>
    <w:link w:val="Heading1"/>
    <w:uiPriority w:val="9"/>
    <w:rsid w:val="006A43E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AU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6A43E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AU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6A43E0"/>
    <w:rPr>
      <w:rFonts w:ascii="Times New Roman" w:eastAsiaTheme="majorEastAsia" w:hAnsi="Times New Roman" w:cstheme="majorBidi"/>
      <w:color w:val="0F4761" w:themeColor="accent1" w:themeShade="BF"/>
      <w:sz w:val="28"/>
      <w:szCs w:val="28"/>
      <w:lang w:val="en-AU"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6A43E0"/>
    <w:rPr>
      <w:rFonts w:ascii="Times New Roman" w:eastAsiaTheme="majorEastAsia" w:hAnsi="Times New Roman" w:cstheme="majorBidi"/>
      <w:i/>
      <w:iCs/>
      <w:color w:val="0F4761" w:themeColor="accent1" w:themeShade="BF"/>
      <w:lang w:val="en-AU"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43E0"/>
    <w:rPr>
      <w:rFonts w:ascii="Times New Roman" w:eastAsiaTheme="majorEastAsia" w:hAnsi="Times New Roman" w:cstheme="majorBidi"/>
      <w:color w:val="0F4761" w:themeColor="accent1" w:themeShade="BF"/>
      <w:lang w:val="en-AU"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43E0"/>
    <w:rPr>
      <w:rFonts w:ascii="Times New Roman" w:eastAsiaTheme="majorEastAsia" w:hAnsi="Times New Roman" w:cstheme="majorBidi"/>
      <w:i/>
      <w:iCs/>
      <w:color w:val="595959" w:themeColor="text1" w:themeTint="A6"/>
      <w:lang w:val="en-AU"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43E0"/>
    <w:rPr>
      <w:rFonts w:ascii="Times New Roman" w:eastAsiaTheme="majorEastAsia" w:hAnsi="Times New Roman" w:cstheme="majorBidi"/>
      <w:color w:val="595959" w:themeColor="text1" w:themeTint="A6"/>
      <w:lang w:val="en-AU"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43E0"/>
    <w:rPr>
      <w:rFonts w:ascii="Times New Roman" w:eastAsiaTheme="majorEastAsia" w:hAnsi="Times New Roman" w:cstheme="majorBidi"/>
      <w:i/>
      <w:iCs/>
      <w:color w:val="272727" w:themeColor="text1" w:themeTint="D8"/>
      <w:lang w:val="en-AU"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43E0"/>
    <w:rPr>
      <w:rFonts w:ascii="Times New Roman" w:eastAsiaTheme="majorEastAsia" w:hAnsi="Times New Roman" w:cstheme="majorBidi"/>
      <w:color w:val="272727" w:themeColor="text1" w:themeTint="D8"/>
      <w:lang w:val="en-AU"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6A43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 w:eastAsia="en-GB"/>
    </w:rPr>
  </w:style>
  <w:style w:type="character" w:customStyle="1" w:styleId="TitleChar">
    <w:name w:val="Title Char"/>
    <w:basedOn w:val="DefaultParagraphFont"/>
    <w:link w:val="Title"/>
    <w:uiPriority w:val="10"/>
    <w:rsid w:val="006A43E0"/>
    <w:rPr>
      <w:rFonts w:asciiTheme="majorHAnsi" w:eastAsiaTheme="majorEastAsia" w:hAnsiTheme="majorHAnsi" w:cstheme="majorBidi"/>
      <w:spacing w:val="-10"/>
      <w:kern w:val="28"/>
      <w:sz w:val="56"/>
      <w:szCs w:val="56"/>
      <w:lang w:val="en-AU"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43E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:lang w:val="en-AU" w:eastAsia="en-GB"/>
    </w:rPr>
  </w:style>
  <w:style w:type="character" w:customStyle="1" w:styleId="SubtitleChar">
    <w:name w:val="Subtitle Char"/>
    <w:basedOn w:val="DefaultParagraphFont"/>
    <w:link w:val="Subtitle"/>
    <w:uiPriority w:val="11"/>
    <w:rsid w:val="006A43E0"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  <w:lang w:val="en-AU" w:eastAsia="en-GB"/>
    </w:rPr>
  </w:style>
  <w:style w:type="paragraph" w:styleId="Quote">
    <w:name w:val="Quote"/>
    <w:basedOn w:val="Normal"/>
    <w:next w:val="Normal"/>
    <w:link w:val="QuoteChar"/>
    <w:uiPriority w:val="29"/>
    <w:qFormat/>
    <w:rsid w:val="006A43E0"/>
    <w:pPr>
      <w:spacing w:before="160" w:after="160"/>
      <w:jc w:val="center"/>
    </w:pPr>
    <w:rPr>
      <w:i/>
      <w:iCs/>
      <w:color w:val="404040" w:themeColor="text1" w:themeTint="BF"/>
      <w:lang w:val="en-AU" w:eastAsia="en-GB"/>
    </w:rPr>
  </w:style>
  <w:style w:type="character" w:customStyle="1" w:styleId="QuoteChar">
    <w:name w:val="Quote Char"/>
    <w:basedOn w:val="DefaultParagraphFont"/>
    <w:link w:val="Quote"/>
    <w:uiPriority w:val="29"/>
    <w:rsid w:val="006A43E0"/>
    <w:rPr>
      <w:rFonts w:ascii="Times New Roman" w:eastAsia="Times New Roman" w:hAnsi="Times New Roman" w:cs="Times New Roman"/>
      <w:i/>
      <w:iCs/>
      <w:color w:val="404040" w:themeColor="text1" w:themeTint="BF"/>
      <w:lang w:val="en-AU" w:eastAsia="en-GB"/>
    </w:rPr>
  </w:style>
  <w:style w:type="paragraph" w:styleId="ListParagraph">
    <w:name w:val="List Paragraph"/>
    <w:aliases w:val="a.b.c"/>
    <w:basedOn w:val="Normal"/>
    <w:uiPriority w:val="34"/>
    <w:qFormat/>
    <w:rsid w:val="006A43E0"/>
    <w:pPr>
      <w:ind w:left="720"/>
      <w:contextualSpacing/>
    </w:pPr>
    <w:rPr>
      <w:lang w:val="en-AU" w:eastAsia="en-GB"/>
    </w:rPr>
  </w:style>
  <w:style w:type="character" w:styleId="IntenseEmphasis">
    <w:name w:val="Intense Emphasis"/>
    <w:basedOn w:val="DefaultParagraphFont"/>
    <w:uiPriority w:val="21"/>
    <w:qFormat/>
    <w:rsid w:val="006A43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43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AU" w:eastAsia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43E0"/>
    <w:rPr>
      <w:rFonts w:ascii="Times New Roman" w:eastAsia="Times New Roman" w:hAnsi="Times New Roman" w:cs="Times New Roman"/>
      <w:i/>
      <w:iCs/>
      <w:color w:val="0F4761" w:themeColor="accent1" w:themeShade="BF"/>
      <w:lang w:val="en-AU" w:eastAsia="en-GB"/>
    </w:rPr>
  </w:style>
  <w:style w:type="character" w:styleId="IntenseReference">
    <w:name w:val="Intense Reference"/>
    <w:basedOn w:val="DefaultParagraphFont"/>
    <w:uiPriority w:val="32"/>
    <w:qFormat/>
    <w:rsid w:val="006A43E0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qFormat/>
    <w:rsid w:val="006A43E0"/>
    <w:pPr>
      <w:spacing w:after="200"/>
      <w:jc w:val="center"/>
    </w:pPr>
    <w:rPr>
      <w:rFonts w:eastAsiaTheme="minorHAnsi" w:cstheme="minorBidi"/>
      <w:b/>
      <w:bCs/>
      <w:i/>
      <w:sz w:val="26"/>
      <w:szCs w:val="18"/>
    </w:rPr>
  </w:style>
  <w:style w:type="paragraph" w:styleId="NormalWeb">
    <w:name w:val="Normal (Web)"/>
    <w:basedOn w:val="Normal"/>
    <w:link w:val="NormalWebChar"/>
    <w:uiPriority w:val="99"/>
    <w:unhideWhenUsed/>
    <w:rsid w:val="006A43E0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6A43E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43E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A4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43E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A4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43E0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6A43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43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43E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43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43E0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A43E0"/>
    <w:rPr>
      <w:i/>
      <w:iCs/>
    </w:rPr>
  </w:style>
  <w:style w:type="table" w:styleId="PlainTable2">
    <w:name w:val="Plain Table 2"/>
    <w:basedOn w:val="TableNormal"/>
    <w:uiPriority w:val="42"/>
    <w:rsid w:val="006A43E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6A43E0"/>
    <w:pPr>
      <w:jc w:val="center"/>
    </w:pPr>
  </w:style>
  <w:style w:type="character" w:customStyle="1" w:styleId="NormalWebChar">
    <w:name w:val="Normal (Web) Char"/>
    <w:basedOn w:val="DefaultParagraphFont"/>
    <w:link w:val="NormalWeb"/>
    <w:uiPriority w:val="99"/>
    <w:rsid w:val="006A43E0"/>
    <w:rPr>
      <w:rFonts w:ascii="Times New Roman" w:eastAsia="Times New Roman" w:hAnsi="Times New Roman" w:cs="Times New Roman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6A43E0"/>
    <w:rPr>
      <w:rFonts w:ascii="Times New Roman" w:eastAsia="Times New Roman" w:hAnsi="Times New Roman" w:cs="Times New Roman"/>
    </w:rPr>
  </w:style>
  <w:style w:type="paragraph" w:customStyle="1" w:styleId="EndNoteBibliography">
    <w:name w:val="EndNote Bibliography"/>
    <w:basedOn w:val="Normal"/>
    <w:link w:val="EndNoteBibliographyChar"/>
    <w:rsid w:val="006A43E0"/>
  </w:style>
  <w:style w:type="character" w:customStyle="1" w:styleId="EndNoteBibliographyChar">
    <w:name w:val="EndNote Bibliography Char"/>
    <w:basedOn w:val="NormalWebChar"/>
    <w:link w:val="EndNoteBibliography"/>
    <w:rsid w:val="006A43E0"/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A43E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A43E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43E0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6A43E0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6A43E0"/>
    <w:rPr>
      <w:color w:val="96607D" w:themeColor="followedHyperlink"/>
      <w:u w:val="single"/>
    </w:rPr>
  </w:style>
  <w:style w:type="table" w:styleId="GridTable2">
    <w:name w:val="Grid Table 2"/>
    <w:basedOn w:val="TableNormal"/>
    <w:uiPriority w:val="47"/>
    <w:rsid w:val="006A43E0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5">
    <w:name w:val="Plain Table 5"/>
    <w:basedOn w:val="TableNormal"/>
    <w:uiPriority w:val="45"/>
    <w:rsid w:val="006A43E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6A43E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">
    <w:name w:val="Grid Table 3"/>
    <w:basedOn w:val="TableNormal"/>
    <w:uiPriority w:val="48"/>
    <w:rsid w:val="006A43E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2-Accent4">
    <w:name w:val="Grid Table 2 Accent 4"/>
    <w:basedOn w:val="TableNormal"/>
    <w:uiPriority w:val="47"/>
    <w:rsid w:val="006A43E0"/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5Dark-Accent4">
    <w:name w:val="Grid Table 5 Dark Accent 4"/>
    <w:basedOn w:val="TableNormal"/>
    <w:uiPriority w:val="50"/>
    <w:rsid w:val="006A43E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PlainTable4">
    <w:name w:val="Plain Table 4"/>
    <w:basedOn w:val="TableNormal"/>
    <w:uiPriority w:val="44"/>
    <w:rsid w:val="006A43E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6A43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6A43E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6A43E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6A43E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21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1D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3d088b-6243-4963-a2e2-8b321ab7f8fc}" enabled="1" method="Standard" siteId="{d1323671-cdbe-4417-b4d4-bdb24b51316b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Quynh Anh Ho</dc:creator>
  <cp:keywords/>
  <dc:description/>
  <cp:lastModifiedBy>Anh Ho</cp:lastModifiedBy>
  <cp:revision>2</cp:revision>
  <cp:lastPrinted>2024-10-18T04:45:00Z</cp:lastPrinted>
  <dcterms:created xsi:type="dcterms:W3CDTF">2025-03-09T12:06:00Z</dcterms:created>
  <dcterms:modified xsi:type="dcterms:W3CDTF">2025-03-09T12:06:00Z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6207cab7,c91b002,7334d2dc</vt:lpwstr>
  </property>
  <property fmtid="{D5CDD505-2E9C-101B-9397-08002B2CF9AE}" pid="3" name="ClassificationContentMarkingHeaderFontProps">
    <vt:lpwstr>#eedc00,12,Calibri</vt:lpwstr>
  </property>
  <property fmtid="{D5CDD505-2E9C-101B-9397-08002B2CF9AE}" pid="4" name="ClassificationContentMarkingHeaderText">
    <vt:lpwstr>RMIT Classification: Trusted</vt:lpwstr>
  </property>
  <property fmtid="{D5CDD505-2E9C-101B-9397-08002B2CF9AE}" pid="5" name="MSIP_Label_8c3d088b-6243-4963-a2e2-8b321ab7f8fc_Enabled">
    <vt:lpwstr>true</vt:lpwstr>
  </property>
  <property fmtid="{D5CDD505-2E9C-101B-9397-08002B2CF9AE}" pid="6" name="MSIP_Label_8c3d088b-6243-4963-a2e2-8b321ab7f8fc_SetDate">
    <vt:lpwstr>2024-08-14T05:13:36Z</vt:lpwstr>
  </property>
  <property fmtid="{D5CDD505-2E9C-101B-9397-08002B2CF9AE}" pid="7" name="MSIP_Label_8c3d088b-6243-4963-a2e2-8b321ab7f8fc_Method">
    <vt:lpwstr>Standard</vt:lpwstr>
  </property>
  <property fmtid="{D5CDD505-2E9C-101B-9397-08002B2CF9AE}" pid="8" name="MSIP_Label_8c3d088b-6243-4963-a2e2-8b321ab7f8fc_Name">
    <vt:lpwstr>Trusted</vt:lpwstr>
  </property>
  <property fmtid="{D5CDD505-2E9C-101B-9397-08002B2CF9AE}" pid="9" name="MSIP_Label_8c3d088b-6243-4963-a2e2-8b321ab7f8fc_SiteId">
    <vt:lpwstr>d1323671-cdbe-4417-b4d4-bdb24b51316b</vt:lpwstr>
  </property>
  <property fmtid="{D5CDD505-2E9C-101B-9397-08002B2CF9AE}" pid="10" name="MSIP_Label_8c3d088b-6243-4963-a2e2-8b321ab7f8fc_ActionId">
    <vt:lpwstr>166c4b9c-9caf-4a46-860e-0ac110c86258</vt:lpwstr>
  </property>
  <property fmtid="{D5CDD505-2E9C-101B-9397-08002B2CF9AE}" pid="11" name="MSIP_Label_8c3d088b-6243-4963-a2e2-8b321ab7f8fc_ContentBits">
    <vt:lpwstr>1</vt:lpwstr>
  </property>
</Properties>
</file>