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78E80" w14:textId="619D2762" w:rsidR="00C1453A" w:rsidRPr="00C1453A" w:rsidRDefault="00C1453A" w:rsidP="00C1453A">
      <w:pPr>
        <w:spacing w:after="0" w:line="480" w:lineRule="auto"/>
        <w:jc w:val="both"/>
        <w:rPr>
          <w:rFonts w:ascii="Times New Roman" w:hAnsi="Times New Roman" w:cs="Times New Roman"/>
          <w:b/>
          <w:bCs/>
          <w:caps/>
          <w:sz w:val="20"/>
          <w:szCs w:val="20"/>
        </w:rPr>
      </w:pPr>
      <w:bookmarkStart w:id="0" w:name="_Hlk9588464"/>
      <w:bookmarkStart w:id="1" w:name="_GoBack"/>
      <w:r w:rsidRPr="00C1453A">
        <w:rPr>
          <w:rFonts w:ascii="Times New Roman" w:hAnsi="Times New Roman" w:cs="Times New Roman"/>
          <w:b/>
          <w:bCs/>
          <w:caps/>
          <w:sz w:val="20"/>
          <w:szCs w:val="20"/>
        </w:rPr>
        <w:t>Estimating the value of new antimicrobials in the context of antimicrobial resistance: Development and application of a dynamic disease transmission model</w:t>
      </w:r>
    </w:p>
    <w:p w14:paraId="4452B0EC" w14:textId="77777777" w:rsidR="00C1453A" w:rsidRPr="00C1453A" w:rsidRDefault="00C1453A" w:rsidP="00C1453A">
      <w:pPr>
        <w:spacing w:after="0" w:line="480" w:lineRule="auto"/>
        <w:jc w:val="both"/>
        <w:rPr>
          <w:rFonts w:ascii="Times New Roman" w:hAnsi="Times New Roman" w:cs="Times New Roman"/>
          <w:b/>
          <w:bCs/>
          <w:sz w:val="20"/>
          <w:szCs w:val="20"/>
        </w:rPr>
      </w:pPr>
      <w:r w:rsidRPr="00C1453A">
        <w:rPr>
          <w:rFonts w:ascii="Times New Roman" w:hAnsi="Times New Roman" w:cs="Times New Roman"/>
          <w:b/>
          <w:bCs/>
          <w:sz w:val="20"/>
          <w:szCs w:val="20"/>
        </w:rPr>
        <w:t xml:space="preserve">Running heading: </w:t>
      </w:r>
      <w:r w:rsidRPr="00C1453A">
        <w:rPr>
          <w:rFonts w:ascii="Times New Roman" w:hAnsi="Times New Roman" w:cs="Times New Roman"/>
          <w:bCs/>
          <w:sz w:val="20"/>
          <w:szCs w:val="20"/>
        </w:rPr>
        <w:t>Estimating the value of new antimicrobials</w:t>
      </w:r>
      <w:r w:rsidRPr="00C1453A">
        <w:rPr>
          <w:rFonts w:ascii="Times New Roman" w:hAnsi="Times New Roman" w:cs="Times New Roman"/>
          <w:b/>
          <w:bCs/>
          <w:sz w:val="20"/>
          <w:szCs w:val="20"/>
        </w:rPr>
        <w:t xml:space="preserve">   </w:t>
      </w:r>
    </w:p>
    <w:bookmarkEnd w:id="0"/>
    <w:p w14:paraId="335A2148" w14:textId="77777777" w:rsidR="00C1453A" w:rsidRPr="00C1453A" w:rsidRDefault="00C1453A" w:rsidP="00C1453A">
      <w:pPr>
        <w:spacing w:after="0" w:line="480" w:lineRule="auto"/>
        <w:jc w:val="both"/>
        <w:rPr>
          <w:rFonts w:ascii="Times New Roman" w:hAnsi="Times New Roman" w:cs="Times New Roman"/>
          <w:b/>
          <w:bCs/>
          <w:sz w:val="20"/>
          <w:szCs w:val="20"/>
        </w:rPr>
      </w:pPr>
    </w:p>
    <w:p w14:paraId="23BB8EF1" w14:textId="77777777" w:rsidR="00C1453A" w:rsidRPr="00C1453A" w:rsidRDefault="00C1453A" w:rsidP="00C1453A">
      <w:pPr>
        <w:spacing w:after="0" w:line="480" w:lineRule="auto"/>
        <w:jc w:val="both"/>
        <w:rPr>
          <w:rFonts w:ascii="Times New Roman" w:hAnsi="Times New Roman" w:cs="Times New Roman"/>
          <w:bCs/>
          <w:i/>
          <w:iCs/>
          <w:sz w:val="20"/>
          <w:szCs w:val="20"/>
        </w:rPr>
      </w:pPr>
      <w:r w:rsidRPr="00C1453A">
        <w:rPr>
          <w:rFonts w:ascii="Times New Roman" w:hAnsi="Times New Roman" w:cs="Times New Roman"/>
          <w:bCs/>
          <w:i/>
          <w:iCs/>
          <w:sz w:val="20"/>
          <w:szCs w:val="20"/>
        </w:rPr>
        <w:t>Jason Gordon</w:t>
      </w:r>
      <w:r w:rsidRPr="00C1453A">
        <w:rPr>
          <w:rFonts w:ascii="Times New Roman" w:hAnsi="Times New Roman" w:cs="Times New Roman"/>
          <w:bCs/>
          <w:i/>
          <w:iCs/>
          <w:sz w:val="20"/>
          <w:szCs w:val="20"/>
          <w:vertAlign w:val="superscript"/>
        </w:rPr>
        <w:t>1</w:t>
      </w:r>
      <w:r w:rsidRPr="00C1453A">
        <w:rPr>
          <w:rFonts w:ascii="Times New Roman" w:hAnsi="Times New Roman" w:cs="Times New Roman"/>
          <w:bCs/>
          <w:i/>
          <w:iCs/>
          <w:sz w:val="20"/>
          <w:szCs w:val="20"/>
        </w:rPr>
        <w:t>, Oliver Darlington</w:t>
      </w:r>
      <w:r w:rsidRPr="00C1453A">
        <w:rPr>
          <w:rFonts w:ascii="Times New Roman" w:hAnsi="Times New Roman" w:cs="Times New Roman"/>
          <w:bCs/>
          <w:i/>
          <w:iCs/>
          <w:sz w:val="20"/>
          <w:szCs w:val="20"/>
          <w:vertAlign w:val="superscript"/>
        </w:rPr>
        <w:t>2</w:t>
      </w:r>
      <w:r w:rsidRPr="00C1453A">
        <w:rPr>
          <w:rFonts w:ascii="Times New Roman" w:hAnsi="Times New Roman" w:cs="Times New Roman"/>
          <w:bCs/>
          <w:i/>
          <w:iCs/>
          <w:sz w:val="20"/>
          <w:szCs w:val="20"/>
        </w:rPr>
        <w:t>, Phil McEwan</w:t>
      </w:r>
      <w:r w:rsidRPr="00C1453A">
        <w:rPr>
          <w:rFonts w:ascii="Times New Roman" w:hAnsi="Times New Roman" w:cs="Times New Roman"/>
          <w:bCs/>
          <w:i/>
          <w:iCs/>
          <w:sz w:val="20"/>
          <w:szCs w:val="20"/>
          <w:vertAlign w:val="superscript"/>
        </w:rPr>
        <w:t>2</w:t>
      </w:r>
      <w:r w:rsidRPr="00C1453A">
        <w:rPr>
          <w:rFonts w:ascii="Times New Roman" w:hAnsi="Times New Roman" w:cs="Times New Roman"/>
          <w:bCs/>
          <w:i/>
          <w:iCs/>
          <w:sz w:val="20"/>
          <w:szCs w:val="20"/>
        </w:rPr>
        <w:t>, Matthew Lumley</w:t>
      </w:r>
      <w:r w:rsidRPr="00C1453A">
        <w:rPr>
          <w:rFonts w:ascii="Times New Roman" w:hAnsi="Times New Roman" w:cs="Times New Roman"/>
          <w:bCs/>
          <w:i/>
          <w:iCs/>
          <w:sz w:val="20"/>
          <w:szCs w:val="20"/>
          <w:vertAlign w:val="superscript"/>
        </w:rPr>
        <w:t>3</w:t>
      </w:r>
      <w:r w:rsidRPr="00C1453A">
        <w:rPr>
          <w:rFonts w:ascii="Times New Roman" w:hAnsi="Times New Roman" w:cs="Times New Roman"/>
          <w:bCs/>
          <w:i/>
          <w:iCs/>
          <w:sz w:val="20"/>
          <w:szCs w:val="20"/>
        </w:rPr>
        <w:t>, Amer Taie</w:t>
      </w:r>
      <w:r w:rsidRPr="00C1453A">
        <w:rPr>
          <w:rFonts w:ascii="Times New Roman" w:hAnsi="Times New Roman" w:cs="Times New Roman"/>
          <w:bCs/>
          <w:i/>
          <w:iCs/>
          <w:sz w:val="20"/>
          <w:szCs w:val="20"/>
          <w:vertAlign w:val="superscript"/>
        </w:rPr>
        <w:t>3</w:t>
      </w:r>
      <w:r w:rsidRPr="00C1453A">
        <w:rPr>
          <w:rFonts w:ascii="Times New Roman" w:hAnsi="Times New Roman" w:cs="Times New Roman"/>
          <w:bCs/>
          <w:i/>
          <w:iCs/>
          <w:sz w:val="20"/>
          <w:szCs w:val="20"/>
        </w:rPr>
        <w:t>, Meagan Hicks</w:t>
      </w:r>
      <w:r w:rsidRPr="00C1453A">
        <w:rPr>
          <w:rFonts w:ascii="Times New Roman" w:hAnsi="Times New Roman" w:cs="Times New Roman"/>
          <w:bCs/>
          <w:i/>
          <w:iCs/>
          <w:sz w:val="20"/>
          <w:szCs w:val="20"/>
          <w:vertAlign w:val="superscript"/>
        </w:rPr>
        <w:t>3</w:t>
      </w:r>
      <w:r w:rsidRPr="00C1453A">
        <w:rPr>
          <w:rFonts w:ascii="Times New Roman" w:hAnsi="Times New Roman" w:cs="Times New Roman"/>
          <w:bCs/>
          <w:i/>
          <w:iCs/>
          <w:sz w:val="20"/>
          <w:szCs w:val="20"/>
        </w:rPr>
        <w:t>, Claudie Charbonneau</w:t>
      </w:r>
      <w:r w:rsidRPr="00C1453A">
        <w:rPr>
          <w:rFonts w:ascii="Times New Roman" w:hAnsi="Times New Roman" w:cs="Times New Roman"/>
          <w:bCs/>
          <w:i/>
          <w:iCs/>
          <w:sz w:val="20"/>
          <w:szCs w:val="20"/>
          <w:vertAlign w:val="superscript"/>
        </w:rPr>
        <w:t>3</w:t>
      </w:r>
      <w:r w:rsidRPr="00C1453A">
        <w:rPr>
          <w:rFonts w:ascii="Times New Roman" w:hAnsi="Times New Roman" w:cs="Times New Roman"/>
          <w:bCs/>
          <w:i/>
          <w:iCs/>
          <w:sz w:val="20"/>
          <w:szCs w:val="20"/>
        </w:rPr>
        <w:t>, Angela Blake</w:t>
      </w:r>
      <w:r w:rsidRPr="00C1453A">
        <w:rPr>
          <w:rFonts w:ascii="Times New Roman" w:hAnsi="Times New Roman" w:cs="Times New Roman"/>
          <w:bCs/>
          <w:i/>
          <w:iCs/>
          <w:sz w:val="20"/>
          <w:szCs w:val="20"/>
          <w:vertAlign w:val="superscript"/>
        </w:rPr>
        <w:t>3</w:t>
      </w:r>
      <w:r w:rsidRPr="00C1453A">
        <w:rPr>
          <w:rFonts w:ascii="Times New Roman" w:hAnsi="Times New Roman" w:cs="Times New Roman"/>
          <w:bCs/>
          <w:i/>
          <w:iCs/>
          <w:sz w:val="20"/>
          <w:szCs w:val="20"/>
        </w:rPr>
        <w:t>, Neil Hawkins</w:t>
      </w:r>
      <w:r w:rsidRPr="00C1453A">
        <w:rPr>
          <w:rFonts w:ascii="Times New Roman" w:hAnsi="Times New Roman" w:cs="Times New Roman"/>
          <w:bCs/>
          <w:i/>
          <w:iCs/>
          <w:sz w:val="20"/>
          <w:szCs w:val="20"/>
          <w:vertAlign w:val="superscript"/>
        </w:rPr>
        <w:t>4</w:t>
      </w:r>
      <w:r w:rsidRPr="00C1453A">
        <w:rPr>
          <w:rFonts w:ascii="Times New Roman" w:hAnsi="Times New Roman" w:cs="Times New Roman"/>
          <w:bCs/>
          <w:i/>
          <w:iCs/>
          <w:sz w:val="20"/>
          <w:szCs w:val="20"/>
        </w:rPr>
        <w:t>, Simon Goldenberg</w:t>
      </w:r>
      <w:r w:rsidRPr="00C1453A">
        <w:rPr>
          <w:rFonts w:ascii="Times New Roman" w:hAnsi="Times New Roman" w:cs="Times New Roman"/>
          <w:bCs/>
          <w:i/>
          <w:iCs/>
          <w:sz w:val="20"/>
          <w:szCs w:val="20"/>
          <w:vertAlign w:val="superscript"/>
        </w:rPr>
        <w:t>5</w:t>
      </w:r>
      <w:r w:rsidRPr="00C1453A">
        <w:rPr>
          <w:rFonts w:ascii="Times New Roman" w:hAnsi="Times New Roman" w:cs="Times New Roman"/>
          <w:bCs/>
          <w:i/>
          <w:iCs/>
          <w:sz w:val="20"/>
          <w:szCs w:val="20"/>
        </w:rPr>
        <w:t>, Jonathan Otter</w:t>
      </w:r>
      <w:r w:rsidRPr="00C1453A">
        <w:rPr>
          <w:rFonts w:ascii="Times New Roman" w:hAnsi="Times New Roman" w:cs="Times New Roman"/>
          <w:bCs/>
          <w:i/>
          <w:iCs/>
          <w:sz w:val="20"/>
          <w:szCs w:val="20"/>
          <w:vertAlign w:val="superscript"/>
        </w:rPr>
        <w:t>6</w:t>
      </w:r>
      <w:r w:rsidRPr="00C1453A">
        <w:rPr>
          <w:rFonts w:ascii="Times New Roman" w:hAnsi="Times New Roman" w:cs="Times New Roman"/>
          <w:bCs/>
          <w:i/>
          <w:iCs/>
          <w:sz w:val="20"/>
          <w:szCs w:val="20"/>
        </w:rPr>
        <w:t>, Mark Wilcox</w:t>
      </w:r>
      <w:r w:rsidRPr="00C1453A">
        <w:rPr>
          <w:rFonts w:ascii="Times New Roman" w:hAnsi="Times New Roman" w:cs="Times New Roman"/>
          <w:bCs/>
          <w:i/>
          <w:iCs/>
          <w:sz w:val="20"/>
          <w:szCs w:val="20"/>
          <w:vertAlign w:val="superscript"/>
        </w:rPr>
        <w:t>7</w:t>
      </w:r>
    </w:p>
    <w:p w14:paraId="6D676779" w14:textId="77777777" w:rsidR="00C1453A" w:rsidRPr="00C1453A" w:rsidRDefault="00C1453A" w:rsidP="00C1453A">
      <w:pPr>
        <w:spacing w:after="0" w:line="480" w:lineRule="auto"/>
        <w:jc w:val="both"/>
        <w:rPr>
          <w:rFonts w:ascii="Times New Roman" w:hAnsi="Times New Roman" w:cs="Times New Roman"/>
          <w:bCs/>
          <w:sz w:val="20"/>
          <w:szCs w:val="20"/>
        </w:rPr>
      </w:pPr>
    </w:p>
    <w:p w14:paraId="32F98871" w14:textId="77777777" w:rsidR="00C1453A" w:rsidRPr="00C1453A" w:rsidRDefault="00C1453A" w:rsidP="00C1453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vertAlign w:val="superscript"/>
        </w:rPr>
        <w:t xml:space="preserve">1 </w:t>
      </w:r>
      <w:r w:rsidRPr="00C1453A">
        <w:rPr>
          <w:rFonts w:ascii="Times New Roman" w:hAnsi="Times New Roman" w:cs="Times New Roman"/>
          <w:sz w:val="20"/>
          <w:szCs w:val="20"/>
        </w:rPr>
        <w:t>Health Economics and Outcomes Research Limited, Birmingham, UK</w:t>
      </w:r>
    </w:p>
    <w:p w14:paraId="29F417B7" w14:textId="77777777" w:rsidR="00C1453A" w:rsidRPr="00C1453A" w:rsidRDefault="00C1453A" w:rsidP="00C1453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vertAlign w:val="superscript"/>
        </w:rPr>
        <w:t>2</w:t>
      </w:r>
      <w:r w:rsidRPr="00C1453A">
        <w:rPr>
          <w:rFonts w:ascii="Times New Roman" w:hAnsi="Times New Roman" w:cs="Times New Roman"/>
          <w:sz w:val="20"/>
          <w:szCs w:val="20"/>
        </w:rPr>
        <w:t>Health Economics and Outcomes Research Limited, Cardiff, UK</w:t>
      </w:r>
    </w:p>
    <w:p w14:paraId="143E97F5" w14:textId="77777777" w:rsidR="00C1453A" w:rsidRPr="00C1453A" w:rsidRDefault="00C1453A" w:rsidP="00C1453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vertAlign w:val="superscript"/>
        </w:rPr>
        <w:t>3</w:t>
      </w:r>
      <w:r w:rsidRPr="00C1453A">
        <w:rPr>
          <w:rFonts w:ascii="Times New Roman" w:hAnsi="Times New Roman" w:cs="Times New Roman"/>
          <w:bCs/>
          <w:sz w:val="20"/>
          <w:szCs w:val="20"/>
        </w:rPr>
        <w:t>Pfizer UK</w:t>
      </w:r>
    </w:p>
    <w:p w14:paraId="405848A0" w14:textId="77777777" w:rsidR="00C1453A" w:rsidRPr="00C1453A" w:rsidRDefault="00C1453A" w:rsidP="00C1453A">
      <w:pPr>
        <w:spacing w:after="0" w:line="480" w:lineRule="auto"/>
        <w:jc w:val="both"/>
        <w:rPr>
          <w:rFonts w:ascii="Times New Roman" w:hAnsi="Times New Roman" w:cs="Times New Roman"/>
          <w:bCs/>
          <w:sz w:val="20"/>
          <w:szCs w:val="20"/>
        </w:rPr>
      </w:pPr>
      <w:r w:rsidRPr="00C1453A">
        <w:rPr>
          <w:rFonts w:ascii="Times New Roman" w:hAnsi="Times New Roman" w:cs="Times New Roman"/>
          <w:bCs/>
          <w:sz w:val="20"/>
          <w:szCs w:val="20"/>
          <w:vertAlign w:val="superscript"/>
        </w:rPr>
        <w:t>4</w:t>
      </w:r>
      <w:r w:rsidRPr="00C1453A">
        <w:rPr>
          <w:rFonts w:ascii="Times New Roman" w:hAnsi="Times New Roman" w:cs="Times New Roman"/>
          <w:bCs/>
          <w:sz w:val="20"/>
          <w:szCs w:val="20"/>
        </w:rPr>
        <w:t>University of Glasgow</w:t>
      </w:r>
    </w:p>
    <w:p w14:paraId="15E70BED" w14:textId="77777777" w:rsidR="00C1453A" w:rsidRPr="00C1453A" w:rsidRDefault="00C1453A" w:rsidP="00C1453A">
      <w:pPr>
        <w:spacing w:after="0" w:line="480" w:lineRule="auto"/>
        <w:jc w:val="both"/>
        <w:rPr>
          <w:rFonts w:ascii="Times New Roman" w:hAnsi="Times New Roman" w:cs="Times New Roman"/>
          <w:bCs/>
          <w:sz w:val="20"/>
          <w:szCs w:val="20"/>
        </w:rPr>
      </w:pPr>
      <w:r w:rsidRPr="00C1453A">
        <w:rPr>
          <w:rFonts w:ascii="Times New Roman" w:hAnsi="Times New Roman" w:cs="Times New Roman"/>
          <w:bCs/>
          <w:sz w:val="20"/>
          <w:szCs w:val="20"/>
          <w:vertAlign w:val="superscript"/>
        </w:rPr>
        <w:t>5</w:t>
      </w:r>
      <w:r w:rsidRPr="00C1453A">
        <w:rPr>
          <w:rFonts w:ascii="Times New Roman" w:hAnsi="Times New Roman" w:cs="Times New Roman"/>
          <w:bCs/>
          <w:sz w:val="20"/>
          <w:szCs w:val="20"/>
        </w:rPr>
        <w:t>Guy’s and St Thomas’ NHS Foundation Trust, London</w:t>
      </w:r>
    </w:p>
    <w:p w14:paraId="5BC148DB" w14:textId="77777777" w:rsidR="00C1453A" w:rsidRPr="00C1453A" w:rsidRDefault="00C1453A" w:rsidP="00C1453A">
      <w:pPr>
        <w:spacing w:after="0" w:line="480" w:lineRule="auto"/>
        <w:jc w:val="both"/>
        <w:rPr>
          <w:rFonts w:ascii="Times New Roman" w:hAnsi="Times New Roman" w:cs="Times New Roman"/>
          <w:bCs/>
          <w:sz w:val="20"/>
          <w:szCs w:val="20"/>
        </w:rPr>
      </w:pPr>
      <w:r w:rsidRPr="00C1453A">
        <w:rPr>
          <w:rFonts w:ascii="Times New Roman" w:hAnsi="Times New Roman" w:cs="Times New Roman"/>
          <w:bCs/>
          <w:sz w:val="20"/>
          <w:szCs w:val="20"/>
          <w:vertAlign w:val="superscript"/>
        </w:rPr>
        <w:t>6</w:t>
      </w:r>
      <w:r w:rsidRPr="00C1453A">
        <w:rPr>
          <w:rFonts w:ascii="Times New Roman" w:hAnsi="Times New Roman" w:cs="Times New Roman"/>
          <w:bCs/>
          <w:sz w:val="20"/>
          <w:szCs w:val="20"/>
        </w:rPr>
        <w:t>Imperial College London</w:t>
      </w:r>
    </w:p>
    <w:p w14:paraId="2114D785" w14:textId="77777777" w:rsidR="00C1453A" w:rsidRPr="00C1453A" w:rsidRDefault="00C1453A" w:rsidP="00C1453A">
      <w:pPr>
        <w:spacing w:after="0" w:line="480" w:lineRule="auto"/>
        <w:jc w:val="both"/>
        <w:rPr>
          <w:rFonts w:ascii="Times New Roman" w:hAnsi="Times New Roman" w:cs="Times New Roman"/>
          <w:bCs/>
          <w:sz w:val="20"/>
          <w:szCs w:val="20"/>
        </w:rPr>
      </w:pPr>
      <w:r w:rsidRPr="00C1453A">
        <w:rPr>
          <w:rFonts w:ascii="Times New Roman" w:hAnsi="Times New Roman" w:cs="Times New Roman"/>
          <w:bCs/>
          <w:sz w:val="20"/>
          <w:szCs w:val="20"/>
          <w:vertAlign w:val="superscript"/>
        </w:rPr>
        <w:t>6</w:t>
      </w:r>
      <w:r w:rsidRPr="00C1453A">
        <w:rPr>
          <w:rFonts w:ascii="Times New Roman" w:hAnsi="Times New Roman" w:cs="Times New Roman"/>
          <w:bCs/>
          <w:sz w:val="20"/>
          <w:szCs w:val="20"/>
        </w:rPr>
        <w:t>University of Leeds</w:t>
      </w:r>
    </w:p>
    <w:p w14:paraId="379CDA9D" w14:textId="77777777" w:rsidR="00C1453A" w:rsidRPr="00C1453A" w:rsidRDefault="00C1453A" w:rsidP="00C1453A">
      <w:pPr>
        <w:spacing w:after="0" w:line="480" w:lineRule="auto"/>
        <w:jc w:val="both"/>
        <w:rPr>
          <w:rFonts w:ascii="Times New Roman" w:hAnsi="Times New Roman" w:cs="Times New Roman"/>
          <w:b/>
          <w:bCs/>
          <w:sz w:val="20"/>
          <w:szCs w:val="20"/>
        </w:rPr>
      </w:pPr>
    </w:p>
    <w:p w14:paraId="177B95F3" w14:textId="77777777" w:rsidR="00C1453A" w:rsidRPr="00C1453A" w:rsidRDefault="00C1453A" w:rsidP="00C1453A">
      <w:pPr>
        <w:spacing w:after="0" w:line="480" w:lineRule="auto"/>
        <w:jc w:val="both"/>
        <w:rPr>
          <w:rFonts w:ascii="Times New Roman" w:hAnsi="Times New Roman" w:cs="Times New Roman"/>
          <w:b/>
          <w:bCs/>
          <w:sz w:val="20"/>
          <w:szCs w:val="20"/>
        </w:rPr>
      </w:pPr>
      <w:r w:rsidRPr="00C1453A">
        <w:rPr>
          <w:rFonts w:ascii="Times New Roman" w:hAnsi="Times New Roman" w:cs="Times New Roman"/>
          <w:b/>
          <w:bCs/>
          <w:sz w:val="20"/>
          <w:szCs w:val="20"/>
        </w:rPr>
        <w:t xml:space="preserve">Corresponding author: </w:t>
      </w:r>
      <w:r w:rsidRPr="00C1453A">
        <w:rPr>
          <w:rFonts w:ascii="Times New Roman" w:hAnsi="Times New Roman" w:cs="Times New Roman"/>
          <w:bCs/>
          <w:sz w:val="20"/>
          <w:szCs w:val="20"/>
        </w:rPr>
        <w:t>Prof Jason Gordon</w:t>
      </w:r>
    </w:p>
    <w:p w14:paraId="7B3447BE" w14:textId="77777777" w:rsidR="00C1453A" w:rsidRPr="00C1453A" w:rsidRDefault="00C1453A" w:rsidP="00C1453A">
      <w:pPr>
        <w:spacing w:after="0" w:line="480" w:lineRule="auto"/>
        <w:jc w:val="both"/>
        <w:rPr>
          <w:rFonts w:ascii="Times New Roman" w:hAnsi="Times New Roman" w:cs="Times New Roman"/>
          <w:bCs/>
          <w:sz w:val="20"/>
          <w:szCs w:val="20"/>
        </w:rPr>
      </w:pPr>
      <w:r w:rsidRPr="00C1453A">
        <w:rPr>
          <w:rFonts w:ascii="Times New Roman" w:hAnsi="Times New Roman" w:cs="Times New Roman"/>
          <w:bCs/>
          <w:sz w:val="20"/>
          <w:szCs w:val="20"/>
        </w:rPr>
        <w:t xml:space="preserve">Health Economics and Outcomes Research Ltd. </w:t>
      </w:r>
    </w:p>
    <w:p w14:paraId="1FB13445" w14:textId="77777777" w:rsidR="00C1453A" w:rsidRPr="00C1453A" w:rsidRDefault="00C1453A" w:rsidP="00C1453A">
      <w:pPr>
        <w:spacing w:after="0" w:line="480" w:lineRule="auto"/>
        <w:jc w:val="both"/>
        <w:rPr>
          <w:rFonts w:ascii="Times New Roman" w:hAnsi="Times New Roman" w:cs="Times New Roman"/>
          <w:bCs/>
          <w:sz w:val="20"/>
          <w:szCs w:val="20"/>
        </w:rPr>
      </w:pPr>
      <w:r w:rsidRPr="00C1453A">
        <w:rPr>
          <w:rFonts w:ascii="Times New Roman" w:hAnsi="Times New Roman" w:cs="Times New Roman"/>
          <w:bCs/>
          <w:sz w:val="20"/>
          <w:szCs w:val="20"/>
        </w:rPr>
        <w:t>Ingleby House, 11 Cannon Street</w:t>
      </w:r>
    </w:p>
    <w:p w14:paraId="6C2EF270" w14:textId="77777777" w:rsidR="00C1453A" w:rsidRPr="00C1453A" w:rsidRDefault="00C1453A" w:rsidP="00C1453A">
      <w:pPr>
        <w:spacing w:after="0" w:line="480" w:lineRule="auto"/>
        <w:jc w:val="both"/>
        <w:rPr>
          <w:rFonts w:ascii="Times New Roman" w:hAnsi="Times New Roman" w:cs="Times New Roman"/>
          <w:bCs/>
          <w:sz w:val="20"/>
          <w:szCs w:val="20"/>
        </w:rPr>
      </w:pPr>
      <w:r w:rsidRPr="00C1453A">
        <w:rPr>
          <w:rFonts w:ascii="Times New Roman" w:hAnsi="Times New Roman" w:cs="Times New Roman"/>
          <w:bCs/>
          <w:sz w:val="20"/>
          <w:szCs w:val="20"/>
        </w:rPr>
        <w:t xml:space="preserve">Birmingham B2 5EN </w:t>
      </w:r>
    </w:p>
    <w:p w14:paraId="60179571" w14:textId="77777777" w:rsidR="00C1453A" w:rsidRPr="00C1453A" w:rsidRDefault="00C1453A" w:rsidP="00C1453A">
      <w:pPr>
        <w:spacing w:after="0" w:line="480" w:lineRule="auto"/>
        <w:jc w:val="both"/>
        <w:rPr>
          <w:rFonts w:ascii="Times New Roman" w:hAnsi="Times New Roman" w:cs="Times New Roman"/>
          <w:bCs/>
          <w:sz w:val="20"/>
          <w:szCs w:val="20"/>
        </w:rPr>
      </w:pPr>
      <w:r w:rsidRPr="00C1453A">
        <w:rPr>
          <w:rFonts w:ascii="Times New Roman" w:hAnsi="Times New Roman" w:cs="Times New Roman"/>
          <w:bCs/>
          <w:sz w:val="20"/>
          <w:szCs w:val="20"/>
        </w:rPr>
        <w:t xml:space="preserve">Email:  </w:t>
      </w:r>
      <w:hyperlink r:id="rId8" w:history="1">
        <w:r w:rsidRPr="00C1453A">
          <w:rPr>
            <w:rStyle w:val="Hyperlink"/>
            <w:rFonts w:ascii="Times New Roman" w:hAnsi="Times New Roman" w:cs="Times New Roman"/>
            <w:bCs/>
            <w:sz w:val="20"/>
            <w:szCs w:val="20"/>
          </w:rPr>
          <w:t>jason.gordon@heor.co.uk</w:t>
        </w:r>
      </w:hyperlink>
    </w:p>
    <w:p w14:paraId="03CCF97B" w14:textId="77777777" w:rsidR="00C1453A" w:rsidRPr="00C1453A" w:rsidRDefault="00C1453A" w:rsidP="00C1453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Tel: +44 (0)121 728 3820</w:t>
      </w:r>
    </w:p>
    <w:p w14:paraId="6E84FA7A" w14:textId="77777777" w:rsidR="00C1453A" w:rsidRPr="00C1453A" w:rsidRDefault="00C1453A">
      <w:pPr>
        <w:rPr>
          <w:rFonts w:ascii="Times New Roman" w:hAnsi="Times New Roman" w:cs="Times New Roman"/>
          <w:b/>
          <w:sz w:val="20"/>
          <w:szCs w:val="20"/>
        </w:rPr>
      </w:pPr>
      <w:r w:rsidRPr="00C1453A">
        <w:rPr>
          <w:rFonts w:ascii="Times New Roman" w:hAnsi="Times New Roman" w:cs="Times New Roman"/>
          <w:b/>
          <w:sz w:val="20"/>
          <w:szCs w:val="20"/>
        </w:rPr>
        <w:br w:type="page"/>
      </w:r>
    </w:p>
    <w:p w14:paraId="206ED4AC" w14:textId="7E8A193F" w:rsidR="00A1061A" w:rsidRPr="00C1453A" w:rsidRDefault="00C1453A" w:rsidP="00A1061A">
      <w:pPr>
        <w:spacing w:after="0" w:line="480" w:lineRule="auto"/>
        <w:rPr>
          <w:rFonts w:ascii="Times New Roman" w:hAnsi="Times New Roman" w:cs="Times New Roman"/>
          <w:b/>
          <w:sz w:val="20"/>
          <w:szCs w:val="20"/>
        </w:rPr>
      </w:pPr>
      <w:r w:rsidRPr="00C1453A">
        <w:rPr>
          <w:rFonts w:ascii="Times New Roman" w:hAnsi="Times New Roman" w:cs="Times New Roman"/>
          <w:b/>
          <w:sz w:val="20"/>
          <w:szCs w:val="20"/>
        </w:rPr>
        <w:lastRenderedPageBreak/>
        <w:t xml:space="preserve">Electronic </w:t>
      </w:r>
      <w:r w:rsidR="00A1061A" w:rsidRPr="00C1453A">
        <w:rPr>
          <w:rFonts w:ascii="Times New Roman" w:hAnsi="Times New Roman" w:cs="Times New Roman"/>
          <w:b/>
          <w:sz w:val="20"/>
          <w:szCs w:val="20"/>
        </w:rPr>
        <w:t>Supplementary Material</w:t>
      </w:r>
    </w:p>
    <w:p w14:paraId="12F77AB4" w14:textId="46CF8137" w:rsidR="00C1453A" w:rsidRPr="00C1453A" w:rsidRDefault="00C1453A" w:rsidP="00A1061A">
      <w:pPr>
        <w:spacing w:after="0" w:line="480" w:lineRule="auto"/>
        <w:rPr>
          <w:rFonts w:ascii="Times New Roman" w:hAnsi="Times New Roman" w:cs="Times New Roman"/>
          <w:b/>
          <w:sz w:val="20"/>
          <w:szCs w:val="20"/>
        </w:rPr>
      </w:pPr>
      <w:r w:rsidRPr="00C1453A">
        <w:rPr>
          <w:rFonts w:ascii="Times New Roman" w:hAnsi="Times New Roman" w:cs="Times New Roman"/>
          <w:b/>
          <w:sz w:val="20"/>
          <w:szCs w:val="20"/>
        </w:rPr>
        <w:t>Online Resource 1</w:t>
      </w:r>
    </w:p>
    <w:p w14:paraId="219CFC77" w14:textId="77777777" w:rsidR="00C1453A" w:rsidRPr="00C1453A" w:rsidRDefault="00C1453A" w:rsidP="00A1061A">
      <w:pPr>
        <w:spacing w:after="0" w:line="480" w:lineRule="auto"/>
        <w:rPr>
          <w:rFonts w:ascii="Times New Roman" w:hAnsi="Times New Roman" w:cs="Times New Roman"/>
          <w:b/>
          <w:sz w:val="20"/>
          <w:szCs w:val="20"/>
        </w:rPr>
      </w:pPr>
    </w:p>
    <w:p w14:paraId="56E1812E" w14:textId="77777777" w:rsidR="00A1061A" w:rsidRPr="00C1453A" w:rsidRDefault="00A1061A" w:rsidP="00A1061A">
      <w:pPr>
        <w:spacing w:after="0" w:line="480" w:lineRule="auto"/>
        <w:jc w:val="both"/>
        <w:rPr>
          <w:rFonts w:ascii="Times New Roman" w:hAnsi="Times New Roman" w:cs="Times New Roman"/>
          <w:b/>
          <w:sz w:val="20"/>
          <w:szCs w:val="20"/>
        </w:rPr>
      </w:pPr>
      <w:bookmarkStart w:id="2" w:name="_Ref504566719"/>
      <w:bookmarkStart w:id="3" w:name="_Ref504657134"/>
      <w:bookmarkStart w:id="4" w:name="_Toc505354653"/>
      <w:r w:rsidRPr="00C1453A">
        <w:rPr>
          <w:rFonts w:ascii="Times New Roman" w:hAnsi="Times New Roman" w:cs="Times New Roman"/>
          <w:b/>
          <w:sz w:val="20"/>
          <w:szCs w:val="20"/>
        </w:rPr>
        <w:t>Compartmental multi-state disease transmission module</w:t>
      </w:r>
      <w:bookmarkEnd w:id="2"/>
      <w:bookmarkEnd w:id="3"/>
      <w:bookmarkEnd w:id="4"/>
    </w:p>
    <w:p w14:paraId="2425B27B" w14:textId="77777777"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The transmission component of the model estimated the incidence and prevalence of bacterial infections and antimicrobial resistance development within a hospital environment as a result of patient interactions and exposure to antimicrobials. During each model cycle patients could move between discrete health states representing:</w:t>
      </w:r>
    </w:p>
    <w:p w14:paraId="553CDA52" w14:textId="77777777" w:rsidR="00A1061A" w:rsidRPr="00C1453A" w:rsidRDefault="00A1061A" w:rsidP="00A1061A">
      <w:pPr>
        <w:pStyle w:val="ListParagraph"/>
        <w:spacing w:line="480" w:lineRule="auto"/>
        <w:ind w:left="0"/>
        <w:contextualSpacing w:val="0"/>
        <w:jc w:val="both"/>
        <w:rPr>
          <w:rFonts w:ascii="Times New Roman" w:hAnsi="Times New Roman" w:cs="Times New Roman"/>
          <w:sz w:val="20"/>
          <w:szCs w:val="20"/>
        </w:rPr>
      </w:pPr>
      <w:r w:rsidRPr="00C1453A">
        <w:rPr>
          <w:rFonts w:ascii="Times New Roman" w:hAnsi="Times New Roman" w:cs="Times New Roman"/>
          <w:b/>
          <w:sz w:val="20"/>
          <w:szCs w:val="20"/>
        </w:rPr>
        <w:t>Colonised [X]:</w:t>
      </w:r>
      <w:r w:rsidRPr="00C1453A">
        <w:rPr>
          <w:rFonts w:ascii="Times New Roman" w:hAnsi="Times New Roman" w:cs="Times New Roman"/>
          <w:sz w:val="20"/>
          <w:szCs w:val="20"/>
        </w:rPr>
        <w:t xml:space="preserve"> Patients colonised with pathogen of interest </w:t>
      </w:r>
    </w:p>
    <w:p w14:paraId="1A905A20" w14:textId="77777777" w:rsidR="00A1061A" w:rsidRPr="00C1453A" w:rsidRDefault="00A1061A" w:rsidP="00A1061A">
      <w:pPr>
        <w:pStyle w:val="ListParagraph"/>
        <w:spacing w:line="480" w:lineRule="auto"/>
        <w:ind w:left="0" w:firstLine="720"/>
        <w:contextualSpacing w:val="0"/>
        <w:jc w:val="both"/>
        <w:rPr>
          <w:rFonts w:ascii="Times New Roman" w:hAnsi="Times New Roman" w:cs="Times New Roman"/>
          <w:sz w:val="20"/>
          <w:szCs w:val="20"/>
        </w:rPr>
      </w:pPr>
      <w:r w:rsidRPr="00C1453A">
        <w:rPr>
          <w:rFonts w:ascii="Times New Roman" w:hAnsi="Times New Roman" w:cs="Times New Roman"/>
          <w:b/>
          <w:sz w:val="20"/>
          <w:szCs w:val="20"/>
        </w:rPr>
        <w:t>X</w:t>
      </w:r>
      <w:r w:rsidRPr="00C1453A">
        <w:rPr>
          <w:rFonts w:ascii="Times New Roman" w:hAnsi="Times New Roman" w:cs="Times New Roman"/>
          <w:b/>
          <w:sz w:val="20"/>
          <w:szCs w:val="20"/>
          <w:vertAlign w:val="subscript"/>
        </w:rPr>
        <w:t xml:space="preserve">W </w:t>
      </w:r>
      <w:r w:rsidRPr="00C1453A">
        <w:rPr>
          <w:rFonts w:ascii="Times New Roman" w:hAnsi="Times New Roman" w:cs="Times New Roman"/>
          <w:sz w:val="20"/>
          <w:szCs w:val="20"/>
        </w:rPr>
        <w:t xml:space="preserve">represents colonisation with a sensitive pathogen </w:t>
      </w:r>
    </w:p>
    <w:p w14:paraId="2EDE4B67" w14:textId="77777777" w:rsidR="00A1061A" w:rsidRPr="00C1453A" w:rsidRDefault="00A1061A" w:rsidP="00A1061A">
      <w:pPr>
        <w:pStyle w:val="ListParagraph"/>
        <w:spacing w:line="480" w:lineRule="auto"/>
        <w:ind w:firstLine="720"/>
        <w:contextualSpacing w:val="0"/>
        <w:jc w:val="both"/>
        <w:rPr>
          <w:rFonts w:ascii="Times New Roman" w:hAnsi="Times New Roman" w:cs="Times New Roman"/>
          <w:sz w:val="20"/>
          <w:szCs w:val="20"/>
        </w:rPr>
      </w:pPr>
      <w:r w:rsidRPr="00C1453A">
        <w:rPr>
          <w:rFonts w:ascii="Times New Roman" w:hAnsi="Times New Roman" w:cs="Times New Roman"/>
          <w:sz w:val="20"/>
          <w:szCs w:val="20"/>
        </w:rPr>
        <w:t>(i.e. no resistance to modelled treatments)</w:t>
      </w:r>
    </w:p>
    <w:p w14:paraId="20FF76BA" w14:textId="77777777" w:rsidR="00A1061A" w:rsidRPr="00C1453A" w:rsidRDefault="00A1061A" w:rsidP="00A1061A">
      <w:pPr>
        <w:pStyle w:val="ListParagraph"/>
        <w:spacing w:line="480" w:lineRule="auto"/>
        <w:ind w:left="0" w:firstLine="720"/>
        <w:contextualSpacing w:val="0"/>
        <w:jc w:val="both"/>
        <w:rPr>
          <w:rFonts w:ascii="Times New Roman" w:hAnsi="Times New Roman" w:cs="Times New Roman"/>
          <w:sz w:val="20"/>
          <w:szCs w:val="20"/>
        </w:rPr>
      </w:pPr>
      <w:r w:rsidRPr="00C1453A">
        <w:rPr>
          <w:rFonts w:ascii="Times New Roman" w:hAnsi="Times New Roman" w:cs="Times New Roman"/>
          <w:b/>
          <w:sz w:val="20"/>
          <w:szCs w:val="20"/>
        </w:rPr>
        <w:t>X</w:t>
      </w:r>
      <w:r w:rsidRPr="00C1453A">
        <w:rPr>
          <w:rFonts w:ascii="Times New Roman" w:hAnsi="Times New Roman" w:cs="Times New Roman"/>
          <w:b/>
          <w:sz w:val="20"/>
          <w:szCs w:val="20"/>
          <w:vertAlign w:val="subscript"/>
        </w:rPr>
        <w:t>R</w:t>
      </w:r>
      <w:r w:rsidRPr="00C1453A">
        <w:rPr>
          <w:rFonts w:ascii="Times New Roman" w:hAnsi="Times New Roman" w:cs="Times New Roman"/>
          <w:sz w:val="20"/>
          <w:szCs w:val="20"/>
          <w:vertAlign w:val="subscript"/>
        </w:rPr>
        <w:t xml:space="preserve"> </w:t>
      </w:r>
      <w:r w:rsidRPr="00C1453A">
        <w:rPr>
          <w:rFonts w:ascii="Times New Roman" w:hAnsi="Times New Roman" w:cs="Times New Roman"/>
          <w:sz w:val="20"/>
          <w:szCs w:val="20"/>
        </w:rPr>
        <w:t xml:space="preserve">represents colonisation with a resistant pathogen </w:t>
      </w:r>
    </w:p>
    <w:p w14:paraId="037A7BEA" w14:textId="77777777" w:rsidR="00A1061A" w:rsidRPr="00C1453A" w:rsidRDefault="00A1061A" w:rsidP="00A1061A">
      <w:pPr>
        <w:pStyle w:val="ListParagraph"/>
        <w:spacing w:line="480" w:lineRule="auto"/>
        <w:ind w:firstLine="720"/>
        <w:contextualSpacing w:val="0"/>
        <w:jc w:val="both"/>
        <w:rPr>
          <w:rFonts w:ascii="Times New Roman" w:hAnsi="Times New Roman" w:cs="Times New Roman"/>
          <w:sz w:val="20"/>
          <w:szCs w:val="20"/>
        </w:rPr>
      </w:pPr>
      <w:r w:rsidRPr="00C1453A">
        <w:rPr>
          <w:rFonts w:ascii="Times New Roman" w:hAnsi="Times New Roman" w:cs="Times New Roman"/>
          <w:sz w:val="20"/>
          <w:szCs w:val="20"/>
        </w:rPr>
        <w:t>(i.e. resistance to either one, two, or three modelled treatments)</w:t>
      </w:r>
    </w:p>
    <w:p w14:paraId="0CF07848" w14:textId="77777777" w:rsidR="00A1061A" w:rsidRPr="00C1453A" w:rsidRDefault="00A1061A" w:rsidP="00A1061A">
      <w:pPr>
        <w:pStyle w:val="ListParagraph"/>
        <w:spacing w:line="480" w:lineRule="auto"/>
        <w:ind w:left="0"/>
        <w:contextualSpacing w:val="0"/>
        <w:jc w:val="both"/>
        <w:rPr>
          <w:rFonts w:ascii="Times New Roman" w:hAnsi="Times New Roman" w:cs="Times New Roman"/>
          <w:sz w:val="20"/>
          <w:szCs w:val="20"/>
        </w:rPr>
      </w:pPr>
      <w:r w:rsidRPr="00C1453A">
        <w:rPr>
          <w:rFonts w:ascii="Times New Roman" w:hAnsi="Times New Roman" w:cs="Times New Roman"/>
          <w:b/>
          <w:sz w:val="20"/>
          <w:szCs w:val="20"/>
        </w:rPr>
        <w:t>Infected [I]:</w:t>
      </w:r>
      <w:r w:rsidRPr="00C1453A">
        <w:rPr>
          <w:rFonts w:ascii="Times New Roman" w:hAnsi="Times New Roman" w:cs="Times New Roman"/>
          <w:sz w:val="20"/>
          <w:szCs w:val="20"/>
        </w:rPr>
        <w:t xml:space="preserve"> Patients infected with pathogen of interest </w:t>
      </w:r>
    </w:p>
    <w:p w14:paraId="00432572" w14:textId="77777777" w:rsidR="00A1061A" w:rsidRPr="00C1453A" w:rsidRDefault="00A1061A" w:rsidP="00A1061A">
      <w:pPr>
        <w:pStyle w:val="ListParagraph"/>
        <w:spacing w:line="480" w:lineRule="auto"/>
        <w:ind w:left="0" w:firstLine="720"/>
        <w:contextualSpacing w:val="0"/>
        <w:jc w:val="both"/>
        <w:rPr>
          <w:rFonts w:ascii="Times New Roman" w:hAnsi="Times New Roman" w:cs="Times New Roman"/>
          <w:sz w:val="20"/>
          <w:szCs w:val="20"/>
        </w:rPr>
      </w:pPr>
      <w:r w:rsidRPr="00C1453A">
        <w:rPr>
          <w:rFonts w:ascii="Times New Roman" w:hAnsi="Times New Roman" w:cs="Times New Roman"/>
          <w:b/>
          <w:sz w:val="20"/>
          <w:szCs w:val="20"/>
        </w:rPr>
        <w:t>I</w:t>
      </w:r>
      <w:r w:rsidRPr="00C1453A">
        <w:rPr>
          <w:rFonts w:ascii="Times New Roman" w:hAnsi="Times New Roman" w:cs="Times New Roman"/>
          <w:b/>
          <w:sz w:val="20"/>
          <w:szCs w:val="20"/>
          <w:vertAlign w:val="subscript"/>
        </w:rPr>
        <w:t xml:space="preserve">W </w:t>
      </w:r>
      <w:r w:rsidRPr="00C1453A">
        <w:rPr>
          <w:rFonts w:ascii="Times New Roman" w:hAnsi="Times New Roman" w:cs="Times New Roman"/>
          <w:sz w:val="20"/>
          <w:szCs w:val="20"/>
        </w:rPr>
        <w:t xml:space="preserve">represents infection with a sensitive pathogen </w:t>
      </w:r>
    </w:p>
    <w:p w14:paraId="2B003E3D" w14:textId="77777777" w:rsidR="00A1061A" w:rsidRPr="00C1453A" w:rsidRDefault="00A1061A" w:rsidP="00A1061A">
      <w:pPr>
        <w:pStyle w:val="ListParagraph"/>
        <w:spacing w:line="480" w:lineRule="auto"/>
        <w:ind w:firstLine="720"/>
        <w:contextualSpacing w:val="0"/>
        <w:jc w:val="both"/>
        <w:rPr>
          <w:rFonts w:ascii="Times New Roman" w:hAnsi="Times New Roman" w:cs="Times New Roman"/>
          <w:sz w:val="20"/>
          <w:szCs w:val="20"/>
        </w:rPr>
      </w:pPr>
      <w:r w:rsidRPr="00C1453A">
        <w:rPr>
          <w:rFonts w:ascii="Times New Roman" w:hAnsi="Times New Roman" w:cs="Times New Roman"/>
          <w:sz w:val="20"/>
          <w:szCs w:val="20"/>
        </w:rPr>
        <w:t>(i.e. no resistance to modelled treatments)</w:t>
      </w:r>
    </w:p>
    <w:p w14:paraId="43606A00" w14:textId="77777777" w:rsidR="00A1061A" w:rsidRPr="00C1453A" w:rsidRDefault="00A1061A" w:rsidP="00A1061A">
      <w:pPr>
        <w:pStyle w:val="ListParagraph"/>
        <w:spacing w:line="480" w:lineRule="auto"/>
        <w:ind w:left="0" w:firstLine="720"/>
        <w:contextualSpacing w:val="0"/>
        <w:jc w:val="both"/>
        <w:rPr>
          <w:rFonts w:ascii="Times New Roman" w:hAnsi="Times New Roman" w:cs="Times New Roman"/>
          <w:sz w:val="20"/>
          <w:szCs w:val="20"/>
        </w:rPr>
      </w:pPr>
      <w:r w:rsidRPr="00C1453A">
        <w:rPr>
          <w:rFonts w:ascii="Times New Roman" w:hAnsi="Times New Roman" w:cs="Times New Roman"/>
          <w:b/>
          <w:sz w:val="20"/>
          <w:szCs w:val="20"/>
        </w:rPr>
        <w:t>I</w:t>
      </w:r>
      <w:r w:rsidRPr="00C1453A">
        <w:rPr>
          <w:rFonts w:ascii="Times New Roman" w:hAnsi="Times New Roman" w:cs="Times New Roman"/>
          <w:b/>
          <w:sz w:val="20"/>
          <w:szCs w:val="20"/>
          <w:vertAlign w:val="subscript"/>
        </w:rPr>
        <w:t>R</w:t>
      </w:r>
      <w:r w:rsidRPr="00C1453A">
        <w:rPr>
          <w:rFonts w:ascii="Times New Roman" w:hAnsi="Times New Roman" w:cs="Times New Roman"/>
          <w:sz w:val="20"/>
          <w:szCs w:val="20"/>
          <w:vertAlign w:val="subscript"/>
        </w:rPr>
        <w:t xml:space="preserve"> </w:t>
      </w:r>
      <w:r w:rsidRPr="00C1453A">
        <w:rPr>
          <w:rFonts w:ascii="Times New Roman" w:hAnsi="Times New Roman" w:cs="Times New Roman"/>
          <w:sz w:val="20"/>
          <w:szCs w:val="20"/>
        </w:rPr>
        <w:t xml:space="preserve">represents infection with a resistant pathogen </w:t>
      </w:r>
    </w:p>
    <w:p w14:paraId="64CF60EF" w14:textId="77777777" w:rsidR="00A1061A" w:rsidRPr="00C1453A" w:rsidRDefault="00A1061A" w:rsidP="00A1061A">
      <w:pPr>
        <w:pStyle w:val="ListParagraph"/>
        <w:spacing w:line="480" w:lineRule="auto"/>
        <w:ind w:firstLine="720"/>
        <w:contextualSpacing w:val="0"/>
        <w:jc w:val="both"/>
        <w:rPr>
          <w:rFonts w:ascii="Times New Roman" w:hAnsi="Times New Roman" w:cs="Times New Roman"/>
          <w:sz w:val="20"/>
          <w:szCs w:val="20"/>
        </w:rPr>
      </w:pPr>
      <w:r w:rsidRPr="00C1453A">
        <w:rPr>
          <w:rFonts w:ascii="Times New Roman" w:hAnsi="Times New Roman" w:cs="Times New Roman"/>
          <w:sz w:val="20"/>
          <w:szCs w:val="20"/>
        </w:rPr>
        <w:t>(i.e. resistance to either one, two or three modelled treatments)</w:t>
      </w:r>
    </w:p>
    <w:p w14:paraId="02C68FFD" w14:textId="77777777" w:rsidR="00A1061A" w:rsidRPr="00C1453A" w:rsidRDefault="00A1061A" w:rsidP="00A1061A">
      <w:pPr>
        <w:pStyle w:val="ListParagraph"/>
        <w:spacing w:line="480" w:lineRule="auto"/>
        <w:ind w:left="0"/>
        <w:contextualSpacing w:val="0"/>
        <w:jc w:val="both"/>
        <w:rPr>
          <w:rFonts w:ascii="Times New Roman" w:hAnsi="Times New Roman" w:cs="Times New Roman"/>
          <w:sz w:val="20"/>
          <w:szCs w:val="20"/>
        </w:rPr>
      </w:pPr>
      <w:r w:rsidRPr="00C1453A">
        <w:rPr>
          <w:rFonts w:ascii="Times New Roman" w:hAnsi="Times New Roman" w:cs="Times New Roman"/>
          <w:b/>
          <w:sz w:val="20"/>
          <w:szCs w:val="20"/>
        </w:rPr>
        <w:t>Susceptible [S]:</w:t>
      </w:r>
      <w:r w:rsidRPr="00C1453A">
        <w:rPr>
          <w:rFonts w:ascii="Times New Roman" w:hAnsi="Times New Roman" w:cs="Times New Roman"/>
          <w:sz w:val="20"/>
          <w:szCs w:val="20"/>
        </w:rPr>
        <w:t xml:space="preserve"> Patients not colonised or infected with a pathogen of interest</w:t>
      </w:r>
    </w:p>
    <w:p w14:paraId="168E8440" w14:textId="77777777" w:rsidR="00A1061A" w:rsidRPr="00C1453A" w:rsidRDefault="00A1061A" w:rsidP="00A1061A">
      <w:pPr>
        <w:pStyle w:val="ListParagraph"/>
        <w:spacing w:line="480" w:lineRule="auto"/>
        <w:ind w:left="0"/>
        <w:contextualSpacing w:val="0"/>
        <w:jc w:val="both"/>
        <w:rPr>
          <w:rFonts w:ascii="Times New Roman" w:hAnsi="Times New Roman" w:cs="Times New Roman"/>
          <w:b/>
          <w:sz w:val="20"/>
          <w:szCs w:val="20"/>
        </w:rPr>
      </w:pPr>
      <w:r w:rsidRPr="00C1453A">
        <w:rPr>
          <w:rFonts w:ascii="Times New Roman" w:hAnsi="Times New Roman" w:cs="Times New Roman"/>
          <w:b/>
          <w:sz w:val="20"/>
          <w:szCs w:val="20"/>
        </w:rPr>
        <w:t>Death [D]</w:t>
      </w:r>
    </w:p>
    <w:p w14:paraId="74744C96" w14:textId="77777777" w:rsidR="00A1061A" w:rsidRPr="00C1453A" w:rsidRDefault="00A1061A" w:rsidP="00A1061A">
      <w:pPr>
        <w:pStyle w:val="ListParagraph"/>
        <w:spacing w:line="480" w:lineRule="auto"/>
        <w:ind w:left="0"/>
        <w:contextualSpacing w:val="0"/>
        <w:jc w:val="both"/>
        <w:rPr>
          <w:rFonts w:ascii="Times New Roman" w:hAnsi="Times New Roman" w:cs="Times New Roman"/>
          <w:b/>
          <w:sz w:val="20"/>
          <w:szCs w:val="20"/>
        </w:rPr>
      </w:pPr>
    </w:p>
    <w:p w14:paraId="2CAB1652" w14:textId="7668CB1A"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Transitions between these health states can be seen in Fig</w:t>
      </w:r>
      <w:r w:rsidR="00C1453A">
        <w:rPr>
          <w:rFonts w:ascii="Times New Roman" w:hAnsi="Times New Roman" w:cs="Times New Roman"/>
          <w:sz w:val="20"/>
          <w:szCs w:val="20"/>
        </w:rPr>
        <w:t>.</w:t>
      </w:r>
      <w:r w:rsidRPr="00C1453A">
        <w:rPr>
          <w:rFonts w:ascii="Times New Roman" w:hAnsi="Times New Roman" w:cs="Times New Roman"/>
          <w:sz w:val="20"/>
          <w:szCs w:val="20"/>
        </w:rPr>
        <w:t xml:space="preserve"> 1</w:t>
      </w:r>
      <w:r w:rsidR="00D021B2">
        <w:rPr>
          <w:rFonts w:ascii="Times New Roman" w:hAnsi="Times New Roman" w:cs="Times New Roman"/>
          <w:sz w:val="20"/>
          <w:szCs w:val="20"/>
        </w:rPr>
        <w:t xml:space="preserve"> in the main body of the manuscript</w:t>
      </w:r>
      <w:r w:rsidRPr="00C1453A">
        <w:rPr>
          <w:rFonts w:ascii="Times New Roman" w:hAnsi="Times New Roman" w:cs="Times New Roman"/>
          <w:sz w:val="20"/>
          <w:szCs w:val="20"/>
        </w:rPr>
        <w:t xml:space="preserve">, and the formulae describing transition rates between health states are detailed in Table S1. Colonised and infected states contained sub-states split by pathogen type (sensitive or resistant), allowing differential probabilities of successfully treating susceptible and resistant pathogens, and for resistance to be retained and propagated as treated individuals in the infected state move to the colonised state. </w:t>
      </w:r>
    </w:p>
    <w:p w14:paraId="3A841D22" w14:textId="77777777"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 xml:space="preserve">The parameterisation of these equations affects the rate of movement between health states and, as such, the incidence and prevalence of infection and colonisation within the modelled infection environment. Transmission parameters for each pathogen and indication are summarised in Table S2. </w:t>
      </w:r>
    </w:p>
    <w:p w14:paraId="795E76EB" w14:textId="77777777" w:rsidR="00A1061A" w:rsidRPr="00C1453A" w:rsidRDefault="00A1061A" w:rsidP="00A1061A">
      <w:pPr>
        <w:spacing w:after="0" w:line="480" w:lineRule="auto"/>
        <w:jc w:val="both"/>
        <w:rPr>
          <w:rFonts w:ascii="Times New Roman" w:hAnsi="Times New Roman" w:cs="Times New Roman"/>
          <w:sz w:val="20"/>
          <w:szCs w:val="20"/>
        </w:rPr>
      </w:pPr>
    </w:p>
    <w:p w14:paraId="3804FFD8" w14:textId="77777777"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Effective transmission probabilities, denoted by the symbol β, indicate the likelihood of pathogen transmission per model cycle, with the arrow indicating the direction of the transition. Different transitions have different parameterisations.</w:t>
      </w:r>
    </w:p>
    <w:p w14:paraId="32D7DFA8" w14:textId="77777777" w:rsidR="00A1061A" w:rsidRPr="00C1453A" w:rsidRDefault="00A1061A" w:rsidP="00A1061A">
      <w:pPr>
        <w:spacing w:after="0" w:line="480" w:lineRule="auto"/>
        <w:jc w:val="both"/>
        <w:rPr>
          <w:rFonts w:ascii="Times New Roman" w:hAnsi="Times New Roman" w:cs="Times New Roman"/>
          <w:sz w:val="20"/>
          <w:szCs w:val="20"/>
        </w:rPr>
      </w:pPr>
    </w:p>
    <w:p w14:paraId="1EABEFDF" w14:textId="1BD53873"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The probability of a pathogen developing new resistance per day exposed to treatment, denoted by the symbol α, describes the likelihood that a pathogen exposed to selection pressure as a result of antimicrobial treatment will develop de novo resistance per day of exposure to treatment. Each day a patient receives a given antimicrobial treatment, the exposed pathogen has a probability of developing new resistance to that treatment as described by Equation (</w:t>
      </w:r>
      <w:r w:rsidR="00211D68">
        <w:rPr>
          <w:rFonts w:ascii="Times New Roman" w:hAnsi="Times New Roman" w:cs="Times New Roman"/>
          <w:sz w:val="20"/>
          <w:szCs w:val="20"/>
        </w:rPr>
        <w:t>1</w:t>
      </w:r>
      <w:r w:rsidRPr="00C1453A">
        <w:rPr>
          <w:rFonts w:ascii="Times New Roman" w:hAnsi="Times New Roman" w:cs="Times New Roman"/>
          <w:sz w:val="20"/>
          <w:szCs w:val="20"/>
        </w:rPr>
        <w:t>).</w:t>
      </w:r>
    </w:p>
    <w:p w14:paraId="451E0E8F" w14:textId="77777777" w:rsidR="00A1061A" w:rsidRPr="00C1453A" w:rsidRDefault="00A1061A" w:rsidP="00A1061A">
      <w:pPr>
        <w:spacing w:after="0" w:line="480" w:lineRule="auto"/>
        <w:jc w:val="both"/>
        <w:rPr>
          <w:rFonts w:ascii="Times New Roman" w:hAnsi="Times New Roman" w:cs="Times New Roman"/>
          <w:sz w:val="20"/>
          <w:szCs w:val="20"/>
        </w:rPr>
      </w:pPr>
    </w:p>
    <w:p w14:paraId="2D2167E8" w14:textId="77E5C418" w:rsidR="00A1061A" w:rsidRPr="00C1453A" w:rsidRDefault="00A1061A" w:rsidP="00A1061A">
      <w:pPr>
        <w:pStyle w:val="NoSpacing"/>
        <w:spacing w:line="480" w:lineRule="auto"/>
        <w:jc w:val="both"/>
        <w:rPr>
          <w:rFonts w:ascii="Times New Roman" w:hAnsi="Times New Roman" w:cs="Times New Roman"/>
          <w:color w:val="auto"/>
          <w:szCs w:val="20"/>
        </w:rPr>
      </w:pPr>
      <w:r w:rsidRPr="00C1453A">
        <w:rPr>
          <w:rFonts w:ascii="Times New Roman" w:hAnsi="Times New Roman" w:cs="Times New Roman"/>
          <w:color w:val="auto"/>
          <w:szCs w:val="20"/>
        </w:rPr>
        <w:t>Equation (</w:t>
      </w:r>
      <w:r w:rsidR="00211D68">
        <w:rPr>
          <w:rFonts w:ascii="Times New Roman" w:hAnsi="Times New Roman" w:cs="Times New Roman"/>
          <w:color w:val="auto"/>
          <w:szCs w:val="20"/>
        </w:rPr>
        <w:t>1</w:t>
      </w:r>
      <w:r w:rsidRPr="00C1453A">
        <w:rPr>
          <w:rFonts w:ascii="Times New Roman" w:hAnsi="Times New Roman" w:cs="Times New Roman"/>
          <w:color w:val="auto"/>
          <w:szCs w:val="20"/>
        </w:rPr>
        <w:t xml:space="preserve">): </w:t>
      </w:r>
      <m:oMath>
        <m:r>
          <w:rPr>
            <w:rFonts w:ascii="Cambria Math" w:hAnsi="Cambria Math" w:cs="Times New Roman"/>
            <w:color w:val="auto"/>
            <w:szCs w:val="20"/>
          </w:rPr>
          <m:t>P</m:t>
        </m:r>
        <m:r>
          <m:rPr>
            <m:sty m:val="p"/>
          </m:rPr>
          <w:rPr>
            <w:rFonts w:ascii="Cambria Math" w:hAnsi="Cambria Math" w:cs="Times New Roman"/>
            <w:color w:val="auto"/>
            <w:szCs w:val="20"/>
          </w:rPr>
          <m:t>(</m:t>
        </m:r>
        <m:r>
          <w:rPr>
            <w:rFonts w:ascii="Cambria Math" w:hAnsi="Cambria Math" w:cs="Times New Roman"/>
            <w:color w:val="auto"/>
            <w:szCs w:val="20"/>
          </w:rPr>
          <m:t>gain</m:t>
        </m:r>
        <m:r>
          <m:rPr>
            <m:sty m:val="p"/>
          </m:rPr>
          <w:rPr>
            <w:rFonts w:ascii="Cambria Math" w:hAnsi="Cambria Math" w:cs="Times New Roman"/>
            <w:color w:val="auto"/>
            <w:szCs w:val="20"/>
          </w:rPr>
          <m:t xml:space="preserve"> </m:t>
        </m:r>
        <m:r>
          <w:rPr>
            <w:rFonts w:ascii="Cambria Math" w:hAnsi="Cambria Math" w:cs="Times New Roman"/>
            <w:color w:val="auto"/>
            <w:szCs w:val="20"/>
          </w:rPr>
          <m:t>resistance</m:t>
        </m:r>
        <m:r>
          <m:rPr>
            <m:sty m:val="p"/>
          </m:rPr>
          <w:rPr>
            <w:rFonts w:ascii="Cambria Math" w:hAnsi="Cambria Math" w:cs="Times New Roman"/>
            <w:color w:val="auto"/>
            <w:szCs w:val="20"/>
          </w:rPr>
          <m:t xml:space="preserve"> </m:t>
        </m:r>
        <m:r>
          <w:rPr>
            <w:rFonts w:ascii="Cambria Math" w:hAnsi="Cambria Math" w:cs="Times New Roman"/>
            <w:color w:val="auto"/>
            <w:szCs w:val="20"/>
          </w:rPr>
          <m:t>to</m:t>
        </m:r>
        <m:r>
          <m:rPr>
            <m:sty m:val="p"/>
          </m:rPr>
          <w:rPr>
            <w:rFonts w:ascii="Cambria Math" w:hAnsi="Cambria Math" w:cs="Times New Roman"/>
            <w:color w:val="auto"/>
            <w:szCs w:val="20"/>
          </w:rPr>
          <m:t xml:space="preserve"> </m:t>
        </m:r>
        <m:r>
          <w:rPr>
            <w:rFonts w:ascii="Cambria Math" w:hAnsi="Cambria Math" w:cs="Times New Roman"/>
            <w:color w:val="auto"/>
            <w:szCs w:val="20"/>
          </w:rPr>
          <m:t>treatment</m:t>
        </m:r>
        <m:r>
          <m:rPr>
            <m:sty m:val="p"/>
          </m:rPr>
          <w:rPr>
            <w:rFonts w:ascii="Cambria Math" w:hAnsi="Cambria Math" w:cs="Times New Roman"/>
            <w:color w:val="auto"/>
            <w:szCs w:val="20"/>
          </w:rPr>
          <m:t xml:space="preserve">)= </m:t>
        </m:r>
        <m:d>
          <m:dPr>
            <m:ctrlPr>
              <w:rPr>
                <w:rFonts w:ascii="Cambria Math" w:hAnsi="Cambria Math" w:cs="Times New Roman"/>
                <w:color w:val="auto"/>
                <w:szCs w:val="20"/>
              </w:rPr>
            </m:ctrlPr>
          </m:dPr>
          <m:e>
            <m:r>
              <m:rPr>
                <m:sty m:val="p"/>
              </m:rPr>
              <w:rPr>
                <w:rFonts w:ascii="Cambria Math" w:hAnsi="Cambria Math" w:cs="Times New Roman"/>
                <w:color w:val="auto"/>
                <w:szCs w:val="20"/>
              </w:rPr>
              <m:t>1-</m:t>
            </m:r>
            <m:sSup>
              <m:sSupPr>
                <m:ctrlPr>
                  <w:rPr>
                    <w:rFonts w:ascii="Cambria Math" w:hAnsi="Cambria Math" w:cs="Times New Roman"/>
                    <w:color w:val="auto"/>
                    <w:szCs w:val="20"/>
                  </w:rPr>
                </m:ctrlPr>
              </m:sSupPr>
              <m:e>
                <m:d>
                  <m:dPr>
                    <m:ctrlPr>
                      <w:rPr>
                        <w:rFonts w:ascii="Cambria Math" w:hAnsi="Cambria Math" w:cs="Times New Roman"/>
                        <w:color w:val="auto"/>
                        <w:szCs w:val="20"/>
                      </w:rPr>
                    </m:ctrlPr>
                  </m:dPr>
                  <m:e>
                    <m:r>
                      <m:rPr>
                        <m:sty m:val="p"/>
                      </m:rPr>
                      <w:rPr>
                        <w:rFonts w:ascii="Cambria Math" w:hAnsi="Cambria Math" w:cs="Times New Roman"/>
                        <w:color w:val="auto"/>
                        <w:szCs w:val="20"/>
                      </w:rPr>
                      <m:t>1-α</m:t>
                    </m:r>
                  </m:e>
                </m:d>
              </m:e>
              <m:sup>
                <m:r>
                  <w:rPr>
                    <w:rFonts w:ascii="Cambria Math" w:hAnsi="Cambria Math" w:cs="Times New Roman"/>
                    <w:color w:val="auto"/>
                    <w:szCs w:val="20"/>
                  </w:rPr>
                  <m:t>Exposure</m:t>
                </m:r>
              </m:sup>
            </m:sSup>
          </m:e>
        </m:d>
      </m:oMath>
    </w:p>
    <w:p w14:paraId="759BEE98" w14:textId="77777777" w:rsidR="00A1061A" w:rsidRPr="00C1453A" w:rsidRDefault="00A1061A" w:rsidP="00A1061A">
      <w:pPr>
        <w:spacing w:after="0" w:line="480" w:lineRule="auto"/>
        <w:jc w:val="both"/>
        <w:rPr>
          <w:rFonts w:ascii="Times New Roman" w:hAnsi="Times New Roman" w:cs="Times New Roman"/>
          <w:sz w:val="20"/>
          <w:szCs w:val="20"/>
        </w:rPr>
      </w:pPr>
    </w:p>
    <w:p w14:paraId="7A1D29B6" w14:textId="77777777"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The natural clearance rate, denoted by the symbol γ, describes the proportion of patients per cycle that clear their infection spontaneously while receiving unsuccessful treatment (</w:t>
      </w:r>
      <w:proofErr w:type="spellStart"/>
      <w:r w:rsidRPr="00C1453A">
        <w:rPr>
          <w:rFonts w:ascii="Times New Roman" w:hAnsi="Times New Roman" w:cs="Times New Roman"/>
          <w:sz w:val="20"/>
          <w:szCs w:val="20"/>
        </w:rPr>
        <w:t>γI</w:t>
      </w:r>
      <w:proofErr w:type="spellEnd"/>
      <w:r w:rsidRPr="00C1453A">
        <w:rPr>
          <w:rFonts w:ascii="Times New Roman" w:hAnsi="Times New Roman" w:cs="Times New Roman"/>
          <w:sz w:val="20"/>
          <w:szCs w:val="20"/>
        </w:rPr>
        <w:t>) and informs the rate of movement from a colonised to susceptible health state (</w:t>
      </w:r>
      <w:proofErr w:type="spellStart"/>
      <w:r w:rsidRPr="00C1453A">
        <w:rPr>
          <w:rFonts w:ascii="Times New Roman" w:hAnsi="Times New Roman" w:cs="Times New Roman"/>
          <w:sz w:val="20"/>
          <w:szCs w:val="20"/>
        </w:rPr>
        <w:t>γc</w:t>
      </w:r>
      <w:proofErr w:type="spellEnd"/>
      <w:r w:rsidRPr="00C1453A">
        <w:rPr>
          <w:rFonts w:ascii="Times New Roman" w:hAnsi="Times New Roman" w:cs="Times New Roman"/>
          <w:sz w:val="20"/>
          <w:szCs w:val="20"/>
        </w:rPr>
        <w:t>) per cycle.</w:t>
      </w:r>
    </w:p>
    <w:p w14:paraId="4BD62BEB" w14:textId="77777777" w:rsidR="00A1061A" w:rsidRPr="00C1453A" w:rsidRDefault="00A1061A" w:rsidP="00A1061A">
      <w:pPr>
        <w:spacing w:after="0" w:line="480" w:lineRule="auto"/>
        <w:jc w:val="both"/>
        <w:rPr>
          <w:rFonts w:ascii="Times New Roman" w:hAnsi="Times New Roman" w:cs="Times New Roman"/>
          <w:sz w:val="20"/>
          <w:szCs w:val="20"/>
        </w:rPr>
      </w:pPr>
    </w:p>
    <w:p w14:paraId="725FB980" w14:textId="77777777"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The proportion of infections cleared, denoted by the symbol φ, corresponds to the likelihood that a patient has been successfully treated, resulting in the patient no longer being infected or colonised by the pathogen.</w:t>
      </w:r>
    </w:p>
    <w:p w14:paraId="5D5C4940" w14:textId="77777777" w:rsidR="00A1061A" w:rsidRPr="00C1453A" w:rsidRDefault="00A1061A" w:rsidP="00A1061A">
      <w:pPr>
        <w:spacing w:after="0" w:line="480" w:lineRule="auto"/>
        <w:jc w:val="both"/>
        <w:rPr>
          <w:rFonts w:ascii="Times New Roman" w:hAnsi="Times New Roman" w:cs="Times New Roman"/>
          <w:sz w:val="20"/>
          <w:szCs w:val="20"/>
        </w:rPr>
      </w:pPr>
    </w:p>
    <w:p w14:paraId="38730FDD" w14:textId="77777777"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Rate of resistance loss (AMR fitness), denoted by the symbol μ, describes the rate at which pathogens lose resistance in colonised patients that are not exposed to antimicrobial treatment. The higher the fitness cost the more rapidly pathogens lose their resistance because of being out-competed by non-resistant pathogens. Different fitness costs may be specified for pathogens with resistance to one, two, or three treatments.</w:t>
      </w:r>
    </w:p>
    <w:p w14:paraId="3134758A" w14:textId="77777777" w:rsidR="00A1061A" w:rsidRPr="00C1453A" w:rsidRDefault="00A1061A" w:rsidP="00A1061A">
      <w:pPr>
        <w:spacing w:after="0" w:line="480" w:lineRule="auto"/>
        <w:jc w:val="both"/>
        <w:rPr>
          <w:rFonts w:ascii="Times New Roman" w:hAnsi="Times New Roman" w:cs="Times New Roman"/>
          <w:sz w:val="20"/>
          <w:szCs w:val="20"/>
        </w:rPr>
      </w:pPr>
    </w:p>
    <w:p w14:paraId="448E0A52" w14:textId="77777777"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The proportion of patients that become infected each cycle, denoted by the symbol λ, defines the probability that a colonised patient will become infected by the particular pathogen, without requiring direct or indirect contact with a currently infected patient.</w:t>
      </w:r>
    </w:p>
    <w:p w14:paraId="182EC7CE" w14:textId="77777777" w:rsidR="00A1061A" w:rsidRPr="00C1453A" w:rsidRDefault="00A1061A" w:rsidP="00A1061A">
      <w:pPr>
        <w:spacing w:after="0" w:line="480" w:lineRule="auto"/>
        <w:jc w:val="both"/>
        <w:rPr>
          <w:rFonts w:ascii="Times New Roman" w:hAnsi="Times New Roman" w:cs="Times New Roman"/>
          <w:sz w:val="20"/>
          <w:szCs w:val="20"/>
        </w:rPr>
      </w:pPr>
    </w:p>
    <w:p w14:paraId="55B3DF69" w14:textId="77777777"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 xml:space="preserve">It was assumed that the number of admissions and discharges are equal in each cycle and that newly admitted patients have the same resistance profiles as discharged patients. Due to the assumption that health states are homogeneous each infection was considered to be independent and once a patient was discharged from the infectious environment they were not readmitted.  </w:t>
      </w:r>
    </w:p>
    <w:p w14:paraId="15A6E897" w14:textId="77777777" w:rsidR="00C1453A" w:rsidRDefault="00C1453A">
      <w:pPr>
        <w:rPr>
          <w:rFonts w:ascii="Times New Roman" w:hAnsi="Times New Roman" w:cs="Times New Roman"/>
          <w:sz w:val="20"/>
          <w:szCs w:val="20"/>
        </w:rPr>
      </w:pPr>
      <w:r>
        <w:rPr>
          <w:rFonts w:ascii="Times New Roman" w:hAnsi="Times New Roman" w:cs="Times New Roman"/>
          <w:sz w:val="20"/>
          <w:szCs w:val="20"/>
        </w:rPr>
        <w:br w:type="page"/>
      </w:r>
    </w:p>
    <w:p w14:paraId="0CDFD3EB" w14:textId="1A8FB1DB" w:rsidR="00A1061A" w:rsidRPr="00C1453A" w:rsidRDefault="00A1061A" w:rsidP="00A1061A">
      <w:pPr>
        <w:spacing w:after="0" w:line="480" w:lineRule="auto"/>
        <w:rPr>
          <w:rFonts w:ascii="Times New Roman" w:hAnsi="Times New Roman" w:cs="Times New Roman"/>
          <w:b/>
          <w:sz w:val="20"/>
          <w:szCs w:val="20"/>
        </w:rPr>
      </w:pPr>
      <w:r w:rsidRPr="00C1453A">
        <w:rPr>
          <w:rFonts w:ascii="Times New Roman" w:hAnsi="Times New Roman" w:cs="Times New Roman"/>
          <w:b/>
          <w:sz w:val="20"/>
          <w:szCs w:val="20"/>
        </w:rPr>
        <w:lastRenderedPageBreak/>
        <w:t xml:space="preserve">Table S1. </w:t>
      </w:r>
      <w:r w:rsidRPr="00211D68">
        <w:rPr>
          <w:rFonts w:ascii="Times New Roman" w:hAnsi="Times New Roman" w:cs="Times New Roman"/>
          <w:bCs/>
          <w:sz w:val="20"/>
          <w:szCs w:val="20"/>
        </w:rPr>
        <w:t>Formulae for transition between each health state</w:t>
      </w:r>
    </w:p>
    <w:tbl>
      <w:tblPr>
        <w:tblStyle w:val="TableGrid"/>
        <w:tblW w:w="5000" w:type="pct"/>
        <w:tblLook w:val="04A0" w:firstRow="1" w:lastRow="0" w:firstColumn="1" w:lastColumn="0" w:noHBand="0" w:noVBand="1"/>
      </w:tblPr>
      <w:tblGrid>
        <w:gridCol w:w="1345"/>
        <w:gridCol w:w="1309"/>
        <w:gridCol w:w="6706"/>
      </w:tblGrid>
      <w:tr w:rsidR="00A1061A" w:rsidRPr="00C1453A" w14:paraId="1754DD31"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01D19B38" w14:textId="77777777" w:rsidR="00A1061A" w:rsidRPr="00C1453A" w:rsidRDefault="00A1061A" w:rsidP="007D63D5">
            <w:pPr>
              <w:pStyle w:val="TableContent"/>
              <w:spacing w:line="480" w:lineRule="auto"/>
              <w:rPr>
                <w:rFonts w:ascii="Times New Roman" w:hAnsi="Times New Roman"/>
                <w:b/>
                <w:color w:val="auto"/>
                <w:sz w:val="20"/>
                <w:szCs w:val="20"/>
              </w:rPr>
            </w:pPr>
            <w:r w:rsidRPr="00C1453A">
              <w:rPr>
                <w:rFonts w:ascii="Times New Roman" w:hAnsi="Times New Roman"/>
                <w:b/>
                <w:color w:val="auto"/>
                <w:sz w:val="20"/>
                <w:szCs w:val="20"/>
              </w:rPr>
              <w:t>Label</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613C5356" w14:textId="77777777" w:rsidR="00A1061A" w:rsidRPr="00C1453A" w:rsidRDefault="00A1061A" w:rsidP="007D63D5">
            <w:pPr>
              <w:pStyle w:val="TableContent"/>
              <w:spacing w:line="480" w:lineRule="auto"/>
              <w:jc w:val="center"/>
              <w:rPr>
                <w:rFonts w:ascii="Times New Roman" w:hAnsi="Times New Roman"/>
                <w:b/>
                <w:color w:val="auto"/>
                <w:sz w:val="20"/>
                <w:szCs w:val="20"/>
              </w:rPr>
            </w:pPr>
            <w:r w:rsidRPr="00C1453A">
              <w:rPr>
                <w:rFonts w:ascii="Times New Roman" w:hAnsi="Times New Roman"/>
                <w:b/>
                <w:color w:val="auto"/>
                <w:sz w:val="20"/>
                <w:szCs w:val="20"/>
              </w:rPr>
              <w:t xml:space="preserve">Transition </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6255F996" w14:textId="77777777" w:rsidR="00A1061A" w:rsidRPr="00C1453A" w:rsidRDefault="00A1061A" w:rsidP="007D63D5">
            <w:pPr>
              <w:pStyle w:val="TableContent"/>
              <w:spacing w:line="480" w:lineRule="auto"/>
              <w:jc w:val="center"/>
              <w:rPr>
                <w:rFonts w:ascii="Times New Roman" w:hAnsi="Times New Roman"/>
                <w:b/>
                <w:color w:val="auto"/>
                <w:sz w:val="20"/>
                <w:szCs w:val="20"/>
              </w:rPr>
            </w:pPr>
            <w:r w:rsidRPr="00C1453A">
              <w:rPr>
                <w:rFonts w:ascii="Times New Roman" w:hAnsi="Times New Roman"/>
                <w:b/>
                <w:color w:val="auto"/>
                <w:sz w:val="20"/>
                <w:szCs w:val="20"/>
              </w:rPr>
              <w:t>Formulae</w:t>
            </w:r>
          </w:p>
        </w:tc>
      </w:tr>
      <w:tr w:rsidR="00A1061A" w:rsidRPr="00C1453A" w14:paraId="732CD0E0" w14:textId="77777777" w:rsidTr="007D63D5">
        <w:tc>
          <w:tcPr>
            <w:tcW w:w="719"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2DB65148"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a</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658FEA3"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S -&gt; I</w:t>
            </w:r>
            <w:r w:rsidRPr="00C1453A">
              <w:rPr>
                <w:rFonts w:ascii="Times New Roman" w:hAnsi="Times New Roman"/>
                <w:color w:val="auto"/>
                <w:sz w:val="20"/>
                <w:szCs w:val="20"/>
                <w:vertAlign w:val="subscript"/>
              </w:rPr>
              <w:t>R</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F2D97FE"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β</w:t>
            </w:r>
            <w:r w:rsidRPr="00C1453A">
              <w:rPr>
                <w:rFonts w:ascii="Times New Roman" w:hAnsi="Times New Roman"/>
                <w:iCs/>
                <w:color w:val="auto"/>
                <w:sz w:val="20"/>
                <w:szCs w:val="20"/>
                <w:vertAlign w:val="subscript"/>
              </w:rPr>
              <w:t>S</w:t>
            </w:r>
            <w:r w:rsidRPr="00C1453A">
              <w:rPr>
                <w:rFonts w:ascii="Times New Roman" w:hAnsi="Times New Roman"/>
                <w:iCs/>
                <w:color w:val="auto"/>
                <w:sz w:val="20"/>
                <w:szCs w:val="20"/>
              </w:rPr>
              <w:t>SX</w:t>
            </w:r>
            <w:r w:rsidRPr="00C1453A">
              <w:rPr>
                <w:rFonts w:ascii="Times New Roman" w:hAnsi="Times New Roman"/>
                <w:iCs/>
                <w:color w:val="auto"/>
                <w:sz w:val="20"/>
                <w:szCs w:val="20"/>
                <w:vertAlign w:val="subscript"/>
              </w:rPr>
              <w:t>R</w:t>
            </w:r>
            <w:r w:rsidRPr="00C1453A">
              <w:rPr>
                <w:rFonts w:ascii="Times New Roman" w:hAnsi="Times New Roman"/>
                <w:iCs/>
                <w:color w:val="auto"/>
                <w:sz w:val="20"/>
                <w:szCs w:val="20"/>
              </w:rPr>
              <w:t>/N</w:t>
            </w:r>
            <w:r w:rsidRPr="00C1453A">
              <w:rPr>
                <w:rFonts w:ascii="Times New Roman" w:hAnsi="Times New Roman"/>
                <w:iCs/>
                <w:color w:val="auto"/>
                <w:sz w:val="20"/>
                <w:szCs w:val="20"/>
                <w:vertAlign w:val="subscript"/>
              </w:rPr>
              <w:t>s</w:t>
            </w:r>
            <w:r w:rsidRPr="00C1453A">
              <w:rPr>
                <w:rFonts w:ascii="Times New Roman" w:hAnsi="Times New Roman"/>
                <w:iCs/>
                <w:color w:val="auto"/>
                <w:sz w:val="20"/>
                <w:szCs w:val="20"/>
              </w:rPr>
              <w:t xml:space="preserve"> + β</w:t>
            </w:r>
            <w:proofErr w:type="spellStart"/>
            <w:r w:rsidRPr="00C1453A">
              <w:rPr>
                <w:rFonts w:ascii="Times New Roman" w:hAnsi="Times New Roman"/>
                <w:iCs/>
                <w:color w:val="auto"/>
                <w:sz w:val="20"/>
                <w:szCs w:val="20"/>
                <w:vertAlign w:val="subscript"/>
              </w:rPr>
              <w:t>I</w:t>
            </w:r>
            <w:r w:rsidRPr="00C1453A">
              <w:rPr>
                <w:rFonts w:ascii="Times New Roman" w:hAnsi="Times New Roman"/>
                <w:iCs/>
                <w:color w:val="auto"/>
                <w:sz w:val="20"/>
                <w:szCs w:val="20"/>
              </w:rPr>
              <w:t>SI</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/N</w:t>
            </w:r>
          </w:p>
        </w:tc>
      </w:tr>
      <w:tr w:rsidR="00A1061A" w:rsidRPr="00C1453A" w14:paraId="143A6533" w14:textId="77777777" w:rsidTr="007D63D5">
        <w:tc>
          <w:tcPr>
            <w:tcW w:w="719"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195606E8" w14:textId="77777777" w:rsidR="00A1061A" w:rsidRPr="00C1453A" w:rsidRDefault="00A1061A" w:rsidP="007D63D5">
            <w:pPr>
              <w:pStyle w:val="TableContent"/>
              <w:spacing w:line="480" w:lineRule="auto"/>
              <w:rPr>
                <w:rFonts w:ascii="Times New Roman" w:hAnsi="Times New Roman"/>
                <w:color w:val="auto"/>
                <w:sz w:val="20"/>
                <w:szCs w:val="20"/>
              </w:rPr>
            </w:pP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453AA8E"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R</w:t>
            </w:r>
            <w:r w:rsidRPr="00C1453A">
              <w:rPr>
                <w:rFonts w:ascii="Times New Roman" w:hAnsi="Times New Roman"/>
                <w:color w:val="auto"/>
                <w:sz w:val="20"/>
                <w:szCs w:val="20"/>
              </w:rPr>
              <w:t xml:space="preserve"> -&gt; S</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8C2CCDF" w14:textId="77777777" w:rsidR="00A1061A" w:rsidRPr="00C1453A" w:rsidRDefault="00A1061A" w:rsidP="007D63D5">
            <w:pPr>
              <w:spacing w:line="480" w:lineRule="auto"/>
              <w:jc w:val="center"/>
              <w:rPr>
                <w:rFonts w:ascii="Times New Roman" w:hAnsi="Times New Roman" w:cs="Times New Roman"/>
                <w:sz w:val="20"/>
                <w:szCs w:val="20"/>
              </w:rPr>
            </w:pPr>
            <w:r w:rsidRPr="00C1453A">
              <w:rPr>
                <w:rFonts w:ascii="Times New Roman" w:hAnsi="Times New Roman" w:cs="Times New Roman"/>
                <w:iCs/>
                <w:sz w:val="20"/>
                <w:szCs w:val="20"/>
              </w:rPr>
              <w:t xml:space="preserve">P(infection cleared) * P(no change in </w:t>
            </w:r>
            <w:proofErr w:type="spellStart"/>
            <w:r w:rsidRPr="00C1453A">
              <w:rPr>
                <w:rFonts w:ascii="Times New Roman" w:hAnsi="Times New Roman" w:cs="Times New Roman"/>
                <w:iCs/>
                <w:sz w:val="20"/>
                <w:szCs w:val="20"/>
              </w:rPr>
              <w:t>resistance|I</w:t>
            </w:r>
            <w:r w:rsidRPr="00C1453A">
              <w:rPr>
                <w:rFonts w:ascii="Times New Roman" w:hAnsi="Times New Roman" w:cs="Times New Roman"/>
                <w:iCs/>
                <w:sz w:val="20"/>
                <w:szCs w:val="20"/>
                <w:vertAlign w:val="subscript"/>
              </w:rPr>
              <w:t>R</w:t>
            </w:r>
            <w:proofErr w:type="spellEnd"/>
            <w:r w:rsidRPr="00C1453A">
              <w:rPr>
                <w:rFonts w:ascii="Times New Roman" w:hAnsi="Times New Roman" w:cs="Times New Roman"/>
                <w:iCs/>
                <w:sz w:val="20"/>
                <w:szCs w:val="20"/>
              </w:rPr>
              <w:t>) * I</w:t>
            </w:r>
            <w:r w:rsidRPr="00C1453A">
              <w:rPr>
                <w:rFonts w:ascii="Times New Roman" w:hAnsi="Times New Roman" w:cs="Times New Roman"/>
                <w:iCs/>
                <w:sz w:val="20"/>
                <w:szCs w:val="20"/>
                <w:vertAlign w:val="subscript"/>
              </w:rPr>
              <w:t>R</w:t>
            </w:r>
            <w:r w:rsidRPr="00C1453A">
              <w:rPr>
                <w:rFonts w:ascii="Times New Roman" w:hAnsi="Times New Roman" w:cs="Times New Roman"/>
                <w:iCs/>
                <w:sz w:val="20"/>
                <w:szCs w:val="20"/>
              </w:rPr>
              <w:t xml:space="preserve"> * φ</w:t>
            </w:r>
          </w:p>
        </w:tc>
      </w:tr>
      <w:tr w:rsidR="00A1061A" w:rsidRPr="00C1453A" w14:paraId="19A5E214" w14:textId="77777777" w:rsidTr="007D63D5">
        <w:tc>
          <w:tcPr>
            <w:tcW w:w="719"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1F49155E"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b</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1C587B2"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 xml:space="preserve">S -&gt; </w:t>
            </w:r>
            <w:proofErr w:type="spellStart"/>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w</w:t>
            </w:r>
            <w:proofErr w:type="spellEnd"/>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1F39B9F"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β</w:t>
            </w:r>
            <w:proofErr w:type="spellStart"/>
            <w:r w:rsidRPr="00C1453A">
              <w:rPr>
                <w:rFonts w:ascii="Times New Roman" w:hAnsi="Times New Roman"/>
                <w:iCs/>
                <w:color w:val="auto"/>
                <w:sz w:val="20"/>
                <w:szCs w:val="20"/>
                <w:vertAlign w:val="subscript"/>
              </w:rPr>
              <w:t>S</w:t>
            </w:r>
            <w:r w:rsidRPr="00C1453A">
              <w:rPr>
                <w:rFonts w:ascii="Times New Roman" w:hAnsi="Times New Roman"/>
                <w:iCs/>
                <w:color w:val="auto"/>
                <w:sz w:val="20"/>
                <w:szCs w:val="20"/>
              </w:rPr>
              <w:t>SX</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/N</w:t>
            </w:r>
            <w:r w:rsidRPr="00C1453A">
              <w:rPr>
                <w:rFonts w:ascii="Times New Roman" w:hAnsi="Times New Roman"/>
                <w:iCs/>
                <w:color w:val="auto"/>
                <w:sz w:val="20"/>
                <w:szCs w:val="20"/>
                <w:vertAlign w:val="subscript"/>
              </w:rPr>
              <w:t>s</w:t>
            </w:r>
            <w:r w:rsidRPr="00C1453A">
              <w:rPr>
                <w:rFonts w:ascii="Times New Roman" w:hAnsi="Times New Roman"/>
                <w:iCs/>
                <w:color w:val="auto"/>
                <w:sz w:val="20"/>
                <w:szCs w:val="20"/>
              </w:rPr>
              <w:t xml:space="preserve"> + β</w:t>
            </w:r>
            <w:proofErr w:type="spellStart"/>
            <w:r w:rsidRPr="00C1453A">
              <w:rPr>
                <w:rFonts w:ascii="Times New Roman" w:hAnsi="Times New Roman"/>
                <w:iCs/>
                <w:color w:val="auto"/>
                <w:sz w:val="20"/>
                <w:szCs w:val="20"/>
                <w:vertAlign w:val="subscript"/>
              </w:rPr>
              <w:t>I</w:t>
            </w:r>
            <w:r w:rsidRPr="00C1453A">
              <w:rPr>
                <w:rFonts w:ascii="Times New Roman" w:hAnsi="Times New Roman"/>
                <w:iCs/>
                <w:color w:val="auto"/>
                <w:sz w:val="20"/>
                <w:szCs w:val="20"/>
              </w:rPr>
              <w:t>SI</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/N</w:t>
            </w:r>
          </w:p>
        </w:tc>
      </w:tr>
      <w:tr w:rsidR="00A1061A" w:rsidRPr="00C1453A" w14:paraId="7F4FADCC" w14:textId="77777777" w:rsidTr="007D63D5">
        <w:tc>
          <w:tcPr>
            <w:tcW w:w="719"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0BDEDF67" w14:textId="77777777" w:rsidR="00A1061A" w:rsidRPr="00C1453A" w:rsidRDefault="00A1061A" w:rsidP="007D63D5">
            <w:pPr>
              <w:pStyle w:val="TableContent"/>
              <w:spacing w:line="480" w:lineRule="auto"/>
              <w:rPr>
                <w:rFonts w:ascii="Times New Roman" w:hAnsi="Times New Roman"/>
                <w:color w:val="auto"/>
                <w:sz w:val="20"/>
                <w:szCs w:val="20"/>
              </w:rPr>
            </w:pP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02D267F"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w</w:t>
            </w:r>
            <w:proofErr w:type="spellEnd"/>
            <w:r w:rsidRPr="00C1453A">
              <w:rPr>
                <w:rFonts w:ascii="Times New Roman" w:hAnsi="Times New Roman"/>
                <w:color w:val="auto"/>
                <w:sz w:val="20"/>
                <w:szCs w:val="20"/>
              </w:rPr>
              <w:t xml:space="preserve"> -&gt; S</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F2A92D4" w14:textId="77777777" w:rsidR="00A1061A" w:rsidRPr="00C1453A" w:rsidRDefault="00A1061A" w:rsidP="007D63D5">
            <w:pPr>
              <w:spacing w:line="480" w:lineRule="auto"/>
              <w:jc w:val="center"/>
              <w:rPr>
                <w:rFonts w:ascii="Times New Roman" w:hAnsi="Times New Roman" w:cs="Times New Roman"/>
                <w:sz w:val="20"/>
                <w:szCs w:val="20"/>
              </w:rPr>
            </w:pPr>
            <w:r w:rsidRPr="00C1453A">
              <w:rPr>
                <w:rFonts w:ascii="Times New Roman" w:hAnsi="Times New Roman" w:cs="Times New Roman"/>
                <w:iCs/>
                <w:sz w:val="20"/>
                <w:szCs w:val="20"/>
              </w:rPr>
              <w:t xml:space="preserve">P(infection cleared) * P(no change in </w:t>
            </w:r>
            <w:proofErr w:type="spellStart"/>
            <w:r w:rsidRPr="00C1453A">
              <w:rPr>
                <w:rFonts w:ascii="Times New Roman" w:hAnsi="Times New Roman" w:cs="Times New Roman"/>
                <w:iCs/>
                <w:sz w:val="20"/>
                <w:szCs w:val="20"/>
              </w:rPr>
              <w:t>resistance|I</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iCs/>
                <w:sz w:val="20"/>
                <w:szCs w:val="20"/>
              </w:rPr>
              <w:t>) * I</w:t>
            </w:r>
            <w:r w:rsidRPr="00C1453A">
              <w:rPr>
                <w:rFonts w:ascii="Times New Roman" w:hAnsi="Times New Roman" w:cs="Times New Roman"/>
                <w:iCs/>
                <w:sz w:val="20"/>
                <w:szCs w:val="20"/>
                <w:vertAlign w:val="subscript"/>
              </w:rPr>
              <w:t>W</w:t>
            </w:r>
            <w:r w:rsidRPr="00C1453A">
              <w:rPr>
                <w:rFonts w:ascii="Times New Roman" w:hAnsi="Times New Roman" w:cs="Times New Roman"/>
                <w:iCs/>
                <w:sz w:val="20"/>
                <w:szCs w:val="20"/>
              </w:rPr>
              <w:t xml:space="preserve"> * φ</w:t>
            </w:r>
          </w:p>
        </w:tc>
      </w:tr>
      <w:tr w:rsidR="00A1061A" w:rsidRPr="00C1453A" w14:paraId="5CE0F3C6" w14:textId="77777777" w:rsidTr="007D63D5">
        <w:tc>
          <w:tcPr>
            <w:tcW w:w="719"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2ECB7115"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c</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DBE03C7"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 xml:space="preserve">S -&gt; </w:t>
            </w:r>
            <w:proofErr w:type="spellStart"/>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w</w:t>
            </w:r>
            <w:proofErr w:type="spellEnd"/>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DA3B845"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iCs/>
                <w:color w:val="auto"/>
                <w:sz w:val="20"/>
                <w:szCs w:val="20"/>
              </w:rPr>
              <w:t>SX</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β</w:t>
            </w:r>
            <w:r w:rsidRPr="00C1453A">
              <w:rPr>
                <w:rFonts w:ascii="Times New Roman" w:hAnsi="Times New Roman"/>
                <w:iCs/>
                <w:color w:val="auto"/>
                <w:sz w:val="20"/>
                <w:szCs w:val="20"/>
                <w:vertAlign w:val="subscript"/>
              </w:rPr>
              <w:t>X</w:t>
            </w:r>
            <w:r w:rsidRPr="00C1453A">
              <w:rPr>
                <w:rFonts w:ascii="Times New Roman" w:hAnsi="Times New Roman"/>
                <w:iCs/>
                <w:color w:val="auto"/>
                <w:sz w:val="20"/>
                <w:szCs w:val="20"/>
              </w:rPr>
              <w:t>/N</w:t>
            </w:r>
            <w:r w:rsidRPr="00C1453A">
              <w:rPr>
                <w:rFonts w:ascii="Times New Roman" w:hAnsi="Times New Roman"/>
                <w:iCs/>
                <w:color w:val="auto"/>
                <w:sz w:val="20"/>
                <w:szCs w:val="20"/>
                <w:vertAlign w:val="subscript"/>
              </w:rPr>
              <w:t>s</w:t>
            </w:r>
          </w:p>
        </w:tc>
      </w:tr>
      <w:tr w:rsidR="00A1061A" w:rsidRPr="00C1453A" w14:paraId="0274AE0D" w14:textId="77777777" w:rsidTr="007D63D5">
        <w:tc>
          <w:tcPr>
            <w:tcW w:w="719"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3CF4E26C" w14:textId="77777777" w:rsidR="00A1061A" w:rsidRPr="00C1453A" w:rsidRDefault="00A1061A" w:rsidP="007D63D5">
            <w:pPr>
              <w:pStyle w:val="TableContent"/>
              <w:spacing w:line="480" w:lineRule="auto"/>
              <w:rPr>
                <w:rFonts w:ascii="Times New Roman" w:hAnsi="Times New Roman"/>
                <w:color w:val="auto"/>
                <w:sz w:val="20"/>
                <w:szCs w:val="20"/>
              </w:rPr>
            </w:pP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99F2DDE"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w</w:t>
            </w:r>
            <w:proofErr w:type="spellEnd"/>
            <w:r w:rsidRPr="00C1453A">
              <w:rPr>
                <w:rFonts w:ascii="Times New Roman" w:hAnsi="Times New Roman"/>
                <w:color w:val="auto"/>
                <w:sz w:val="20"/>
                <w:szCs w:val="20"/>
              </w:rPr>
              <w:t xml:space="preserve"> -&gt; S</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AAF4EF4"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iCs/>
                <w:color w:val="auto"/>
                <w:sz w:val="20"/>
                <w:szCs w:val="20"/>
              </w:rPr>
              <w:t>γ</w:t>
            </w:r>
            <w:r w:rsidRPr="00C1453A">
              <w:rPr>
                <w:rFonts w:ascii="Times New Roman" w:hAnsi="Times New Roman"/>
                <w:iCs/>
                <w:color w:val="auto"/>
                <w:sz w:val="20"/>
                <w:szCs w:val="20"/>
                <w:vertAlign w:val="subscript"/>
              </w:rPr>
              <w:t>C</w:t>
            </w: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w</w:t>
            </w:r>
            <w:proofErr w:type="spellEnd"/>
          </w:p>
        </w:tc>
      </w:tr>
      <w:tr w:rsidR="00A1061A" w:rsidRPr="00C1453A" w14:paraId="14DA73A5" w14:textId="77777777" w:rsidTr="007D63D5">
        <w:tc>
          <w:tcPr>
            <w:tcW w:w="719"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5145E02B"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d</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0B5BB5A"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S -&gt; X</w:t>
            </w:r>
            <w:r w:rsidRPr="00C1453A">
              <w:rPr>
                <w:rFonts w:ascii="Times New Roman" w:hAnsi="Times New Roman"/>
                <w:color w:val="auto"/>
                <w:sz w:val="20"/>
                <w:szCs w:val="20"/>
                <w:vertAlign w:val="subscript"/>
              </w:rPr>
              <w:t>R</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6E11B20"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SX</w:t>
            </w:r>
            <w:r w:rsidRPr="00C1453A">
              <w:rPr>
                <w:rFonts w:ascii="Times New Roman" w:hAnsi="Times New Roman"/>
                <w:iCs/>
                <w:color w:val="auto"/>
                <w:sz w:val="20"/>
                <w:szCs w:val="20"/>
                <w:vertAlign w:val="subscript"/>
              </w:rPr>
              <w:t>R</w:t>
            </w:r>
            <w:r w:rsidRPr="00C1453A">
              <w:rPr>
                <w:rFonts w:ascii="Times New Roman" w:hAnsi="Times New Roman"/>
                <w:iCs/>
                <w:color w:val="auto"/>
                <w:sz w:val="20"/>
                <w:szCs w:val="20"/>
              </w:rPr>
              <w:t>β</w:t>
            </w:r>
            <w:r w:rsidRPr="00C1453A">
              <w:rPr>
                <w:rFonts w:ascii="Times New Roman" w:hAnsi="Times New Roman"/>
                <w:iCs/>
                <w:color w:val="auto"/>
                <w:sz w:val="20"/>
                <w:szCs w:val="20"/>
                <w:vertAlign w:val="subscript"/>
              </w:rPr>
              <w:t>X</w:t>
            </w:r>
            <w:r w:rsidRPr="00C1453A">
              <w:rPr>
                <w:rFonts w:ascii="Times New Roman" w:hAnsi="Times New Roman"/>
                <w:iCs/>
                <w:color w:val="auto"/>
                <w:sz w:val="20"/>
                <w:szCs w:val="20"/>
              </w:rPr>
              <w:t>/N</w:t>
            </w:r>
            <w:r w:rsidRPr="00C1453A">
              <w:rPr>
                <w:rFonts w:ascii="Times New Roman" w:hAnsi="Times New Roman"/>
                <w:iCs/>
                <w:color w:val="auto"/>
                <w:sz w:val="20"/>
                <w:szCs w:val="20"/>
                <w:vertAlign w:val="subscript"/>
              </w:rPr>
              <w:t>s</w:t>
            </w:r>
          </w:p>
        </w:tc>
      </w:tr>
      <w:tr w:rsidR="00A1061A" w:rsidRPr="00C1453A" w14:paraId="2D9BF2F7" w14:textId="77777777" w:rsidTr="007D63D5">
        <w:tc>
          <w:tcPr>
            <w:tcW w:w="719"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1B9337CB" w14:textId="77777777" w:rsidR="00A1061A" w:rsidRPr="00C1453A" w:rsidRDefault="00A1061A" w:rsidP="007D63D5">
            <w:pPr>
              <w:pStyle w:val="TableContent"/>
              <w:spacing w:line="480" w:lineRule="auto"/>
              <w:rPr>
                <w:rFonts w:ascii="Times New Roman" w:hAnsi="Times New Roman"/>
                <w:color w:val="auto"/>
                <w:sz w:val="20"/>
                <w:szCs w:val="20"/>
              </w:rPr>
            </w:pP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9D018B8"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R</w:t>
            </w:r>
            <w:r w:rsidRPr="00C1453A">
              <w:rPr>
                <w:rFonts w:ascii="Times New Roman" w:hAnsi="Times New Roman"/>
                <w:color w:val="auto"/>
                <w:sz w:val="20"/>
                <w:szCs w:val="20"/>
              </w:rPr>
              <w:t xml:space="preserve"> -&gt; S</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F5150F7"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iCs/>
                <w:color w:val="auto"/>
                <w:sz w:val="20"/>
                <w:szCs w:val="20"/>
              </w:rPr>
              <w:t>γ</w:t>
            </w:r>
            <w:r w:rsidRPr="00C1453A">
              <w:rPr>
                <w:rFonts w:ascii="Times New Roman" w:hAnsi="Times New Roman"/>
                <w:iCs/>
                <w:color w:val="auto"/>
                <w:sz w:val="20"/>
                <w:szCs w:val="20"/>
                <w:vertAlign w:val="subscript"/>
              </w:rPr>
              <w:t>C</w:t>
            </w: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R</w:t>
            </w:r>
            <w:proofErr w:type="spellEnd"/>
          </w:p>
        </w:tc>
      </w:tr>
      <w:tr w:rsidR="00A1061A" w:rsidRPr="00C1453A" w14:paraId="21B39377" w14:textId="77777777" w:rsidTr="007D63D5">
        <w:tc>
          <w:tcPr>
            <w:tcW w:w="719"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52C4C266"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e</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162A6A2"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R</w:t>
            </w:r>
            <w:r w:rsidRPr="00C1453A">
              <w:rPr>
                <w:rFonts w:ascii="Times New Roman" w:hAnsi="Times New Roman"/>
                <w:color w:val="auto"/>
                <w:sz w:val="20"/>
                <w:szCs w:val="20"/>
              </w:rPr>
              <w:t xml:space="preserve"> -&gt; X</w:t>
            </w:r>
            <w:r w:rsidRPr="00C1453A">
              <w:rPr>
                <w:rFonts w:ascii="Times New Roman" w:hAnsi="Times New Roman"/>
                <w:color w:val="auto"/>
                <w:sz w:val="20"/>
                <w:szCs w:val="20"/>
                <w:vertAlign w:val="subscript"/>
              </w:rPr>
              <w:t>W</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09F7E0E"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iCs/>
                <w:color w:val="auto"/>
                <w:sz w:val="20"/>
                <w:szCs w:val="20"/>
              </w:rPr>
              <w:t>μX</w:t>
            </w:r>
            <w:r w:rsidRPr="00C1453A">
              <w:rPr>
                <w:rFonts w:ascii="Times New Roman" w:hAnsi="Times New Roman"/>
                <w:iCs/>
                <w:color w:val="auto"/>
                <w:sz w:val="20"/>
                <w:szCs w:val="20"/>
                <w:vertAlign w:val="subscript"/>
              </w:rPr>
              <w:t>R</w:t>
            </w:r>
            <w:proofErr w:type="spellEnd"/>
          </w:p>
        </w:tc>
      </w:tr>
      <w:tr w:rsidR="00A1061A" w:rsidRPr="00C1453A" w14:paraId="4D710A30" w14:textId="77777777" w:rsidTr="007D63D5">
        <w:tc>
          <w:tcPr>
            <w:tcW w:w="719"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012CEE70" w14:textId="77777777" w:rsidR="00A1061A" w:rsidRPr="00C1453A" w:rsidRDefault="00A1061A" w:rsidP="007D63D5">
            <w:pPr>
              <w:pStyle w:val="TableContent"/>
              <w:spacing w:line="480" w:lineRule="auto"/>
              <w:rPr>
                <w:rFonts w:ascii="Times New Roman" w:hAnsi="Times New Roman"/>
                <w:color w:val="auto"/>
                <w:sz w:val="20"/>
                <w:szCs w:val="20"/>
              </w:rPr>
            </w:pP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3C3E6A0"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 xml:space="preserve">W </w:t>
            </w:r>
            <w:r w:rsidRPr="00C1453A">
              <w:rPr>
                <w:rFonts w:ascii="Times New Roman" w:hAnsi="Times New Roman"/>
                <w:color w:val="auto"/>
                <w:sz w:val="20"/>
                <w:szCs w:val="20"/>
              </w:rPr>
              <w:t>-&gt; X</w:t>
            </w:r>
            <w:r w:rsidRPr="00C1453A">
              <w:rPr>
                <w:rFonts w:ascii="Times New Roman" w:hAnsi="Times New Roman"/>
                <w:color w:val="auto"/>
                <w:sz w:val="20"/>
                <w:szCs w:val="20"/>
                <w:vertAlign w:val="subscript"/>
              </w:rPr>
              <w:t>R</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D735AD8" w14:textId="77777777" w:rsidR="00A1061A" w:rsidRPr="00C1453A" w:rsidRDefault="00A1061A" w:rsidP="007D63D5">
            <w:pPr>
              <w:pStyle w:val="TableContent"/>
              <w:spacing w:line="480" w:lineRule="auto"/>
              <w:jc w:val="center"/>
              <w:rPr>
                <w:rFonts w:ascii="Times New Roman" w:hAnsi="Times New Roman"/>
                <w:iCs/>
                <w:color w:val="auto"/>
                <w:sz w:val="20"/>
                <w:szCs w:val="20"/>
              </w:rPr>
            </w:pP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W</w:t>
            </w: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R</w:t>
            </w:r>
            <w:r w:rsidRPr="00C1453A">
              <w:rPr>
                <w:rFonts w:ascii="Times New Roman" w:hAnsi="Times New Roman"/>
                <w:iCs/>
                <w:color w:val="auto"/>
                <w:sz w:val="20"/>
                <w:szCs w:val="20"/>
              </w:rPr>
              <w:t>β</w:t>
            </w:r>
            <w:r w:rsidRPr="00C1453A">
              <w:rPr>
                <w:rFonts w:ascii="Times New Roman" w:hAnsi="Times New Roman"/>
                <w:iCs/>
                <w:color w:val="auto"/>
                <w:sz w:val="20"/>
                <w:szCs w:val="20"/>
                <w:vertAlign w:val="subscript"/>
              </w:rPr>
              <w:t>C</w:t>
            </w:r>
            <w:r w:rsidRPr="00C1453A">
              <w:rPr>
                <w:rFonts w:ascii="Times New Roman" w:hAnsi="Times New Roman"/>
                <w:iCs/>
                <w:color w:val="auto"/>
                <w:sz w:val="20"/>
                <w:szCs w:val="20"/>
              </w:rPr>
              <w:t>/N</w:t>
            </w:r>
          </w:p>
        </w:tc>
      </w:tr>
      <w:tr w:rsidR="00A1061A" w:rsidRPr="00C1453A" w14:paraId="6A71D201" w14:textId="77777777" w:rsidTr="007D63D5">
        <w:tc>
          <w:tcPr>
            <w:tcW w:w="719"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04A0C376"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f</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772830"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w</w:t>
            </w:r>
            <w:proofErr w:type="spellEnd"/>
            <w:r w:rsidRPr="00C1453A">
              <w:rPr>
                <w:rFonts w:ascii="Times New Roman" w:hAnsi="Times New Roman"/>
                <w:color w:val="auto"/>
                <w:sz w:val="20"/>
                <w:szCs w:val="20"/>
              </w:rPr>
              <w:t xml:space="preserve"> -&gt; </w:t>
            </w:r>
            <w:proofErr w:type="spellStart"/>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w</w:t>
            </w:r>
            <w:proofErr w:type="spellEnd"/>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44D7442"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iCs/>
                <w:color w:val="auto"/>
                <w:sz w:val="20"/>
                <w:szCs w:val="20"/>
              </w:rPr>
              <w:t>λ</w:t>
            </w:r>
            <w:r w:rsidRPr="00C1453A">
              <w:rPr>
                <w:rFonts w:ascii="Times New Roman" w:hAnsi="Times New Roman"/>
                <w:iCs/>
                <w:color w:val="auto"/>
                <w:sz w:val="20"/>
                <w:szCs w:val="20"/>
                <w:vertAlign w:val="subscript"/>
              </w:rPr>
              <w:t>w</w:t>
            </w: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 xml:space="preserve"> + β</w:t>
            </w:r>
            <w:proofErr w:type="spellStart"/>
            <w:r w:rsidRPr="00C1453A">
              <w:rPr>
                <w:rFonts w:ascii="Times New Roman" w:hAnsi="Times New Roman"/>
                <w:iCs/>
                <w:color w:val="auto"/>
                <w:sz w:val="20"/>
                <w:szCs w:val="20"/>
                <w:vertAlign w:val="subscript"/>
              </w:rPr>
              <w:t>I</w:t>
            </w: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w</w:t>
            </w:r>
            <w:r w:rsidRPr="00C1453A">
              <w:rPr>
                <w:rFonts w:ascii="Times New Roman" w:hAnsi="Times New Roman"/>
                <w:iCs/>
                <w:color w:val="auto"/>
                <w:sz w:val="20"/>
                <w:szCs w:val="20"/>
              </w:rPr>
              <w:t>I</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/N</w:t>
            </w:r>
          </w:p>
        </w:tc>
      </w:tr>
      <w:tr w:rsidR="00A1061A" w:rsidRPr="00C1453A" w14:paraId="1D373E79" w14:textId="77777777" w:rsidTr="007D63D5">
        <w:tc>
          <w:tcPr>
            <w:tcW w:w="719"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2B925BE3" w14:textId="77777777" w:rsidR="00A1061A" w:rsidRPr="00C1453A" w:rsidRDefault="00A1061A" w:rsidP="007D63D5">
            <w:pPr>
              <w:pStyle w:val="TableContent"/>
              <w:spacing w:line="480" w:lineRule="auto"/>
              <w:rPr>
                <w:rFonts w:ascii="Times New Roman" w:hAnsi="Times New Roman"/>
                <w:color w:val="auto"/>
                <w:sz w:val="20"/>
                <w:szCs w:val="20"/>
              </w:rPr>
            </w:pP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8DBE00B"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w</w:t>
            </w:r>
            <w:proofErr w:type="spellEnd"/>
            <w:r w:rsidRPr="00C1453A">
              <w:rPr>
                <w:rFonts w:ascii="Times New Roman" w:hAnsi="Times New Roman"/>
                <w:color w:val="auto"/>
                <w:sz w:val="20"/>
                <w:szCs w:val="20"/>
              </w:rPr>
              <w:t xml:space="preserve"> -&gt; </w:t>
            </w:r>
            <w:proofErr w:type="spellStart"/>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w</w:t>
            </w:r>
            <w:proofErr w:type="spellEnd"/>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62ED1E7" w14:textId="77777777" w:rsidR="00A1061A" w:rsidRPr="00C1453A" w:rsidRDefault="00A1061A" w:rsidP="007D63D5">
            <w:pPr>
              <w:spacing w:line="480" w:lineRule="auto"/>
              <w:jc w:val="center"/>
              <w:rPr>
                <w:rFonts w:ascii="Times New Roman" w:hAnsi="Times New Roman" w:cs="Times New Roman"/>
                <w:sz w:val="20"/>
                <w:szCs w:val="20"/>
              </w:rPr>
            </w:pPr>
            <w:r w:rsidRPr="00C1453A">
              <w:rPr>
                <w:rFonts w:ascii="Times New Roman" w:hAnsi="Times New Roman" w:cs="Times New Roman"/>
                <w:iCs/>
                <w:sz w:val="20"/>
                <w:szCs w:val="20"/>
              </w:rPr>
              <w:t xml:space="preserve">P(infection cleared) * P(no change in </w:t>
            </w:r>
            <w:proofErr w:type="spellStart"/>
            <w:r w:rsidRPr="00C1453A">
              <w:rPr>
                <w:rFonts w:ascii="Times New Roman" w:hAnsi="Times New Roman" w:cs="Times New Roman"/>
                <w:iCs/>
                <w:sz w:val="20"/>
                <w:szCs w:val="20"/>
              </w:rPr>
              <w:t>resistance|I</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iCs/>
                <w:sz w:val="20"/>
                <w:szCs w:val="20"/>
              </w:rPr>
              <w:t xml:space="preserve">) * </w:t>
            </w:r>
            <w:proofErr w:type="spellStart"/>
            <w:r w:rsidRPr="00C1453A">
              <w:rPr>
                <w:rFonts w:ascii="Times New Roman" w:hAnsi="Times New Roman" w:cs="Times New Roman"/>
                <w:iCs/>
                <w:sz w:val="20"/>
                <w:szCs w:val="20"/>
              </w:rPr>
              <w:t>I</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iCs/>
                <w:sz w:val="20"/>
                <w:szCs w:val="20"/>
              </w:rPr>
              <w:t xml:space="preserve"> * (1-φ)</w:t>
            </w:r>
          </w:p>
        </w:tc>
      </w:tr>
      <w:tr w:rsidR="00A1061A" w:rsidRPr="00C1453A" w14:paraId="324F7944"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645A3B"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g</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3E68512"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W</w:t>
            </w:r>
            <w:r w:rsidRPr="00C1453A">
              <w:rPr>
                <w:rFonts w:ascii="Times New Roman" w:hAnsi="Times New Roman"/>
                <w:color w:val="auto"/>
                <w:sz w:val="20"/>
                <w:szCs w:val="20"/>
              </w:rPr>
              <w:t xml:space="preserve"> -&gt; I</w:t>
            </w:r>
            <w:r w:rsidRPr="00C1453A">
              <w:rPr>
                <w:rFonts w:ascii="Times New Roman" w:hAnsi="Times New Roman"/>
                <w:color w:val="auto"/>
                <w:sz w:val="20"/>
                <w:szCs w:val="20"/>
                <w:vertAlign w:val="subscript"/>
              </w:rPr>
              <w:t>R</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D8BABED"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(β</w:t>
            </w:r>
            <w:r w:rsidRPr="00C1453A">
              <w:rPr>
                <w:rFonts w:ascii="Times New Roman" w:hAnsi="Times New Roman"/>
                <w:iCs/>
                <w:color w:val="auto"/>
                <w:sz w:val="20"/>
                <w:szCs w:val="20"/>
                <w:vertAlign w:val="subscript"/>
              </w:rPr>
              <w:t>I</w:t>
            </w:r>
            <w:r w:rsidRPr="00C1453A">
              <w:rPr>
                <w:rFonts w:ascii="Times New Roman" w:hAnsi="Times New Roman"/>
                <w:iCs/>
                <w:color w:val="auto"/>
                <w:sz w:val="20"/>
                <w:szCs w:val="20"/>
              </w:rPr>
              <w:t>*</w:t>
            </w:r>
            <w:proofErr w:type="spellStart"/>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*I</w:t>
            </w:r>
            <w:r w:rsidRPr="00C1453A">
              <w:rPr>
                <w:rFonts w:ascii="Times New Roman" w:hAnsi="Times New Roman"/>
                <w:iCs/>
                <w:color w:val="auto"/>
                <w:sz w:val="20"/>
                <w:szCs w:val="20"/>
                <w:vertAlign w:val="subscript"/>
              </w:rPr>
              <w:t>R</w:t>
            </w:r>
            <w:r w:rsidRPr="00C1453A">
              <w:rPr>
                <w:rFonts w:ascii="Times New Roman" w:hAnsi="Times New Roman"/>
                <w:iCs/>
                <w:color w:val="auto"/>
                <w:sz w:val="20"/>
                <w:szCs w:val="20"/>
              </w:rPr>
              <w:t>)/N</w:t>
            </w:r>
          </w:p>
        </w:tc>
      </w:tr>
      <w:tr w:rsidR="00A1061A" w:rsidRPr="00C1453A" w14:paraId="7FB4A58D"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EBFB33"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h</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11090AB"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R</w:t>
            </w:r>
            <w:r w:rsidRPr="00C1453A">
              <w:rPr>
                <w:rFonts w:ascii="Times New Roman" w:hAnsi="Times New Roman"/>
                <w:color w:val="auto"/>
                <w:sz w:val="20"/>
                <w:szCs w:val="20"/>
              </w:rPr>
              <w:t xml:space="preserve"> -&gt; </w:t>
            </w:r>
            <w:proofErr w:type="spellStart"/>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w</w:t>
            </w:r>
            <w:proofErr w:type="spellEnd"/>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38AD25B" w14:textId="77777777" w:rsidR="00A1061A" w:rsidRPr="00C1453A" w:rsidRDefault="00A1061A" w:rsidP="007D63D5">
            <w:pPr>
              <w:pStyle w:val="TableContent"/>
              <w:spacing w:line="480" w:lineRule="auto"/>
              <w:jc w:val="center"/>
              <w:rPr>
                <w:rFonts w:ascii="Times New Roman" w:hAnsi="Times New Roman"/>
                <w:iCs/>
                <w:color w:val="auto"/>
                <w:sz w:val="20"/>
                <w:szCs w:val="20"/>
              </w:rPr>
            </w:pPr>
            <w:r w:rsidRPr="00C1453A">
              <w:rPr>
                <w:rFonts w:ascii="Times New Roman" w:hAnsi="Times New Roman"/>
                <w:iCs/>
                <w:color w:val="auto"/>
                <w:sz w:val="20"/>
                <w:szCs w:val="20"/>
              </w:rPr>
              <w:t>(β</w:t>
            </w:r>
            <w:r w:rsidRPr="00C1453A">
              <w:rPr>
                <w:rFonts w:ascii="Times New Roman" w:hAnsi="Times New Roman"/>
                <w:iCs/>
                <w:color w:val="auto"/>
                <w:sz w:val="20"/>
                <w:szCs w:val="20"/>
                <w:vertAlign w:val="subscript"/>
              </w:rPr>
              <w:t>I</w:t>
            </w: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R</w:t>
            </w:r>
            <w:r w:rsidRPr="00C1453A">
              <w:rPr>
                <w:rFonts w:ascii="Times New Roman" w:hAnsi="Times New Roman"/>
                <w:iCs/>
                <w:color w:val="auto"/>
                <w:sz w:val="20"/>
                <w:szCs w:val="20"/>
              </w:rPr>
              <w:t>*</w:t>
            </w:r>
            <w:proofErr w:type="spellStart"/>
            <w:r w:rsidRPr="00C1453A">
              <w:rPr>
                <w:rFonts w:ascii="Times New Roman" w:hAnsi="Times New Roman"/>
                <w:iCs/>
                <w:color w:val="auto"/>
                <w:sz w:val="20"/>
                <w:szCs w:val="20"/>
              </w:rPr>
              <w:t>I</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 xml:space="preserve">)/N  </w:t>
            </w:r>
          </w:p>
        </w:tc>
      </w:tr>
      <w:tr w:rsidR="00A1061A" w:rsidRPr="00C1453A" w14:paraId="67614528" w14:textId="77777777" w:rsidTr="007D63D5">
        <w:tc>
          <w:tcPr>
            <w:tcW w:w="719"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504010C7" w14:textId="77777777" w:rsidR="00A1061A" w:rsidRPr="00C1453A" w:rsidRDefault="00A1061A" w:rsidP="007D63D5">
            <w:pPr>
              <w:pStyle w:val="TableContent"/>
              <w:spacing w:line="480" w:lineRule="auto"/>
              <w:rPr>
                <w:rFonts w:ascii="Times New Roman" w:hAnsi="Times New Roman"/>
                <w:color w:val="auto"/>
                <w:sz w:val="20"/>
                <w:szCs w:val="20"/>
              </w:rPr>
            </w:pPr>
            <w:proofErr w:type="spellStart"/>
            <w:r w:rsidRPr="00C1453A">
              <w:rPr>
                <w:rFonts w:ascii="Times New Roman" w:hAnsi="Times New Roman"/>
                <w:color w:val="auto"/>
                <w:sz w:val="20"/>
                <w:szCs w:val="20"/>
              </w:rPr>
              <w:t>i</w:t>
            </w:r>
            <w:proofErr w:type="spellEnd"/>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4D07431"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R</w:t>
            </w:r>
            <w:r w:rsidRPr="00C1453A">
              <w:rPr>
                <w:rFonts w:ascii="Times New Roman" w:hAnsi="Times New Roman"/>
                <w:color w:val="auto"/>
                <w:sz w:val="20"/>
                <w:szCs w:val="20"/>
              </w:rPr>
              <w:t xml:space="preserve"> -&gt; I</w:t>
            </w:r>
            <w:r w:rsidRPr="00C1453A">
              <w:rPr>
                <w:rFonts w:ascii="Times New Roman" w:hAnsi="Times New Roman"/>
                <w:color w:val="auto"/>
                <w:sz w:val="20"/>
                <w:szCs w:val="20"/>
                <w:vertAlign w:val="subscript"/>
              </w:rPr>
              <w:t>R</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C0643BC"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iCs/>
                <w:color w:val="auto"/>
                <w:sz w:val="20"/>
                <w:szCs w:val="20"/>
              </w:rPr>
              <w:t>λ</w:t>
            </w:r>
            <w:r w:rsidRPr="00C1453A">
              <w:rPr>
                <w:rFonts w:ascii="Times New Roman" w:hAnsi="Times New Roman"/>
                <w:iCs/>
                <w:color w:val="auto"/>
                <w:sz w:val="20"/>
                <w:szCs w:val="20"/>
                <w:vertAlign w:val="subscript"/>
              </w:rPr>
              <w:t>R</w:t>
            </w: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R</w:t>
            </w:r>
            <w:proofErr w:type="spellEnd"/>
            <w:r w:rsidRPr="00C1453A">
              <w:rPr>
                <w:rFonts w:ascii="Times New Roman" w:hAnsi="Times New Roman"/>
                <w:iCs/>
                <w:color w:val="auto"/>
                <w:sz w:val="20"/>
                <w:szCs w:val="20"/>
              </w:rPr>
              <w:t xml:space="preserve"> + β</w:t>
            </w:r>
            <w:r w:rsidRPr="00C1453A">
              <w:rPr>
                <w:rFonts w:ascii="Times New Roman" w:hAnsi="Times New Roman"/>
                <w:iCs/>
                <w:color w:val="auto"/>
                <w:sz w:val="20"/>
                <w:szCs w:val="20"/>
                <w:vertAlign w:val="subscript"/>
              </w:rPr>
              <w:t>I</w:t>
            </w:r>
            <w:r w:rsidRPr="00C1453A">
              <w:rPr>
                <w:rFonts w:ascii="Times New Roman" w:hAnsi="Times New Roman"/>
                <w:iCs/>
                <w:color w:val="auto"/>
                <w:sz w:val="20"/>
                <w:szCs w:val="20"/>
              </w:rPr>
              <w:t>X</w:t>
            </w:r>
            <w:r w:rsidRPr="00C1453A">
              <w:rPr>
                <w:rFonts w:ascii="Times New Roman" w:hAnsi="Times New Roman"/>
                <w:iCs/>
                <w:color w:val="auto"/>
                <w:sz w:val="20"/>
                <w:szCs w:val="20"/>
                <w:vertAlign w:val="subscript"/>
              </w:rPr>
              <w:t>R</w:t>
            </w:r>
            <w:r w:rsidRPr="00C1453A">
              <w:rPr>
                <w:rFonts w:ascii="Times New Roman" w:hAnsi="Times New Roman"/>
                <w:iCs/>
                <w:color w:val="auto"/>
                <w:sz w:val="20"/>
                <w:szCs w:val="20"/>
              </w:rPr>
              <w:t>I</w:t>
            </w:r>
            <w:r w:rsidRPr="00C1453A">
              <w:rPr>
                <w:rFonts w:ascii="Times New Roman" w:hAnsi="Times New Roman"/>
                <w:iCs/>
                <w:color w:val="auto"/>
                <w:sz w:val="20"/>
                <w:szCs w:val="20"/>
                <w:vertAlign w:val="subscript"/>
              </w:rPr>
              <w:t>R</w:t>
            </w:r>
            <w:r w:rsidRPr="00C1453A">
              <w:rPr>
                <w:rFonts w:ascii="Times New Roman" w:hAnsi="Times New Roman"/>
                <w:iCs/>
                <w:color w:val="auto"/>
                <w:sz w:val="20"/>
                <w:szCs w:val="20"/>
              </w:rPr>
              <w:t>/N</w:t>
            </w:r>
          </w:p>
        </w:tc>
      </w:tr>
      <w:tr w:rsidR="00A1061A" w:rsidRPr="00C1453A" w14:paraId="681D3731" w14:textId="77777777" w:rsidTr="007D63D5">
        <w:tc>
          <w:tcPr>
            <w:tcW w:w="719"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19A702C6" w14:textId="77777777" w:rsidR="00A1061A" w:rsidRPr="00C1453A" w:rsidRDefault="00A1061A" w:rsidP="007D63D5">
            <w:pPr>
              <w:pStyle w:val="TableContent"/>
              <w:spacing w:line="480" w:lineRule="auto"/>
              <w:rPr>
                <w:rFonts w:ascii="Times New Roman" w:hAnsi="Times New Roman"/>
                <w:color w:val="auto"/>
                <w:sz w:val="20"/>
                <w:szCs w:val="20"/>
              </w:rPr>
            </w:pP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7222758"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R</w:t>
            </w:r>
            <w:r w:rsidRPr="00C1453A">
              <w:rPr>
                <w:rFonts w:ascii="Times New Roman" w:hAnsi="Times New Roman"/>
                <w:color w:val="auto"/>
                <w:sz w:val="20"/>
                <w:szCs w:val="20"/>
              </w:rPr>
              <w:t xml:space="preserve"> -&gt; X</w:t>
            </w:r>
            <w:r w:rsidRPr="00C1453A">
              <w:rPr>
                <w:rFonts w:ascii="Times New Roman" w:hAnsi="Times New Roman"/>
                <w:color w:val="auto"/>
                <w:sz w:val="20"/>
                <w:szCs w:val="20"/>
                <w:vertAlign w:val="subscript"/>
              </w:rPr>
              <w:t>R</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44C2466" w14:textId="77777777" w:rsidR="00A1061A" w:rsidRPr="00C1453A" w:rsidRDefault="00A1061A" w:rsidP="007D63D5">
            <w:pPr>
              <w:spacing w:line="480" w:lineRule="auto"/>
              <w:jc w:val="center"/>
              <w:rPr>
                <w:rFonts w:ascii="Times New Roman" w:hAnsi="Times New Roman" w:cs="Times New Roman"/>
                <w:sz w:val="20"/>
                <w:szCs w:val="20"/>
              </w:rPr>
            </w:pPr>
            <w:r w:rsidRPr="00C1453A">
              <w:rPr>
                <w:rFonts w:ascii="Times New Roman" w:hAnsi="Times New Roman" w:cs="Times New Roman"/>
                <w:iCs/>
                <w:sz w:val="20"/>
                <w:szCs w:val="20"/>
              </w:rPr>
              <w:t xml:space="preserve">P(infection cleared) * P(no change in </w:t>
            </w:r>
            <w:proofErr w:type="spellStart"/>
            <w:r w:rsidRPr="00C1453A">
              <w:rPr>
                <w:rFonts w:ascii="Times New Roman" w:hAnsi="Times New Roman" w:cs="Times New Roman"/>
                <w:iCs/>
                <w:sz w:val="20"/>
                <w:szCs w:val="20"/>
              </w:rPr>
              <w:t>resistance|I</w:t>
            </w:r>
            <w:r w:rsidRPr="00C1453A">
              <w:rPr>
                <w:rFonts w:ascii="Times New Roman" w:hAnsi="Times New Roman" w:cs="Times New Roman"/>
                <w:iCs/>
                <w:sz w:val="20"/>
                <w:szCs w:val="20"/>
                <w:vertAlign w:val="subscript"/>
              </w:rPr>
              <w:t>R</w:t>
            </w:r>
            <w:proofErr w:type="spellEnd"/>
            <w:r w:rsidRPr="00C1453A">
              <w:rPr>
                <w:rFonts w:ascii="Times New Roman" w:hAnsi="Times New Roman" w:cs="Times New Roman"/>
                <w:iCs/>
                <w:sz w:val="20"/>
                <w:szCs w:val="20"/>
              </w:rPr>
              <w:t>) * I</w:t>
            </w:r>
            <w:r w:rsidRPr="00C1453A">
              <w:rPr>
                <w:rFonts w:ascii="Times New Roman" w:hAnsi="Times New Roman" w:cs="Times New Roman"/>
                <w:iCs/>
                <w:sz w:val="20"/>
                <w:szCs w:val="20"/>
                <w:vertAlign w:val="subscript"/>
              </w:rPr>
              <w:t>R</w:t>
            </w:r>
            <w:r w:rsidRPr="00C1453A">
              <w:rPr>
                <w:rFonts w:ascii="Times New Roman" w:hAnsi="Times New Roman" w:cs="Times New Roman"/>
                <w:iCs/>
                <w:sz w:val="20"/>
                <w:szCs w:val="20"/>
              </w:rPr>
              <w:t xml:space="preserve"> * (1-</w:t>
            </w:r>
            <w:r w:rsidRPr="00C1453A">
              <w:rPr>
                <w:rFonts w:ascii="Times New Roman" w:hAnsi="Times New Roman" w:cs="Times New Roman"/>
                <w:sz w:val="20"/>
                <w:szCs w:val="20"/>
              </w:rPr>
              <w:t>φ)</w:t>
            </w:r>
          </w:p>
        </w:tc>
      </w:tr>
      <w:tr w:rsidR="00A1061A" w:rsidRPr="00C1453A" w14:paraId="42E7A022"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DB4059"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j</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D405F3D"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w</w:t>
            </w:r>
            <w:proofErr w:type="spellEnd"/>
            <w:r w:rsidRPr="00C1453A">
              <w:rPr>
                <w:rFonts w:ascii="Times New Roman" w:hAnsi="Times New Roman"/>
                <w:color w:val="auto"/>
                <w:sz w:val="20"/>
                <w:szCs w:val="20"/>
              </w:rPr>
              <w:t xml:space="preserve"> -&gt; D</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99276E2"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P(</w:t>
            </w:r>
            <w:proofErr w:type="spellStart"/>
            <w:r w:rsidRPr="00C1453A">
              <w:rPr>
                <w:rFonts w:ascii="Times New Roman" w:hAnsi="Times New Roman"/>
                <w:iCs/>
                <w:color w:val="auto"/>
                <w:sz w:val="20"/>
                <w:szCs w:val="20"/>
              </w:rPr>
              <w:t>Death|I</w:t>
            </w:r>
            <w:r w:rsidRPr="00C1453A">
              <w:rPr>
                <w:rFonts w:ascii="Times New Roman" w:hAnsi="Times New Roman"/>
                <w:iCs/>
                <w:color w:val="auto"/>
                <w:sz w:val="20"/>
                <w:szCs w:val="20"/>
                <w:vertAlign w:val="subscript"/>
              </w:rPr>
              <w:t>w</w:t>
            </w:r>
            <w:proofErr w:type="spellEnd"/>
            <w:r w:rsidRPr="00C1453A">
              <w:rPr>
                <w:rFonts w:ascii="Times New Roman" w:hAnsi="Times New Roman"/>
                <w:iCs/>
                <w:color w:val="auto"/>
                <w:sz w:val="20"/>
                <w:szCs w:val="20"/>
              </w:rPr>
              <w:t xml:space="preserve">) * </w:t>
            </w:r>
            <w:proofErr w:type="spellStart"/>
            <w:r w:rsidRPr="00C1453A">
              <w:rPr>
                <w:rFonts w:ascii="Times New Roman" w:hAnsi="Times New Roman"/>
                <w:iCs/>
                <w:color w:val="auto"/>
                <w:sz w:val="20"/>
                <w:szCs w:val="20"/>
              </w:rPr>
              <w:t>I</w:t>
            </w:r>
            <w:r w:rsidRPr="00C1453A">
              <w:rPr>
                <w:rFonts w:ascii="Times New Roman" w:hAnsi="Times New Roman"/>
                <w:iCs/>
                <w:color w:val="auto"/>
                <w:sz w:val="20"/>
                <w:szCs w:val="20"/>
                <w:vertAlign w:val="subscript"/>
              </w:rPr>
              <w:t>w</w:t>
            </w:r>
            <w:proofErr w:type="spellEnd"/>
          </w:p>
        </w:tc>
      </w:tr>
      <w:tr w:rsidR="00A1061A" w:rsidRPr="00C1453A" w14:paraId="40CC19A3"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F6FEA2"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k</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093753B"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I</w:t>
            </w:r>
            <w:r w:rsidRPr="00C1453A">
              <w:rPr>
                <w:rFonts w:ascii="Times New Roman" w:hAnsi="Times New Roman"/>
                <w:color w:val="auto"/>
                <w:sz w:val="20"/>
                <w:szCs w:val="20"/>
                <w:vertAlign w:val="subscript"/>
              </w:rPr>
              <w:t>R</w:t>
            </w:r>
            <w:r w:rsidRPr="00C1453A">
              <w:rPr>
                <w:rFonts w:ascii="Times New Roman" w:hAnsi="Times New Roman"/>
                <w:color w:val="auto"/>
                <w:sz w:val="20"/>
                <w:szCs w:val="20"/>
              </w:rPr>
              <w:t xml:space="preserve"> -&gt; D</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4050CE2"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P(</w:t>
            </w:r>
            <w:proofErr w:type="spellStart"/>
            <w:r w:rsidRPr="00C1453A">
              <w:rPr>
                <w:rFonts w:ascii="Times New Roman" w:hAnsi="Times New Roman"/>
                <w:iCs/>
                <w:color w:val="auto"/>
                <w:sz w:val="20"/>
                <w:szCs w:val="20"/>
              </w:rPr>
              <w:t>Death|I</w:t>
            </w:r>
            <w:r w:rsidRPr="00C1453A">
              <w:rPr>
                <w:rFonts w:ascii="Times New Roman" w:hAnsi="Times New Roman"/>
                <w:iCs/>
                <w:color w:val="auto"/>
                <w:sz w:val="20"/>
                <w:szCs w:val="20"/>
                <w:vertAlign w:val="subscript"/>
              </w:rPr>
              <w:t>R</w:t>
            </w:r>
            <w:proofErr w:type="spellEnd"/>
            <w:r w:rsidRPr="00C1453A">
              <w:rPr>
                <w:rFonts w:ascii="Times New Roman" w:hAnsi="Times New Roman"/>
                <w:iCs/>
                <w:color w:val="auto"/>
                <w:sz w:val="20"/>
                <w:szCs w:val="20"/>
              </w:rPr>
              <w:t>) * I</w:t>
            </w:r>
            <w:r w:rsidRPr="00C1453A">
              <w:rPr>
                <w:rFonts w:ascii="Times New Roman" w:hAnsi="Times New Roman"/>
                <w:iCs/>
                <w:color w:val="auto"/>
                <w:sz w:val="20"/>
                <w:szCs w:val="20"/>
                <w:vertAlign w:val="subscript"/>
              </w:rPr>
              <w:t>R</w:t>
            </w:r>
          </w:p>
        </w:tc>
      </w:tr>
      <w:tr w:rsidR="00A1061A" w:rsidRPr="00C1453A" w14:paraId="2C755FAD"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0057E5"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l</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538CDE6"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S -&gt; D</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F3FC4FF"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Not explicitly modelled; captured through hospital discharges</w:t>
            </w:r>
          </w:p>
        </w:tc>
      </w:tr>
      <w:tr w:rsidR="00A1061A" w:rsidRPr="00C1453A" w14:paraId="3CEFAF3F"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E43F0C"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m</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85388FA" w14:textId="77777777" w:rsidR="00A1061A" w:rsidRPr="00C1453A" w:rsidRDefault="00A1061A" w:rsidP="007D63D5">
            <w:pPr>
              <w:pStyle w:val="TableContent"/>
              <w:spacing w:line="480" w:lineRule="auto"/>
              <w:jc w:val="center"/>
              <w:rPr>
                <w:rFonts w:ascii="Times New Roman" w:hAnsi="Times New Roman"/>
                <w:color w:val="auto"/>
                <w:sz w:val="20"/>
                <w:szCs w:val="20"/>
              </w:rPr>
            </w:pPr>
            <w:proofErr w:type="spellStart"/>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w</w:t>
            </w:r>
            <w:proofErr w:type="spellEnd"/>
            <w:r w:rsidRPr="00C1453A">
              <w:rPr>
                <w:rFonts w:ascii="Times New Roman" w:hAnsi="Times New Roman"/>
                <w:color w:val="auto"/>
                <w:sz w:val="20"/>
                <w:szCs w:val="20"/>
              </w:rPr>
              <w:t xml:space="preserve"> -&gt; D</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7BA9B97"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Not explicitly modelled; captured through hospital discharges</w:t>
            </w:r>
          </w:p>
        </w:tc>
      </w:tr>
      <w:tr w:rsidR="00A1061A" w:rsidRPr="00C1453A" w14:paraId="75B59DC2"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22D0FD" w14:textId="77777777" w:rsidR="00A1061A" w:rsidRPr="00C1453A" w:rsidRDefault="00A1061A" w:rsidP="007D63D5">
            <w:pPr>
              <w:pStyle w:val="TableContent"/>
              <w:spacing w:line="480" w:lineRule="auto"/>
              <w:rPr>
                <w:rFonts w:ascii="Times New Roman" w:hAnsi="Times New Roman"/>
                <w:color w:val="auto"/>
                <w:sz w:val="20"/>
                <w:szCs w:val="20"/>
              </w:rPr>
            </w:pPr>
            <w:r w:rsidRPr="00C1453A">
              <w:rPr>
                <w:rFonts w:ascii="Times New Roman" w:hAnsi="Times New Roman"/>
                <w:color w:val="auto"/>
                <w:sz w:val="20"/>
                <w:szCs w:val="20"/>
              </w:rPr>
              <w:t>n</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CB8503B"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color w:val="auto"/>
                <w:sz w:val="20"/>
                <w:szCs w:val="20"/>
              </w:rPr>
              <w:t>X</w:t>
            </w:r>
            <w:r w:rsidRPr="00C1453A">
              <w:rPr>
                <w:rFonts w:ascii="Times New Roman" w:hAnsi="Times New Roman"/>
                <w:color w:val="auto"/>
                <w:sz w:val="20"/>
                <w:szCs w:val="20"/>
                <w:vertAlign w:val="subscript"/>
              </w:rPr>
              <w:t>R</w:t>
            </w:r>
            <w:r w:rsidRPr="00C1453A">
              <w:rPr>
                <w:rFonts w:ascii="Times New Roman" w:hAnsi="Times New Roman"/>
                <w:color w:val="auto"/>
                <w:sz w:val="20"/>
                <w:szCs w:val="20"/>
              </w:rPr>
              <w:t xml:space="preserve"> -&gt; D</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5EAA480" w14:textId="77777777" w:rsidR="00A1061A" w:rsidRPr="00C1453A" w:rsidRDefault="00A1061A" w:rsidP="007D63D5">
            <w:pPr>
              <w:pStyle w:val="TableContent"/>
              <w:spacing w:line="480" w:lineRule="auto"/>
              <w:jc w:val="center"/>
              <w:rPr>
                <w:rFonts w:ascii="Times New Roman" w:hAnsi="Times New Roman"/>
                <w:color w:val="auto"/>
                <w:sz w:val="20"/>
                <w:szCs w:val="20"/>
              </w:rPr>
            </w:pPr>
            <w:r w:rsidRPr="00C1453A">
              <w:rPr>
                <w:rFonts w:ascii="Times New Roman" w:hAnsi="Times New Roman"/>
                <w:iCs/>
                <w:color w:val="auto"/>
                <w:sz w:val="20"/>
                <w:szCs w:val="20"/>
              </w:rPr>
              <w:t>Not explicitly modelled; captured through hospital discharges</w:t>
            </w:r>
          </w:p>
        </w:tc>
      </w:tr>
      <w:tr w:rsidR="00A1061A" w:rsidRPr="00C1453A" w14:paraId="6FF4170B"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7224D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o</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FB642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Admissions/</w:t>
            </w:r>
          </w:p>
          <w:p w14:paraId="333F150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Discharges</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1658A1"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Admissions: number of new patients arriving in the infectious environment</w:t>
            </w:r>
          </w:p>
          <w:p w14:paraId="7252DCF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Discharges: number of current patients leaving the infectious environment</w:t>
            </w:r>
          </w:p>
        </w:tc>
      </w:tr>
      <w:tr w:rsidR="00A1061A" w:rsidRPr="00C1453A" w14:paraId="7EEE5187" w14:textId="77777777" w:rsidTr="007D63D5">
        <w:tc>
          <w:tcPr>
            <w:tcW w:w="7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24F211"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w:t>
            </w:r>
          </w:p>
        </w:tc>
        <w:tc>
          <w:tcPr>
            <w:tcW w:w="6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672D65" w14:textId="77777777" w:rsidR="00A1061A" w:rsidRPr="00C1453A" w:rsidRDefault="00A1061A" w:rsidP="007D63D5">
            <w:pPr>
              <w:pStyle w:val="NoSpacing"/>
              <w:spacing w:line="480" w:lineRule="auto"/>
              <w:jc w:val="center"/>
              <w:rPr>
                <w:rFonts w:ascii="Times New Roman" w:hAnsi="Times New Roman" w:cs="Times New Roman"/>
                <w:color w:val="auto"/>
                <w:szCs w:val="20"/>
              </w:rPr>
            </w:pPr>
            <w:r w:rsidRPr="00C1453A">
              <w:rPr>
                <w:rFonts w:ascii="Times New Roman" w:hAnsi="Times New Roman" w:cs="Times New Roman"/>
                <w:color w:val="auto"/>
                <w:szCs w:val="20"/>
              </w:rPr>
              <w:t>X</w:t>
            </w:r>
            <w:r w:rsidRPr="00C1453A">
              <w:rPr>
                <w:rFonts w:ascii="Times New Roman" w:hAnsi="Times New Roman" w:cs="Times New Roman"/>
                <w:color w:val="auto"/>
                <w:szCs w:val="20"/>
                <w:vertAlign w:val="subscript"/>
              </w:rPr>
              <w:t>R</w:t>
            </w:r>
            <w:r w:rsidRPr="00C1453A">
              <w:rPr>
                <w:rFonts w:ascii="Times New Roman" w:hAnsi="Times New Roman" w:cs="Times New Roman"/>
                <w:color w:val="auto"/>
                <w:szCs w:val="20"/>
              </w:rPr>
              <w:t xml:space="preserve"> -&gt; X</w:t>
            </w:r>
            <w:r w:rsidRPr="00C1453A">
              <w:rPr>
                <w:rFonts w:ascii="Times New Roman" w:hAnsi="Times New Roman" w:cs="Times New Roman"/>
                <w:color w:val="auto"/>
                <w:szCs w:val="20"/>
                <w:vertAlign w:val="subscript"/>
              </w:rPr>
              <w:t>R</w:t>
            </w:r>
          </w:p>
        </w:tc>
        <w:tc>
          <w:tcPr>
            <w:tcW w:w="35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4576E0" w14:textId="77777777" w:rsidR="00A1061A" w:rsidRPr="00C1453A" w:rsidRDefault="00A1061A" w:rsidP="007D63D5">
            <w:pPr>
              <w:pStyle w:val="NoSpacing"/>
              <w:spacing w:line="480" w:lineRule="auto"/>
              <w:jc w:val="center"/>
              <w:rPr>
                <w:rFonts w:ascii="Times New Roman" w:hAnsi="Times New Roman" w:cs="Times New Roman"/>
                <w:color w:val="auto"/>
                <w:szCs w:val="20"/>
              </w:rPr>
            </w:pPr>
            <w:r w:rsidRPr="00C1453A">
              <w:rPr>
                <w:rFonts w:ascii="Times New Roman" w:hAnsi="Times New Roman" w:cs="Times New Roman"/>
                <w:iCs/>
                <w:color w:val="auto"/>
                <w:szCs w:val="20"/>
              </w:rPr>
              <w:t>X</w:t>
            </w:r>
            <w:r w:rsidRPr="00C1453A">
              <w:rPr>
                <w:rFonts w:ascii="Times New Roman" w:hAnsi="Times New Roman" w:cs="Times New Roman"/>
                <w:iCs/>
                <w:color w:val="auto"/>
                <w:szCs w:val="20"/>
                <w:vertAlign w:val="subscript"/>
              </w:rPr>
              <w:t>R</w:t>
            </w:r>
            <w:r w:rsidRPr="00C1453A">
              <w:rPr>
                <w:rFonts w:ascii="Times New Roman" w:hAnsi="Times New Roman" w:cs="Times New Roman"/>
                <w:iCs/>
                <w:color w:val="auto"/>
                <w:szCs w:val="20"/>
              </w:rPr>
              <w:t>X</w:t>
            </w:r>
            <w:r w:rsidRPr="00C1453A">
              <w:rPr>
                <w:rFonts w:ascii="Times New Roman" w:hAnsi="Times New Roman" w:cs="Times New Roman"/>
                <w:iCs/>
                <w:color w:val="auto"/>
                <w:szCs w:val="20"/>
                <w:vertAlign w:val="subscript"/>
              </w:rPr>
              <w:t>R</w:t>
            </w:r>
            <w:r w:rsidRPr="00C1453A">
              <w:rPr>
                <w:rFonts w:ascii="Times New Roman" w:hAnsi="Times New Roman" w:cs="Times New Roman"/>
                <w:iCs/>
                <w:color w:val="auto"/>
                <w:szCs w:val="20"/>
              </w:rPr>
              <w:t>β</w:t>
            </w:r>
            <w:r w:rsidRPr="00C1453A">
              <w:rPr>
                <w:rFonts w:ascii="Times New Roman" w:hAnsi="Times New Roman" w:cs="Times New Roman"/>
                <w:iCs/>
                <w:color w:val="auto"/>
                <w:szCs w:val="20"/>
                <w:vertAlign w:val="subscript"/>
              </w:rPr>
              <w:t>C</w:t>
            </w:r>
            <w:r w:rsidRPr="00C1453A">
              <w:rPr>
                <w:rFonts w:ascii="Times New Roman" w:hAnsi="Times New Roman" w:cs="Times New Roman"/>
                <w:iCs/>
                <w:color w:val="auto"/>
                <w:szCs w:val="20"/>
              </w:rPr>
              <w:t>/N</w:t>
            </w:r>
          </w:p>
        </w:tc>
      </w:tr>
      <w:tr w:rsidR="00A1061A" w:rsidRPr="00C1453A" w14:paraId="7E205328" w14:textId="77777777" w:rsidTr="007D63D5">
        <w:tc>
          <w:tcPr>
            <w:tcW w:w="5000" w:type="pct"/>
            <w:gridSpan w:val="3"/>
            <w:tcBorders>
              <w:top w:val="single" w:sz="4" w:space="0" w:color="767171" w:themeColor="background2" w:themeShade="80"/>
              <w:left w:val="nil"/>
              <w:bottom w:val="nil"/>
              <w:right w:val="nil"/>
            </w:tcBorders>
          </w:tcPr>
          <w:p w14:paraId="17BAA64D" w14:textId="77777777" w:rsidR="00A1061A" w:rsidRPr="00C1453A" w:rsidRDefault="00A1061A" w:rsidP="007D63D5">
            <w:pPr>
              <w:spacing w:line="480" w:lineRule="auto"/>
              <w:rPr>
                <w:rFonts w:ascii="Times New Roman" w:hAnsi="Times New Roman" w:cs="Times New Roman"/>
                <w:b/>
                <w:sz w:val="20"/>
                <w:szCs w:val="20"/>
              </w:rPr>
            </w:pPr>
          </w:p>
          <w:p w14:paraId="6E8A8DFE"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b/>
                <w:sz w:val="20"/>
                <w:szCs w:val="20"/>
              </w:rPr>
              <w:lastRenderedPageBreak/>
              <w:t>Parameter descriptions</w:t>
            </w:r>
            <w:r w:rsidRPr="00C1453A">
              <w:rPr>
                <w:rFonts w:ascii="Times New Roman" w:hAnsi="Times New Roman" w:cs="Times New Roman"/>
                <w:sz w:val="20"/>
                <w:szCs w:val="20"/>
              </w:rPr>
              <w:t>:</w:t>
            </w:r>
          </w:p>
          <w:p w14:paraId="5476480D"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β</w:t>
            </w:r>
            <w:r w:rsidRPr="00C1453A">
              <w:rPr>
                <w:rFonts w:ascii="Times New Roman" w:hAnsi="Times New Roman" w:cs="Times New Roman"/>
                <w:sz w:val="20"/>
                <w:szCs w:val="20"/>
                <w:vertAlign w:val="subscript"/>
              </w:rPr>
              <w:t>S</w:t>
            </w:r>
            <w:r w:rsidRPr="00C1453A">
              <w:rPr>
                <w:rFonts w:ascii="Times New Roman" w:hAnsi="Times New Roman" w:cs="Times New Roman"/>
                <w:sz w:val="20"/>
                <w:szCs w:val="20"/>
              </w:rPr>
              <w:t xml:space="preserve"> is the transmission rate from the susceptible to the infected population (</w:t>
            </w:r>
            <w:proofErr w:type="spellStart"/>
            <w:r w:rsidRPr="00C1453A">
              <w:rPr>
                <w:rFonts w:ascii="Times New Roman" w:hAnsi="Times New Roman" w:cs="Times New Roman"/>
                <w:sz w:val="20"/>
                <w:szCs w:val="20"/>
              </w:rPr>
              <w:t>I</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iCs/>
                <w:sz w:val="20"/>
                <w:szCs w:val="20"/>
                <w:vertAlign w:val="subscript"/>
              </w:rPr>
              <w:t xml:space="preserve"> </w:t>
            </w:r>
            <w:r w:rsidRPr="00C1453A">
              <w:rPr>
                <w:rFonts w:ascii="Times New Roman" w:hAnsi="Times New Roman" w:cs="Times New Roman"/>
                <w:sz w:val="20"/>
                <w:szCs w:val="20"/>
              </w:rPr>
              <w:t>or I</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w:t>
            </w:r>
          </w:p>
          <w:p w14:paraId="58B70173"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β</w:t>
            </w:r>
            <w:r w:rsidRPr="00C1453A">
              <w:rPr>
                <w:rFonts w:ascii="Times New Roman" w:hAnsi="Times New Roman" w:cs="Times New Roman"/>
                <w:sz w:val="20"/>
                <w:szCs w:val="20"/>
                <w:vertAlign w:val="subscript"/>
              </w:rPr>
              <w:t>I</w:t>
            </w:r>
            <w:r w:rsidRPr="00C1453A">
              <w:rPr>
                <w:rFonts w:ascii="Times New Roman" w:hAnsi="Times New Roman" w:cs="Times New Roman"/>
                <w:sz w:val="20"/>
                <w:szCs w:val="20"/>
              </w:rPr>
              <w:t xml:space="preserve"> is the transmission rate from the colonised to the infected population (</w:t>
            </w:r>
            <w:proofErr w:type="spellStart"/>
            <w:r w:rsidRPr="00C1453A">
              <w:rPr>
                <w:rFonts w:ascii="Times New Roman" w:hAnsi="Times New Roman" w:cs="Times New Roman"/>
                <w:sz w:val="20"/>
                <w:szCs w:val="20"/>
              </w:rPr>
              <w:t>I</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sz w:val="20"/>
                <w:szCs w:val="20"/>
              </w:rPr>
              <w:t xml:space="preserve"> or I</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 xml:space="preserve">) </w:t>
            </w:r>
          </w:p>
          <w:p w14:paraId="7FBF73BD"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β</w:t>
            </w:r>
            <w:r w:rsidRPr="00C1453A">
              <w:rPr>
                <w:rFonts w:ascii="Times New Roman" w:hAnsi="Times New Roman" w:cs="Times New Roman"/>
                <w:sz w:val="20"/>
                <w:szCs w:val="20"/>
                <w:vertAlign w:val="subscript"/>
              </w:rPr>
              <w:t>X</w:t>
            </w:r>
            <w:r w:rsidRPr="00C1453A">
              <w:rPr>
                <w:rFonts w:ascii="Times New Roman" w:hAnsi="Times New Roman" w:cs="Times New Roman"/>
                <w:sz w:val="20"/>
                <w:szCs w:val="20"/>
              </w:rPr>
              <w:t xml:space="preserve"> is the transmission rate from the susceptible to the colonised population (</w:t>
            </w:r>
            <w:proofErr w:type="spellStart"/>
            <w:r w:rsidRPr="00C1453A">
              <w:rPr>
                <w:rFonts w:ascii="Times New Roman" w:hAnsi="Times New Roman" w:cs="Times New Roman"/>
                <w:iCs/>
                <w:sz w:val="20"/>
                <w:szCs w:val="20"/>
              </w:rPr>
              <w:t>X</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sz w:val="20"/>
                <w:szCs w:val="20"/>
              </w:rPr>
              <w:t xml:space="preserve"> or </w:t>
            </w:r>
            <w:r w:rsidRPr="00C1453A">
              <w:rPr>
                <w:rFonts w:ascii="Times New Roman" w:hAnsi="Times New Roman" w:cs="Times New Roman"/>
                <w:iCs/>
                <w:sz w:val="20"/>
                <w:szCs w:val="20"/>
              </w:rPr>
              <w:t>X</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w:t>
            </w:r>
          </w:p>
          <w:p w14:paraId="6EC80721"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β</w:t>
            </w:r>
            <w:r w:rsidRPr="00C1453A">
              <w:rPr>
                <w:rFonts w:ascii="Times New Roman" w:hAnsi="Times New Roman" w:cs="Times New Roman"/>
                <w:sz w:val="20"/>
                <w:szCs w:val="20"/>
                <w:vertAlign w:val="subscript"/>
              </w:rPr>
              <w:t>C</w:t>
            </w:r>
            <w:r w:rsidRPr="00C1453A">
              <w:rPr>
                <w:rFonts w:ascii="Times New Roman" w:hAnsi="Times New Roman" w:cs="Times New Roman"/>
                <w:sz w:val="20"/>
                <w:szCs w:val="20"/>
              </w:rPr>
              <w:t xml:space="preserve"> is the transmission rate informing resistance gain within the colonised community (</w:t>
            </w:r>
            <w:proofErr w:type="spellStart"/>
            <w:r w:rsidRPr="00C1453A">
              <w:rPr>
                <w:rFonts w:ascii="Times New Roman" w:hAnsi="Times New Roman" w:cs="Times New Roman"/>
                <w:iCs/>
                <w:sz w:val="20"/>
                <w:szCs w:val="20"/>
              </w:rPr>
              <w:t>X</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sz w:val="20"/>
                <w:szCs w:val="20"/>
              </w:rPr>
              <w:t xml:space="preserve"> or </w:t>
            </w:r>
            <w:r w:rsidRPr="00C1453A">
              <w:rPr>
                <w:rFonts w:ascii="Times New Roman" w:hAnsi="Times New Roman" w:cs="Times New Roman"/>
                <w:iCs/>
                <w:sz w:val="20"/>
                <w:szCs w:val="20"/>
              </w:rPr>
              <w:t>X</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w:t>
            </w:r>
          </w:p>
          <w:p w14:paraId="0AC6655E"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N is the total number of susceptible and colonised patients alive in hospital in a given cycle (</w:t>
            </w:r>
            <w:r w:rsidRPr="00C1453A">
              <w:rPr>
                <w:rFonts w:ascii="Times New Roman" w:hAnsi="Times New Roman" w:cs="Times New Roman"/>
                <w:iCs/>
                <w:sz w:val="20"/>
                <w:szCs w:val="20"/>
              </w:rPr>
              <w:t>S</w:t>
            </w:r>
            <w:r w:rsidRPr="00C1453A">
              <w:rPr>
                <w:rFonts w:ascii="Times New Roman" w:hAnsi="Times New Roman" w:cs="Times New Roman"/>
                <w:sz w:val="20"/>
                <w:szCs w:val="20"/>
              </w:rPr>
              <w:t xml:space="preserve"> + </w:t>
            </w:r>
            <w:proofErr w:type="spellStart"/>
            <w:r w:rsidRPr="00C1453A">
              <w:rPr>
                <w:rFonts w:ascii="Times New Roman" w:hAnsi="Times New Roman" w:cs="Times New Roman"/>
                <w:iCs/>
                <w:sz w:val="20"/>
                <w:szCs w:val="20"/>
              </w:rPr>
              <w:t>X</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sz w:val="20"/>
                <w:szCs w:val="20"/>
              </w:rPr>
              <w:t xml:space="preserve"> + </w:t>
            </w:r>
            <w:r w:rsidRPr="00C1453A">
              <w:rPr>
                <w:rFonts w:ascii="Times New Roman" w:hAnsi="Times New Roman" w:cs="Times New Roman"/>
                <w:iCs/>
                <w:sz w:val="20"/>
                <w:szCs w:val="20"/>
              </w:rPr>
              <w:t>X</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w:t>
            </w:r>
          </w:p>
          <w:p w14:paraId="782B7BAC"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N</w:t>
            </w:r>
            <w:r w:rsidRPr="00C1453A">
              <w:rPr>
                <w:rFonts w:ascii="Times New Roman" w:hAnsi="Times New Roman" w:cs="Times New Roman"/>
                <w:sz w:val="20"/>
                <w:szCs w:val="20"/>
                <w:vertAlign w:val="subscript"/>
              </w:rPr>
              <w:t>S</w:t>
            </w:r>
            <w:r w:rsidRPr="00C1453A">
              <w:rPr>
                <w:rFonts w:ascii="Times New Roman" w:hAnsi="Times New Roman" w:cs="Times New Roman"/>
                <w:sz w:val="20"/>
                <w:szCs w:val="20"/>
              </w:rPr>
              <w:t xml:space="preserve"> is the total number of susceptible patients alive in hospital in a given cycle </w:t>
            </w:r>
          </w:p>
          <w:p w14:paraId="37345BFD"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 xml:space="preserve">Where </w:t>
            </w:r>
            <w:r w:rsidRPr="00C1453A">
              <w:rPr>
                <w:rFonts w:ascii="Times New Roman" w:hAnsi="Times New Roman" w:cs="Times New Roman"/>
                <w:iCs/>
                <w:sz w:val="20"/>
                <w:szCs w:val="20"/>
              </w:rPr>
              <w:t>φ</w:t>
            </w:r>
            <w:r w:rsidRPr="00C1453A">
              <w:rPr>
                <w:rFonts w:ascii="Times New Roman" w:hAnsi="Times New Roman" w:cs="Times New Roman"/>
                <w:sz w:val="20"/>
                <w:szCs w:val="20"/>
              </w:rPr>
              <w:t xml:space="preserve"> is the proportion successfully-treated individuals who do not gain resistance, and are no longer colonised with pathogens of interest</w:t>
            </w:r>
          </w:p>
          <w:p w14:paraId="6EB9BEF7"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 xml:space="preserve">Where γ is the proportion of individuals that naturally clear the infection </w:t>
            </w:r>
          </w:p>
          <w:p w14:paraId="66E00390"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 xml:space="preserve">Where µ is the fitness cost defined as the proportion of individuals colonised with resistant bacteria that lose resistance and return to the sensitive state </w:t>
            </w:r>
          </w:p>
          <w:p w14:paraId="3AF592A4"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λ is the proportion of the applicable colonised community (</w:t>
            </w:r>
            <w:proofErr w:type="spellStart"/>
            <w:r w:rsidRPr="00C1453A">
              <w:rPr>
                <w:rFonts w:ascii="Times New Roman" w:hAnsi="Times New Roman" w:cs="Times New Roman"/>
                <w:sz w:val="20"/>
                <w:szCs w:val="20"/>
              </w:rPr>
              <w:t>X</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sz w:val="20"/>
                <w:szCs w:val="20"/>
              </w:rPr>
              <w:t xml:space="preserve"> or X</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 who become infected with a pathogen of interest other than by person to person transmission (β</w:t>
            </w:r>
            <w:r w:rsidRPr="00C1453A">
              <w:rPr>
                <w:rFonts w:ascii="Times New Roman" w:hAnsi="Times New Roman" w:cs="Times New Roman"/>
                <w:sz w:val="20"/>
                <w:szCs w:val="20"/>
                <w:vertAlign w:val="subscript"/>
              </w:rPr>
              <w:t xml:space="preserve">I </w:t>
            </w:r>
            <w:r w:rsidRPr="00C1453A">
              <w:rPr>
                <w:rFonts w:ascii="Times New Roman" w:hAnsi="Times New Roman" w:cs="Times New Roman"/>
                <w:sz w:val="20"/>
                <w:szCs w:val="20"/>
              </w:rPr>
              <w:t>and β</w:t>
            </w:r>
            <w:r w:rsidRPr="00C1453A">
              <w:rPr>
                <w:rFonts w:ascii="Times New Roman" w:hAnsi="Times New Roman" w:cs="Times New Roman"/>
                <w:sz w:val="20"/>
                <w:szCs w:val="20"/>
                <w:vertAlign w:val="subscript"/>
              </w:rPr>
              <w:t>S</w:t>
            </w:r>
            <w:r w:rsidRPr="00C1453A">
              <w:rPr>
                <w:rFonts w:ascii="Times New Roman" w:hAnsi="Times New Roman" w:cs="Times New Roman"/>
                <w:sz w:val="20"/>
                <w:szCs w:val="20"/>
              </w:rPr>
              <w:t>)</w:t>
            </w:r>
          </w:p>
          <w:p w14:paraId="7A07638F"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 xml:space="preserve">Where P(no change in </w:t>
            </w:r>
            <w:proofErr w:type="spellStart"/>
            <w:r w:rsidRPr="00C1453A">
              <w:rPr>
                <w:rFonts w:ascii="Times New Roman" w:hAnsi="Times New Roman" w:cs="Times New Roman"/>
                <w:sz w:val="20"/>
                <w:szCs w:val="20"/>
              </w:rPr>
              <w:t>resistance|I</w:t>
            </w:r>
            <w:proofErr w:type="spellEnd"/>
            <w:r w:rsidRPr="00C1453A">
              <w:rPr>
                <w:rFonts w:ascii="Times New Roman" w:hAnsi="Times New Roman" w:cs="Times New Roman"/>
                <w:sz w:val="20"/>
                <w:szCs w:val="20"/>
              </w:rPr>
              <w:t>) is the probability that individuals return to each respective colonised state (</w:t>
            </w:r>
            <w:proofErr w:type="spellStart"/>
            <w:r w:rsidRPr="00C1453A">
              <w:rPr>
                <w:rFonts w:ascii="Times New Roman" w:hAnsi="Times New Roman" w:cs="Times New Roman"/>
                <w:sz w:val="20"/>
                <w:szCs w:val="20"/>
              </w:rPr>
              <w:t>X</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iCs/>
                <w:sz w:val="20"/>
                <w:szCs w:val="20"/>
                <w:vertAlign w:val="subscript"/>
              </w:rPr>
              <w:t xml:space="preserve"> </w:t>
            </w:r>
            <w:r w:rsidRPr="00C1453A">
              <w:rPr>
                <w:rFonts w:ascii="Times New Roman" w:hAnsi="Times New Roman" w:cs="Times New Roman"/>
                <w:sz w:val="20"/>
                <w:szCs w:val="20"/>
              </w:rPr>
              <w:t>or X</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 from each respective infected state (</w:t>
            </w:r>
            <w:proofErr w:type="spellStart"/>
            <w:r w:rsidRPr="00C1453A">
              <w:rPr>
                <w:rFonts w:ascii="Times New Roman" w:hAnsi="Times New Roman" w:cs="Times New Roman"/>
                <w:sz w:val="20"/>
                <w:szCs w:val="20"/>
              </w:rPr>
              <w:t>I</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iCs/>
                <w:sz w:val="20"/>
                <w:szCs w:val="20"/>
                <w:vertAlign w:val="subscript"/>
              </w:rPr>
              <w:t xml:space="preserve"> </w:t>
            </w:r>
            <w:r w:rsidRPr="00C1453A">
              <w:rPr>
                <w:rFonts w:ascii="Times New Roman" w:hAnsi="Times New Roman" w:cs="Times New Roman"/>
                <w:sz w:val="20"/>
                <w:szCs w:val="20"/>
              </w:rPr>
              <w:t>or I</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 with no change in resistance</w:t>
            </w:r>
          </w:p>
          <w:p w14:paraId="088357D1"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P(gain resistance to Treatment X|I) is the probability that individuals return to each respective colonised state (</w:t>
            </w:r>
            <w:proofErr w:type="spellStart"/>
            <w:r w:rsidRPr="00C1453A">
              <w:rPr>
                <w:rFonts w:ascii="Times New Roman" w:hAnsi="Times New Roman" w:cs="Times New Roman"/>
                <w:sz w:val="20"/>
                <w:szCs w:val="20"/>
              </w:rPr>
              <w:t>X</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iCs/>
                <w:sz w:val="20"/>
                <w:szCs w:val="20"/>
                <w:vertAlign w:val="subscript"/>
              </w:rPr>
              <w:t xml:space="preserve"> </w:t>
            </w:r>
            <w:r w:rsidRPr="00C1453A">
              <w:rPr>
                <w:rFonts w:ascii="Times New Roman" w:hAnsi="Times New Roman" w:cs="Times New Roman"/>
                <w:sz w:val="20"/>
                <w:szCs w:val="20"/>
              </w:rPr>
              <w:t>or X</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 from each respective infected state (</w:t>
            </w:r>
            <w:proofErr w:type="spellStart"/>
            <w:r w:rsidRPr="00C1453A">
              <w:rPr>
                <w:rFonts w:ascii="Times New Roman" w:hAnsi="Times New Roman" w:cs="Times New Roman"/>
                <w:sz w:val="20"/>
                <w:szCs w:val="20"/>
              </w:rPr>
              <w:t>I</w:t>
            </w:r>
            <w:r w:rsidRPr="00C1453A">
              <w:rPr>
                <w:rFonts w:ascii="Times New Roman" w:hAnsi="Times New Roman" w:cs="Times New Roman"/>
                <w:iCs/>
                <w:sz w:val="20"/>
                <w:szCs w:val="20"/>
                <w:vertAlign w:val="subscript"/>
              </w:rPr>
              <w:t>w</w:t>
            </w:r>
            <w:proofErr w:type="spellEnd"/>
            <w:r w:rsidRPr="00C1453A">
              <w:rPr>
                <w:rFonts w:ascii="Times New Roman" w:hAnsi="Times New Roman" w:cs="Times New Roman"/>
                <w:iCs/>
                <w:sz w:val="20"/>
                <w:szCs w:val="20"/>
                <w:vertAlign w:val="subscript"/>
              </w:rPr>
              <w:t xml:space="preserve"> </w:t>
            </w:r>
            <w:r w:rsidRPr="00C1453A">
              <w:rPr>
                <w:rFonts w:ascii="Times New Roman" w:hAnsi="Times New Roman" w:cs="Times New Roman"/>
                <w:sz w:val="20"/>
                <w:szCs w:val="20"/>
              </w:rPr>
              <w:t>or I</w:t>
            </w:r>
            <w:r w:rsidRPr="00C1453A">
              <w:rPr>
                <w:rFonts w:ascii="Times New Roman" w:hAnsi="Times New Roman" w:cs="Times New Roman"/>
                <w:iCs/>
                <w:sz w:val="20"/>
                <w:szCs w:val="20"/>
                <w:vertAlign w:val="subscript"/>
              </w:rPr>
              <w:t>R</w:t>
            </w:r>
            <w:r w:rsidRPr="00C1453A">
              <w:rPr>
                <w:rFonts w:ascii="Times New Roman" w:hAnsi="Times New Roman" w:cs="Times New Roman"/>
                <w:sz w:val="20"/>
                <w:szCs w:val="20"/>
              </w:rPr>
              <w:t>) with a gain in resistance to a given treatment/s</w:t>
            </w:r>
          </w:p>
          <w:p w14:paraId="31CCB1F0"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P(</w:t>
            </w:r>
            <w:proofErr w:type="spellStart"/>
            <w:r w:rsidRPr="00C1453A">
              <w:rPr>
                <w:rFonts w:ascii="Times New Roman" w:hAnsi="Times New Roman" w:cs="Times New Roman"/>
                <w:sz w:val="20"/>
                <w:szCs w:val="20"/>
              </w:rPr>
              <w:t>Death|I</w:t>
            </w:r>
            <w:proofErr w:type="spellEnd"/>
            <w:r w:rsidRPr="00C1453A">
              <w:rPr>
                <w:rFonts w:ascii="Times New Roman" w:hAnsi="Times New Roman" w:cs="Times New Roman"/>
                <w:sz w:val="20"/>
                <w:szCs w:val="20"/>
              </w:rPr>
              <w:t>) is the probability of death as a consequence of infection</w:t>
            </w:r>
          </w:p>
          <w:p w14:paraId="14D302D5" w14:textId="77777777" w:rsidR="00A1061A" w:rsidRPr="00C1453A" w:rsidRDefault="00A1061A" w:rsidP="00A1061A">
            <w:pPr>
              <w:pStyle w:val="ListParagraph"/>
              <w:numPr>
                <w:ilvl w:val="0"/>
                <w:numId w:val="11"/>
              </w:numPr>
              <w:spacing w:line="480" w:lineRule="auto"/>
              <w:jc w:val="both"/>
              <w:rPr>
                <w:rFonts w:ascii="Times New Roman" w:hAnsi="Times New Roman" w:cs="Times New Roman"/>
                <w:sz w:val="20"/>
                <w:szCs w:val="20"/>
              </w:rPr>
            </w:pPr>
            <w:r w:rsidRPr="00C1453A">
              <w:rPr>
                <w:rFonts w:ascii="Times New Roman" w:hAnsi="Times New Roman" w:cs="Times New Roman"/>
                <w:sz w:val="20"/>
                <w:szCs w:val="20"/>
              </w:rPr>
              <w:t>Where [p] X</w:t>
            </w:r>
            <w:r w:rsidRPr="00C1453A">
              <w:rPr>
                <w:rFonts w:ascii="Times New Roman" w:hAnsi="Times New Roman" w:cs="Times New Roman"/>
                <w:sz w:val="20"/>
                <w:szCs w:val="20"/>
                <w:vertAlign w:val="subscript"/>
              </w:rPr>
              <w:t xml:space="preserve">R </w:t>
            </w:r>
            <w:r w:rsidRPr="00C1453A">
              <w:rPr>
                <w:rFonts w:ascii="Times New Roman" w:hAnsi="Times New Roman" w:cs="Times New Roman"/>
                <w:sz w:val="20"/>
                <w:szCs w:val="20"/>
              </w:rPr>
              <w:t>-&gt; X</w:t>
            </w:r>
            <w:r w:rsidRPr="00C1453A">
              <w:rPr>
                <w:rFonts w:ascii="Times New Roman" w:hAnsi="Times New Roman" w:cs="Times New Roman"/>
                <w:sz w:val="20"/>
                <w:szCs w:val="20"/>
                <w:vertAlign w:val="subscript"/>
              </w:rPr>
              <w:t xml:space="preserve">R </w:t>
            </w:r>
            <w:r w:rsidRPr="00C1453A">
              <w:rPr>
                <w:rFonts w:ascii="Times New Roman" w:hAnsi="Times New Roman" w:cs="Times New Roman"/>
                <w:sz w:val="20"/>
                <w:szCs w:val="20"/>
              </w:rPr>
              <w:t xml:space="preserve">represents the gain of resistance to an additional antimicrobial (e.g. antimicrobial B) within the colonised population already resistant to an antimicrobial (e.g. antimicrobial A). </w:t>
            </w:r>
          </w:p>
        </w:tc>
      </w:tr>
    </w:tbl>
    <w:p w14:paraId="3923250F" w14:textId="77777777" w:rsidR="00A1061A" w:rsidRPr="00C1453A" w:rsidRDefault="00A1061A" w:rsidP="00A1061A">
      <w:pPr>
        <w:spacing w:after="0" w:line="480" w:lineRule="auto"/>
        <w:rPr>
          <w:sz w:val="20"/>
          <w:szCs w:val="20"/>
        </w:rPr>
      </w:pPr>
    </w:p>
    <w:p w14:paraId="14519049" w14:textId="77777777" w:rsidR="00A1061A" w:rsidRPr="00C1453A" w:rsidRDefault="00A1061A" w:rsidP="00A1061A">
      <w:pPr>
        <w:spacing w:after="0" w:line="480" w:lineRule="auto"/>
        <w:rPr>
          <w:sz w:val="20"/>
          <w:szCs w:val="20"/>
        </w:rPr>
        <w:sectPr w:rsidR="00A1061A" w:rsidRPr="00C1453A" w:rsidSect="007D63D5">
          <w:headerReference w:type="default" r:id="rId9"/>
          <w:footerReference w:type="default" r:id="rId10"/>
          <w:pgSz w:w="12240" w:h="15840"/>
          <w:pgMar w:top="1440" w:right="1440" w:bottom="1440" w:left="1440" w:header="708" w:footer="708" w:gutter="0"/>
          <w:pgNumType w:start="1"/>
          <w:cols w:space="708"/>
          <w:docGrid w:linePitch="360"/>
        </w:sectPr>
      </w:pPr>
    </w:p>
    <w:p w14:paraId="18190036" w14:textId="740CA532" w:rsidR="00A1061A" w:rsidRPr="00C1453A" w:rsidRDefault="00A1061A" w:rsidP="00A1061A">
      <w:pPr>
        <w:spacing w:after="0" w:line="480" w:lineRule="auto"/>
        <w:rPr>
          <w:rFonts w:ascii="Times New Roman" w:hAnsi="Times New Roman" w:cs="Times New Roman"/>
          <w:sz w:val="20"/>
          <w:szCs w:val="20"/>
        </w:rPr>
      </w:pPr>
      <w:r w:rsidRPr="00C1453A">
        <w:rPr>
          <w:rFonts w:ascii="Times New Roman" w:hAnsi="Times New Roman" w:cs="Times New Roman"/>
          <w:b/>
          <w:sz w:val="20"/>
          <w:szCs w:val="20"/>
        </w:rPr>
        <w:lastRenderedPageBreak/>
        <w:t xml:space="preserve">Table S2. </w:t>
      </w:r>
      <w:r w:rsidRPr="00211D68">
        <w:rPr>
          <w:rFonts w:ascii="Times New Roman" w:hAnsi="Times New Roman" w:cs="Times New Roman"/>
          <w:bCs/>
          <w:sz w:val="20"/>
          <w:szCs w:val="20"/>
        </w:rPr>
        <w:t>Transmission parameters for all modelled indications and pathogens</w:t>
      </w:r>
      <w:r w:rsidR="0084223E">
        <w:rPr>
          <w:rFonts w:ascii="Times New Roman" w:hAnsi="Times New Roman" w:cs="Times New Roman"/>
          <w:bCs/>
          <w:sz w:val="20"/>
          <w:szCs w:val="20"/>
        </w:rPr>
        <w:t>.</w:t>
      </w:r>
    </w:p>
    <w:tbl>
      <w:tblPr>
        <w:tblStyle w:val="TableGrid"/>
        <w:tblW w:w="5000" w:type="pct"/>
        <w:tblLook w:val="04A0" w:firstRow="1" w:lastRow="0" w:firstColumn="1" w:lastColumn="0" w:noHBand="0" w:noVBand="1"/>
      </w:tblPr>
      <w:tblGrid>
        <w:gridCol w:w="1167"/>
        <w:gridCol w:w="7757"/>
        <w:gridCol w:w="1342"/>
        <w:gridCol w:w="1342"/>
        <w:gridCol w:w="1342"/>
      </w:tblGrid>
      <w:tr w:rsidR="00A1061A" w:rsidRPr="00C1453A" w14:paraId="76A83C06" w14:textId="77777777" w:rsidTr="007D63D5">
        <w:tc>
          <w:tcPr>
            <w:tcW w:w="451"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2F2F2" w:themeFill="background1" w:themeFillShade="F2"/>
          </w:tcPr>
          <w:p w14:paraId="1229DA3B" w14:textId="77777777" w:rsidR="00A1061A" w:rsidRPr="00C1453A" w:rsidRDefault="00A1061A" w:rsidP="007D63D5">
            <w:pPr>
              <w:pStyle w:val="NoSpacing"/>
              <w:spacing w:line="480" w:lineRule="auto"/>
              <w:rPr>
                <w:rFonts w:ascii="Times New Roman" w:hAnsi="Times New Roman" w:cs="Times New Roman"/>
                <w:b/>
                <w:color w:val="auto"/>
                <w:szCs w:val="20"/>
              </w:rPr>
            </w:pPr>
            <w:r w:rsidRPr="00C1453A">
              <w:rPr>
                <w:rFonts w:ascii="Times New Roman" w:hAnsi="Times New Roman" w:cs="Times New Roman"/>
                <w:b/>
                <w:color w:val="auto"/>
                <w:szCs w:val="20"/>
              </w:rPr>
              <w:t>Parameter</w:t>
            </w:r>
          </w:p>
        </w:tc>
        <w:tc>
          <w:tcPr>
            <w:tcW w:w="2995"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2F2F2" w:themeFill="background1" w:themeFillShade="F2"/>
          </w:tcPr>
          <w:p w14:paraId="6AA5CF44" w14:textId="77777777" w:rsidR="00A1061A" w:rsidRPr="00C1453A" w:rsidRDefault="00A1061A" w:rsidP="007D63D5">
            <w:pPr>
              <w:pStyle w:val="NoSpacing"/>
              <w:spacing w:line="480" w:lineRule="auto"/>
              <w:rPr>
                <w:rFonts w:ascii="Times New Roman" w:hAnsi="Times New Roman" w:cs="Times New Roman"/>
                <w:b/>
                <w:color w:val="auto"/>
                <w:szCs w:val="20"/>
              </w:rPr>
            </w:pPr>
            <w:r w:rsidRPr="00C1453A">
              <w:rPr>
                <w:rFonts w:ascii="Times New Roman" w:hAnsi="Times New Roman" w:cs="Times New Roman"/>
                <w:b/>
                <w:color w:val="auto"/>
                <w:szCs w:val="20"/>
              </w:rPr>
              <w:t>Parameter description</w:t>
            </w:r>
          </w:p>
        </w:tc>
        <w:tc>
          <w:tcPr>
            <w:tcW w:w="1554" w:type="pct"/>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760D48A1" w14:textId="77777777" w:rsidR="00A1061A" w:rsidRPr="00C1453A" w:rsidRDefault="00A1061A" w:rsidP="007D63D5">
            <w:pPr>
              <w:pStyle w:val="NoSpacing"/>
              <w:spacing w:line="480" w:lineRule="auto"/>
              <w:jc w:val="center"/>
              <w:rPr>
                <w:rFonts w:ascii="Times New Roman" w:hAnsi="Times New Roman" w:cs="Times New Roman"/>
                <w:b/>
                <w:color w:val="auto"/>
                <w:szCs w:val="20"/>
              </w:rPr>
            </w:pPr>
            <w:r w:rsidRPr="00C1453A">
              <w:rPr>
                <w:rFonts w:ascii="Times New Roman" w:hAnsi="Times New Roman" w:cs="Times New Roman"/>
                <w:b/>
                <w:color w:val="auto"/>
                <w:szCs w:val="20"/>
              </w:rPr>
              <w:t>Value</w:t>
            </w:r>
          </w:p>
        </w:tc>
      </w:tr>
      <w:tr w:rsidR="00A1061A" w:rsidRPr="00C1453A" w14:paraId="2401749D" w14:textId="77777777" w:rsidTr="007D63D5">
        <w:tc>
          <w:tcPr>
            <w:tcW w:w="451"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2F13B5FB" w14:textId="77777777" w:rsidR="00A1061A" w:rsidRPr="00C1453A" w:rsidRDefault="00A1061A" w:rsidP="007D63D5">
            <w:pPr>
              <w:pStyle w:val="NoSpacing"/>
              <w:spacing w:line="480" w:lineRule="auto"/>
              <w:rPr>
                <w:rFonts w:ascii="Times New Roman" w:hAnsi="Times New Roman" w:cs="Times New Roman"/>
                <w:b/>
                <w:color w:val="auto"/>
                <w:szCs w:val="20"/>
              </w:rPr>
            </w:pPr>
          </w:p>
        </w:tc>
        <w:tc>
          <w:tcPr>
            <w:tcW w:w="2995"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22392525" w14:textId="77777777" w:rsidR="00A1061A" w:rsidRPr="00C1453A" w:rsidRDefault="00A1061A" w:rsidP="007D63D5">
            <w:pPr>
              <w:pStyle w:val="NoSpacing"/>
              <w:spacing w:line="480" w:lineRule="auto"/>
              <w:rPr>
                <w:rFonts w:ascii="Times New Roman" w:hAnsi="Times New Roman" w:cs="Times New Roman"/>
                <w:b/>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0552B072" w14:textId="77777777" w:rsidR="00A1061A" w:rsidRPr="00C1453A" w:rsidRDefault="00A1061A" w:rsidP="007D63D5">
            <w:pPr>
              <w:pStyle w:val="NoSpacing"/>
              <w:spacing w:line="480" w:lineRule="auto"/>
              <w:rPr>
                <w:rFonts w:ascii="Times New Roman" w:hAnsi="Times New Roman" w:cs="Times New Roman"/>
                <w:b/>
                <w:i/>
                <w:color w:val="auto"/>
                <w:szCs w:val="20"/>
              </w:rPr>
            </w:pPr>
            <w:r w:rsidRPr="00C1453A">
              <w:rPr>
                <w:rFonts w:ascii="Times New Roman" w:hAnsi="Times New Roman" w:cs="Times New Roman"/>
                <w:b/>
                <w:i/>
                <w:color w:val="auto"/>
                <w:szCs w:val="20"/>
              </w:rPr>
              <w:t>E. coli.</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5047BB23" w14:textId="77777777" w:rsidR="00A1061A" w:rsidRPr="00C1453A" w:rsidRDefault="00A1061A" w:rsidP="007D63D5">
            <w:pPr>
              <w:pStyle w:val="NoSpacing"/>
              <w:spacing w:line="480" w:lineRule="auto"/>
              <w:rPr>
                <w:rFonts w:ascii="Times New Roman" w:hAnsi="Times New Roman" w:cs="Times New Roman"/>
                <w:b/>
                <w:i/>
                <w:color w:val="auto"/>
                <w:szCs w:val="20"/>
              </w:rPr>
            </w:pPr>
            <w:r w:rsidRPr="00C1453A">
              <w:rPr>
                <w:rFonts w:ascii="Times New Roman" w:hAnsi="Times New Roman" w:cs="Times New Roman"/>
                <w:b/>
                <w:i/>
                <w:color w:val="auto"/>
                <w:szCs w:val="20"/>
              </w:rPr>
              <w:t>Klebsiella spp.</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6AE3109E" w14:textId="77777777" w:rsidR="00A1061A" w:rsidRPr="00C1453A" w:rsidRDefault="00A1061A" w:rsidP="007D63D5">
            <w:pPr>
              <w:pStyle w:val="NoSpacing"/>
              <w:spacing w:line="480" w:lineRule="auto"/>
              <w:rPr>
                <w:rFonts w:ascii="Times New Roman" w:hAnsi="Times New Roman" w:cs="Times New Roman"/>
                <w:b/>
                <w:i/>
                <w:color w:val="auto"/>
                <w:szCs w:val="20"/>
              </w:rPr>
            </w:pPr>
            <w:r w:rsidRPr="00C1453A">
              <w:rPr>
                <w:rFonts w:ascii="Times New Roman" w:hAnsi="Times New Roman" w:cs="Times New Roman"/>
                <w:b/>
                <w:i/>
                <w:color w:val="auto"/>
                <w:szCs w:val="20"/>
              </w:rPr>
              <w:t>P. aeruginosa</w:t>
            </w:r>
          </w:p>
        </w:tc>
      </w:tr>
      <w:tr w:rsidR="00A1061A" w:rsidRPr="00C1453A" w14:paraId="75B39CBA"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66E35E36" w14:textId="77777777" w:rsidR="00A1061A" w:rsidRPr="00C1453A" w:rsidRDefault="00A1061A" w:rsidP="007D63D5">
            <w:pPr>
              <w:pStyle w:val="NoSpacing"/>
              <w:spacing w:line="480" w:lineRule="auto"/>
              <w:rPr>
                <w:rFonts w:ascii="Times New Roman" w:hAnsi="Times New Roman" w:cs="Times New Roman"/>
                <w:b/>
                <w:color w:val="auto"/>
                <w:szCs w:val="20"/>
              </w:rPr>
            </w:pPr>
            <w:proofErr w:type="spellStart"/>
            <w:r w:rsidRPr="00C1453A">
              <w:rPr>
                <w:rFonts w:ascii="Times New Roman" w:hAnsi="Times New Roman" w:cs="Times New Roman"/>
                <w:b/>
                <w:color w:val="auto"/>
                <w:szCs w:val="20"/>
              </w:rPr>
              <w:t>cIAI</w:t>
            </w:r>
            <w:proofErr w:type="spellEnd"/>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3BA219C8" w14:textId="77777777" w:rsidR="00A1061A" w:rsidRPr="00C1453A" w:rsidRDefault="00A1061A" w:rsidP="007D63D5">
            <w:pPr>
              <w:pStyle w:val="NoSpacing"/>
              <w:spacing w:line="480" w:lineRule="auto"/>
              <w:rPr>
                <w:rFonts w:ascii="Times New Roman" w:hAnsi="Times New Roman" w:cs="Times New Roman"/>
                <w:b/>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54C3D12A" w14:textId="77777777" w:rsidR="00A1061A" w:rsidRPr="00C1453A" w:rsidRDefault="00A1061A" w:rsidP="007D63D5">
            <w:pPr>
              <w:pStyle w:val="NoSpacing"/>
              <w:spacing w:line="480" w:lineRule="auto"/>
              <w:rPr>
                <w:rFonts w:ascii="Times New Roman" w:hAnsi="Times New Roman" w:cs="Times New Roman"/>
                <w:b/>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773C2B58" w14:textId="77777777" w:rsidR="00A1061A" w:rsidRPr="00C1453A" w:rsidRDefault="00A1061A" w:rsidP="007D63D5">
            <w:pPr>
              <w:pStyle w:val="NoSpacing"/>
              <w:spacing w:line="480" w:lineRule="auto"/>
              <w:rPr>
                <w:rFonts w:ascii="Times New Roman" w:hAnsi="Times New Roman" w:cs="Times New Roman"/>
                <w:b/>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5A57CF2B" w14:textId="77777777" w:rsidR="00A1061A" w:rsidRPr="00C1453A" w:rsidRDefault="00A1061A" w:rsidP="007D63D5">
            <w:pPr>
              <w:pStyle w:val="NoSpacing"/>
              <w:spacing w:line="480" w:lineRule="auto"/>
              <w:rPr>
                <w:rFonts w:ascii="Times New Roman" w:hAnsi="Times New Roman" w:cs="Times New Roman"/>
                <w:b/>
                <w:color w:val="auto"/>
                <w:szCs w:val="20"/>
              </w:rPr>
            </w:pPr>
          </w:p>
        </w:tc>
      </w:tr>
      <w:tr w:rsidR="00A1061A" w:rsidRPr="00C1453A" w14:paraId="62F602B0"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90924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I</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349117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colonised → infected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531359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0.0679</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BE0BC0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0.0006</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79AA69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0.0960</w:t>
            </w:r>
          </w:p>
        </w:tc>
      </w:tr>
      <w:tr w:rsidR="00A1061A" w:rsidRPr="00C1453A" w14:paraId="461B392E"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D2023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S</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DACB20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susceptible → infected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535B40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847ED9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A73C36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r>
      <w:tr w:rsidR="00A1061A" w:rsidRPr="00C1453A" w14:paraId="437D3540"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6D6491"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X</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8B7D3C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susceptible → colonised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F43A57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12EFCCD"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2A51E0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r>
      <w:tr w:rsidR="00A1061A" w:rsidRPr="00C1453A" w14:paraId="12642C18"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70C24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βc</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1D9D21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informing resistance gain within the colonised community</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C5DB45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1DB59D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712AC2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r>
      <w:tr w:rsidR="00A1061A" w:rsidRPr="00C1453A" w14:paraId="63CB7234"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FC3DD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α</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2DDC9B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Probability of pathogen developing new resistance per day exposed to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18F113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0.1820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894789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0.5000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2E3449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0.5000</w:t>
            </w:r>
          </w:p>
        </w:tc>
      </w:tr>
      <w:tr w:rsidR="00A1061A" w:rsidRPr="00C1453A" w14:paraId="3E02A8F2"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E91FD2" w14:textId="77777777" w:rsidR="00A1061A" w:rsidRPr="00C1453A" w:rsidRDefault="00A1061A" w:rsidP="007D63D5">
            <w:pPr>
              <w:pStyle w:val="NoSpacing"/>
              <w:spacing w:line="480" w:lineRule="auto"/>
              <w:rPr>
                <w:rFonts w:ascii="Times New Roman" w:hAnsi="Times New Roman" w:cs="Times New Roman"/>
                <w:color w:val="auto"/>
                <w:szCs w:val="20"/>
              </w:rPr>
            </w:pPr>
            <w:proofErr w:type="spellStart"/>
            <w:r w:rsidRPr="00C1453A">
              <w:rPr>
                <w:rFonts w:ascii="Times New Roman" w:hAnsi="Times New Roman" w:cs="Times New Roman"/>
                <w:color w:val="auto"/>
                <w:szCs w:val="20"/>
              </w:rPr>
              <w:t>γ</w:t>
            </w:r>
            <w:r w:rsidRPr="00C1453A">
              <w:rPr>
                <w:rFonts w:ascii="Times New Roman" w:hAnsi="Times New Roman" w:cs="Times New Roman"/>
                <w:color w:val="auto"/>
                <w:szCs w:val="20"/>
                <w:vertAlign w:val="subscript"/>
              </w:rPr>
              <w:t>c</w:t>
            </w:r>
            <w:proofErr w:type="spellEnd"/>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076672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Natural clearance rate of pathogen colonisation per cycle</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95EF41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AC607E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A2A90D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r>
      <w:tr w:rsidR="00A1061A" w:rsidRPr="00C1453A" w14:paraId="255ABB44"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1831E5" w14:textId="77777777" w:rsidR="00A1061A" w:rsidRPr="00C1453A" w:rsidRDefault="00A1061A" w:rsidP="007D63D5">
            <w:pPr>
              <w:pStyle w:val="NoSpacing"/>
              <w:spacing w:line="480" w:lineRule="auto"/>
              <w:rPr>
                <w:rFonts w:ascii="Times New Roman" w:hAnsi="Times New Roman" w:cs="Times New Roman"/>
                <w:color w:val="auto"/>
                <w:szCs w:val="20"/>
              </w:rPr>
            </w:pPr>
            <w:proofErr w:type="spellStart"/>
            <w:r w:rsidRPr="00C1453A">
              <w:rPr>
                <w:rFonts w:ascii="Times New Roman" w:hAnsi="Times New Roman" w:cs="Times New Roman"/>
                <w:color w:val="auto"/>
                <w:szCs w:val="20"/>
              </w:rPr>
              <w:t>γ</w:t>
            </w:r>
            <w:r w:rsidRPr="00C1453A">
              <w:rPr>
                <w:rFonts w:ascii="Times New Roman" w:hAnsi="Times New Roman" w:cs="Times New Roman"/>
                <w:color w:val="auto"/>
                <w:szCs w:val="20"/>
                <w:vertAlign w:val="subscript"/>
              </w:rPr>
              <w:t>I</w:t>
            </w:r>
            <w:proofErr w:type="spellEnd"/>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63ED9D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Probability of natural clearance rate of infection per cycle during unsuccessful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437B0B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782813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4A4123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r>
      <w:tr w:rsidR="00A1061A" w:rsidRPr="00C1453A" w14:paraId="4EF0DA7D"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CEF4E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φ</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295E33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Proportion of infections cleared (i.e. no colonisation remaining) following successful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B3974C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4246B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7A0CD4D"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r>
      <w:tr w:rsidR="00A1061A" w:rsidRPr="00C1453A" w14:paraId="254E53C6"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FACD3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1</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8A0A99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one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696556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0.0231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056301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0.0010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57F0777"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0.0010</w:t>
            </w:r>
          </w:p>
        </w:tc>
      </w:tr>
      <w:tr w:rsidR="00A1061A" w:rsidRPr="00C1453A" w14:paraId="5C994EDE"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F08A0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2</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EEB0F3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two treatments</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AB4B749"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0.0005</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1E8255D"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1EE435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0.000001</w:t>
            </w:r>
          </w:p>
        </w:tc>
      </w:tr>
      <w:tr w:rsidR="00A1061A" w:rsidRPr="00C1453A" w14:paraId="31C9D7BA"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738FC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3</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C5F0201"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three treatments</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3DCDC39"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AF93F77"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0.000000001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7047A0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0.000000001</w:t>
            </w:r>
          </w:p>
        </w:tc>
      </w:tr>
      <w:tr w:rsidR="00A1061A" w:rsidRPr="00C1453A" w14:paraId="02BBE292"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65C01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λ</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58794D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Proportion of colonised patients who become infected by their colonising pathogen per cycle</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D66BFF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0.0052</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9DE82B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0.0019</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848FA6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0.0005</w:t>
            </w:r>
          </w:p>
        </w:tc>
      </w:tr>
      <w:tr w:rsidR="00A1061A" w:rsidRPr="00C1453A" w14:paraId="0FA91ACD"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7CEFACA3" w14:textId="77777777" w:rsidR="00A1061A" w:rsidRPr="00C1453A" w:rsidRDefault="00A1061A" w:rsidP="007D63D5">
            <w:pPr>
              <w:pStyle w:val="NoSpacing"/>
              <w:spacing w:line="480" w:lineRule="auto"/>
              <w:rPr>
                <w:rFonts w:ascii="Times New Roman" w:hAnsi="Times New Roman" w:cs="Times New Roman"/>
                <w:b/>
                <w:color w:val="auto"/>
                <w:szCs w:val="20"/>
              </w:rPr>
            </w:pPr>
            <w:proofErr w:type="spellStart"/>
            <w:r w:rsidRPr="00C1453A">
              <w:rPr>
                <w:rFonts w:ascii="Times New Roman" w:hAnsi="Times New Roman" w:cs="Times New Roman"/>
                <w:b/>
                <w:color w:val="auto"/>
                <w:szCs w:val="20"/>
              </w:rPr>
              <w:lastRenderedPageBreak/>
              <w:t>cUTI</w:t>
            </w:r>
            <w:proofErr w:type="spellEnd"/>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11BEF2DD" w14:textId="77777777" w:rsidR="00A1061A" w:rsidRPr="00C1453A" w:rsidRDefault="00A1061A" w:rsidP="007D63D5">
            <w:pPr>
              <w:pStyle w:val="NoSpacing"/>
              <w:spacing w:line="480" w:lineRule="auto"/>
              <w:rPr>
                <w:rFonts w:ascii="Times New Roman" w:hAnsi="Times New Roman" w:cs="Times New Roman"/>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6577C640" w14:textId="77777777" w:rsidR="00A1061A" w:rsidRPr="00C1453A" w:rsidRDefault="00A1061A" w:rsidP="007D63D5">
            <w:pPr>
              <w:pStyle w:val="NoSpacing"/>
              <w:spacing w:line="480" w:lineRule="auto"/>
              <w:rPr>
                <w:rFonts w:ascii="Times New Roman" w:hAnsi="Times New Roman" w:cs="Times New Roman"/>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3EFD6768" w14:textId="77777777" w:rsidR="00A1061A" w:rsidRPr="00C1453A" w:rsidRDefault="00A1061A" w:rsidP="007D63D5">
            <w:pPr>
              <w:pStyle w:val="NoSpacing"/>
              <w:spacing w:line="480" w:lineRule="auto"/>
              <w:rPr>
                <w:rFonts w:ascii="Times New Roman" w:hAnsi="Times New Roman" w:cs="Times New Roman"/>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1A74D8AD" w14:textId="77777777" w:rsidR="00A1061A" w:rsidRPr="00C1453A" w:rsidRDefault="00A1061A" w:rsidP="007D63D5">
            <w:pPr>
              <w:pStyle w:val="NoSpacing"/>
              <w:spacing w:line="480" w:lineRule="auto"/>
              <w:rPr>
                <w:rFonts w:ascii="Times New Roman" w:hAnsi="Times New Roman" w:cs="Times New Roman"/>
                <w:color w:val="auto"/>
                <w:szCs w:val="20"/>
              </w:rPr>
            </w:pPr>
          </w:p>
        </w:tc>
      </w:tr>
      <w:tr w:rsidR="00A1061A" w:rsidRPr="00C1453A" w14:paraId="2A2C0757"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75D58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I</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48E936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colonised → infected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CBAE3E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0.1173</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8C652B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0.1149</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B5FEDA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0.0899</w:t>
            </w:r>
          </w:p>
        </w:tc>
      </w:tr>
      <w:tr w:rsidR="00A1061A" w:rsidRPr="00C1453A" w14:paraId="767FF60B"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2263F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S</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0616F3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susceptible → infected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4F385D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0.1175</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D62572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0.1043</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0B763E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0.1570</w:t>
            </w:r>
          </w:p>
        </w:tc>
      </w:tr>
      <w:tr w:rsidR="00A1061A" w:rsidRPr="00C1453A" w14:paraId="363117BB"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0F0A7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X</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A125F6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susceptible → colonised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DE31E9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D19E385"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0.0529</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53A3C8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0.0373</w:t>
            </w:r>
          </w:p>
        </w:tc>
      </w:tr>
      <w:tr w:rsidR="00A1061A" w:rsidRPr="00C1453A" w14:paraId="0A12EF41"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68311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βc</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C30C04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informing resistance gain within the colonised community</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54D847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0.0506</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9DEA75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DC56DD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0.0373</w:t>
            </w:r>
          </w:p>
        </w:tc>
      </w:tr>
      <w:tr w:rsidR="00A1061A" w:rsidRPr="00C1453A" w14:paraId="5A978101"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713B8D"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α</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A0646C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Probability of pathogen developing new resistance per day exposed to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DD5D665"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0.1832</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F8ED10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0.0905</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4F51E4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0.2430</w:t>
            </w:r>
          </w:p>
        </w:tc>
      </w:tr>
      <w:tr w:rsidR="00A1061A" w:rsidRPr="00C1453A" w14:paraId="77B81DD4"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3CDCD5" w14:textId="77777777" w:rsidR="00A1061A" w:rsidRPr="00C1453A" w:rsidRDefault="00A1061A" w:rsidP="007D63D5">
            <w:pPr>
              <w:pStyle w:val="NoSpacing"/>
              <w:spacing w:line="480" w:lineRule="auto"/>
              <w:rPr>
                <w:rFonts w:ascii="Times New Roman" w:hAnsi="Times New Roman" w:cs="Times New Roman"/>
                <w:color w:val="auto"/>
                <w:szCs w:val="20"/>
              </w:rPr>
            </w:pPr>
            <w:proofErr w:type="spellStart"/>
            <w:r w:rsidRPr="00C1453A">
              <w:rPr>
                <w:rFonts w:ascii="Times New Roman" w:hAnsi="Times New Roman" w:cs="Times New Roman"/>
                <w:color w:val="auto"/>
                <w:szCs w:val="20"/>
              </w:rPr>
              <w:t>γ</w:t>
            </w:r>
            <w:r w:rsidRPr="00C1453A">
              <w:rPr>
                <w:rFonts w:ascii="Times New Roman" w:hAnsi="Times New Roman" w:cs="Times New Roman"/>
                <w:color w:val="auto"/>
                <w:szCs w:val="20"/>
                <w:vertAlign w:val="subscript"/>
              </w:rPr>
              <w:t>c</w:t>
            </w:r>
            <w:proofErr w:type="spellEnd"/>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6F0863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Natural clearance rate of pathogen colonisation per cycle</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4598D4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A8CA81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119D975"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r>
      <w:tr w:rsidR="00A1061A" w:rsidRPr="00C1453A" w14:paraId="3C031722"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5D38AC" w14:textId="77777777" w:rsidR="00A1061A" w:rsidRPr="00C1453A" w:rsidRDefault="00A1061A" w:rsidP="007D63D5">
            <w:pPr>
              <w:pStyle w:val="NoSpacing"/>
              <w:spacing w:line="480" w:lineRule="auto"/>
              <w:rPr>
                <w:rFonts w:ascii="Times New Roman" w:hAnsi="Times New Roman" w:cs="Times New Roman"/>
                <w:color w:val="auto"/>
                <w:szCs w:val="20"/>
              </w:rPr>
            </w:pPr>
            <w:proofErr w:type="spellStart"/>
            <w:r w:rsidRPr="00C1453A">
              <w:rPr>
                <w:rFonts w:ascii="Times New Roman" w:hAnsi="Times New Roman" w:cs="Times New Roman"/>
                <w:color w:val="auto"/>
                <w:szCs w:val="20"/>
              </w:rPr>
              <w:t>γ</w:t>
            </w:r>
            <w:r w:rsidRPr="00C1453A">
              <w:rPr>
                <w:rFonts w:ascii="Times New Roman" w:hAnsi="Times New Roman" w:cs="Times New Roman"/>
                <w:color w:val="auto"/>
                <w:szCs w:val="20"/>
                <w:vertAlign w:val="subscript"/>
              </w:rPr>
              <w:t>I</w:t>
            </w:r>
            <w:proofErr w:type="spellEnd"/>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C54213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Probability of natural clearance of infection during unsuccessful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28BD34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9358537"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54465D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r>
      <w:tr w:rsidR="00A1061A" w:rsidRPr="00C1453A" w14:paraId="45784F73"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9B5821"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φ</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B90CF9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Proportion of infections cleared (i.e. no colonisation remaining) following successful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D78B961"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0.8993</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B6CC329"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0.7541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87DEB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0.9665</w:t>
            </w:r>
          </w:p>
        </w:tc>
      </w:tr>
      <w:tr w:rsidR="00A1061A" w:rsidRPr="00C1453A" w14:paraId="1762C89A"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8CCC5D"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1</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B88E09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one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D1D6577"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0.0885</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BCA40D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0.0999</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925BA2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0.0426</w:t>
            </w:r>
          </w:p>
        </w:tc>
      </w:tr>
      <w:tr w:rsidR="00A1061A" w:rsidRPr="00C1453A" w14:paraId="2E500E0D"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B6876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2</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C752A8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two treatments</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5ED21A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0.0078</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5320999"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0.0100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BA6EFF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0.0018</w:t>
            </w:r>
          </w:p>
        </w:tc>
      </w:tr>
      <w:tr w:rsidR="00A1061A" w:rsidRPr="00C1453A" w14:paraId="0234D77D"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37DB3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3</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9E1CCA9"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three treatments</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67536A7"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0.0007</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9BE748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0.0010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A89C41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r>
      <w:tr w:rsidR="00A1061A" w:rsidRPr="00C1453A" w14:paraId="0F08CF53"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3B992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λ</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97000C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Proportion of colonised patients who become infected by their colonising pathogen per cycle</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8D9DFCD"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0.0100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96BA6B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0.0851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1E6D1B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0.0100</w:t>
            </w:r>
          </w:p>
        </w:tc>
      </w:tr>
      <w:tr w:rsidR="00A1061A" w:rsidRPr="00C1453A" w14:paraId="2ED81D02"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60065535" w14:textId="77777777" w:rsidR="00A1061A" w:rsidRPr="00C1453A" w:rsidRDefault="00A1061A" w:rsidP="007D63D5">
            <w:pPr>
              <w:pStyle w:val="NoSpacing"/>
              <w:spacing w:line="480" w:lineRule="auto"/>
              <w:rPr>
                <w:rFonts w:ascii="Times New Roman" w:hAnsi="Times New Roman" w:cs="Times New Roman"/>
                <w:b/>
                <w:color w:val="auto"/>
                <w:szCs w:val="20"/>
              </w:rPr>
            </w:pPr>
            <w:r w:rsidRPr="00C1453A">
              <w:rPr>
                <w:rFonts w:ascii="Times New Roman" w:hAnsi="Times New Roman" w:cs="Times New Roman"/>
                <w:b/>
                <w:color w:val="auto"/>
                <w:szCs w:val="20"/>
              </w:rPr>
              <w:t>HAP/VAP</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6DFFA99E" w14:textId="77777777" w:rsidR="00A1061A" w:rsidRPr="00C1453A" w:rsidRDefault="00A1061A" w:rsidP="007D63D5">
            <w:pPr>
              <w:pStyle w:val="NoSpacing"/>
              <w:spacing w:line="480" w:lineRule="auto"/>
              <w:rPr>
                <w:rFonts w:ascii="Times New Roman" w:hAnsi="Times New Roman" w:cs="Times New Roman"/>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041B0AAA" w14:textId="77777777" w:rsidR="00A1061A" w:rsidRPr="00C1453A" w:rsidRDefault="00A1061A" w:rsidP="007D63D5">
            <w:pPr>
              <w:pStyle w:val="NoSpacing"/>
              <w:spacing w:line="480" w:lineRule="auto"/>
              <w:rPr>
                <w:rFonts w:ascii="Times New Roman" w:hAnsi="Times New Roman" w:cs="Times New Roman"/>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1C74BD67" w14:textId="77777777" w:rsidR="00A1061A" w:rsidRPr="00C1453A" w:rsidRDefault="00A1061A" w:rsidP="007D63D5">
            <w:pPr>
              <w:pStyle w:val="NoSpacing"/>
              <w:spacing w:line="480" w:lineRule="auto"/>
              <w:rPr>
                <w:rFonts w:ascii="Times New Roman" w:hAnsi="Times New Roman" w:cs="Times New Roman"/>
                <w:color w:val="auto"/>
                <w:szCs w:val="20"/>
              </w:rPr>
            </w:pP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592E140" w14:textId="77777777" w:rsidR="00A1061A" w:rsidRPr="00C1453A" w:rsidRDefault="00A1061A" w:rsidP="007D63D5">
            <w:pPr>
              <w:pStyle w:val="NoSpacing"/>
              <w:spacing w:line="480" w:lineRule="auto"/>
              <w:rPr>
                <w:rFonts w:ascii="Times New Roman" w:hAnsi="Times New Roman" w:cs="Times New Roman"/>
                <w:color w:val="auto"/>
                <w:szCs w:val="20"/>
              </w:rPr>
            </w:pPr>
          </w:p>
        </w:tc>
      </w:tr>
      <w:tr w:rsidR="00A1061A" w:rsidRPr="00C1453A" w14:paraId="0BDA1547"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DD978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I</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70A68D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colonised → infected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565ABD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0.3018</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87D605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0.0424</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CE5EDA1"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0.0278</w:t>
            </w:r>
          </w:p>
        </w:tc>
      </w:tr>
      <w:tr w:rsidR="00A1061A" w:rsidRPr="00C1453A" w14:paraId="7E92AF76"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6F0BD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S</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7257EF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susceptible → infected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485618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BFAC1D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DEC555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r>
      <w:tr w:rsidR="00A1061A" w:rsidRPr="00C1453A" w14:paraId="1D8E5ADF"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623F4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β</w:t>
            </w:r>
            <w:r w:rsidRPr="00C1453A">
              <w:rPr>
                <w:rFonts w:ascii="Times New Roman" w:hAnsi="Times New Roman" w:cs="Times New Roman"/>
                <w:color w:val="auto"/>
                <w:szCs w:val="20"/>
                <w:vertAlign w:val="subscript"/>
              </w:rPr>
              <w:t>X</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0232325"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susceptible → colonised</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F0828C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711D23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1BAFD2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r>
      <w:tr w:rsidR="00A1061A" w:rsidRPr="00C1453A" w14:paraId="02A5976F"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40DC19"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lastRenderedPageBreak/>
              <w:t>βc</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848A909"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Effective transmission probability per cycle: informing resistance gain within the colonised community</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89A52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991655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9E99FD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r>
      <w:tr w:rsidR="00A1061A" w:rsidRPr="00C1453A" w14:paraId="5FBB6351"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AF23C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α</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AFBD0A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Probability of pathogen developing new resistance per day exposed to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98054D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0.3289</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B444CA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0.3762</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63C3B4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0.2006</w:t>
            </w:r>
          </w:p>
        </w:tc>
      </w:tr>
      <w:tr w:rsidR="00A1061A" w:rsidRPr="00C1453A" w14:paraId="7DE6B8B9"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DE07AC" w14:textId="77777777" w:rsidR="00A1061A" w:rsidRPr="00C1453A" w:rsidRDefault="00A1061A" w:rsidP="007D63D5">
            <w:pPr>
              <w:pStyle w:val="NoSpacing"/>
              <w:spacing w:line="480" w:lineRule="auto"/>
              <w:rPr>
                <w:rFonts w:ascii="Times New Roman" w:hAnsi="Times New Roman" w:cs="Times New Roman"/>
                <w:color w:val="auto"/>
                <w:szCs w:val="20"/>
              </w:rPr>
            </w:pPr>
            <w:proofErr w:type="spellStart"/>
            <w:r w:rsidRPr="00C1453A">
              <w:rPr>
                <w:rFonts w:ascii="Times New Roman" w:hAnsi="Times New Roman" w:cs="Times New Roman"/>
                <w:color w:val="auto"/>
                <w:szCs w:val="20"/>
              </w:rPr>
              <w:t>γ</w:t>
            </w:r>
            <w:r w:rsidRPr="00C1453A">
              <w:rPr>
                <w:rFonts w:ascii="Times New Roman" w:hAnsi="Times New Roman" w:cs="Times New Roman"/>
                <w:color w:val="auto"/>
                <w:szCs w:val="20"/>
                <w:vertAlign w:val="subscript"/>
              </w:rPr>
              <w:t>c</w:t>
            </w:r>
            <w:proofErr w:type="spellEnd"/>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AD924E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Natural clearance rate of pathogen colonisation per cycle</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768ABF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599457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409FAC9"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r>
      <w:tr w:rsidR="00A1061A" w:rsidRPr="00C1453A" w14:paraId="336DA614"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498AE5" w14:textId="77777777" w:rsidR="00A1061A" w:rsidRPr="00C1453A" w:rsidRDefault="00A1061A" w:rsidP="007D63D5">
            <w:pPr>
              <w:pStyle w:val="NoSpacing"/>
              <w:spacing w:line="480" w:lineRule="auto"/>
              <w:rPr>
                <w:rFonts w:ascii="Times New Roman" w:hAnsi="Times New Roman" w:cs="Times New Roman"/>
                <w:color w:val="auto"/>
                <w:szCs w:val="20"/>
              </w:rPr>
            </w:pPr>
            <w:proofErr w:type="spellStart"/>
            <w:r w:rsidRPr="00C1453A">
              <w:rPr>
                <w:rFonts w:ascii="Times New Roman" w:hAnsi="Times New Roman" w:cs="Times New Roman"/>
                <w:color w:val="auto"/>
                <w:szCs w:val="20"/>
              </w:rPr>
              <w:t>γ</w:t>
            </w:r>
            <w:r w:rsidRPr="00C1453A">
              <w:rPr>
                <w:rFonts w:ascii="Times New Roman" w:hAnsi="Times New Roman" w:cs="Times New Roman"/>
                <w:color w:val="auto"/>
                <w:szCs w:val="20"/>
                <w:vertAlign w:val="subscript"/>
              </w:rPr>
              <w:t>I</w:t>
            </w:r>
            <w:proofErr w:type="spellEnd"/>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B622610"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Probability of natural clearance of infection during unsuccessful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F5B40D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AD2D928"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5E1D32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0.0300</w:t>
            </w:r>
          </w:p>
        </w:tc>
      </w:tr>
      <w:tr w:rsidR="00A1061A" w:rsidRPr="00C1453A" w14:paraId="1264E89A"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89283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φ</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8D9268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Proportion of infections cleared (i.e. no colonisation remaining) following successful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DA8646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021CA2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B55B747"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NA</w:t>
            </w:r>
          </w:p>
        </w:tc>
      </w:tr>
      <w:tr w:rsidR="00A1061A" w:rsidRPr="00C1453A" w14:paraId="2F367D0D"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3C1A9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1</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0D4C0A3"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one treatment</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CEF066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0.0212</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8D496E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0.0115</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EAEB3D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0.0128</w:t>
            </w:r>
          </w:p>
        </w:tc>
      </w:tr>
      <w:tr w:rsidR="00A1061A" w:rsidRPr="00C1453A" w14:paraId="5E64E63B"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6820C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2</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DBF6AC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two treatments</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371573A"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0.0004</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E2BFF3F"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8EBF00D"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0.0002</w:t>
            </w:r>
          </w:p>
        </w:tc>
      </w:tr>
      <w:tr w:rsidR="00A1061A" w:rsidRPr="00C1453A" w14:paraId="218D0448"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E15886"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μ</w:t>
            </w:r>
            <w:r w:rsidRPr="00C1453A">
              <w:rPr>
                <w:rFonts w:ascii="Times New Roman" w:hAnsi="Times New Roman" w:cs="Times New Roman"/>
                <w:color w:val="auto"/>
                <w:szCs w:val="20"/>
                <w:vertAlign w:val="subscript"/>
              </w:rPr>
              <w:t>3</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30DE684"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Rate of resistance loss due to fitness cost per cycle; resistant to three treatments</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7514DFD"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0.00001</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529BC4C"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0.000002</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D29A43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0.000002</w:t>
            </w:r>
          </w:p>
        </w:tc>
      </w:tr>
      <w:tr w:rsidR="00A1061A" w:rsidRPr="00C1453A" w14:paraId="211F1664" w14:textId="77777777" w:rsidTr="007D63D5">
        <w:tc>
          <w:tcPr>
            <w:tcW w:w="45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EA0A2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λ</w:t>
            </w:r>
          </w:p>
        </w:tc>
        <w:tc>
          <w:tcPr>
            <w:tcW w:w="29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2939B3B"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Proportion of colonised patients who become infected by their colonising pathogen per cycle</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3B72151"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0.0020</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385F612"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0.0038</w:t>
            </w:r>
          </w:p>
        </w:tc>
        <w:tc>
          <w:tcPr>
            <w:tcW w:w="51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53DDB9E" w14:textId="77777777" w:rsidR="00A1061A" w:rsidRPr="00C1453A" w:rsidRDefault="00A1061A" w:rsidP="007D63D5">
            <w:pPr>
              <w:pStyle w:val="NoSpacing"/>
              <w:spacing w:line="480" w:lineRule="auto"/>
              <w:rPr>
                <w:rFonts w:ascii="Times New Roman" w:hAnsi="Times New Roman" w:cs="Times New Roman"/>
                <w:color w:val="auto"/>
                <w:szCs w:val="20"/>
              </w:rPr>
            </w:pPr>
            <w:r w:rsidRPr="00C1453A">
              <w:rPr>
                <w:rFonts w:ascii="Times New Roman" w:hAnsi="Times New Roman" w:cs="Times New Roman"/>
                <w:color w:val="auto"/>
                <w:szCs w:val="20"/>
              </w:rPr>
              <w:t>0.0026</w:t>
            </w:r>
          </w:p>
        </w:tc>
      </w:tr>
      <w:tr w:rsidR="00342170" w:rsidRPr="00C1453A" w14:paraId="453670CE" w14:textId="77777777" w:rsidTr="00D96FF9">
        <w:tc>
          <w:tcPr>
            <w:tcW w:w="5000" w:type="pct"/>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3DA6D7" w14:textId="572F22C8" w:rsidR="00342170" w:rsidRPr="00C1453A" w:rsidRDefault="00342170" w:rsidP="006119B2">
            <w:pPr>
              <w:pStyle w:val="NoSpacing"/>
              <w:rPr>
                <w:rFonts w:ascii="Times New Roman" w:hAnsi="Times New Roman" w:cs="Times New Roman"/>
                <w:color w:val="auto"/>
                <w:szCs w:val="20"/>
              </w:rPr>
            </w:pPr>
            <w:proofErr w:type="spellStart"/>
            <w:r w:rsidRPr="00C1453A">
              <w:rPr>
                <w:rFonts w:ascii="Times New Roman" w:hAnsi="Times New Roman" w:cs="Times New Roman"/>
                <w:color w:val="auto"/>
                <w:szCs w:val="20"/>
              </w:rPr>
              <w:t>cIAI</w:t>
            </w:r>
            <w:proofErr w:type="spellEnd"/>
            <w:r w:rsidRPr="00C1453A">
              <w:rPr>
                <w:rFonts w:ascii="Times New Roman" w:hAnsi="Times New Roman" w:cs="Times New Roman"/>
                <w:color w:val="auto"/>
                <w:szCs w:val="20"/>
              </w:rPr>
              <w:t xml:space="preserve">: complicated </w:t>
            </w:r>
            <w:proofErr w:type="spellStart"/>
            <w:r w:rsidRPr="00C1453A">
              <w:rPr>
                <w:rFonts w:ascii="Times New Roman" w:hAnsi="Times New Roman" w:cs="Times New Roman"/>
                <w:color w:val="auto"/>
                <w:szCs w:val="20"/>
              </w:rPr>
              <w:t>intraabdominal</w:t>
            </w:r>
            <w:proofErr w:type="spellEnd"/>
            <w:r w:rsidRPr="00C1453A">
              <w:rPr>
                <w:rFonts w:ascii="Times New Roman" w:hAnsi="Times New Roman" w:cs="Times New Roman"/>
                <w:color w:val="auto"/>
                <w:szCs w:val="20"/>
              </w:rPr>
              <w:t xml:space="preserve"> infections; </w:t>
            </w:r>
            <w:proofErr w:type="spellStart"/>
            <w:r w:rsidRPr="00C1453A">
              <w:rPr>
                <w:rFonts w:ascii="Times New Roman" w:hAnsi="Times New Roman" w:cs="Times New Roman"/>
                <w:color w:val="auto"/>
                <w:szCs w:val="20"/>
              </w:rPr>
              <w:t>cUTI</w:t>
            </w:r>
            <w:proofErr w:type="spellEnd"/>
            <w:r w:rsidRPr="00C1453A">
              <w:rPr>
                <w:rFonts w:ascii="Times New Roman" w:hAnsi="Times New Roman" w:cs="Times New Roman"/>
                <w:color w:val="auto"/>
                <w:szCs w:val="20"/>
              </w:rPr>
              <w:t>: complicated urinary tract infection; HAP/VAP: hospital-acquired pneumonia, including ventilator associated pneumonia</w:t>
            </w:r>
          </w:p>
        </w:tc>
      </w:tr>
    </w:tbl>
    <w:p w14:paraId="7C07F332" w14:textId="77777777" w:rsidR="00A1061A" w:rsidRPr="00C1453A" w:rsidRDefault="00A1061A" w:rsidP="00A1061A">
      <w:pPr>
        <w:spacing w:after="0" w:line="480" w:lineRule="auto"/>
        <w:rPr>
          <w:sz w:val="20"/>
          <w:szCs w:val="20"/>
        </w:rPr>
        <w:sectPr w:rsidR="00A1061A" w:rsidRPr="00C1453A" w:rsidSect="007D63D5">
          <w:pgSz w:w="15840" w:h="12240" w:orient="landscape"/>
          <w:pgMar w:top="1440" w:right="1440" w:bottom="1440" w:left="1440" w:header="708" w:footer="708" w:gutter="0"/>
          <w:cols w:space="708"/>
          <w:docGrid w:linePitch="360"/>
        </w:sectPr>
      </w:pPr>
    </w:p>
    <w:p w14:paraId="14332EE9" w14:textId="7A1FCD63" w:rsidR="00D75AF8" w:rsidRDefault="00D75AF8" w:rsidP="00A1061A">
      <w:pPr>
        <w:spacing w:after="0" w:line="480" w:lineRule="auto"/>
        <w:jc w:val="both"/>
        <w:rPr>
          <w:rFonts w:ascii="Times New Roman" w:hAnsi="Times New Roman" w:cs="Times New Roman"/>
          <w:bCs/>
          <w:sz w:val="20"/>
          <w:szCs w:val="18"/>
        </w:rPr>
      </w:pPr>
      <w:r>
        <w:rPr>
          <w:rFonts w:ascii="Times New Roman" w:hAnsi="Times New Roman" w:cs="Times New Roman"/>
          <w:b/>
          <w:sz w:val="20"/>
          <w:szCs w:val="20"/>
        </w:rPr>
        <w:lastRenderedPageBreak/>
        <w:t>Model calibration process</w:t>
      </w:r>
    </w:p>
    <w:p w14:paraId="1B25E105" w14:textId="0D00BDF8" w:rsidR="00B34081" w:rsidRPr="00B34081" w:rsidRDefault="00D75AF8" w:rsidP="00B34081">
      <w:pPr>
        <w:spacing w:line="480" w:lineRule="auto"/>
        <w:jc w:val="both"/>
        <w:rPr>
          <w:rFonts w:ascii="Times New Roman" w:hAnsi="Times New Roman" w:cs="Times New Roman"/>
          <w:iCs/>
          <w:sz w:val="20"/>
          <w:szCs w:val="20"/>
        </w:rPr>
      </w:pPr>
      <w:r w:rsidRPr="00B34081">
        <w:rPr>
          <w:rFonts w:ascii="Times New Roman" w:hAnsi="Times New Roman" w:cs="Times New Roman"/>
          <w:iCs/>
          <w:sz w:val="20"/>
          <w:szCs w:val="20"/>
        </w:rPr>
        <w:t xml:space="preserve">Parameter values were derived empirically based on calibration to observed infection incidence and resistance development reported by Public Health England </w:t>
      </w:r>
      <w:r w:rsidR="00576E94">
        <w:rPr>
          <w:rFonts w:ascii="Times New Roman" w:hAnsi="Times New Roman" w:cs="Times New Roman"/>
          <w:iCs/>
          <w:sz w:val="20"/>
          <w:szCs w:val="20"/>
        </w:rPr>
        <w:fldChar w:fldCharType="begin"/>
      </w:r>
      <w:r w:rsidR="00576E94">
        <w:rPr>
          <w:rFonts w:ascii="Times New Roman" w:hAnsi="Times New Roman" w:cs="Times New Roman"/>
          <w:iCs/>
          <w:sz w:val="20"/>
          <w:szCs w:val="20"/>
        </w:rPr>
        <w:instrText xml:space="preserve"> ADDIN EN.CITE &lt;EndNote&gt;&lt;Cite&gt;&lt;Author&gt;Public Health England.&lt;/Author&gt;&lt;Year&gt;2017&lt;/Year&gt;&lt;RecNum&gt;27&lt;/RecNum&gt;&lt;DisplayText&gt;[1]&lt;/DisplayText&gt;&lt;record&gt;&lt;rec-number&gt;27&lt;/rec-number&gt;&lt;foreign-keys&gt;&lt;key app="EN" db-id="wazwazpee90z9oe5w0gx5tr5vs5ed225dapw" timestamp="1518014759"&gt;27&lt;/key&gt;&lt;/foreign-keys&gt;&lt;ref-type name="Web Page"&gt;12&lt;/ref-type&gt;&lt;contributors&gt;&lt;authors&gt;&lt;author&gt;Public Health England.,&lt;/author&gt;&lt;/authors&gt;&lt;/contributors&gt;&lt;titles&gt;&lt;title&gt;English surveillance programme for antimicrobial utilisation and resistance (ESPAUR) report&lt;/title&gt;&lt;/titles&gt;&lt;dates&gt;&lt;year&gt;2017&lt;/year&gt;&lt;/dates&gt;&lt;urls&gt;&lt;related-urls&gt;&lt;url&gt;https://www.gov.uk/government/publications/english-surveillance-programme-antimicrobial-utilisation-and-resistance-espaur-report&lt;/url&gt;&lt;/related-urls&gt;&lt;/urls&gt;&lt;/record&gt;&lt;/Cite&gt;&lt;/EndNote&gt;</w:instrText>
      </w:r>
      <w:r w:rsidR="00576E94">
        <w:rPr>
          <w:rFonts w:ascii="Times New Roman" w:hAnsi="Times New Roman" w:cs="Times New Roman"/>
          <w:iCs/>
          <w:sz w:val="20"/>
          <w:szCs w:val="20"/>
        </w:rPr>
        <w:fldChar w:fldCharType="separate"/>
      </w:r>
      <w:r w:rsidR="00576E94">
        <w:rPr>
          <w:rFonts w:ascii="Times New Roman" w:hAnsi="Times New Roman" w:cs="Times New Roman"/>
          <w:iCs/>
          <w:noProof/>
          <w:sz w:val="20"/>
          <w:szCs w:val="20"/>
        </w:rPr>
        <w:t>[1]</w:t>
      </w:r>
      <w:r w:rsidR="00576E94">
        <w:rPr>
          <w:rFonts w:ascii="Times New Roman" w:hAnsi="Times New Roman" w:cs="Times New Roman"/>
          <w:iCs/>
          <w:sz w:val="20"/>
          <w:szCs w:val="20"/>
        </w:rPr>
        <w:fldChar w:fldCharType="end"/>
      </w:r>
      <w:r w:rsidR="00FA678B" w:rsidRPr="00B34081">
        <w:rPr>
          <w:rFonts w:ascii="Times New Roman" w:hAnsi="Times New Roman" w:cs="Times New Roman"/>
          <w:iCs/>
          <w:sz w:val="20"/>
          <w:szCs w:val="20"/>
        </w:rPr>
        <w:t>,</w:t>
      </w:r>
      <w:r w:rsidRPr="00B34081">
        <w:rPr>
          <w:rFonts w:ascii="Times New Roman" w:hAnsi="Times New Roman" w:cs="Times New Roman"/>
          <w:iCs/>
          <w:sz w:val="20"/>
          <w:szCs w:val="20"/>
        </w:rPr>
        <w:t xml:space="preserve"> Fingertips </w:t>
      </w:r>
      <w:r w:rsidRPr="00B34081">
        <w:rPr>
          <w:rFonts w:ascii="Times New Roman" w:hAnsi="Times New Roman" w:cs="Times New Roman"/>
          <w:iCs/>
          <w:sz w:val="20"/>
          <w:szCs w:val="20"/>
        </w:rPr>
        <w:fldChar w:fldCharType="begin"/>
      </w:r>
      <w:r w:rsidR="00576E94">
        <w:rPr>
          <w:rFonts w:ascii="Times New Roman" w:hAnsi="Times New Roman" w:cs="Times New Roman"/>
          <w:iCs/>
          <w:sz w:val="20"/>
          <w:szCs w:val="20"/>
        </w:rPr>
        <w:instrText xml:space="preserve"> ADDIN EN.CITE &lt;EndNote&gt;&lt;Cite&gt;&lt;Author&gt;Public Health England.&lt;/Author&gt;&lt;Year&gt;2018&lt;/Year&gt;&lt;RecNum&gt;82&lt;/RecNum&gt;&lt;DisplayText&gt;[2]&lt;/DisplayText&gt;&lt;record&gt;&lt;rec-number&gt;82&lt;/rec-number&gt;&lt;foreign-keys&gt;&lt;key app="EN" db-id="wazwazpee90z9oe5w0gx5tr5vs5ed225dapw" timestamp="1539244960"&gt;82&lt;/key&gt;&lt;/foreign-keys&gt;&lt;ref-type name="Web Page"&gt;12&lt;/ref-type&gt;&lt;contributors&gt;&lt;authors&gt;&lt;author&gt;Public Health England.,&lt;/author&gt;&lt;/authors&gt;&lt;/contributors&gt;&lt;titles&gt;&lt;title&gt;AMR local indicators - Fingertips profile&lt;/title&gt;&lt;/titles&gt;&lt;dates&gt;&lt;year&gt;2018&lt;/year&gt;&lt;/dates&gt;&lt;urls&gt;&lt;related-urls&gt;&lt;url&gt;https://fingertips.phe.org.uk/profile/amr-local-indicators&lt;/url&gt;&lt;/related-urls&gt;&lt;/urls&gt;&lt;/record&gt;&lt;/Cite&gt;&lt;/EndNote&gt;</w:instrText>
      </w:r>
      <w:r w:rsidRPr="00B34081">
        <w:rPr>
          <w:rFonts w:ascii="Times New Roman" w:hAnsi="Times New Roman" w:cs="Times New Roman"/>
          <w:iCs/>
          <w:sz w:val="20"/>
          <w:szCs w:val="20"/>
        </w:rPr>
        <w:fldChar w:fldCharType="separate"/>
      </w:r>
      <w:r w:rsidR="00576E94">
        <w:rPr>
          <w:rFonts w:ascii="Times New Roman" w:hAnsi="Times New Roman" w:cs="Times New Roman"/>
          <w:iCs/>
          <w:noProof/>
          <w:sz w:val="20"/>
          <w:szCs w:val="20"/>
        </w:rPr>
        <w:t>[2]</w:t>
      </w:r>
      <w:r w:rsidRPr="00B34081">
        <w:rPr>
          <w:rFonts w:ascii="Times New Roman" w:hAnsi="Times New Roman" w:cs="Times New Roman"/>
          <w:iCs/>
          <w:sz w:val="20"/>
          <w:szCs w:val="20"/>
        </w:rPr>
        <w:fldChar w:fldCharType="end"/>
      </w:r>
      <w:r w:rsidR="00FA678B" w:rsidRPr="00B34081">
        <w:rPr>
          <w:rFonts w:ascii="Times New Roman" w:hAnsi="Times New Roman" w:cs="Times New Roman"/>
          <w:iCs/>
          <w:sz w:val="20"/>
          <w:szCs w:val="20"/>
        </w:rPr>
        <w:t xml:space="preserve"> and the Health Protection Agency</w:t>
      </w:r>
      <w:r w:rsidR="00B533C8">
        <w:rPr>
          <w:rFonts w:ascii="Times New Roman" w:hAnsi="Times New Roman" w:cs="Times New Roman"/>
          <w:iCs/>
          <w:sz w:val="20"/>
          <w:szCs w:val="20"/>
        </w:rPr>
        <w:t xml:space="preserve"> </w:t>
      </w:r>
      <w:r w:rsidR="00FA678B" w:rsidRPr="00B34081">
        <w:rPr>
          <w:rFonts w:ascii="Times New Roman" w:hAnsi="Times New Roman" w:cs="Times New Roman"/>
          <w:iCs/>
          <w:sz w:val="20"/>
          <w:szCs w:val="20"/>
        </w:rPr>
        <w:fldChar w:fldCharType="begin"/>
      </w:r>
      <w:r w:rsidR="00576E94">
        <w:rPr>
          <w:rFonts w:ascii="Times New Roman" w:hAnsi="Times New Roman" w:cs="Times New Roman"/>
          <w:iCs/>
          <w:sz w:val="20"/>
          <w:szCs w:val="20"/>
        </w:rPr>
        <w:instrText xml:space="preserve"> ADDIN EN.CITE &lt;EndNote&gt;&lt;Cite&gt;&lt;Author&gt;Health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FA678B" w:rsidRPr="00B34081">
        <w:rPr>
          <w:rFonts w:ascii="Times New Roman" w:hAnsi="Times New Roman" w:cs="Times New Roman"/>
          <w:iCs/>
          <w:sz w:val="20"/>
          <w:szCs w:val="20"/>
        </w:rPr>
        <w:fldChar w:fldCharType="separate"/>
      </w:r>
      <w:r w:rsidR="00576E94">
        <w:rPr>
          <w:rFonts w:ascii="Times New Roman" w:hAnsi="Times New Roman" w:cs="Times New Roman"/>
          <w:iCs/>
          <w:noProof/>
          <w:sz w:val="20"/>
          <w:szCs w:val="20"/>
        </w:rPr>
        <w:t>[3]</w:t>
      </w:r>
      <w:r w:rsidR="00FA678B" w:rsidRPr="00B34081">
        <w:rPr>
          <w:rFonts w:ascii="Times New Roman" w:hAnsi="Times New Roman" w:cs="Times New Roman"/>
          <w:iCs/>
          <w:sz w:val="20"/>
          <w:szCs w:val="20"/>
        </w:rPr>
        <w:fldChar w:fldCharType="end"/>
      </w:r>
      <w:r w:rsidR="00B34081" w:rsidRPr="00B34081">
        <w:rPr>
          <w:rFonts w:ascii="Times New Roman" w:hAnsi="Times New Roman" w:cs="Times New Roman"/>
          <w:iCs/>
          <w:sz w:val="20"/>
          <w:szCs w:val="20"/>
        </w:rPr>
        <w:t>. Data used for model calibration are presented in Table S3 and Table S4 for infection incidence and resistance development, respectively. Model inputs were derived jointly, with an objective function of minimising the mean absolute percentage difference between model estimates of infection incidence and resistance development over time. The optimisation process used the generalized reduced gradient nonlinear method as implemented in Excel Solver, with model input parameters initialised at 1x10-6. Transmission parameters were constrained to be &gt; 0 and ≤ 1, and rate of resistance loss was assumed to be multiplicative for patients with multidrug resistant infections, i.e. μ2 = μ12 and μ3 = μ13 (Table S2).</w:t>
      </w:r>
    </w:p>
    <w:p w14:paraId="034FF498" w14:textId="77777777" w:rsidR="00B34081" w:rsidRPr="00E97C02" w:rsidRDefault="00B34081" w:rsidP="00B34081">
      <w:pPr>
        <w:spacing w:after="0" w:line="480" w:lineRule="auto"/>
        <w:rPr>
          <w:rFonts w:ascii="Times New Roman" w:hAnsi="Times New Roman" w:cs="Times New Roman"/>
          <w:sz w:val="20"/>
          <w:szCs w:val="20"/>
        </w:rPr>
      </w:pPr>
      <w:r w:rsidRPr="00C1453A">
        <w:rPr>
          <w:rFonts w:ascii="Times New Roman" w:hAnsi="Times New Roman" w:cs="Times New Roman"/>
          <w:b/>
          <w:sz w:val="20"/>
          <w:szCs w:val="20"/>
        </w:rPr>
        <w:t>Table S</w:t>
      </w:r>
      <w:r>
        <w:rPr>
          <w:rFonts w:ascii="Times New Roman" w:hAnsi="Times New Roman" w:cs="Times New Roman"/>
          <w:b/>
          <w:sz w:val="20"/>
          <w:szCs w:val="20"/>
        </w:rPr>
        <w:t>3</w:t>
      </w:r>
      <w:r w:rsidRPr="00C1453A">
        <w:rPr>
          <w:rFonts w:ascii="Times New Roman" w:hAnsi="Times New Roman" w:cs="Times New Roman"/>
          <w:b/>
          <w:sz w:val="20"/>
          <w:szCs w:val="20"/>
        </w:rPr>
        <w:t xml:space="preserve">. </w:t>
      </w:r>
      <w:r>
        <w:rPr>
          <w:rFonts w:ascii="Times New Roman" w:hAnsi="Times New Roman" w:cs="Times New Roman"/>
          <w:bCs/>
          <w:sz w:val="20"/>
          <w:szCs w:val="20"/>
        </w:rPr>
        <w:t>Infection incidence used for model calibration process</w:t>
      </w:r>
    </w:p>
    <w:tbl>
      <w:tblPr>
        <w:tblStyle w:val="TableGrid"/>
        <w:tblW w:w="5000" w:type="pct"/>
        <w:tblLook w:val="04A0" w:firstRow="1" w:lastRow="0" w:firstColumn="1" w:lastColumn="0" w:noHBand="0" w:noVBand="1"/>
      </w:tblPr>
      <w:tblGrid>
        <w:gridCol w:w="4798"/>
        <w:gridCol w:w="1784"/>
        <w:gridCol w:w="2768"/>
      </w:tblGrid>
      <w:tr w:rsidR="00B34081" w:rsidRPr="0054333F" w14:paraId="43F36B1B" w14:textId="77777777" w:rsidTr="00F61357">
        <w:tc>
          <w:tcPr>
            <w:tcW w:w="2566" w:type="pct"/>
            <w:tcBorders>
              <w:top w:val="single" w:sz="4" w:space="0" w:color="AEAAAA"/>
              <w:left w:val="single" w:sz="4" w:space="0" w:color="AEAAAA" w:themeColor="background2" w:themeShade="BF"/>
              <w:bottom w:val="single" w:sz="4" w:space="0" w:color="AEAAAA"/>
              <w:right w:val="single" w:sz="4" w:space="0" w:color="AEAAAA" w:themeColor="background2" w:themeShade="BF"/>
            </w:tcBorders>
            <w:shd w:val="clear" w:color="auto" w:fill="F2F2F2" w:themeFill="background1" w:themeFillShade="F2"/>
            <w:vAlign w:val="center"/>
            <w:hideMark/>
          </w:tcPr>
          <w:p w14:paraId="2D671208" w14:textId="77777777" w:rsidR="00B34081" w:rsidRPr="0054333F" w:rsidRDefault="00B34081" w:rsidP="0054333F">
            <w:pPr>
              <w:pStyle w:val="TableContent"/>
              <w:spacing w:line="480" w:lineRule="auto"/>
              <w:jc w:val="left"/>
              <w:rPr>
                <w:rFonts w:ascii="Times New Roman" w:eastAsiaTheme="minorHAnsi" w:hAnsi="Times New Roman"/>
                <w:b/>
                <w:bCs/>
                <w:color w:val="auto"/>
                <w:sz w:val="20"/>
                <w:szCs w:val="20"/>
                <w:lang w:eastAsia="en-US"/>
              </w:rPr>
            </w:pPr>
            <w:r w:rsidRPr="0054333F">
              <w:rPr>
                <w:rFonts w:ascii="Times New Roman" w:eastAsiaTheme="minorHAnsi" w:hAnsi="Times New Roman"/>
                <w:b/>
                <w:bCs/>
                <w:color w:val="auto"/>
                <w:sz w:val="20"/>
                <w:szCs w:val="20"/>
                <w:lang w:eastAsia="en-US"/>
              </w:rPr>
              <w:t>Description</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hideMark/>
          </w:tcPr>
          <w:p w14:paraId="662B9A31" w14:textId="77777777" w:rsidR="00B34081" w:rsidRPr="0054333F" w:rsidRDefault="00B34081" w:rsidP="0054333F">
            <w:pPr>
              <w:pStyle w:val="TableContent"/>
              <w:spacing w:line="480" w:lineRule="auto"/>
              <w:jc w:val="center"/>
              <w:rPr>
                <w:rFonts w:ascii="Times New Roman" w:eastAsiaTheme="minorHAnsi" w:hAnsi="Times New Roman"/>
                <w:b/>
                <w:bCs/>
                <w:color w:val="auto"/>
                <w:sz w:val="20"/>
                <w:szCs w:val="20"/>
                <w:lang w:eastAsia="en-US"/>
              </w:rPr>
            </w:pPr>
            <w:r w:rsidRPr="0054333F">
              <w:rPr>
                <w:rFonts w:ascii="Times New Roman" w:eastAsiaTheme="minorHAnsi" w:hAnsi="Times New Roman"/>
                <w:b/>
                <w:bCs/>
                <w:color w:val="auto"/>
                <w:sz w:val="20"/>
                <w:szCs w:val="20"/>
                <w:lang w:eastAsia="en-US"/>
              </w:rPr>
              <w:t>Value</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hideMark/>
          </w:tcPr>
          <w:p w14:paraId="31C7401D" w14:textId="77777777" w:rsidR="00B34081" w:rsidRPr="0054333F" w:rsidRDefault="00B34081" w:rsidP="0054333F">
            <w:pPr>
              <w:pStyle w:val="TableContent"/>
              <w:spacing w:line="480" w:lineRule="auto"/>
              <w:jc w:val="center"/>
              <w:rPr>
                <w:rFonts w:ascii="Times New Roman" w:eastAsiaTheme="minorHAnsi" w:hAnsi="Times New Roman"/>
                <w:b/>
                <w:bCs/>
                <w:color w:val="auto"/>
                <w:sz w:val="20"/>
                <w:szCs w:val="20"/>
                <w:lang w:eastAsia="en-US"/>
              </w:rPr>
            </w:pPr>
            <w:r w:rsidRPr="0054333F">
              <w:rPr>
                <w:rFonts w:ascii="Times New Roman" w:eastAsiaTheme="minorHAnsi" w:hAnsi="Times New Roman"/>
                <w:b/>
                <w:bCs/>
                <w:color w:val="auto"/>
                <w:sz w:val="20"/>
                <w:szCs w:val="20"/>
                <w:lang w:eastAsia="en-US"/>
              </w:rPr>
              <w:t>Source</w:t>
            </w:r>
          </w:p>
        </w:tc>
      </w:tr>
      <w:tr w:rsidR="00B34081" w:rsidRPr="0054333F" w14:paraId="585C1ADA" w14:textId="77777777" w:rsidTr="00F61357">
        <w:tc>
          <w:tcPr>
            <w:tcW w:w="5000" w:type="pct"/>
            <w:gridSpan w:val="3"/>
            <w:tcBorders>
              <w:top w:val="single" w:sz="4" w:space="0" w:color="AEAAAA"/>
              <w:left w:val="single" w:sz="4" w:space="0" w:color="AEAAAA" w:themeColor="background2" w:themeShade="BF"/>
              <w:bottom w:val="single" w:sz="4" w:space="0" w:color="AEAAAA"/>
              <w:right w:val="single" w:sz="4" w:space="0" w:color="AEAAAA" w:themeColor="background2" w:themeShade="BF"/>
            </w:tcBorders>
            <w:shd w:val="clear" w:color="auto" w:fill="F2F2F2" w:themeFill="background1" w:themeFillShade="F2"/>
            <w:vAlign w:val="center"/>
            <w:hideMark/>
          </w:tcPr>
          <w:p w14:paraId="6C60CB17" w14:textId="77777777" w:rsidR="00B34081" w:rsidRPr="0054333F" w:rsidRDefault="00B34081" w:rsidP="0054333F">
            <w:pPr>
              <w:pStyle w:val="TableContent"/>
              <w:spacing w:line="480" w:lineRule="auto"/>
              <w:jc w:val="left"/>
              <w:rPr>
                <w:rFonts w:ascii="Times New Roman" w:eastAsiaTheme="minorHAnsi" w:hAnsi="Times New Roman"/>
                <w:b/>
                <w:bCs/>
                <w:i/>
                <w:iCs/>
                <w:color w:val="auto"/>
                <w:sz w:val="20"/>
                <w:szCs w:val="20"/>
                <w:lang w:eastAsia="en-US"/>
              </w:rPr>
            </w:pPr>
            <w:r w:rsidRPr="0054333F">
              <w:rPr>
                <w:rFonts w:ascii="Times New Roman" w:eastAsiaTheme="minorHAnsi" w:hAnsi="Times New Roman"/>
                <w:b/>
                <w:bCs/>
                <w:i/>
                <w:iCs/>
                <w:color w:val="auto"/>
                <w:sz w:val="20"/>
                <w:szCs w:val="20"/>
                <w:lang w:eastAsia="en-US"/>
              </w:rPr>
              <w:t>E. coli</w:t>
            </w:r>
          </w:p>
        </w:tc>
      </w:tr>
      <w:tr w:rsidR="00B34081" w:rsidRPr="0054333F" w14:paraId="648A64A3"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07F13CE"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12 month rolling rate of hospital-acquired E. coli bacteraemia (cases/100,000 bed days)</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627B449"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13.97</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C3BFDF5" w14:textId="3017CD5D"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Fingertips</w:t>
            </w:r>
            <w:r w:rsidR="0054333F" w:rsidRPr="0054333F">
              <w:rPr>
                <w:rFonts w:ascii="Times New Roman" w:eastAsiaTheme="minorHAnsi" w:hAnsi="Times New Roman"/>
                <w:color w:val="auto"/>
                <w:sz w:val="20"/>
                <w:szCs w:val="20"/>
                <w:lang w:eastAsia="en-US"/>
              </w:rPr>
              <w:t xml:space="preserve"> </w:t>
            </w:r>
            <w:r w:rsidR="00576E94">
              <w:rPr>
                <w:rFonts w:ascii="Times New Roman" w:eastAsiaTheme="minorHAnsi" w:hAnsi="Times New Roman"/>
                <w:color w:val="auto"/>
                <w:sz w:val="20"/>
                <w:szCs w:val="20"/>
                <w:lang w:eastAsia="en-US"/>
              </w:rPr>
              <w:fldChar w:fldCharType="begin"/>
            </w:r>
            <w:r w:rsidR="00576E94">
              <w:rPr>
                <w:rFonts w:ascii="Times New Roman" w:eastAsiaTheme="minorHAnsi" w:hAnsi="Times New Roman"/>
                <w:color w:val="auto"/>
                <w:sz w:val="20"/>
                <w:szCs w:val="20"/>
                <w:lang w:eastAsia="en-US"/>
              </w:rPr>
              <w:instrText xml:space="preserve"> ADDIN EN.CITE &lt;EndNote&gt;&lt;Cite&gt;&lt;Author&gt;Public Health England.&lt;/Author&gt;&lt;Year&gt;2018&lt;/Year&gt;&lt;RecNum&gt;82&lt;/RecNum&gt;&lt;DisplayText&gt;[2]&lt;/DisplayText&gt;&lt;record&gt;&lt;rec-number&gt;82&lt;/rec-number&gt;&lt;foreign-keys&gt;&lt;key app="EN" db-id="wazwazpee90z9oe5w0gx5tr5vs5ed225dapw" timestamp="1539244960"&gt;82&lt;/key&gt;&lt;/foreign-keys&gt;&lt;ref-type name="Web Page"&gt;12&lt;/ref-type&gt;&lt;contributors&gt;&lt;authors&gt;&lt;author&gt;Public Health England.,&lt;/author&gt;&lt;/authors&gt;&lt;/contributors&gt;&lt;titles&gt;&lt;title&gt;AMR local indicators - Fingertips profile&lt;/title&gt;&lt;/titles&gt;&lt;dates&gt;&lt;year&gt;2018&lt;/year&gt;&lt;/dates&gt;&lt;urls&gt;&lt;related-urls&gt;&lt;url&gt;https://fingertips.phe.org.uk/profile/amr-local-indicators&lt;/url&gt;&lt;/related-urls&gt;&lt;/urls&gt;&lt;/record&gt;&lt;/Cite&gt;&lt;/EndNote&gt;</w:instrText>
            </w:r>
            <w:r w:rsidR="00576E94">
              <w:rPr>
                <w:rFonts w:ascii="Times New Roman" w:eastAsiaTheme="minorHAnsi" w:hAnsi="Times New Roman"/>
                <w:color w:val="auto"/>
                <w:sz w:val="20"/>
                <w:szCs w:val="20"/>
                <w:lang w:eastAsia="en-US"/>
              </w:rPr>
              <w:fldChar w:fldCharType="separate"/>
            </w:r>
            <w:r w:rsidR="00576E94">
              <w:rPr>
                <w:rFonts w:ascii="Times New Roman" w:eastAsiaTheme="minorHAnsi" w:hAnsi="Times New Roman"/>
                <w:noProof/>
                <w:color w:val="auto"/>
                <w:sz w:val="20"/>
                <w:szCs w:val="20"/>
                <w:lang w:eastAsia="en-US"/>
              </w:rPr>
              <w:t>[2]</w:t>
            </w:r>
            <w:r w:rsidR="00576E94">
              <w:rPr>
                <w:rFonts w:ascii="Times New Roman" w:eastAsiaTheme="minorHAnsi" w:hAnsi="Times New Roman"/>
                <w:color w:val="auto"/>
                <w:sz w:val="20"/>
                <w:szCs w:val="20"/>
                <w:lang w:eastAsia="en-US"/>
              </w:rPr>
              <w:fldChar w:fldCharType="end"/>
            </w:r>
          </w:p>
        </w:tc>
      </w:tr>
      <w:tr w:rsidR="00B34081" w:rsidRPr="0054333F" w14:paraId="7F999A9D"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C43A9BE"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New cases per day in a 500-bed hospital (cases/500 bed days)</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AD3A069"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0.07</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3BDB36F"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w:t>
            </w:r>
          </w:p>
        </w:tc>
      </w:tr>
      <w:tr w:rsidR="00B34081" w:rsidRPr="0054333F" w14:paraId="039C0661"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2CD6B73"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 xml:space="preserve">New cases per model cycle (one month, multiply by 365.25/12)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DA002B4"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2.12</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E948AC1"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w:t>
            </w:r>
          </w:p>
        </w:tc>
      </w:tr>
      <w:tr w:rsidR="00B34081" w:rsidRPr="0054333F" w14:paraId="288568DD"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3AD58CF"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 xml:space="preserve">Of which, </w:t>
            </w:r>
            <w:proofErr w:type="spellStart"/>
            <w:r w:rsidRPr="0054333F">
              <w:rPr>
                <w:rFonts w:ascii="Times New Roman" w:eastAsiaTheme="minorHAnsi" w:hAnsi="Times New Roman"/>
                <w:color w:val="auto"/>
                <w:sz w:val="20"/>
                <w:szCs w:val="20"/>
                <w:lang w:eastAsia="en-US"/>
              </w:rPr>
              <w:t>cUTI</w:t>
            </w:r>
            <w:proofErr w:type="spellEnd"/>
            <w:r w:rsidRPr="0054333F">
              <w:rPr>
                <w:rFonts w:ascii="Times New Roman" w:eastAsiaTheme="minorHAnsi" w:hAnsi="Times New Roman"/>
                <w:color w:val="auto"/>
                <w:sz w:val="20"/>
                <w:szCs w:val="20"/>
                <w:lang w:eastAsia="en-US"/>
              </w:rPr>
              <w:t xml:space="preserve"> (17.2%)</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C34BF0F"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0.37</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E9295B1" w14:textId="2825D95F"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54333F">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1F37A589"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114BDA7"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 xml:space="preserve">Of which, </w:t>
            </w:r>
            <w:proofErr w:type="spellStart"/>
            <w:r w:rsidRPr="0054333F">
              <w:rPr>
                <w:rFonts w:ascii="Times New Roman" w:eastAsiaTheme="minorHAnsi" w:hAnsi="Times New Roman"/>
                <w:color w:val="auto"/>
                <w:sz w:val="20"/>
                <w:szCs w:val="20"/>
                <w:lang w:eastAsia="en-US"/>
              </w:rPr>
              <w:t>cIAI</w:t>
            </w:r>
            <w:proofErr w:type="spellEnd"/>
            <w:r w:rsidRPr="0054333F">
              <w:rPr>
                <w:rFonts w:ascii="Times New Roman" w:eastAsiaTheme="minorHAnsi" w:hAnsi="Times New Roman"/>
                <w:color w:val="auto"/>
                <w:sz w:val="20"/>
                <w:szCs w:val="20"/>
                <w:lang w:eastAsia="en-US"/>
              </w:rPr>
              <w:t xml:space="preserve"> (8.8%)</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3BC8191"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0.19</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1C35F9B" w14:textId="4DBA62A5"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54333F">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7AE88591"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4D645A6"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Of which, HAP/VAP (22.8%)</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B3AB2B8"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0.48</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5E70646" w14:textId="6E322E68"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54333F">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015DC8C4" w14:textId="77777777" w:rsidTr="00F61357">
        <w:tc>
          <w:tcPr>
            <w:tcW w:w="5000" w:type="pct"/>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558F939" w14:textId="77777777" w:rsidR="00B34081" w:rsidRPr="0054333F" w:rsidRDefault="00B34081" w:rsidP="0054333F">
            <w:pPr>
              <w:pStyle w:val="TableContent"/>
              <w:spacing w:line="480" w:lineRule="auto"/>
              <w:jc w:val="left"/>
              <w:rPr>
                <w:rFonts w:ascii="Times New Roman" w:eastAsiaTheme="minorHAnsi" w:hAnsi="Times New Roman"/>
                <w:b/>
                <w:bCs/>
                <w:i/>
                <w:iCs/>
                <w:color w:val="auto"/>
                <w:sz w:val="20"/>
                <w:szCs w:val="20"/>
                <w:lang w:eastAsia="en-US"/>
              </w:rPr>
            </w:pPr>
            <w:r w:rsidRPr="0054333F">
              <w:rPr>
                <w:rFonts w:ascii="Times New Roman" w:eastAsiaTheme="minorHAnsi" w:hAnsi="Times New Roman"/>
                <w:b/>
                <w:bCs/>
                <w:i/>
                <w:iCs/>
                <w:color w:val="auto"/>
                <w:sz w:val="20"/>
                <w:szCs w:val="20"/>
                <w:lang w:eastAsia="en-US"/>
              </w:rPr>
              <w:t>Klebsiella spp.</w:t>
            </w:r>
          </w:p>
        </w:tc>
      </w:tr>
      <w:tr w:rsidR="00B34081" w:rsidRPr="0054333F" w14:paraId="4CF6D985"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5EBBE81"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12 month rolling rate of hospital-acquired Klebsiella spp. bacteraemia (cases/100,000 bed days)</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FF8104A"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5.22</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A95B96A" w14:textId="341943BF"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Fingertips</w:t>
            </w:r>
            <w:r w:rsidR="0076164C">
              <w:rPr>
                <w:rFonts w:ascii="Times New Roman" w:eastAsiaTheme="minorHAnsi" w:hAnsi="Times New Roman"/>
                <w:color w:val="auto"/>
                <w:sz w:val="20"/>
                <w:szCs w:val="20"/>
                <w:lang w:eastAsia="en-US"/>
              </w:rPr>
              <w:t xml:space="preserve"> </w:t>
            </w:r>
            <w:r w:rsidR="00576E94">
              <w:rPr>
                <w:rFonts w:ascii="Times New Roman" w:eastAsiaTheme="minorHAnsi" w:hAnsi="Times New Roman"/>
                <w:color w:val="auto"/>
                <w:sz w:val="20"/>
                <w:szCs w:val="20"/>
                <w:lang w:eastAsia="en-US"/>
              </w:rPr>
              <w:fldChar w:fldCharType="begin"/>
            </w:r>
            <w:r w:rsidR="00576E94">
              <w:rPr>
                <w:rFonts w:ascii="Times New Roman" w:eastAsiaTheme="minorHAnsi" w:hAnsi="Times New Roman"/>
                <w:color w:val="auto"/>
                <w:sz w:val="20"/>
                <w:szCs w:val="20"/>
                <w:lang w:eastAsia="en-US"/>
              </w:rPr>
              <w:instrText xml:space="preserve"> ADDIN EN.CITE &lt;EndNote&gt;&lt;Cite&gt;&lt;Author&gt;Public Health England.&lt;/Author&gt;&lt;Year&gt;2018&lt;/Year&gt;&lt;RecNum&gt;82&lt;/RecNum&gt;&lt;DisplayText&gt;[2]&lt;/DisplayText&gt;&lt;record&gt;&lt;rec-number&gt;82&lt;/rec-number&gt;&lt;foreign-keys&gt;&lt;key app="EN" db-id="wazwazpee90z9oe5w0gx5tr5vs5ed225dapw" timestamp="1539244960"&gt;82&lt;/key&gt;&lt;/foreign-keys&gt;&lt;ref-type name="Web Page"&gt;12&lt;/ref-type&gt;&lt;contributors&gt;&lt;authors&gt;&lt;author&gt;Public Health England.,&lt;/author&gt;&lt;/authors&gt;&lt;/contributors&gt;&lt;titles&gt;&lt;title&gt;AMR local indicators - Fingertips profile&lt;/title&gt;&lt;/titles&gt;&lt;dates&gt;&lt;year&gt;2018&lt;/year&gt;&lt;/dates&gt;&lt;urls&gt;&lt;related-urls&gt;&lt;url&gt;https://fingertips.phe.org.uk/profile/amr-local-indicators&lt;/url&gt;&lt;/related-urls&gt;&lt;/urls&gt;&lt;/record&gt;&lt;/Cite&gt;&lt;/EndNote&gt;</w:instrText>
            </w:r>
            <w:r w:rsidR="00576E94">
              <w:rPr>
                <w:rFonts w:ascii="Times New Roman" w:eastAsiaTheme="minorHAnsi" w:hAnsi="Times New Roman"/>
                <w:color w:val="auto"/>
                <w:sz w:val="20"/>
                <w:szCs w:val="20"/>
                <w:lang w:eastAsia="en-US"/>
              </w:rPr>
              <w:fldChar w:fldCharType="separate"/>
            </w:r>
            <w:r w:rsidR="00576E94">
              <w:rPr>
                <w:rFonts w:ascii="Times New Roman" w:eastAsiaTheme="minorHAnsi" w:hAnsi="Times New Roman"/>
                <w:noProof/>
                <w:color w:val="auto"/>
                <w:sz w:val="20"/>
                <w:szCs w:val="20"/>
                <w:lang w:eastAsia="en-US"/>
              </w:rPr>
              <w:t>[2]</w:t>
            </w:r>
            <w:r w:rsidR="00576E94">
              <w:rPr>
                <w:rFonts w:ascii="Times New Roman" w:eastAsiaTheme="minorHAnsi" w:hAnsi="Times New Roman"/>
                <w:color w:val="auto"/>
                <w:sz w:val="20"/>
                <w:szCs w:val="20"/>
                <w:lang w:eastAsia="en-US"/>
              </w:rPr>
              <w:fldChar w:fldCharType="end"/>
            </w:r>
          </w:p>
        </w:tc>
      </w:tr>
      <w:tr w:rsidR="00B34081" w:rsidRPr="0054333F" w14:paraId="44DEA004"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5039E21"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New cases per day in a 500-bed hospital (cases/500 bed days)</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6D63785"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0.03</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31CD9DC"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w:t>
            </w:r>
          </w:p>
        </w:tc>
      </w:tr>
      <w:tr w:rsidR="00B34081" w:rsidRPr="0054333F" w14:paraId="1C8731B1"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BADA427"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lastRenderedPageBreak/>
              <w:t>New cases per model cycle (one month)</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F7F38D2"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0.79</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EB3A32A"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w:t>
            </w:r>
          </w:p>
        </w:tc>
      </w:tr>
      <w:tr w:rsidR="00B34081" w:rsidRPr="0054333F" w14:paraId="20E86342"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98A05F5"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 xml:space="preserve">Of which, </w:t>
            </w:r>
            <w:proofErr w:type="spellStart"/>
            <w:r w:rsidRPr="0054333F">
              <w:rPr>
                <w:rFonts w:ascii="Times New Roman" w:eastAsiaTheme="minorHAnsi" w:hAnsi="Times New Roman"/>
                <w:color w:val="auto"/>
                <w:sz w:val="20"/>
                <w:szCs w:val="20"/>
                <w:lang w:eastAsia="en-US"/>
              </w:rPr>
              <w:t>cUTI</w:t>
            </w:r>
            <w:proofErr w:type="spellEnd"/>
            <w:r w:rsidRPr="0054333F">
              <w:rPr>
                <w:rFonts w:ascii="Times New Roman" w:eastAsiaTheme="minorHAnsi" w:hAnsi="Times New Roman"/>
                <w:color w:val="auto"/>
                <w:sz w:val="20"/>
                <w:szCs w:val="20"/>
                <w:lang w:eastAsia="en-US"/>
              </w:rPr>
              <w:t xml:space="preserve"> (17.2%)</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F133364"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0.14</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EA73D52" w14:textId="669550F5"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76164C">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467A06C7"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E34A72F"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 xml:space="preserve">Of which, </w:t>
            </w:r>
            <w:proofErr w:type="spellStart"/>
            <w:r w:rsidRPr="0054333F">
              <w:rPr>
                <w:rFonts w:ascii="Times New Roman" w:eastAsiaTheme="minorHAnsi" w:hAnsi="Times New Roman"/>
                <w:color w:val="auto"/>
                <w:sz w:val="20"/>
                <w:szCs w:val="20"/>
                <w:lang w:eastAsia="en-US"/>
              </w:rPr>
              <w:t>cIAI</w:t>
            </w:r>
            <w:proofErr w:type="spellEnd"/>
            <w:r w:rsidRPr="0054333F">
              <w:rPr>
                <w:rFonts w:ascii="Times New Roman" w:eastAsiaTheme="minorHAnsi" w:hAnsi="Times New Roman"/>
                <w:color w:val="auto"/>
                <w:sz w:val="20"/>
                <w:szCs w:val="20"/>
                <w:lang w:eastAsia="en-US"/>
              </w:rPr>
              <w:t xml:space="preserve"> (8.8%)</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4FE5F23"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0.07</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D9489DE" w14:textId="01E1511D"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76164C">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530331F3"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262E752"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Of which, HAP/VAP (22.8%)</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7510543"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0.18</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A43B854" w14:textId="55CA58A0"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76164C">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667ADE03" w14:textId="77777777" w:rsidTr="00F61357">
        <w:tc>
          <w:tcPr>
            <w:tcW w:w="5000" w:type="pct"/>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3CA02366" w14:textId="77777777" w:rsidR="00B34081" w:rsidRPr="0054333F" w:rsidRDefault="00B34081" w:rsidP="0054333F">
            <w:pPr>
              <w:pStyle w:val="TableContent"/>
              <w:spacing w:line="480" w:lineRule="auto"/>
              <w:jc w:val="left"/>
              <w:rPr>
                <w:rFonts w:ascii="Times New Roman" w:eastAsiaTheme="minorHAnsi" w:hAnsi="Times New Roman"/>
                <w:b/>
                <w:bCs/>
                <w:i/>
                <w:iCs/>
                <w:color w:val="auto"/>
                <w:sz w:val="20"/>
                <w:szCs w:val="20"/>
                <w:lang w:eastAsia="en-US"/>
              </w:rPr>
            </w:pPr>
            <w:r w:rsidRPr="0054333F">
              <w:rPr>
                <w:rFonts w:ascii="Times New Roman" w:eastAsiaTheme="minorHAnsi" w:hAnsi="Times New Roman"/>
                <w:b/>
                <w:bCs/>
                <w:i/>
                <w:iCs/>
                <w:color w:val="auto"/>
                <w:sz w:val="20"/>
                <w:szCs w:val="20"/>
                <w:lang w:eastAsia="en-US"/>
              </w:rPr>
              <w:t>P. aeruginosa</w:t>
            </w:r>
          </w:p>
        </w:tc>
      </w:tr>
      <w:tr w:rsidR="00B34081" w:rsidRPr="0054333F" w14:paraId="4BF99AF3"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2A410C1"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12 month rolling rate of hospital-acquired P. aeruginosa bacteraemia (cases/100,000 bed days)</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B2372A9"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2.98</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9F2A039" w14:textId="53B92CCE"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Fingertips</w:t>
            </w:r>
            <w:r w:rsidR="0076164C">
              <w:rPr>
                <w:rFonts w:ascii="Times New Roman" w:eastAsiaTheme="minorHAnsi" w:hAnsi="Times New Roman"/>
                <w:color w:val="auto"/>
                <w:sz w:val="20"/>
                <w:szCs w:val="20"/>
                <w:lang w:eastAsia="en-US"/>
              </w:rPr>
              <w:t xml:space="preserve"> </w:t>
            </w:r>
            <w:r w:rsidR="00576E94">
              <w:rPr>
                <w:rFonts w:ascii="Times New Roman" w:eastAsiaTheme="minorHAnsi" w:hAnsi="Times New Roman"/>
                <w:color w:val="auto"/>
                <w:sz w:val="20"/>
                <w:szCs w:val="20"/>
                <w:lang w:eastAsia="en-US"/>
              </w:rPr>
              <w:fldChar w:fldCharType="begin"/>
            </w:r>
            <w:r w:rsidR="00576E94">
              <w:rPr>
                <w:rFonts w:ascii="Times New Roman" w:eastAsiaTheme="minorHAnsi" w:hAnsi="Times New Roman"/>
                <w:color w:val="auto"/>
                <w:sz w:val="20"/>
                <w:szCs w:val="20"/>
                <w:lang w:eastAsia="en-US"/>
              </w:rPr>
              <w:instrText xml:space="preserve"> ADDIN EN.CITE &lt;EndNote&gt;&lt;Cite&gt;&lt;Author&gt;Public Health England.&lt;/Author&gt;&lt;Year&gt;2018&lt;/Year&gt;&lt;RecNum&gt;82&lt;/RecNum&gt;&lt;DisplayText&gt;[2]&lt;/DisplayText&gt;&lt;record&gt;&lt;rec-number&gt;82&lt;/rec-number&gt;&lt;foreign-keys&gt;&lt;key app="EN" db-id="wazwazpee90z9oe5w0gx5tr5vs5ed225dapw" timestamp="1539244960"&gt;82&lt;/key&gt;&lt;/foreign-keys&gt;&lt;ref-type name="Web Page"&gt;12&lt;/ref-type&gt;&lt;contributors&gt;&lt;authors&gt;&lt;author&gt;Public Health England.,&lt;/author&gt;&lt;/authors&gt;&lt;/contributors&gt;&lt;titles&gt;&lt;title&gt;AMR local indicators - Fingertips profile&lt;/title&gt;&lt;/titles&gt;&lt;dates&gt;&lt;year&gt;2018&lt;/year&gt;&lt;/dates&gt;&lt;urls&gt;&lt;related-urls&gt;&lt;url&gt;https://fingertips.phe.org.uk/profile/amr-local-indicators&lt;/url&gt;&lt;/related-urls&gt;&lt;/urls&gt;&lt;/record&gt;&lt;/Cite&gt;&lt;/EndNote&gt;</w:instrText>
            </w:r>
            <w:r w:rsidR="00576E94">
              <w:rPr>
                <w:rFonts w:ascii="Times New Roman" w:eastAsiaTheme="minorHAnsi" w:hAnsi="Times New Roman"/>
                <w:color w:val="auto"/>
                <w:sz w:val="20"/>
                <w:szCs w:val="20"/>
                <w:lang w:eastAsia="en-US"/>
              </w:rPr>
              <w:fldChar w:fldCharType="separate"/>
            </w:r>
            <w:r w:rsidR="00576E94">
              <w:rPr>
                <w:rFonts w:ascii="Times New Roman" w:eastAsiaTheme="minorHAnsi" w:hAnsi="Times New Roman"/>
                <w:noProof/>
                <w:color w:val="auto"/>
                <w:sz w:val="20"/>
                <w:szCs w:val="20"/>
                <w:lang w:eastAsia="en-US"/>
              </w:rPr>
              <w:t>[2]</w:t>
            </w:r>
            <w:r w:rsidR="00576E94">
              <w:rPr>
                <w:rFonts w:ascii="Times New Roman" w:eastAsiaTheme="minorHAnsi" w:hAnsi="Times New Roman"/>
                <w:color w:val="auto"/>
                <w:sz w:val="20"/>
                <w:szCs w:val="20"/>
                <w:lang w:eastAsia="en-US"/>
              </w:rPr>
              <w:fldChar w:fldCharType="end"/>
            </w:r>
          </w:p>
        </w:tc>
      </w:tr>
      <w:tr w:rsidR="00B34081" w:rsidRPr="0054333F" w14:paraId="40B96453"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1BA39DD"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New cases per day in a 500-bed hospital (cases/500 bed days)</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04AA81B"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0.01</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B1FDEF6"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w:t>
            </w:r>
          </w:p>
        </w:tc>
      </w:tr>
      <w:tr w:rsidR="00B34081" w:rsidRPr="0054333F" w14:paraId="4192466E"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34A9FCB"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New cases per model cycle (one month)</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0E0E7D8"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0.45</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F2B0CAE"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w:t>
            </w:r>
          </w:p>
        </w:tc>
      </w:tr>
      <w:tr w:rsidR="00B34081" w:rsidRPr="0054333F" w14:paraId="74E4AA6B"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3A4B963"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 xml:space="preserve">Of which, </w:t>
            </w:r>
            <w:proofErr w:type="spellStart"/>
            <w:r w:rsidRPr="0054333F">
              <w:rPr>
                <w:rFonts w:ascii="Times New Roman" w:eastAsiaTheme="minorHAnsi" w:hAnsi="Times New Roman"/>
                <w:color w:val="auto"/>
                <w:sz w:val="20"/>
                <w:szCs w:val="20"/>
                <w:lang w:eastAsia="en-US"/>
              </w:rPr>
              <w:t>cUTI</w:t>
            </w:r>
            <w:proofErr w:type="spellEnd"/>
            <w:r w:rsidRPr="0054333F">
              <w:rPr>
                <w:rFonts w:ascii="Times New Roman" w:eastAsiaTheme="minorHAnsi" w:hAnsi="Times New Roman"/>
                <w:color w:val="auto"/>
                <w:sz w:val="20"/>
                <w:szCs w:val="20"/>
                <w:lang w:eastAsia="en-US"/>
              </w:rPr>
              <w:t xml:space="preserve"> (17.2%)</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168D320"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0.08</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D782308" w14:textId="0EFDBAD3"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B533C8">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0A42E7FC" w14:textId="77777777" w:rsidTr="00F61357">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36ABF47"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 xml:space="preserve">Of which, </w:t>
            </w:r>
            <w:proofErr w:type="spellStart"/>
            <w:r w:rsidRPr="0054333F">
              <w:rPr>
                <w:rFonts w:ascii="Times New Roman" w:eastAsiaTheme="minorHAnsi" w:hAnsi="Times New Roman"/>
                <w:color w:val="auto"/>
                <w:sz w:val="20"/>
                <w:szCs w:val="20"/>
                <w:lang w:eastAsia="en-US"/>
              </w:rPr>
              <w:t>cIAI</w:t>
            </w:r>
            <w:proofErr w:type="spellEnd"/>
            <w:r w:rsidRPr="0054333F">
              <w:rPr>
                <w:rFonts w:ascii="Times New Roman" w:eastAsiaTheme="minorHAnsi" w:hAnsi="Times New Roman"/>
                <w:color w:val="auto"/>
                <w:sz w:val="20"/>
                <w:szCs w:val="20"/>
                <w:lang w:eastAsia="en-US"/>
              </w:rPr>
              <w:t xml:space="preserve"> (8.8%)</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138ADFB"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0.04</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6774FF2" w14:textId="3B1B4C3D"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B533C8">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7A432FA6" w14:textId="77777777" w:rsidTr="00B533C8">
        <w:trPr>
          <w:trHeight w:val="70"/>
        </w:trPr>
        <w:tc>
          <w:tcPr>
            <w:tcW w:w="25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3CA65B2" w14:textId="77777777" w:rsidR="00B34081" w:rsidRPr="0054333F" w:rsidRDefault="00B34081" w:rsidP="0054333F">
            <w:pPr>
              <w:pStyle w:val="TableContent"/>
              <w:spacing w:line="480" w:lineRule="auto"/>
              <w:jc w:val="left"/>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Of which, HAP/VAP (22.8%)</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6AC2B84" w14:textId="77777777" w:rsidR="00B34081" w:rsidRPr="0054333F" w:rsidRDefault="00B34081" w:rsidP="0054333F">
            <w:pPr>
              <w:pStyle w:val="TableContent"/>
              <w:spacing w:line="480" w:lineRule="auto"/>
              <w:jc w:val="center"/>
              <w:rPr>
                <w:rFonts w:ascii="Times New Roman" w:eastAsiaTheme="minorHAnsi" w:hAnsi="Times New Roman"/>
                <w:color w:val="auto"/>
                <w:sz w:val="20"/>
                <w:szCs w:val="20"/>
                <w:lang w:eastAsia="en-US"/>
              </w:rPr>
            </w:pPr>
            <w:r w:rsidRPr="0054333F">
              <w:rPr>
                <w:rFonts w:ascii="Times New Roman" w:eastAsiaTheme="minorHAnsi" w:hAnsi="Times New Roman"/>
                <w:color w:val="auto"/>
                <w:sz w:val="20"/>
                <w:szCs w:val="20"/>
                <w:lang w:eastAsia="en-US"/>
              </w:rPr>
              <w:t>0.10</w:t>
            </w:r>
          </w:p>
        </w:tc>
        <w:tc>
          <w:tcPr>
            <w:tcW w:w="148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60E363A" w14:textId="30664478" w:rsidR="00B34081" w:rsidRPr="0054333F" w:rsidRDefault="00B34081" w:rsidP="0054333F">
            <w:pPr>
              <w:spacing w:line="480" w:lineRule="auto"/>
              <w:rPr>
                <w:rFonts w:ascii="Times New Roman" w:hAnsi="Times New Roman" w:cs="Times New Roman"/>
                <w:sz w:val="20"/>
                <w:szCs w:val="20"/>
              </w:rPr>
            </w:pPr>
            <w:r w:rsidRPr="0054333F">
              <w:rPr>
                <w:rFonts w:ascii="Times New Roman" w:hAnsi="Times New Roman" w:cs="Times New Roman"/>
                <w:sz w:val="20"/>
                <w:szCs w:val="20"/>
              </w:rPr>
              <w:t>Health Protection Agency</w:t>
            </w:r>
            <w:r w:rsidR="00B533C8">
              <w:rPr>
                <w:rFonts w:ascii="Times New Roman" w:hAnsi="Times New Roman" w:cs="Times New Roman"/>
                <w:sz w:val="20"/>
                <w:szCs w:val="20"/>
              </w:rPr>
              <w:t xml:space="preserve"> </w:t>
            </w:r>
            <w:r w:rsidR="00576E94">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ExcludeYear="1"&gt;&lt;Author&gt;Health Protection Agency.&lt;/Author&gt;&lt;RecNum&gt;39&lt;/RecNum&gt;&lt;DisplayText&gt;[3]&lt;/DisplayText&gt;&lt;record&gt;&lt;rec-number&gt;39&lt;/rec-number&gt;&lt;foreign-keys&gt;&lt;key app="EN" db-id="wazwazpee90z9oe5w0gx5tr5vs5ed225dapw" timestamp="1523010519"&gt;39&lt;/key&gt;&lt;/foreign-keys&gt;&lt;ref-type name="Electronic Article"&gt;43&lt;/ref-type&gt;&lt;contributors&gt;&lt;authors&gt;&lt;author&gt;Health Protection Agency.,&lt;/author&gt;&lt;/authors&gt;&lt;/contributors&gt;&lt;titles&gt;&lt;title&gt;English National Point Prevalence Survey on Healthcare-associated Infections and Antimicrobial Use&lt;/title&gt;&lt;/titles&gt;&lt;dates&gt;&lt;pub-dates&gt;&lt;date&gt;31 January 2018&lt;/date&gt;&lt;/pub-dates&gt;&lt;/dates&gt;&lt;urls&gt;&lt;related-urls&gt;&lt;url&gt;http://webarchive.nationalarchives.gov.uk/20140714095446/http://www.hpa.org.uk/webc/HPAwebFile/HPAweb_C/1317134304594&lt;/url&gt;&lt;/related-urls&gt;&lt;/urls&gt;&lt;/record&gt;&lt;/Cite&gt;&lt;/EndNote&gt;</w:instrText>
            </w:r>
            <w:r w:rsidR="00576E94">
              <w:rPr>
                <w:rFonts w:ascii="Times New Roman" w:hAnsi="Times New Roman" w:cs="Times New Roman"/>
                <w:sz w:val="20"/>
                <w:szCs w:val="20"/>
              </w:rPr>
              <w:fldChar w:fldCharType="separate"/>
            </w:r>
            <w:r w:rsidR="00576E94">
              <w:rPr>
                <w:rFonts w:ascii="Times New Roman" w:hAnsi="Times New Roman" w:cs="Times New Roman"/>
                <w:noProof/>
                <w:sz w:val="20"/>
                <w:szCs w:val="20"/>
              </w:rPr>
              <w:t>[3]</w:t>
            </w:r>
            <w:r w:rsidR="00576E94">
              <w:rPr>
                <w:rFonts w:ascii="Times New Roman" w:hAnsi="Times New Roman" w:cs="Times New Roman"/>
                <w:sz w:val="20"/>
                <w:szCs w:val="20"/>
              </w:rPr>
              <w:fldChar w:fldCharType="end"/>
            </w:r>
          </w:p>
        </w:tc>
      </w:tr>
      <w:tr w:rsidR="00B34081" w:rsidRPr="0054333F" w14:paraId="415BEAFA" w14:textId="77777777" w:rsidTr="00F61357">
        <w:tc>
          <w:tcPr>
            <w:tcW w:w="5000" w:type="pct"/>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E87F8AC" w14:textId="77777777" w:rsidR="00B34081" w:rsidRPr="0054333F" w:rsidRDefault="00B34081" w:rsidP="00576E94">
            <w:pPr>
              <w:pStyle w:val="TableContent"/>
              <w:jc w:val="left"/>
              <w:rPr>
                <w:rFonts w:ascii="Times New Roman" w:eastAsiaTheme="minorHAnsi" w:hAnsi="Times New Roman"/>
                <w:color w:val="auto"/>
                <w:sz w:val="20"/>
                <w:szCs w:val="20"/>
                <w:lang w:eastAsia="en-US"/>
              </w:rPr>
            </w:pPr>
            <w:proofErr w:type="spellStart"/>
            <w:r w:rsidRPr="0054333F">
              <w:rPr>
                <w:rFonts w:ascii="Times New Roman" w:eastAsiaTheme="minorHAnsi" w:hAnsi="Times New Roman"/>
                <w:color w:val="auto"/>
                <w:sz w:val="20"/>
                <w:szCs w:val="20"/>
                <w:lang w:eastAsia="en-US"/>
              </w:rPr>
              <w:t>cIAI</w:t>
            </w:r>
            <w:proofErr w:type="spellEnd"/>
            <w:r w:rsidRPr="0054333F">
              <w:rPr>
                <w:rFonts w:ascii="Times New Roman" w:eastAsiaTheme="minorHAnsi" w:hAnsi="Times New Roman"/>
                <w:color w:val="auto"/>
                <w:sz w:val="20"/>
                <w:szCs w:val="20"/>
                <w:lang w:eastAsia="en-US"/>
              </w:rPr>
              <w:t xml:space="preserve">: complicated </w:t>
            </w:r>
            <w:proofErr w:type="spellStart"/>
            <w:r w:rsidRPr="0054333F">
              <w:rPr>
                <w:rFonts w:ascii="Times New Roman" w:eastAsiaTheme="minorHAnsi" w:hAnsi="Times New Roman"/>
                <w:color w:val="auto"/>
                <w:sz w:val="20"/>
                <w:szCs w:val="20"/>
                <w:lang w:eastAsia="en-US"/>
              </w:rPr>
              <w:t>intraabdominal</w:t>
            </w:r>
            <w:proofErr w:type="spellEnd"/>
            <w:r w:rsidRPr="0054333F">
              <w:rPr>
                <w:rFonts w:ascii="Times New Roman" w:eastAsiaTheme="minorHAnsi" w:hAnsi="Times New Roman"/>
                <w:color w:val="auto"/>
                <w:sz w:val="20"/>
                <w:szCs w:val="20"/>
                <w:lang w:eastAsia="en-US"/>
              </w:rPr>
              <w:t xml:space="preserve"> infections; </w:t>
            </w:r>
            <w:proofErr w:type="spellStart"/>
            <w:r w:rsidRPr="0054333F">
              <w:rPr>
                <w:rFonts w:ascii="Times New Roman" w:eastAsiaTheme="minorHAnsi" w:hAnsi="Times New Roman"/>
                <w:color w:val="auto"/>
                <w:sz w:val="20"/>
                <w:szCs w:val="20"/>
                <w:lang w:eastAsia="en-US"/>
              </w:rPr>
              <w:t>cUTI</w:t>
            </w:r>
            <w:proofErr w:type="spellEnd"/>
            <w:r w:rsidRPr="0054333F">
              <w:rPr>
                <w:rFonts w:ascii="Times New Roman" w:eastAsiaTheme="minorHAnsi" w:hAnsi="Times New Roman"/>
                <w:color w:val="auto"/>
                <w:sz w:val="20"/>
                <w:szCs w:val="20"/>
                <w:lang w:eastAsia="en-US"/>
              </w:rPr>
              <w:t xml:space="preserve">: complicated urinary tract infection; HAP/VAP: hospital acquired pneumonia or ventilator-associated pneumonia </w:t>
            </w:r>
          </w:p>
        </w:tc>
      </w:tr>
    </w:tbl>
    <w:p w14:paraId="392BE055" w14:textId="7A50C938" w:rsidR="00576E94" w:rsidRDefault="00576E94" w:rsidP="00B34081">
      <w:pPr>
        <w:rPr>
          <w:lang w:val="en-US"/>
        </w:rPr>
      </w:pPr>
    </w:p>
    <w:p w14:paraId="0844589E" w14:textId="77777777" w:rsidR="00576E94" w:rsidRDefault="00576E94">
      <w:pPr>
        <w:rPr>
          <w:lang w:val="en-US"/>
        </w:rPr>
      </w:pPr>
      <w:r>
        <w:rPr>
          <w:lang w:val="en-US"/>
        </w:rPr>
        <w:br w:type="page"/>
      </w:r>
    </w:p>
    <w:p w14:paraId="6349F4D8" w14:textId="15B99D71" w:rsidR="00B34081" w:rsidRPr="00E97C02" w:rsidRDefault="00B34081" w:rsidP="00B533C8">
      <w:pPr>
        <w:tabs>
          <w:tab w:val="left" w:pos="7995"/>
        </w:tabs>
        <w:spacing w:after="0" w:line="480" w:lineRule="auto"/>
        <w:rPr>
          <w:rFonts w:ascii="Times New Roman" w:hAnsi="Times New Roman" w:cs="Times New Roman"/>
          <w:sz w:val="20"/>
          <w:szCs w:val="20"/>
        </w:rPr>
      </w:pPr>
      <w:r w:rsidRPr="00C1453A">
        <w:rPr>
          <w:rFonts w:ascii="Times New Roman" w:hAnsi="Times New Roman" w:cs="Times New Roman"/>
          <w:b/>
          <w:sz w:val="20"/>
          <w:szCs w:val="20"/>
        </w:rPr>
        <w:lastRenderedPageBreak/>
        <w:t>Table S</w:t>
      </w:r>
      <w:r>
        <w:rPr>
          <w:rFonts w:ascii="Times New Roman" w:hAnsi="Times New Roman" w:cs="Times New Roman"/>
          <w:b/>
          <w:sz w:val="20"/>
          <w:szCs w:val="20"/>
        </w:rPr>
        <w:t>4</w:t>
      </w:r>
      <w:r w:rsidRPr="00C1453A">
        <w:rPr>
          <w:rFonts w:ascii="Times New Roman" w:hAnsi="Times New Roman" w:cs="Times New Roman"/>
          <w:b/>
          <w:sz w:val="20"/>
          <w:szCs w:val="20"/>
        </w:rPr>
        <w:t xml:space="preserve">. </w:t>
      </w:r>
      <w:r>
        <w:rPr>
          <w:rFonts w:ascii="Times New Roman" w:hAnsi="Times New Roman" w:cs="Times New Roman"/>
          <w:bCs/>
          <w:sz w:val="20"/>
          <w:szCs w:val="20"/>
        </w:rPr>
        <w:t>Resistance time series</w:t>
      </w:r>
      <w:r w:rsidRPr="007D1294">
        <w:rPr>
          <w:rFonts w:ascii="Times New Roman" w:hAnsi="Times New Roman" w:cs="Times New Roman"/>
          <w:bCs/>
          <w:sz w:val="20"/>
          <w:szCs w:val="20"/>
        </w:rPr>
        <w:t xml:space="preserve"> used for model calibration process</w:t>
      </w:r>
      <w:r>
        <w:rPr>
          <w:rFonts w:ascii="Times New Roman" w:hAnsi="Times New Roman" w:cs="Times New Roman"/>
          <w:bCs/>
          <w:sz w:val="20"/>
          <w:szCs w:val="20"/>
        </w:rPr>
        <w:t xml:space="preserve"> as reported by </w:t>
      </w:r>
      <w:r w:rsidR="00342170" w:rsidRPr="00C1453A">
        <w:rPr>
          <w:rFonts w:ascii="Times New Roman" w:hAnsi="Times New Roman" w:cs="Times New Roman"/>
          <w:sz w:val="20"/>
          <w:szCs w:val="20"/>
        </w:rPr>
        <w:t>English surveillance programme for antimicrobial utilisation and resistance</w:t>
      </w:r>
      <w:r w:rsidR="00342170">
        <w:rPr>
          <w:rFonts w:ascii="Times New Roman" w:hAnsi="Times New Roman" w:cs="Times New Roman"/>
          <w:bCs/>
          <w:sz w:val="20"/>
          <w:szCs w:val="20"/>
        </w:rPr>
        <w:t xml:space="preserve"> (</w:t>
      </w:r>
      <w:r>
        <w:rPr>
          <w:rFonts w:ascii="Times New Roman" w:hAnsi="Times New Roman" w:cs="Times New Roman"/>
          <w:bCs/>
          <w:sz w:val="20"/>
          <w:szCs w:val="20"/>
        </w:rPr>
        <w:t>ESPAUR</w:t>
      </w:r>
      <w:r w:rsidR="00342170">
        <w:rPr>
          <w:rFonts w:ascii="Times New Roman" w:hAnsi="Times New Roman" w:cs="Times New Roman"/>
          <w:bCs/>
          <w:sz w:val="20"/>
          <w:szCs w:val="20"/>
        </w:rPr>
        <w:t>)</w:t>
      </w:r>
      <w:r w:rsidR="00B533C8">
        <w:rPr>
          <w:rFonts w:ascii="Times New Roman" w:hAnsi="Times New Roman" w:cs="Times New Roman"/>
          <w:bCs/>
          <w:sz w:val="20"/>
          <w:szCs w:val="20"/>
        </w:rPr>
        <w:t xml:space="preserve"> </w:t>
      </w:r>
      <w:r w:rsidR="00576E94">
        <w:rPr>
          <w:rFonts w:ascii="Times New Roman" w:hAnsi="Times New Roman" w:cs="Times New Roman"/>
          <w:bCs/>
          <w:sz w:val="20"/>
          <w:szCs w:val="20"/>
        </w:rPr>
        <w:fldChar w:fldCharType="begin"/>
      </w:r>
      <w:r w:rsidR="00576E94">
        <w:rPr>
          <w:rFonts w:ascii="Times New Roman" w:hAnsi="Times New Roman" w:cs="Times New Roman"/>
          <w:bCs/>
          <w:sz w:val="20"/>
          <w:szCs w:val="20"/>
        </w:rPr>
        <w:instrText xml:space="preserve"> ADDIN EN.CITE &lt;EndNote&gt;&lt;Cite&gt;&lt;Author&gt;Public Health England.&lt;/Author&gt;&lt;Year&gt;2017&lt;/Year&gt;&lt;RecNum&gt;27&lt;/RecNum&gt;&lt;DisplayText&gt;[1]&lt;/DisplayText&gt;&lt;record&gt;&lt;rec-number&gt;27&lt;/rec-number&gt;&lt;foreign-keys&gt;&lt;key app="EN" db-id="wazwazpee90z9oe5w0gx5tr5vs5ed225dapw" timestamp="1518014759"&gt;27&lt;/key&gt;&lt;/foreign-keys&gt;&lt;ref-type name="Web Page"&gt;12&lt;/ref-type&gt;&lt;contributors&gt;&lt;authors&gt;&lt;author&gt;Public Health England.,&lt;/author&gt;&lt;/authors&gt;&lt;/contributors&gt;&lt;titles&gt;&lt;title&gt;English surveillance programme for antimicrobial utilisation and resistance (ESPAUR) report&lt;/title&gt;&lt;/titles&gt;&lt;dates&gt;&lt;year&gt;2017&lt;/year&gt;&lt;/dates&gt;&lt;urls&gt;&lt;related-urls&gt;&lt;url&gt;https://www.gov.uk/government/publications/english-surveillance-programme-antimicrobial-utilisation-and-resistance-espaur-report&lt;/url&gt;&lt;/related-urls&gt;&lt;/urls&gt;&lt;/record&gt;&lt;/Cite&gt;&lt;/EndNote&gt;</w:instrText>
      </w:r>
      <w:r w:rsidR="00576E94">
        <w:rPr>
          <w:rFonts w:ascii="Times New Roman" w:hAnsi="Times New Roman" w:cs="Times New Roman"/>
          <w:bCs/>
          <w:sz w:val="20"/>
          <w:szCs w:val="20"/>
        </w:rPr>
        <w:fldChar w:fldCharType="separate"/>
      </w:r>
      <w:r w:rsidR="00576E94">
        <w:rPr>
          <w:rFonts w:ascii="Times New Roman" w:hAnsi="Times New Roman" w:cs="Times New Roman"/>
          <w:bCs/>
          <w:noProof/>
          <w:sz w:val="20"/>
          <w:szCs w:val="20"/>
        </w:rPr>
        <w:t>[1]</w:t>
      </w:r>
      <w:r w:rsidR="00576E94">
        <w:rPr>
          <w:rFonts w:ascii="Times New Roman" w:hAnsi="Times New Roman" w:cs="Times New Roman"/>
          <w:bCs/>
          <w:sz w:val="20"/>
          <w:szCs w:val="20"/>
        </w:rPr>
        <w:fldChar w:fldCharType="end"/>
      </w:r>
    </w:p>
    <w:tbl>
      <w:tblPr>
        <w:tblStyle w:val="TableGrid"/>
        <w:tblW w:w="5000" w:type="pct"/>
        <w:tblLook w:val="04A0" w:firstRow="1" w:lastRow="0" w:firstColumn="1" w:lastColumn="0" w:noHBand="0" w:noVBand="1"/>
      </w:tblPr>
      <w:tblGrid>
        <w:gridCol w:w="2337"/>
        <w:gridCol w:w="2337"/>
        <w:gridCol w:w="2338"/>
        <w:gridCol w:w="2338"/>
      </w:tblGrid>
      <w:tr w:rsidR="00B34081" w:rsidRPr="00B533C8" w14:paraId="7117F4AF" w14:textId="77777777" w:rsidTr="00F61357">
        <w:trPr>
          <w:trHeight w:val="139"/>
        </w:trPr>
        <w:tc>
          <w:tcPr>
            <w:tcW w:w="1250" w:type="pct"/>
            <w:tcBorders>
              <w:top w:val="single" w:sz="4" w:space="0" w:color="AEAAAA"/>
              <w:left w:val="single" w:sz="4" w:space="0" w:color="AEAAAA" w:themeColor="background2" w:themeShade="BF"/>
              <w:bottom w:val="single" w:sz="4" w:space="0" w:color="AEAAAA"/>
              <w:right w:val="single" w:sz="4" w:space="0" w:color="AEAAAA" w:themeColor="background2" w:themeShade="BF"/>
            </w:tcBorders>
            <w:shd w:val="clear" w:color="auto" w:fill="F2F2F2" w:themeFill="background1" w:themeFillShade="F2"/>
            <w:vAlign w:val="center"/>
            <w:hideMark/>
          </w:tcPr>
          <w:p w14:paraId="2742E5C0" w14:textId="77777777" w:rsidR="00B34081" w:rsidRPr="00B533C8" w:rsidRDefault="00B34081" w:rsidP="00B533C8">
            <w:pPr>
              <w:pStyle w:val="NoSpacing"/>
              <w:spacing w:line="480" w:lineRule="auto"/>
              <w:rPr>
                <w:rFonts w:ascii="Times New Roman" w:hAnsi="Times New Roman" w:cs="Times New Roman"/>
                <w:b/>
                <w:bCs/>
                <w:szCs w:val="20"/>
              </w:rPr>
            </w:pPr>
            <w:r w:rsidRPr="00B533C8">
              <w:rPr>
                <w:rFonts w:ascii="Times New Roman" w:hAnsi="Times New Roman" w:cs="Times New Roman"/>
                <w:b/>
                <w:bCs/>
                <w:szCs w:val="20"/>
              </w:rPr>
              <w:t>Year</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C74C413" w14:textId="77777777" w:rsidR="00B34081" w:rsidRPr="00B533C8" w:rsidRDefault="00B34081" w:rsidP="00B533C8">
            <w:pPr>
              <w:pStyle w:val="NoSpacing"/>
              <w:spacing w:line="480" w:lineRule="auto"/>
              <w:jc w:val="center"/>
              <w:rPr>
                <w:rFonts w:ascii="Times New Roman" w:hAnsi="Times New Roman" w:cs="Times New Roman"/>
                <w:b/>
                <w:bCs/>
                <w:i/>
                <w:iCs/>
                <w:szCs w:val="20"/>
              </w:rPr>
            </w:pPr>
            <w:r w:rsidRPr="00B533C8">
              <w:rPr>
                <w:rFonts w:ascii="Times New Roman" w:hAnsi="Times New Roman" w:cs="Times New Roman"/>
                <w:b/>
                <w:bCs/>
                <w:i/>
                <w:iCs/>
                <w:szCs w:val="20"/>
              </w:rPr>
              <w:t>E. coli</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3692F820" w14:textId="77777777" w:rsidR="00B34081" w:rsidRPr="00B533C8" w:rsidRDefault="00B34081" w:rsidP="00B533C8">
            <w:pPr>
              <w:pStyle w:val="NoSpacing"/>
              <w:spacing w:line="480" w:lineRule="auto"/>
              <w:jc w:val="center"/>
              <w:rPr>
                <w:rFonts w:ascii="Times New Roman" w:hAnsi="Times New Roman" w:cs="Times New Roman"/>
                <w:b/>
                <w:bCs/>
                <w:i/>
                <w:iCs/>
                <w:szCs w:val="20"/>
              </w:rPr>
            </w:pPr>
            <w:r w:rsidRPr="00B533C8">
              <w:rPr>
                <w:rFonts w:ascii="Times New Roman" w:hAnsi="Times New Roman" w:cs="Times New Roman"/>
                <w:b/>
                <w:bCs/>
                <w:i/>
                <w:iCs/>
                <w:szCs w:val="20"/>
              </w:rPr>
              <w:t>Klebsiella pneumoniae</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3F45BAB1" w14:textId="77777777" w:rsidR="00B34081" w:rsidRPr="00B533C8" w:rsidRDefault="00B34081" w:rsidP="00B533C8">
            <w:pPr>
              <w:pStyle w:val="TableContent"/>
              <w:spacing w:line="480" w:lineRule="auto"/>
              <w:jc w:val="center"/>
              <w:rPr>
                <w:rFonts w:ascii="Times New Roman" w:eastAsiaTheme="minorHAnsi" w:hAnsi="Times New Roman"/>
                <w:b/>
                <w:bCs/>
                <w:i/>
                <w:iCs/>
                <w:color w:val="auto"/>
                <w:sz w:val="20"/>
                <w:szCs w:val="20"/>
                <w:lang w:eastAsia="en-US"/>
              </w:rPr>
            </w:pPr>
            <w:r w:rsidRPr="00B533C8">
              <w:rPr>
                <w:rFonts w:ascii="Times New Roman" w:eastAsiaTheme="minorHAnsi" w:hAnsi="Times New Roman"/>
                <w:b/>
                <w:bCs/>
                <w:i/>
                <w:iCs/>
                <w:color w:val="auto"/>
                <w:sz w:val="20"/>
                <w:szCs w:val="20"/>
                <w:lang w:eastAsia="en-US"/>
              </w:rPr>
              <w:t>Pseudomonas spp.</w:t>
            </w:r>
          </w:p>
        </w:tc>
      </w:tr>
      <w:tr w:rsidR="00B34081" w:rsidRPr="00B533C8" w14:paraId="519C4F6C" w14:textId="77777777" w:rsidTr="00F61357">
        <w:trPr>
          <w:trHeight w:val="70"/>
        </w:trPr>
        <w:tc>
          <w:tcPr>
            <w:tcW w:w="5000" w:type="pct"/>
            <w:gridSpan w:val="4"/>
            <w:tcBorders>
              <w:top w:val="single" w:sz="4" w:space="0" w:color="AEAAAA"/>
              <w:left w:val="single" w:sz="4" w:space="0" w:color="AEAAAA" w:themeColor="background2" w:themeShade="BF"/>
              <w:bottom w:val="single" w:sz="4" w:space="0" w:color="AEAAAA"/>
              <w:right w:val="single" w:sz="4" w:space="0" w:color="AEAAAA" w:themeColor="background2" w:themeShade="BF"/>
            </w:tcBorders>
            <w:shd w:val="clear" w:color="auto" w:fill="F2F2F2" w:themeFill="background1" w:themeFillShade="F2"/>
            <w:vAlign w:val="center"/>
            <w:hideMark/>
          </w:tcPr>
          <w:p w14:paraId="3F12DC5A" w14:textId="77777777" w:rsidR="00B34081" w:rsidRPr="00B533C8" w:rsidRDefault="00B34081" w:rsidP="00B533C8">
            <w:pPr>
              <w:pStyle w:val="NoSpacing"/>
              <w:spacing w:line="480" w:lineRule="auto"/>
              <w:rPr>
                <w:rFonts w:ascii="Times New Roman" w:hAnsi="Times New Roman" w:cs="Times New Roman"/>
                <w:b/>
                <w:bCs/>
                <w:szCs w:val="20"/>
              </w:rPr>
            </w:pPr>
            <w:r w:rsidRPr="00B533C8">
              <w:rPr>
                <w:rFonts w:ascii="Times New Roman" w:hAnsi="Times New Roman" w:cs="Times New Roman"/>
                <w:b/>
                <w:bCs/>
                <w:szCs w:val="20"/>
              </w:rPr>
              <w:t>Piperacillin/tazobactam</w:t>
            </w:r>
          </w:p>
        </w:tc>
      </w:tr>
      <w:tr w:rsidR="00B34081" w:rsidRPr="00B533C8" w14:paraId="40FB87A3" w14:textId="77777777" w:rsidTr="00F61357">
        <w:trPr>
          <w:trHeight w:val="89"/>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49FBD32"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2011</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2A14A3"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8.45%</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667339"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12.62%</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5F52E3"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w:t>
            </w:r>
          </w:p>
        </w:tc>
      </w:tr>
      <w:tr w:rsidR="00B34081" w:rsidRPr="00B533C8" w14:paraId="3368E8FA"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C8F4266"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2012</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F2FB40"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9.55%</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9DA8ED"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13.29%</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6694D8"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8.44%</w:t>
            </w:r>
          </w:p>
        </w:tc>
      </w:tr>
      <w:tr w:rsidR="00B34081" w:rsidRPr="00B533C8" w14:paraId="247A2048"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ABE95BC"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2013</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83421C"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10.39%</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8C0CD5"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16.50%</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D506FE"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8.89%</w:t>
            </w:r>
          </w:p>
        </w:tc>
      </w:tr>
      <w:tr w:rsidR="00B34081" w:rsidRPr="00B533C8" w14:paraId="3CE6E470"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C35341B"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2014</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1CFABA"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10.95%</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CB826C"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16.97%</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571C56"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10.28%</w:t>
            </w:r>
          </w:p>
        </w:tc>
      </w:tr>
      <w:tr w:rsidR="00B34081" w:rsidRPr="00B533C8" w14:paraId="0C86C177"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0D66453"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2015</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D36A24"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11.62%</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9BC471"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18.58%</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CBEE6E"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9.96%</w:t>
            </w:r>
          </w:p>
        </w:tc>
      </w:tr>
      <w:tr w:rsidR="00B34081" w:rsidRPr="00B533C8" w14:paraId="7F071CB3"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8B89AFE"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2016</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1ED4EB"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11.74%</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DB22A0"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17.79%</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CC1324"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10.29%</w:t>
            </w:r>
          </w:p>
        </w:tc>
      </w:tr>
      <w:tr w:rsidR="00B34081" w:rsidRPr="00B533C8" w14:paraId="3EEFF0E9" w14:textId="77777777" w:rsidTr="00F61357">
        <w:trPr>
          <w:trHeight w:val="70"/>
        </w:trPr>
        <w:tc>
          <w:tcPr>
            <w:tcW w:w="5000" w:type="pct"/>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EE4E9F3" w14:textId="77777777" w:rsidR="00B34081" w:rsidRPr="00B533C8" w:rsidRDefault="00B34081" w:rsidP="00B533C8">
            <w:pPr>
              <w:spacing w:line="480" w:lineRule="auto"/>
              <w:rPr>
                <w:rFonts w:ascii="Times New Roman" w:hAnsi="Times New Roman" w:cs="Times New Roman"/>
                <w:b/>
                <w:bCs/>
                <w:sz w:val="20"/>
                <w:szCs w:val="20"/>
              </w:rPr>
            </w:pPr>
            <w:r w:rsidRPr="00B533C8">
              <w:rPr>
                <w:rFonts w:ascii="Times New Roman" w:hAnsi="Times New Roman" w:cs="Times New Roman"/>
                <w:b/>
                <w:bCs/>
                <w:sz w:val="20"/>
                <w:szCs w:val="20"/>
              </w:rPr>
              <w:t>Carbapenems</w:t>
            </w:r>
          </w:p>
        </w:tc>
      </w:tr>
      <w:tr w:rsidR="00B34081" w:rsidRPr="00B533C8" w14:paraId="4A97FC0C"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5F9E820"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2011</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4AC00F"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0.10%</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B6CE46"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0.96%</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143091"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10.37%</w:t>
            </w:r>
          </w:p>
        </w:tc>
      </w:tr>
      <w:tr w:rsidR="00B34081" w:rsidRPr="00B533C8" w14:paraId="2FFD8AC9"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3AD3C3D"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2012</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ECCEDE"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0.12%</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C90B45"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0.84%</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C209C4"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9.92%</w:t>
            </w:r>
          </w:p>
        </w:tc>
      </w:tr>
      <w:tr w:rsidR="00B34081" w:rsidRPr="00B533C8" w14:paraId="70DE6D90"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CC1FEB0"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2013</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546C39"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0.07%</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C888B9"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0.91%</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31D5A7"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9.40%</w:t>
            </w:r>
          </w:p>
        </w:tc>
      </w:tr>
      <w:tr w:rsidR="00B34081" w:rsidRPr="00B533C8" w14:paraId="7064E6EA"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01E1DEF"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2014</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6F0D9A"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0.14%</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699421"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1.59%</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647EE4"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11.32%</w:t>
            </w:r>
          </w:p>
        </w:tc>
      </w:tr>
      <w:tr w:rsidR="00B34081" w:rsidRPr="00B533C8" w14:paraId="3CA5C0FC" w14:textId="77777777" w:rsidTr="00F61357">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9FB8309"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2015</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DEDCFD"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0.12%</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D0C541"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1.09%</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2C2574"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9.26%</w:t>
            </w:r>
          </w:p>
        </w:tc>
      </w:tr>
      <w:tr w:rsidR="00B34081" w:rsidRPr="00B533C8" w14:paraId="7E073564" w14:textId="77777777" w:rsidTr="00B533C8">
        <w:trPr>
          <w:trHeight w:val="70"/>
        </w:trPr>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DE96853" w14:textId="77777777" w:rsidR="00B34081" w:rsidRPr="00B533C8" w:rsidRDefault="00B34081" w:rsidP="00B533C8">
            <w:pPr>
              <w:pStyle w:val="NoSpacing"/>
              <w:spacing w:line="480" w:lineRule="auto"/>
              <w:rPr>
                <w:rFonts w:ascii="Times New Roman" w:hAnsi="Times New Roman" w:cs="Times New Roman"/>
                <w:szCs w:val="20"/>
              </w:rPr>
            </w:pPr>
            <w:r w:rsidRPr="00B533C8">
              <w:rPr>
                <w:rFonts w:ascii="Times New Roman" w:hAnsi="Times New Roman" w:cs="Times New Roman"/>
                <w:szCs w:val="20"/>
              </w:rPr>
              <w:t>2016</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541DC1"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0.10%</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065AA4"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0.85%</w:t>
            </w:r>
          </w:p>
        </w:tc>
        <w:tc>
          <w:tcPr>
            <w:tcW w:w="12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D02423" w14:textId="77777777" w:rsidR="00B34081" w:rsidRPr="00B533C8" w:rsidRDefault="00B34081" w:rsidP="00B533C8">
            <w:pPr>
              <w:spacing w:line="480" w:lineRule="auto"/>
              <w:jc w:val="right"/>
              <w:rPr>
                <w:rFonts w:ascii="Times New Roman" w:hAnsi="Times New Roman" w:cs="Times New Roman"/>
                <w:sz w:val="20"/>
                <w:szCs w:val="20"/>
              </w:rPr>
            </w:pPr>
            <w:r w:rsidRPr="00B533C8">
              <w:rPr>
                <w:rFonts w:ascii="Times New Roman" w:hAnsi="Times New Roman" w:cs="Times New Roman"/>
                <w:sz w:val="20"/>
                <w:szCs w:val="20"/>
              </w:rPr>
              <w:t>10.77%</w:t>
            </w:r>
          </w:p>
        </w:tc>
      </w:tr>
    </w:tbl>
    <w:p w14:paraId="7FBB0FB2" w14:textId="173630F8" w:rsidR="00D75AF8" w:rsidRPr="00D75AF8" w:rsidRDefault="00D75AF8" w:rsidP="00A1061A">
      <w:pPr>
        <w:spacing w:after="0" w:line="480" w:lineRule="auto"/>
        <w:jc w:val="both"/>
        <w:rPr>
          <w:rFonts w:ascii="Times New Roman" w:hAnsi="Times New Roman" w:cs="Times New Roman"/>
          <w:b/>
          <w:sz w:val="18"/>
          <w:szCs w:val="18"/>
        </w:rPr>
      </w:pPr>
    </w:p>
    <w:p w14:paraId="5809B063" w14:textId="63CB0CE8" w:rsidR="00A1061A" w:rsidRPr="00C1453A" w:rsidRDefault="00A1061A" w:rsidP="00A1061A">
      <w:pPr>
        <w:spacing w:after="0" w:line="480" w:lineRule="auto"/>
        <w:jc w:val="both"/>
        <w:rPr>
          <w:rFonts w:ascii="Times New Roman" w:hAnsi="Times New Roman" w:cs="Times New Roman"/>
          <w:b/>
          <w:sz w:val="20"/>
          <w:szCs w:val="20"/>
        </w:rPr>
      </w:pPr>
      <w:r w:rsidRPr="00C1453A">
        <w:rPr>
          <w:rFonts w:ascii="Times New Roman" w:hAnsi="Times New Roman" w:cs="Times New Roman"/>
          <w:b/>
          <w:sz w:val="20"/>
          <w:szCs w:val="20"/>
        </w:rPr>
        <w:t>Baseline resistance</w:t>
      </w:r>
    </w:p>
    <w:p w14:paraId="06C09D1C" w14:textId="5420A83F"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i/>
          <w:sz w:val="20"/>
          <w:szCs w:val="20"/>
        </w:rPr>
        <w:t>E. coli</w:t>
      </w:r>
      <w:r w:rsidRPr="00C1453A">
        <w:rPr>
          <w:rFonts w:ascii="Times New Roman" w:hAnsi="Times New Roman" w:cs="Times New Roman"/>
          <w:sz w:val="20"/>
          <w:szCs w:val="20"/>
        </w:rPr>
        <w:t xml:space="preserve">, </w:t>
      </w:r>
      <w:r w:rsidRPr="00C1453A">
        <w:rPr>
          <w:rFonts w:ascii="Times New Roman" w:hAnsi="Times New Roman" w:cs="Times New Roman"/>
          <w:i/>
          <w:sz w:val="20"/>
          <w:szCs w:val="20"/>
        </w:rPr>
        <w:t>K. pneumoniae</w:t>
      </w:r>
      <w:r w:rsidRPr="00C1453A">
        <w:rPr>
          <w:rFonts w:ascii="Times New Roman" w:hAnsi="Times New Roman" w:cs="Times New Roman"/>
          <w:sz w:val="20"/>
          <w:szCs w:val="20"/>
        </w:rPr>
        <w:t xml:space="preserve"> or </w:t>
      </w:r>
      <w:r w:rsidRPr="00C1453A">
        <w:rPr>
          <w:rFonts w:ascii="Times New Roman" w:hAnsi="Times New Roman" w:cs="Times New Roman"/>
          <w:i/>
          <w:sz w:val="20"/>
          <w:szCs w:val="20"/>
        </w:rPr>
        <w:t>P. aeruginosa</w:t>
      </w:r>
      <w:r w:rsidRPr="00C1453A">
        <w:rPr>
          <w:rFonts w:ascii="Times New Roman" w:hAnsi="Times New Roman" w:cs="Times New Roman"/>
          <w:sz w:val="20"/>
          <w:szCs w:val="20"/>
        </w:rPr>
        <w:t xml:space="preserve">, contain sub-populations exhibiting resistance to currently available antimicrobial treatments. </w:t>
      </w:r>
      <w:r w:rsidR="0084223E">
        <w:rPr>
          <w:rFonts w:ascii="Times New Roman" w:hAnsi="Times New Roman" w:cs="Times New Roman"/>
          <w:sz w:val="20"/>
          <w:szCs w:val="20"/>
        </w:rPr>
        <w:t>Where analysis was not conducted based on plausible ranges of resistance, b</w:t>
      </w:r>
      <w:r w:rsidRPr="00C1453A">
        <w:rPr>
          <w:rFonts w:ascii="Times New Roman" w:hAnsi="Times New Roman" w:cs="Times New Roman"/>
          <w:sz w:val="20"/>
          <w:szCs w:val="20"/>
        </w:rPr>
        <w:t>aseline pathogen resistance levels in each CCG were sourced from Fingertips</w:t>
      </w:r>
      <w:r w:rsidR="00676434">
        <w:rPr>
          <w:rFonts w:ascii="Times New Roman" w:hAnsi="Times New Roman" w:cs="Times New Roman"/>
          <w:sz w:val="20"/>
          <w:szCs w:val="20"/>
        </w:rPr>
        <w:t xml:space="preserve"> </w:t>
      </w:r>
      <w:r w:rsidRPr="00C1453A">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&lt;EndNote&gt;&lt;Cite&gt;&lt;Author&gt;Public Health England.&lt;/Author&gt;&lt;Year&gt;2018&lt;/Year&gt;&lt;RecNum&gt;82&lt;/RecNum&gt;&lt;DisplayText&gt;[2]&lt;/DisplayText&gt;&lt;record&gt;&lt;rec-number&gt;82&lt;/rec-number&gt;&lt;foreign-keys&gt;&lt;key app="EN" db-id="wazwazpee90z9oe5w0gx5tr5vs5ed225dapw" timestamp="1539244960"&gt;82&lt;/key&gt;&lt;/foreign-keys&gt;&lt;ref-type name="Web Page"&gt;12&lt;/ref-type&gt;&lt;contributors&gt;&lt;authors&gt;&lt;author&gt;Public Health England.,&lt;/author&gt;&lt;/authors&gt;&lt;/contributors&gt;&lt;titles&gt;&lt;title&gt;AMR local indicators - Fingertips profile&lt;/title&gt;&lt;/titles&gt;&lt;dates&gt;&lt;year&gt;2018&lt;/year&gt;&lt;/dates&gt;&lt;urls&gt;&lt;related-urls&gt;&lt;url&gt;https://fingertips.phe.org.uk/profile/amr-local-indicators&lt;/url&gt;&lt;/related-urls&gt;&lt;/urls&gt;&lt;/record&gt;&lt;/Cite&gt;&lt;/EndNote&gt;</w:instrText>
      </w:r>
      <w:r w:rsidRPr="00C1453A">
        <w:rPr>
          <w:rFonts w:ascii="Times New Roman" w:hAnsi="Times New Roman" w:cs="Times New Roman"/>
          <w:sz w:val="20"/>
          <w:szCs w:val="20"/>
        </w:rPr>
        <w:fldChar w:fldCharType="separate"/>
      </w:r>
      <w:r w:rsidR="00576E94">
        <w:rPr>
          <w:rFonts w:ascii="Times New Roman" w:hAnsi="Times New Roman" w:cs="Times New Roman"/>
          <w:noProof/>
          <w:sz w:val="20"/>
          <w:szCs w:val="20"/>
        </w:rPr>
        <w:t>[2]</w:t>
      </w:r>
      <w:r w:rsidRPr="00C1453A">
        <w:rPr>
          <w:rFonts w:ascii="Times New Roman" w:hAnsi="Times New Roman" w:cs="Times New Roman"/>
          <w:sz w:val="20"/>
          <w:szCs w:val="20"/>
        </w:rPr>
        <w:fldChar w:fldCharType="end"/>
      </w:r>
      <w:r w:rsidRPr="00C1453A">
        <w:rPr>
          <w:rFonts w:ascii="Times New Roman" w:hAnsi="Times New Roman" w:cs="Times New Roman"/>
          <w:sz w:val="20"/>
          <w:szCs w:val="20"/>
        </w:rPr>
        <w:t xml:space="preserve"> and supplemented with data from the </w:t>
      </w:r>
      <w:r w:rsidR="00342170" w:rsidRPr="00C1453A">
        <w:rPr>
          <w:rFonts w:ascii="Times New Roman" w:hAnsi="Times New Roman" w:cs="Times New Roman"/>
          <w:sz w:val="20"/>
          <w:szCs w:val="20"/>
        </w:rPr>
        <w:t>2017</w:t>
      </w:r>
      <w:r w:rsidR="00342170">
        <w:rPr>
          <w:rFonts w:ascii="Times New Roman" w:hAnsi="Times New Roman" w:cs="Times New Roman"/>
          <w:sz w:val="20"/>
          <w:szCs w:val="20"/>
        </w:rPr>
        <w:t xml:space="preserve"> </w:t>
      </w:r>
      <w:r w:rsidRPr="00C1453A">
        <w:rPr>
          <w:rFonts w:ascii="Times New Roman" w:hAnsi="Times New Roman" w:cs="Times New Roman"/>
          <w:sz w:val="20"/>
          <w:szCs w:val="20"/>
        </w:rPr>
        <w:t xml:space="preserve">ESPAUR report, published by Public Health England (PHE) </w:t>
      </w:r>
      <w:r w:rsidRPr="00C1453A">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&lt;EndNote&gt;&lt;Cite&gt;&lt;Author&gt;Public Health England.&lt;/Author&gt;&lt;RecNum&gt;27&lt;/RecNum&gt;&lt;DisplayText&gt;[1]&lt;/DisplayText&gt;&lt;record&gt;&lt;rec-number&gt;27&lt;/rec-number&gt;&lt;foreign-keys&gt;&lt;key app="EN" db-id="wazwazpee90z9oe5w0gx5tr5vs5ed225dapw" timestamp="1518014759"&gt;27&lt;/key&gt;&lt;/foreign-keys&gt;&lt;ref-type name="Web Page"&gt;12&lt;/ref-type&gt;&lt;contributors&gt;&lt;authors&gt;&lt;author&gt;Public Health England.,&lt;/author&gt;&lt;/authors&gt;&lt;/contributors&gt;&lt;titles&gt;&lt;title&gt;English surveillance programme for antimicrobial utilisation and resistance (ESPAUR) report&lt;/title&gt;&lt;/titles&gt;&lt;dates&gt;&lt;year&gt;2017&lt;/year&gt;&lt;/dates&gt;&lt;urls&gt;&lt;related-urls&gt;&lt;url&gt;https://www.gov.uk/government/publications/english-surveillance-programme-antimicrobial-utilisation-and-resistance-espaur-report&lt;/url&gt;&lt;/related-urls&gt;&lt;/urls&gt;&lt;/record&gt;&lt;/Cite&gt;&lt;/EndNote&gt;</w:instrText>
      </w:r>
      <w:r w:rsidRPr="00C1453A">
        <w:rPr>
          <w:rFonts w:ascii="Times New Roman" w:hAnsi="Times New Roman" w:cs="Times New Roman"/>
          <w:sz w:val="20"/>
          <w:szCs w:val="20"/>
        </w:rPr>
        <w:fldChar w:fldCharType="separate"/>
      </w:r>
      <w:r w:rsidR="00576E94">
        <w:rPr>
          <w:rFonts w:ascii="Times New Roman" w:hAnsi="Times New Roman" w:cs="Times New Roman"/>
          <w:noProof/>
          <w:sz w:val="20"/>
          <w:szCs w:val="20"/>
        </w:rPr>
        <w:t>[1]</w:t>
      </w:r>
      <w:r w:rsidRPr="00C1453A">
        <w:rPr>
          <w:rFonts w:ascii="Times New Roman" w:hAnsi="Times New Roman" w:cs="Times New Roman"/>
          <w:sz w:val="20"/>
          <w:szCs w:val="20"/>
        </w:rPr>
        <w:fldChar w:fldCharType="end"/>
      </w:r>
      <w:r w:rsidRPr="00C1453A">
        <w:rPr>
          <w:rFonts w:ascii="Times New Roman" w:hAnsi="Times New Roman" w:cs="Times New Roman"/>
          <w:sz w:val="20"/>
          <w:szCs w:val="20"/>
        </w:rPr>
        <w:t>. In the absence of appropriate data, pathogen-specific resistance was assumed to be equivalent across indications. For pooled analyses, the model calculated the mean weighted resistance associated with each indication based on the baseline resistance for each pathogen (Table S</w:t>
      </w:r>
      <w:r w:rsidR="00B533C8">
        <w:rPr>
          <w:rFonts w:ascii="Times New Roman" w:hAnsi="Times New Roman" w:cs="Times New Roman"/>
          <w:sz w:val="20"/>
          <w:szCs w:val="20"/>
        </w:rPr>
        <w:t>5</w:t>
      </w:r>
      <w:r w:rsidRPr="00C1453A">
        <w:rPr>
          <w:rFonts w:ascii="Times New Roman" w:hAnsi="Times New Roman" w:cs="Times New Roman"/>
          <w:sz w:val="20"/>
          <w:szCs w:val="20"/>
        </w:rPr>
        <w:t>).</w:t>
      </w:r>
    </w:p>
    <w:p w14:paraId="2657F82A" w14:textId="41084ED6" w:rsidR="00576E94" w:rsidRDefault="00576E94" w:rsidP="00D96FF9">
      <w:pPr>
        <w:rPr>
          <w:b/>
          <w:sz w:val="20"/>
          <w:szCs w:val="20"/>
        </w:rPr>
      </w:pPr>
      <w:r>
        <w:rPr>
          <w:b/>
          <w:sz w:val="20"/>
          <w:szCs w:val="20"/>
        </w:rPr>
        <w:br w:type="page"/>
      </w:r>
    </w:p>
    <w:p w14:paraId="17D8378E" w14:textId="45B25B2B" w:rsidR="00A1061A" w:rsidRPr="00C1453A" w:rsidRDefault="00A1061A" w:rsidP="00A1061A">
      <w:pPr>
        <w:spacing w:after="0" w:line="480" w:lineRule="auto"/>
        <w:rPr>
          <w:rFonts w:ascii="Times New Roman" w:hAnsi="Times New Roman" w:cs="Times New Roman"/>
          <w:b/>
          <w:sz w:val="20"/>
          <w:szCs w:val="20"/>
        </w:rPr>
      </w:pPr>
      <w:r w:rsidRPr="00C1453A">
        <w:rPr>
          <w:rFonts w:ascii="Times New Roman" w:hAnsi="Times New Roman" w:cs="Times New Roman"/>
          <w:b/>
          <w:sz w:val="20"/>
          <w:szCs w:val="20"/>
        </w:rPr>
        <w:lastRenderedPageBreak/>
        <w:t>Table S</w:t>
      </w:r>
      <w:r w:rsidR="00B533C8">
        <w:rPr>
          <w:rFonts w:ascii="Times New Roman" w:hAnsi="Times New Roman" w:cs="Times New Roman"/>
          <w:b/>
          <w:sz w:val="20"/>
          <w:szCs w:val="20"/>
        </w:rPr>
        <w:t>5</w:t>
      </w:r>
      <w:r w:rsidRPr="00C1453A">
        <w:rPr>
          <w:rFonts w:ascii="Times New Roman" w:hAnsi="Times New Roman" w:cs="Times New Roman"/>
          <w:b/>
          <w:sz w:val="20"/>
          <w:szCs w:val="20"/>
        </w:rPr>
        <w:t xml:space="preserve">. </w:t>
      </w:r>
      <w:r w:rsidRPr="00211D68">
        <w:rPr>
          <w:rFonts w:ascii="Times New Roman" w:hAnsi="Times New Roman" w:cs="Times New Roman"/>
          <w:bCs/>
          <w:sz w:val="20"/>
          <w:szCs w:val="20"/>
        </w:rPr>
        <w:t>Baseline resistance to modelled treatments</w:t>
      </w:r>
      <w:r w:rsidR="00D021B2" w:rsidRPr="00D021B2">
        <w:rPr>
          <w:rFonts w:ascii="Times New Roman" w:hAnsi="Times New Roman" w:cs="Times New Roman"/>
          <w:bCs/>
          <w:sz w:val="20"/>
          <w:szCs w:val="20"/>
        </w:rPr>
        <w:t xml:space="preserve"> </w:t>
      </w:r>
      <w:r w:rsidR="00D021B2" w:rsidRPr="00211D68">
        <w:rPr>
          <w:rFonts w:ascii="Times New Roman" w:hAnsi="Times New Roman" w:cs="Times New Roman"/>
          <w:bCs/>
          <w:sz w:val="20"/>
          <w:szCs w:val="20"/>
        </w:rPr>
        <w:t>for each pathogen</w:t>
      </w:r>
    </w:p>
    <w:tbl>
      <w:tblPr>
        <w:tblStyle w:val="TableGrid"/>
        <w:tblW w:w="5000" w:type="pct"/>
        <w:tblLook w:val="04A0" w:firstRow="1" w:lastRow="0" w:firstColumn="1" w:lastColumn="0" w:noHBand="0" w:noVBand="1"/>
      </w:tblPr>
      <w:tblGrid>
        <w:gridCol w:w="3540"/>
        <w:gridCol w:w="1468"/>
        <w:gridCol w:w="1468"/>
        <w:gridCol w:w="1468"/>
        <w:gridCol w:w="1406"/>
      </w:tblGrid>
      <w:tr w:rsidR="00E90E41" w:rsidRPr="00C1453A" w14:paraId="3594FDCE" w14:textId="77777777" w:rsidTr="00D75AF8">
        <w:tc>
          <w:tcPr>
            <w:tcW w:w="1893"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5CD80353" w14:textId="2A216E07" w:rsidR="00E90E41" w:rsidRPr="00C1453A" w:rsidRDefault="00E90E41" w:rsidP="007D63D5">
            <w:pPr>
              <w:pStyle w:val="TableContent"/>
              <w:keepNext/>
              <w:keepLines/>
              <w:spacing w:line="480" w:lineRule="auto"/>
              <w:jc w:val="center"/>
              <w:rPr>
                <w:rFonts w:ascii="Times New Roman" w:hAnsi="Times New Roman"/>
                <w:b/>
                <w:color w:val="auto"/>
                <w:sz w:val="20"/>
                <w:szCs w:val="20"/>
              </w:rPr>
            </w:pPr>
            <w:r w:rsidRPr="00C1453A">
              <w:rPr>
                <w:rFonts w:ascii="Times New Roman" w:hAnsi="Times New Roman"/>
                <w:b/>
                <w:color w:val="auto"/>
                <w:sz w:val="20"/>
                <w:szCs w:val="20"/>
              </w:rPr>
              <w:t>Treatment (applicable indication)</w:t>
            </w:r>
            <w:r w:rsidRPr="00E90E41">
              <w:rPr>
                <w:rFonts w:ascii="Times New Roman" w:hAnsi="Times New Roman"/>
                <w:b/>
                <w:color w:val="auto"/>
                <w:sz w:val="20"/>
                <w:szCs w:val="20"/>
                <w:vertAlign w:val="superscript"/>
              </w:rPr>
              <w:t>a</w:t>
            </w:r>
          </w:p>
        </w:tc>
        <w:tc>
          <w:tcPr>
            <w:tcW w:w="2355" w:type="pct"/>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66045E97" w14:textId="77777777" w:rsidR="00E90E41" w:rsidRPr="00C1453A" w:rsidRDefault="00E90E41" w:rsidP="007D63D5">
            <w:pPr>
              <w:pStyle w:val="TableContent"/>
              <w:keepNext/>
              <w:keepLines/>
              <w:spacing w:line="480" w:lineRule="auto"/>
              <w:jc w:val="center"/>
              <w:rPr>
                <w:rFonts w:ascii="Times New Roman" w:hAnsi="Times New Roman"/>
                <w:b/>
                <w:color w:val="auto"/>
                <w:sz w:val="20"/>
                <w:szCs w:val="20"/>
              </w:rPr>
            </w:pPr>
            <w:r w:rsidRPr="00C1453A">
              <w:rPr>
                <w:rFonts w:ascii="Times New Roman" w:hAnsi="Times New Roman"/>
                <w:b/>
                <w:color w:val="auto"/>
                <w:sz w:val="20"/>
                <w:szCs w:val="20"/>
              </w:rPr>
              <w:t>Pathogen</w:t>
            </w:r>
          </w:p>
        </w:tc>
        <w:tc>
          <w:tcPr>
            <w:tcW w:w="752"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50ADC615" w14:textId="77777777" w:rsidR="00E90E41" w:rsidRPr="00C1453A" w:rsidRDefault="00E90E41" w:rsidP="007D63D5">
            <w:pPr>
              <w:pStyle w:val="TableContent"/>
              <w:keepNext/>
              <w:keepLines/>
              <w:spacing w:line="480" w:lineRule="auto"/>
              <w:jc w:val="center"/>
              <w:rPr>
                <w:rFonts w:ascii="Times New Roman" w:hAnsi="Times New Roman"/>
                <w:b/>
                <w:color w:val="auto"/>
                <w:sz w:val="20"/>
                <w:szCs w:val="20"/>
              </w:rPr>
            </w:pPr>
            <w:r w:rsidRPr="00C1453A">
              <w:rPr>
                <w:rFonts w:ascii="Times New Roman" w:hAnsi="Times New Roman"/>
                <w:b/>
                <w:color w:val="auto"/>
                <w:sz w:val="20"/>
                <w:szCs w:val="20"/>
              </w:rPr>
              <w:t>Source</w:t>
            </w:r>
          </w:p>
        </w:tc>
      </w:tr>
      <w:tr w:rsidR="00E90E41" w:rsidRPr="00C1453A" w14:paraId="37535AA3" w14:textId="77777777" w:rsidTr="00D75AF8">
        <w:tc>
          <w:tcPr>
            <w:tcW w:w="1893"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2FD98A13" w14:textId="77777777" w:rsidR="00E90E41" w:rsidRPr="00C1453A" w:rsidRDefault="00E90E41" w:rsidP="007D63D5">
            <w:pPr>
              <w:pStyle w:val="TableContent"/>
              <w:keepNext/>
              <w:keepLines/>
              <w:spacing w:line="480" w:lineRule="auto"/>
              <w:jc w:val="center"/>
              <w:rPr>
                <w:rFonts w:ascii="Times New Roman" w:hAnsi="Times New Roman"/>
                <w:b/>
                <w:color w:val="auto"/>
                <w:sz w:val="20"/>
                <w:szCs w:val="20"/>
              </w:rPr>
            </w:pP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792C442" w14:textId="77777777" w:rsidR="00E90E41" w:rsidRPr="00C1453A" w:rsidRDefault="00E90E41" w:rsidP="007D63D5">
            <w:pPr>
              <w:pStyle w:val="TableContent"/>
              <w:keepNext/>
              <w:keepLines/>
              <w:spacing w:line="480" w:lineRule="auto"/>
              <w:jc w:val="center"/>
              <w:rPr>
                <w:rFonts w:ascii="Times New Roman" w:hAnsi="Times New Roman"/>
                <w:b/>
                <w:i/>
                <w:color w:val="auto"/>
                <w:sz w:val="20"/>
                <w:szCs w:val="20"/>
              </w:rPr>
            </w:pPr>
            <w:r w:rsidRPr="00C1453A">
              <w:rPr>
                <w:rFonts w:ascii="Times New Roman" w:hAnsi="Times New Roman"/>
                <w:b/>
                <w:i/>
                <w:color w:val="auto"/>
                <w:sz w:val="20"/>
                <w:szCs w:val="20"/>
              </w:rPr>
              <w:t>E. coli</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647FEB25" w14:textId="77777777" w:rsidR="00E90E41" w:rsidRPr="00C1453A" w:rsidRDefault="00E90E41" w:rsidP="007D63D5">
            <w:pPr>
              <w:pStyle w:val="TableContent"/>
              <w:keepNext/>
              <w:keepLines/>
              <w:spacing w:line="480" w:lineRule="auto"/>
              <w:jc w:val="center"/>
              <w:rPr>
                <w:rFonts w:ascii="Times New Roman" w:hAnsi="Times New Roman"/>
                <w:b/>
                <w:i/>
                <w:color w:val="auto"/>
                <w:sz w:val="20"/>
                <w:szCs w:val="20"/>
              </w:rPr>
            </w:pPr>
            <w:r w:rsidRPr="00C1453A">
              <w:rPr>
                <w:rFonts w:ascii="Times New Roman" w:hAnsi="Times New Roman"/>
                <w:b/>
                <w:i/>
                <w:color w:val="auto"/>
                <w:sz w:val="20"/>
                <w:szCs w:val="20"/>
              </w:rPr>
              <w:t>Klebsiella spp.</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1A6CDC1C" w14:textId="77777777" w:rsidR="00E90E41" w:rsidRPr="00C1453A" w:rsidRDefault="00E90E41" w:rsidP="007D63D5">
            <w:pPr>
              <w:pStyle w:val="TableContent"/>
              <w:keepNext/>
              <w:keepLines/>
              <w:spacing w:line="480" w:lineRule="auto"/>
              <w:jc w:val="center"/>
              <w:rPr>
                <w:rFonts w:ascii="Times New Roman" w:hAnsi="Times New Roman"/>
                <w:b/>
                <w:i/>
                <w:color w:val="auto"/>
                <w:sz w:val="20"/>
                <w:szCs w:val="20"/>
              </w:rPr>
            </w:pPr>
            <w:r w:rsidRPr="00C1453A">
              <w:rPr>
                <w:rFonts w:ascii="Times New Roman" w:hAnsi="Times New Roman"/>
                <w:b/>
                <w:i/>
                <w:color w:val="auto"/>
                <w:sz w:val="20"/>
                <w:szCs w:val="20"/>
              </w:rPr>
              <w:t>P. aeruginosa</w:t>
            </w:r>
          </w:p>
        </w:tc>
        <w:tc>
          <w:tcPr>
            <w:tcW w:w="752"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5D44E6B3" w14:textId="77777777" w:rsidR="00E90E41" w:rsidRPr="00C1453A" w:rsidRDefault="00E90E41" w:rsidP="007D63D5">
            <w:pPr>
              <w:pStyle w:val="TableContent"/>
              <w:keepNext/>
              <w:keepLines/>
              <w:spacing w:line="480" w:lineRule="auto"/>
              <w:jc w:val="center"/>
              <w:rPr>
                <w:rFonts w:ascii="Times New Roman" w:hAnsi="Times New Roman"/>
                <w:b/>
                <w:color w:val="auto"/>
                <w:sz w:val="20"/>
                <w:szCs w:val="20"/>
              </w:rPr>
            </w:pPr>
          </w:p>
        </w:tc>
      </w:tr>
      <w:tr w:rsidR="00A1061A" w:rsidRPr="00C1453A" w14:paraId="0A7C696B" w14:textId="77777777" w:rsidTr="007D63D5">
        <w:trPr>
          <w:trHeight w:val="77"/>
        </w:trPr>
        <w:tc>
          <w:tcPr>
            <w:tcW w:w="18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C8F17D" w14:textId="77777777" w:rsidR="00A1061A" w:rsidRPr="00C1453A" w:rsidRDefault="00A1061A" w:rsidP="007D63D5">
            <w:pPr>
              <w:pStyle w:val="TableContent"/>
              <w:keepNext/>
              <w:keepLines/>
              <w:spacing w:line="480" w:lineRule="auto"/>
              <w:rPr>
                <w:rFonts w:ascii="Times New Roman" w:hAnsi="Times New Roman"/>
                <w:color w:val="auto"/>
                <w:sz w:val="20"/>
                <w:szCs w:val="20"/>
              </w:rPr>
            </w:pPr>
            <w:proofErr w:type="spellStart"/>
            <w:r w:rsidRPr="00C1453A">
              <w:rPr>
                <w:rFonts w:ascii="Times New Roman" w:hAnsi="Times New Roman"/>
                <w:color w:val="auto"/>
                <w:sz w:val="20"/>
                <w:szCs w:val="20"/>
              </w:rPr>
              <w:t>Piperacillin</w:t>
            </w:r>
            <w:proofErr w:type="spellEnd"/>
            <w:r w:rsidRPr="00C1453A">
              <w:rPr>
                <w:rFonts w:ascii="Times New Roman" w:hAnsi="Times New Roman"/>
                <w:color w:val="auto"/>
                <w:sz w:val="20"/>
                <w:szCs w:val="20"/>
              </w:rPr>
              <w:t>/</w:t>
            </w:r>
            <w:proofErr w:type="spellStart"/>
            <w:r w:rsidRPr="00C1453A">
              <w:rPr>
                <w:rFonts w:ascii="Times New Roman" w:hAnsi="Times New Roman"/>
                <w:color w:val="auto"/>
                <w:sz w:val="20"/>
                <w:szCs w:val="20"/>
              </w:rPr>
              <w:t>tazobactam</w:t>
            </w:r>
            <w:proofErr w:type="spellEnd"/>
            <w:r w:rsidRPr="00C1453A">
              <w:rPr>
                <w:rFonts w:ascii="Times New Roman" w:hAnsi="Times New Roman"/>
                <w:color w:val="auto"/>
                <w:sz w:val="20"/>
                <w:szCs w:val="20"/>
              </w:rPr>
              <w:t xml:space="preserve"> (</w:t>
            </w:r>
            <w:proofErr w:type="spellStart"/>
            <w:r w:rsidRPr="00C1453A">
              <w:rPr>
                <w:rFonts w:ascii="Times New Roman" w:hAnsi="Times New Roman"/>
                <w:color w:val="auto"/>
                <w:sz w:val="20"/>
                <w:szCs w:val="20"/>
              </w:rPr>
              <w:t>cIAI</w:t>
            </w:r>
            <w:proofErr w:type="spellEnd"/>
            <w:r w:rsidRPr="00C1453A">
              <w:rPr>
                <w:rFonts w:ascii="Times New Roman" w:hAnsi="Times New Roman"/>
                <w:color w:val="auto"/>
                <w:sz w:val="20"/>
                <w:szCs w:val="20"/>
              </w:rPr>
              <w:t xml:space="preserve"> &amp; </w:t>
            </w:r>
            <w:proofErr w:type="spellStart"/>
            <w:r w:rsidRPr="00C1453A">
              <w:rPr>
                <w:rFonts w:ascii="Times New Roman" w:hAnsi="Times New Roman"/>
                <w:color w:val="auto"/>
                <w:sz w:val="20"/>
                <w:szCs w:val="20"/>
              </w:rPr>
              <w:t>cUTI</w:t>
            </w:r>
            <w:proofErr w:type="spellEnd"/>
            <w:r w:rsidRPr="00C1453A">
              <w:rPr>
                <w:rFonts w:ascii="Times New Roman" w:hAnsi="Times New Roman"/>
                <w:color w:val="auto"/>
                <w:sz w:val="20"/>
                <w:szCs w:val="20"/>
              </w:rPr>
              <w:t>)</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E50CD2"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11.74%</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29A7E8"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17.79%</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1B6465"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10.29%</w:t>
            </w:r>
          </w:p>
        </w:tc>
        <w:tc>
          <w:tcPr>
            <w:tcW w:w="75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E74CDB" w14:textId="1B7ADB86"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 xml:space="preserve">ESPAUR </w:t>
            </w:r>
            <w:r w:rsidRPr="00C1453A">
              <w:rPr>
                <w:rFonts w:ascii="Times New Roman" w:hAnsi="Times New Roman"/>
                <w:color w:val="auto"/>
                <w:sz w:val="20"/>
                <w:szCs w:val="20"/>
              </w:rPr>
              <w:fldChar w:fldCharType="begin"/>
            </w:r>
            <w:r w:rsidR="00576E94">
              <w:rPr>
                <w:rFonts w:ascii="Times New Roman" w:hAnsi="Times New Roman"/>
                <w:color w:val="auto"/>
                <w:sz w:val="20"/>
                <w:szCs w:val="20"/>
              </w:rPr>
              <w:instrText xml:space="preserve"> ADDIN EN.CITE &lt;EndNote&gt;&lt;Cite&gt;&lt;Author&gt;Public Health England.&lt;/Author&gt;&lt;RecNum&gt;27&lt;/RecNum&gt;&lt;DisplayText&gt;[1]&lt;/DisplayText&gt;&lt;record&gt;&lt;rec-number&gt;27&lt;/rec-number&gt;&lt;foreign-keys&gt;&lt;key app="EN" db-id="wazwazpee90z9oe5w0gx5tr5vs5ed225dapw" timestamp="1518014759"&gt;27&lt;/key&gt;&lt;/foreign-keys&gt;&lt;ref-type name="Web Page"&gt;12&lt;/ref-type&gt;&lt;contributors&gt;&lt;authors&gt;&lt;author&gt;Public Health England.,&lt;/author&gt;&lt;/authors&gt;&lt;/contributors&gt;&lt;titles&gt;&lt;title&gt;English surveillance programme for antimicrobial utilisation and resistance (ESPAUR) report&lt;/title&gt;&lt;/titles&gt;&lt;dates&gt;&lt;year&gt;2017&lt;/year&gt;&lt;/dates&gt;&lt;urls&gt;&lt;related-urls&gt;&lt;url&gt;https://www.gov.uk/government/publications/english-surveillance-programme-antimicrobial-utilisation-and-resistance-espaur-report&lt;/url&gt;&lt;/related-urls&gt;&lt;/urls&gt;&lt;/record&gt;&lt;/Cite&gt;&lt;/EndNote&gt;</w:instrText>
            </w:r>
            <w:r w:rsidRPr="00C1453A">
              <w:rPr>
                <w:rFonts w:ascii="Times New Roman" w:hAnsi="Times New Roman"/>
                <w:color w:val="auto"/>
                <w:sz w:val="20"/>
                <w:szCs w:val="20"/>
              </w:rPr>
              <w:fldChar w:fldCharType="separate"/>
            </w:r>
            <w:r w:rsidR="00576E94">
              <w:rPr>
                <w:rFonts w:ascii="Times New Roman" w:hAnsi="Times New Roman"/>
                <w:noProof/>
                <w:color w:val="auto"/>
                <w:sz w:val="20"/>
                <w:szCs w:val="20"/>
              </w:rPr>
              <w:t>[1]</w:t>
            </w:r>
            <w:r w:rsidRPr="00C1453A">
              <w:rPr>
                <w:rFonts w:ascii="Times New Roman" w:hAnsi="Times New Roman"/>
                <w:color w:val="auto"/>
                <w:sz w:val="20"/>
                <w:szCs w:val="20"/>
              </w:rPr>
              <w:fldChar w:fldCharType="end"/>
            </w:r>
          </w:p>
        </w:tc>
      </w:tr>
      <w:tr w:rsidR="00A1061A" w:rsidRPr="00C1453A" w14:paraId="1B29EA3D" w14:textId="77777777" w:rsidTr="007D63D5">
        <w:tc>
          <w:tcPr>
            <w:tcW w:w="18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E4EB16" w14:textId="77777777" w:rsidR="00A1061A" w:rsidRPr="00C1453A" w:rsidRDefault="00A1061A" w:rsidP="007D63D5">
            <w:pPr>
              <w:pStyle w:val="TableContent"/>
              <w:keepNext/>
              <w:keepLines/>
              <w:spacing w:line="480" w:lineRule="auto"/>
              <w:rPr>
                <w:rFonts w:ascii="Times New Roman" w:hAnsi="Times New Roman"/>
                <w:color w:val="auto"/>
                <w:sz w:val="20"/>
                <w:szCs w:val="20"/>
              </w:rPr>
            </w:pPr>
            <w:proofErr w:type="spellStart"/>
            <w:r w:rsidRPr="00C1453A">
              <w:rPr>
                <w:rFonts w:ascii="Times New Roman" w:hAnsi="Times New Roman"/>
                <w:color w:val="auto"/>
                <w:sz w:val="20"/>
                <w:szCs w:val="20"/>
              </w:rPr>
              <w:t>Meropenem</w:t>
            </w:r>
            <w:proofErr w:type="spellEnd"/>
            <w:r w:rsidRPr="00C1453A">
              <w:rPr>
                <w:rFonts w:ascii="Times New Roman" w:hAnsi="Times New Roman"/>
                <w:color w:val="auto"/>
                <w:sz w:val="20"/>
                <w:szCs w:val="20"/>
              </w:rPr>
              <w:t xml:space="preserve"> (</w:t>
            </w:r>
            <w:proofErr w:type="spellStart"/>
            <w:r w:rsidRPr="00C1453A">
              <w:rPr>
                <w:rFonts w:ascii="Times New Roman" w:hAnsi="Times New Roman"/>
                <w:color w:val="auto"/>
                <w:sz w:val="20"/>
                <w:szCs w:val="20"/>
              </w:rPr>
              <w:t>cIAI</w:t>
            </w:r>
            <w:proofErr w:type="spellEnd"/>
            <w:r w:rsidRPr="00C1453A">
              <w:rPr>
                <w:rFonts w:ascii="Times New Roman" w:hAnsi="Times New Roman"/>
                <w:color w:val="auto"/>
                <w:sz w:val="20"/>
                <w:szCs w:val="20"/>
              </w:rPr>
              <w:t xml:space="preserve">, </w:t>
            </w:r>
            <w:proofErr w:type="spellStart"/>
            <w:r w:rsidRPr="00C1453A">
              <w:rPr>
                <w:rFonts w:ascii="Times New Roman" w:hAnsi="Times New Roman"/>
                <w:color w:val="auto"/>
                <w:sz w:val="20"/>
                <w:szCs w:val="20"/>
              </w:rPr>
              <w:t>cUTI</w:t>
            </w:r>
            <w:proofErr w:type="spellEnd"/>
            <w:r w:rsidRPr="00C1453A">
              <w:rPr>
                <w:rFonts w:ascii="Times New Roman" w:hAnsi="Times New Roman"/>
                <w:color w:val="auto"/>
                <w:sz w:val="20"/>
                <w:szCs w:val="20"/>
              </w:rPr>
              <w:t>, HAP/VAP)</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1B9432"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0.10%</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10F68B"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0.85%</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CEE4B3"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10.77%</w:t>
            </w:r>
          </w:p>
        </w:tc>
        <w:tc>
          <w:tcPr>
            <w:tcW w:w="75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287554" w14:textId="7F0CF3FE"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 xml:space="preserve">ESPAUR </w:t>
            </w:r>
            <w:r w:rsidRPr="00C1453A">
              <w:rPr>
                <w:rFonts w:ascii="Times New Roman" w:hAnsi="Times New Roman"/>
                <w:color w:val="auto"/>
                <w:sz w:val="20"/>
                <w:szCs w:val="20"/>
              </w:rPr>
              <w:fldChar w:fldCharType="begin"/>
            </w:r>
            <w:r w:rsidR="00576E94">
              <w:rPr>
                <w:rFonts w:ascii="Times New Roman" w:hAnsi="Times New Roman"/>
                <w:color w:val="auto"/>
                <w:sz w:val="20"/>
                <w:szCs w:val="20"/>
              </w:rPr>
              <w:instrText xml:space="preserve"> ADDIN EN.CITE &lt;EndNote&gt;&lt;Cite&gt;&lt;Author&gt;Public Health England.&lt;/Author&gt;&lt;RecNum&gt;27&lt;/RecNum&gt;&lt;DisplayText&gt;[1]&lt;/DisplayText&gt;&lt;record&gt;&lt;rec-number&gt;27&lt;/rec-number&gt;&lt;foreign-keys&gt;&lt;key app="EN" db-id="wazwazpee90z9oe5w0gx5tr5vs5ed225dapw" timestamp="1518014759"&gt;27&lt;/key&gt;&lt;/foreign-keys&gt;&lt;ref-type name="Web Page"&gt;12&lt;/ref-type&gt;&lt;contributors&gt;&lt;authors&gt;&lt;author&gt;Public Health England.,&lt;/author&gt;&lt;/authors&gt;&lt;/contributors&gt;&lt;titles&gt;&lt;title&gt;English surveillance programme for antimicrobial utilisation and resistance (ESPAUR) report&lt;/title&gt;&lt;/titles&gt;&lt;dates&gt;&lt;year&gt;2017&lt;/year&gt;&lt;/dates&gt;&lt;urls&gt;&lt;related-urls&gt;&lt;url&gt;https://www.gov.uk/government/publications/english-surveillance-programme-antimicrobial-utilisation-and-resistance-espaur-report&lt;/url&gt;&lt;/related-urls&gt;&lt;/urls&gt;&lt;/record&gt;&lt;/Cite&gt;&lt;/EndNote&gt;</w:instrText>
            </w:r>
            <w:r w:rsidRPr="00C1453A">
              <w:rPr>
                <w:rFonts w:ascii="Times New Roman" w:hAnsi="Times New Roman"/>
                <w:color w:val="auto"/>
                <w:sz w:val="20"/>
                <w:szCs w:val="20"/>
              </w:rPr>
              <w:fldChar w:fldCharType="separate"/>
            </w:r>
            <w:r w:rsidR="00576E94">
              <w:rPr>
                <w:rFonts w:ascii="Times New Roman" w:hAnsi="Times New Roman"/>
                <w:noProof/>
                <w:color w:val="auto"/>
                <w:sz w:val="20"/>
                <w:szCs w:val="20"/>
              </w:rPr>
              <w:t>[1]</w:t>
            </w:r>
            <w:r w:rsidRPr="00C1453A">
              <w:rPr>
                <w:rFonts w:ascii="Times New Roman" w:hAnsi="Times New Roman"/>
                <w:color w:val="auto"/>
                <w:sz w:val="20"/>
                <w:szCs w:val="20"/>
              </w:rPr>
              <w:fldChar w:fldCharType="end"/>
            </w:r>
          </w:p>
        </w:tc>
      </w:tr>
      <w:tr w:rsidR="00A1061A" w:rsidRPr="00C1453A" w14:paraId="22993B76" w14:textId="77777777" w:rsidTr="007D63D5">
        <w:tc>
          <w:tcPr>
            <w:tcW w:w="18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0BEE04" w14:textId="77777777" w:rsidR="00A1061A" w:rsidRPr="00C1453A" w:rsidRDefault="00A1061A" w:rsidP="007D63D5">
            <w:pPr>
              <w:pStyle w:val="TableContent"/>
              <w:keepNext/>
              <w:keepLines/>
              <w:spacing w:line="480" w:lineRule="auto"/>
              <w:rPr>
                <w:rFonts w:ascii="Times New Roman" w:hAnsi="Times New Roman"/>
                <w:color w:val="auto"/>
                <w:sz w:val="20"/>
                <w:szCs w:val="20"/>
              </w:rPr>
            </w:pPr>
            <w:proofErr w:type="spellStart"/>
            <w:r w:rsidRPr="00C1453A">
              <w:rPr>
                <w:rFonts w:ascii="Times New Roman" w:hAnsi="Times New Roman"/>
                <w:color w:val="auto"/>
                <w:sz w:val="20"/>
                <w:szCs w:val="20"/>
              </w:rPr>
              <w:t>Colistin</w:t>
            </w:r>
            <w:proofErr w:type="spellEnd"/>
            <w:r w:rsidRPr="00C1453A">
              <w:rPr>
                <w:rFonts w:ascii="Times New Roman" w:hAnsi="Times New Roman"/>
                <w:color w:val="auto"/>
                <w:sz w:val="20"/>
                <w:szCs w:val="20"/>
              </w:rPr>
              <w:t xml:space="preserve"> plus </w:t>
            </w:r>
            <w:proofErr w:type="spellStart"/>
            <w:r w:rsidRPr="00C1453A">
              <w:rPr>
                <w:rFonts w:ascii="Times New Roman" w:hAnsi="Times New Roman"/>
                <w:color w:val="auto"/>
                <w:sz w:val="20"/>
                <w:szCs w:val="20"/>
              </w:rPr>
              <w:t>tigecycline</w:t>
            </w:r>
            <w:proofErr w:type="spellEnd"/>
            <w:r w:rsidRPr="00C1453A">
              <w:rPr>
                <w:rFonts w:ascii="Times New Roman" w:hAnsi="Times New Roman"/>
                <w:color w:val="auto"/>
                <w:sz w:val="20"/>
                <w:szCs w:val="20"/>
              </w:rPr>
              <w:t xml:space="preserve"> (HAP/VAP)</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B6F0B7"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3.00%</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3D471E"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7.00%</w:t>
            </w:r>
          </w:p>
        </w:tc>
        <w:tc>
          <w:tcPr>
            <w:tcW w:w="7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DE0AF0" w14:textId="77777777"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3.00%</w:t>
            </w:r>
          </w:p>
        </w:tc>
        <w:tc>
          <w:tcPr>
            <w:tcW w:w="75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566624" w14:textId="304CE1AB" w:rsidR="00A1061A" w:rsidRPr="00C1453A" w:rsidRDefault="00A1061A" w:rsidP="007D63D5">
            <w:pPr>
              <w:pStyle w:val="TableContent"/>
              <w:keepNext/>
              <w:keepLines/>
              <w:spacing w:line="480" w:lineRule="auto"/>
              <w:jc w:val="center"/>
              <w:rPr>
                <w:rFonts w:ascii="Times New Roman" w:hAnsi="Times New Roman"/>
                <w:color w:val="auto"/>
                <w:sz w:val="20"/>
                <w:szCs w:val="20"/>
              </w:rPr>
            </w:pPr>
            <w:r w:rsidRPr="00C1453A">
              <w:rPr>
                <w:rFonts w:ascii="Times New Roman" w:hAnsi="Times New Roman"/>
                <w:color w:val="auto"/>
                <w:sz w:val="20"/>
                <w:szCs w:val="20"/>
              </w:rPr>
              <w:t xml:space="preserve">ESPAUR </w:t>
            </w:r>
            <w:r w:rsidRPr="00C1453A">
              <w:rPr>
                <w:rFonts w:ascii="Times New Roman" w:hAnsi="Times New Roman"/>
                <w:color w:val="auto"/>
                <w:sz w:val="20"/>
                <w:szCs w:val="20"/>
              </w:rPr>
              <w:fldChar w:fldCharType="begin"/>
            </w:r>
            <w:r w:rsidR="00576E94">
              <w:rPr>
                <w:rFonts w:ascii="Times New Roman" w:hAnsi="Times New Roman"/>
                <w:color w:val="auto"/>
                <w:sz w:val="20"/>
                <w:szCs w:val="20"/>
              </w:rPr>
              <w:instrText xml:space="preserve"> ADDIN EN.CITE &lt;EndNote&gt;&lt;Cite&gt;&lt;Author&gt;Public Health England.&lt;/Author&gt;&lt;RecNum&gt;27&lt;/RecNum&gt;&lt;DisplayText&gt;[1]&lt;/DisplayText&gt;&lt;record&gt;&lt;rec-number&gt;27&lt;/rec-number&gt;&lt;foreign-keys&gt;&lt;key app="EN" db-id="wazwazpee90z9oe5w0gx5tr5vs5ed225dapw" timestamp="1518014759"&gt;27&lt;/key&gt;&lt;/foreign-keys&gt;&lt;ref-type name="Web Page"&gt;12&lt;/ref-type&gt;&lt;contributors&gt;&lt;authors&gt;&lt;author&gt;Public Health England.,&lt;/author&gt;&lt;/authors&gt;&lt;/contributors&gt;&lt;titles&gt;&lt;title&gt;English surveillance programme for antimicrobial utilisation and resistance (ESPAUR) report&lt;/title&gt;&lt;/titles&gt;&lt;dates&gt;&lt;year&gt;2017&lt;/year&gt;&lt;/dates&gt;&lt;urls&gt;&lt;related-urls&gt;&lt;url&gt;https://www.gov.uk/government/publications/english-surveillance-programme-antimicrobial-utilisation-and-resistance-espaur-report&lt;/url&gt;&lt;/related-urls&gt;&lt;/urls&gt;&lt;/record&gt;&lt;/Cite&gt;&lt;/EndNote&gt;</w:instrText>
            </w:r>
            <w:r w:rsidRPr="00C1453A">
              <w:rPr>
                <w:rFonts w:ascii="Times New Roman" w:hAnsi="Times New Roman"/>
                <w:color w:val="auto"/>
                <w:sz w:val="20"/>
                <w:szCs w:val="20"/>
              </w:rPr>
              <w:fldChar w:fldCharType="separate"/>
            </w:r>
            <w:r w:rsidR="00576E94">
              <w:rPr>
                <w:rFonts w:ascii="Times New Roman" w:hAnsi="Times New Roman"/>
                <w:noProof/>
                <w:color w:val="auto"/>
                <w:sz w:val="20"/>
                <w:szCs w:val="20"/>
              </w:rPr>
              <w:t>[1]</w:t>
            </w:r>
            <w:r w:rsidRPr="00C1453A">
              <w:rPr>
                <w:rFonts w:ascii="Times New Roman" w:hAnsi="Times New Roman"/>
                <w:color w:val="auto"/>
                <w:sz w:val="20"/>
                <w:szCs w:val="20"/>
              </w:rPr>
              <w:fldChar w:fldCharType="end"/>
            </w:r>
          </w:p>
        </w:tc>
      </w:tr>
      <w:tr w:rsidR="00342170" w:rsidRPr="00C1453A" w14:paraId="049150F9" w14:textId="77777777" w:rsidTr="00D96FF9">
        <w:tc>
          <w:tcPr>
            <w:tcW w:w="5000" w:type="pct"/>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0257A2" w14:textId="77777777" w:rsidR="00342170" w:rsidRDefault="00342170" w:rsidP="00576E94">
            <w:pPr>
              <w:pStyle w:val="TableContent"/>
              <w:keepNext/>
              <w:keepLines/>
              <w:jc w:val="left"/>
              <w:rPr>
                <w:rFonts w:ascii="Times New Roman" w:hAnsi="Times New Roman"/>
                <w:color w:val="auto"/>
                <w:sz w:val="20"/>
                <w:szCs w:val="20"/>
              </w:rPr>
            </w:pPr>
            <w:proofErr w:type="spellStart"/>
            <w:r w:rsidRPr="00342170">
              <w:rPr>
                <w:rFonts w:ascii="Times New Roman" w:hAnsi="Times New Roman"/>
                <w:color w:val="auto"/>
                <w:sz w:val="20"/>
                <w:szCs w:val="20"/>
              </w:rPr>
              <w:t>cIAI</w:t>
            </w:r>
            <w:proofErr w:type="spellEnd"/>
            <w:r w:rsidRPr="00342170">
              <w:rPr>
                <w:rFonts w:ascii="Times New Roman" w:hAnsi="Times New Roman"/>
                <w:color w:val="auto"/>
                <w:sz w:val="20"/>
                <w:szCs w:val="20"/>
              </w:rPr>
              <w:t xml:space="preserve">: complicated </w:t>
            </w:r>
            <w:proofErr w:type="spellStart"/>
            <w:r w:rsidRPr="00342170">
              <w:rPr>
                <w:rFonts w:ascii="Times New Roman" w:hAnsi="Times New Roman"/>
                <w:color w:val="auto"/>
                <w:sz w:val="20"/>
                <w:szCs w:val="20"/>
              </w:rPr>
              <w:t>intraabdominal</w:t>
            </w:r>
            <w:proofErr w:type="spellEnd"/>
            <w:r w:rsidRPr="00342170">
              <w:rPr>
                <w:rFonts w:ascii="Times New Roman" w:hAnsi="Times New Roman"/>
                <w:color w:val="auto"/>
                <w:sz w:val="20"/>
                <w:szCs w:val="20"/>
              </w:rPr>
              <w:t xml:space="preserve"> infections; </w:t>
            </w:r>
            <w:proofErr w:type="spellStart"/>
            <w:r w:rsidRPr="00342170">
              <w:rPr>
                <w:rFonts w:ascii="Times New Roman" w:hAnsi="Times New Roman"/>
                <w:color w:val="auto"/>
                <w:sz w:val="20"/>
                <w:szCs w:val="20"/>
              </w:rPr>
              <w:t>cUTI</w:t>
            </w:r>
            <w:proofErr w:type="spellEnd"/>
            <w:r w:rsidRPr="00342170">
              <w:rPr>
                <w:rFonts w:ascii="Times New Roman" w:hAnsi="Times New Roman"/>
                <w:color w:val="auto"/>
                <w:sz w:val="20"/>
                <w:szCs w:val="20"/>
              </w:rPr>
              <w:t>: complicated urinary tract infection; HAP/VAP: hospital acquired pneumonia or ventilator-associated pneumonia</w:t>
            </w:r>
          </w:p>
          <w:p w14:paraId="598CAB37" w14:textId="36E89B53" w:rsidR="00342170" w:rsidRPr="00C1453A" w:rsidRDefault="00342170" w:rsidP="006119B2">
            <w:pPr>
              <w:pStyle w:val="TableContent"/>
              <w:keepNext/>
              <w:keepLines/>
              <w:jc w:val="left"/>
              <w:rPr>
                <w:rFonts w:ascii="Times New Roman" w:hAnsi="Times New Roman"/>
                <w:color w:val="auto"/>
                <w:sz w:val="20"/>
                <w:szCs w:val="20"/>
              </w:rPr>
            </w:pPr>
            <w:r>
              <w:rPr>
                <w:rFonts w:ascii="Times New Roman" w:hAnsi="Times New Roman"/>
                <w:color w:val="auto"/>
                <w:sz w:val="20"/>
                <w:szCs w:val="20"/>
              </w:rPr>
              <w:t xml:space="preserve">a: </w:t>
            </w:r>
            <w:r w:rsidRPr="00C1453A">
              <w:rPr>
                <w:rFonts w:ascii="Times New Roman" w:hAnsi="Times New Roman"/>
                <w:color w:val="auto"/>
                <w:sz w:val="20"/>
                <w:szCs w:val="20"/>
              </w:rPr>
              <w:t>PHE does not stratify by indication so baseline resistance assumed equal across indications</w:t>
            </w:r>
          </w:p>
        </w:tc>
      </w:tr>
    </w:tbl>
    <w:p w14:paraId="2773FCE2" w14:textId="77777777" w:rsidR="00576E94" w:rsidRPr="006119B2" w:rsidRDefault="00576E94" w:rsidP="006119B2">
      <w:pPr>
        <w:spacing w:after="0" w:line="480" w:lineRule="auto"/>
        <w:jc w:val="both"/>
        <w:rPr>
          <w:rFonts w:ascii="Times New Roman" w:hAnsi="Times New Roman"/>
          <w:b/>
          <w:sz w:val="20"/>
        </w:rPr>
      </w:pPr>
    </w:p>
    <w:p w14:paraId="076BD95E" w14:textId="05444767" w:rsidR="00A1061A" w:rsidRPr="00C1453A" w:rsidRDefault="00A1061A" w:rsidP="00A1061A">
      <w:pPr>
        <w:spacing w:after="0" w:line="480" w:lineRule="auto"/>
        <w:jc w:val="both"/>
        <w:rPr>
          <w:rFonts w:ascii="Times New Roman" w:hAnsi="Times New Roman" w:cs="Times New Roman"/>
          <w:b/>
          <w:sz w:val="20"/>
          <w:szCs w:val="20"/>
        </w:rPr>
      </w:pPr>
      <w:r w:rsidRPr="00C1453A">
        <w:rPr>
          <w:rFonts w:ascii="Times New Roman" w:hAnsi="Times New Roman" w:cs="Times New Roman"/>
          <w:b/>
          <w:sz w:val="20"/>
          <w:szCs w:val="20"/>
        </w:rPr>
        <w:t>Validation outcomes</w:t>
      </w:r>
    </w:p>
    <w:p w14:paraId="467B9E9A" w14:textId="32635CFC"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Mean observed resistance was compared with model predictions across five data sources</w:t>
      </w:r>
      <w:r w:rsidR="00342170">
        <w:rPr>
          <w:rFonts w:ascii="Times New Roman" w:hAnsi="Times New Roman" w:cs="Times New Roman"/>
          <w:sz w:val="20"/>
          <w:szCs w:val="20"/>
        </w:rPr>
        <w:t xml:space="preserve">: </w:t>
      </w:r>
      <w:r w:rsidR="00342170" w:rsidRPr="00866C56">
        <w:rPr>
          <w:rFonts w:ascii="Times New Roman" w:hAnsi="Times New Roman" w:cs="Times New Roman"/>
          <w:sz w:val="20"/>
          <w:szCs w:val="20"/>
        </w:rPr>
        <w:t>British Society for Antimicrobial Chemotherapy (BSAC)</w:t>
      </w:r>
      <w:r w:rsidR="00342170">
        <w:rPr>
          <w:rFonts w:ascii="Times New Roman" w:hAnsi="Times New Roman" w:cs="Times New Roman"/>
          <w:sz w:val="20"/>
          <w:szCs w:val="20"/>
        </w:rPr>
        <w:t xml:space="preserve"> </w:t>
      </w:r>
      <w:r w:rsidR="00342170" w:rsidRPr="00866C56">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&lt;EndNote&gt;&lt;Cite&gt;&lt;Author&gt;The British Society for Antimicrobial Chemotherapy (BSAC).&lt;/Author&gt;&lt;RecNum&gt;63&lt;/RecNum&gt;&lt;DisplayText&gt;[4]&lt;/DisplayText&gt;&lt;record&gt;&lt;rec-number&gt;63&lt;/rec-number&gt;&lt;foreign-keys&gt;&lt;key app="EN" db-id="wazwazpee90z9oe5w0gx5tr5vs5ed225dapw" timestamp="1524678992"&gt;63&lt;/key&gt;&lt;/foreign-keys&gt;&lt;ref-type name="Web Page"&gt;12&lt;/ref-type&gt;&lt;contributors&gt;&lt;authors&gt;&lt;author&gt;The British Society for Antimicrobial Chemotherapy (BSAC).,&lt;/author&gt;&lt;/authors&gt;&lt;/contributors&gt;&lt;titles&gt;&lt;title&gt;Resistance Surveillance Project&lt;/title&gt;&lt;/titles&gt;&lt;dates&gt;&lt;year&gt;2018&lt;/year&gt;&lt;/dates&gt;&lt;publisher&gt;The British Society for Antimicrobial Chemotherapy (BSAC)&lt;/publisher&gt;&lt;urls&gt;&lt;related-urls&gt;&lt;url&gt;http://www.bsacsurv.org/&lt;/url&gt;&lt;/related-urls&gt;&lt;/urls&gt;&lt;/record&gt;&lt;/Cite&gt;&lt;/EndNote&gt;</w:instrText>
      </w:r>
      <w:r w:rsidR="00342170" w:rsidRPr="00866C56">
        <w:rPr>
          <w:rFonts w:ascii="Times New Roman" w:hAnsi="Times New Roman" w:cs="Times New Roman"/>
          <w:sz w:val="20"/>
          <w:szCs w:val="20"/>
        </w:rPr>
        <w:fldChar w:fldCharType="separate"/>
      </w:r>
      <w:r w:rsidR="00576E94">
        <w:rPr>
          <w:rFonts w:ascii="Times New Roman" w:hAnsi="Times New Roman" w:cs="Times New Roman"/>
          <w:noProof/>
          <w:sz w:val="20"/>
          <w:szCs w:val="20"/>
        </w:rPr>
        <w:t>[4]</w:t>
      </w:r>
      <w:r w:rsidR="00342170" w:rsidRPr="00866C56">
        <w:rPr>
          <w:rFonts w:ascii="Times New Roman" w:hAnsi="Times New Roman" w:cs="Times New Roman"/>
          <w:sz w:val="20"/>
          <w:szCs w:val="20"/>
        </w:rPr>
        <w:fldChar w:fldCharType="end"/>
      </w:r>
      <w:r w:rsidRPr="00C1453A">
        <w:rPr>
          <w:rFonts w:ascii="Times New Roman" w:hAnsi="Times New Roman" w:cs="Times New Roman"/>
          <w:sz w:val="20"/>
          <w:szCs w:val="20"/>
        </w:rPr>
        <w:t xml:space="preserve">, </w:t>
      </w:r>
      <w:r w:rsidR="00342170" w:rsidRPr="00866C56">
        <w:rPr>
          <w:rFonts w:ascii="Times New Roman" w:hAnsi="Times New Roman" w:cs="Times New Roman"/>
          <w:sz w:val="20"/>
          <w:szCs w:val="20"/>
        </w:rPr>
        <w:t>European Centre for Disease Prevention and Control (ECDC)</w:t>
      </w:r>
      <w:r w:rsidR="00342170">
        <w:rPr>
          <w:rFonts w:ascii="Times New Roman" w:hAnsi="Times New Roman" w:cs="Times New Roman"/>
          <w:sz w:val="20"/>
          <w:szCs w:val="20"/>
        </w:rPr>
        <w:t xml:space="preserve"> </w:t>
      </w:r>
      <w:r w:rsidR="00342170" w:rsidRPr="00866C56">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&lt;EndNote&gt;&lt;Cite&gt;&lt;Author&gt;European Centre for Disease Prevention and Control.&lt;/Author&gt;&lt;Year&gt;2018&lt;/Year&gt;&lt;RecNum&gt;83&lt;/RecNum&gt;&lt;DisplayText&gt;[5]&lt;/DisplayText&gt;&lt;record&gt;&lt;rec-number&gt;83&lt;/rec-number&gt;&lt;foreign-keys&gt;&lt;key app="EN" db-id="wazwazpee90z9oe5w0gx5tr5vs5ed225dapw" timestamp="1539245139"&gt;83&lt;/key&gt;&lt;/foreign-keys&gt;&lt;ref-type name="Web Page"&gt;12&lt;/ref-type&gt;&lt;contributors&gt;&lt;authors&gt;&lt;author&gt;European Centre for Disease Prevention and Control.,&lt;/author&gt;&lt;/authors&gt;&lt;/contributors&gt;&lt;titles&gt;&lt;title&gt;Surveillance ATLAS of Infectious diseases &lt;/title&gt;&lt;/titles&gt;&lt;dates&gt;&lt;year&gt;2018&lt;/year&gt;&lt;/dates&gt;&lt;urls&gt;&lt;related-urls&gt;&lt;url&gt;https://ecdc.europa.eu/en/surveillance-and-disease-data&lt;/url&gt;&lt;/related-urls&gt;&lt;/urls&gt;&lt;/record&gt;&lt;/Cite&gt;&lt;/EndNote&gt;</w:instrText>
      </w:r>
      <w:r w:rsidR="00342170" w:rsidRPr="00866C56">
        <w:rPr>
          <w:rFonts w:ascii="Times New Roman" w:hAnsi="Times New Roman" w:cs="Times New Roman"/>
          <w:sz w:val="20"/>
          <w:szCs w:val="20"/>
        </w:rPr>
        <w:fldChar w:fldCharType="separate"/>
      </w:r>
      <w:r w:rsidR="00576E94">
        <w:rPr>
          <w:rFonts w:ascii="Times New Roman" w:hAnsi="Times New Roman" w:cs="Times New Roman"/>
          <w:noProof/>
          <w:sz w:val="20"/>
          <w:szCs w:val="20"/>
        </w:rPr>
        <w:t>[5]</w:t>
      </w:r>
      <w:r w:rsidR="00342170" w:rsidRPr="00866C56">
        <w:rPr>
          <w:rFonts w:ascii="Times New Roman" w:hAnsi="Times New Roman" w:cs="Times New Roman"/>
          <w:sz w:val="20"/>
          <w:szCs w:val="20"/>
        </w:rPr>
        <w:fldChar w:fldCharType="end"/>
      </w:r>
      <w:r w:rsidRPr="00C1453A">
        <w:rPr>
          <w:rFonts w:ascii="Times New Roman" w:hAnsi="Times New Roman" w:cs="Times New Roman"/>
          <w:sz w:val="20"/>
          <w:szCs w:val="20"/>
        </w:rPr>
        <w:t>, ESPAUR</w:t>
      </w:r>
      <w:r w:rsidR="00342170">
        <w:rPr>
          <w:rFonts w:ascii="Times New Roman" w:hAnsi="Times New Roman" w:cs="Times New Roman"/>
          <w:sz w:val="20"/>
          <w:szCs w:val="20"/>
        </w:rPr>
        <w:t xml:space="preserve"> </w:t>
      </w:r>
      <w:r w:rsidR="00342170" w:rsidRPr="00866C56">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ExcludeYear="1"&gt;&lt;Author&gt;Public Health England.&lt;/Author&gt;&lt;RecNum&gt;27&lt;/RecNum&gt;&lt;DisplayText&gt;[1]&lt;/DisplayText&gt;&lt;record&gt;&lt;rec-number&gt;27&lt;/rec-number&gt;&lt;foreign-keys&gt;&lt;key app="EN" db-id="wazwazpee90z9oe5w0gx5tr5vs5ed225dapw" timestamp="1518014759"&gt;27&lt;/key&gt;&lt;/foreign-keys&gt;&lt;ref-type name="Web Page"&gt;12&lt;/ref-type&gt;&lt;contributors&gt;&lt;authors&gt;&lt;author&gt;Public Health England.,&lt;/author&gt;&lt;/authors&gt;&lt;/contributors&gt;&lt;titles&gt;&lt;title&gt;English surveillance programme for antimicrobial utilisation and resistance (ESPAUR) report&lt;/title&gt;&lt;/titles&gt;&lt;dates&gt;&lt;year&gt;2017&lt;/year&gt;&lt;/dates&gt;&lt;urls&gt;&lt;related-urls&gt;&lt;url&gt;https://www.gov.uk/government/publications/english-surveillance-programme-antimicrobial-utilisation-and-resistance-espaur-report&lt;/url&gt;&lt;/related-urls&gt;&lt;/urls&gt;&lt;/record&gt;&lt;/Cite&gt;&lt;/EndNote&gt;</w:instrText>
      </w:r>
      <w:r w:rsidR="00342170" w:rsidRPr="00866C56">
        <w:rPr>
          <w:rFonts w:ascii="Times New Roman" w:hAnsi="Times New Roman" w:cs="Times New Roman"/>
          <w:sz w:val="20"/>
          <w:szCs w:val="20"/>
        </w:rPr>
        <w:fldChar w:fldCharType="separate"/>
      </w:r>
      <w:r w:rsidR="00576E94">
        <w:rPr>
          <w:rFonts w:ascii="Times New Roman" w:hAnsi="Times New Roman" w:cs="Times New Roman"/>
          <w:noProof/>
          <w:sz w:val="20"/>
          <w:szCs w:val="20"/>
        </w:rPr>
        <w:t>[1]</w:t>
      </w:r>
      <w:r w:rsidR="00342170" w:rsidRPr="00866C56">
        <w:rPr>
          <w:rFonts w:ascii="Times New Roman" w:hAnsi="Times New Roman" w:cs="Times New Roman"/>
          <w:sz w:val="20"/>
          <w:szCs w:val="20"/>
        </w:rPr>
        <w:fldChar w:fldCharType="end"/>
      </w:r>
      <w:r w:rsidRPr="00C1453A">
        <w:rPr>
          <w:rFonts w:ascii="Times New Roman" w:hAnsi="Times New Roman" w:cs="Times New Roman"/>
          <w:sz w:val="20"/>
          <w:szCs w:val="20"/>
        </w:rPr>
        <w:t xml:space="preserve">, </w:t>
      </w:r>
      <w:r w:rsidR="00342170" w:rsidRPr="00866C56">
        <w:rPr>
          <w:rFonts w:ascii="Times New Roman" w:hAnsi="Times New Roman" w:cs="Times New Roman"/>
          <w:sz w:val="20"/>
          <w:szCs w:val="20"/>
        </w:rPr>
        <w:t xml:space="preserve">Public Health Wales (PHW) </w:t>
      </w:r>
      <w:r w:rsidR="00342170" w:rsidRPr="00866C56">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ExcludeYear="1"&gt;&lt;Author&gt;Public Health Wales.&lt;/Author&gt;&lt;RecNum&gt;65&lt;/RecNum&gt;&lt;DisplayText&gt;[6]&lt;/DisplayText&gt;&lt;record&gt;&lt;rec-number&gt;65&lt;/rec-number&gt;&lt;foreign-keys&gt;&lt;key app="EN" db-id="wazwazpee90z9oe5w0gx5tr5vs5ed225dapw" timestamp="1524678992"&gt;65&lt;/key&gt;&lt;/foreign-keys&gt;&lt;ref-type name="Web Page"&gt;12&lt;/ref-type&gt;&lt;contributors&gt;&lt;authors&gt;&lt;author&gt;Public Health Wales.,&lt;/author&gt;&lt;/authors&gt;&lt;/contributors&gt;&lt;titles&gt;&lt;title&gt;Antibiotic Resistance: AMR Programme Reports&lt;/title&gt;&lt;/titles&gt;&lt;dates&gt;&lt;year&gt;2018&lt;/year&gt;&lt;/dates&gt;&lt;urls&gt;&lt;related-urls&gt;&lt;url&gt;http://www.wales.nhs.uk/sitesplus/888/page/94136&lt;/url&gt;&lt;/related-urls&gt;&lt;/urls&gt;&lt;/record&gt;&lt;/Cite&gt;&lt;/EndNote&gt;</w:instrText>
      </w:r>
      <w:r w:rsidR="00342170" w:rsidRPr="00866C56">
        <w:rPr>
          <w:rFonts w:ascii="Times New Roman" w:hAnsi="Times New Roman" w:cs="Times New Roman"/>
          <w:sz w:val="20"/>
          <w:szCs w:val="20"/>
        </w:rPr>
        <w:fldChar w:fldCharType="separate"/>
      </w:r>
      <w:r w:rsidR="00576E94">
        <w:rPr>
          <w:rFonts w:ascii="Times New Roman" w:hAnsi="Times New Roman" w:cs="Times New Roman"/>
          <w:noProof/>
          <w:sz w:val="20"/>
          <w:szCs w:val="20"/>
        </w:rPr>
        <w:t>[6]</w:t>
      </w:r>
      <w:r w:rsidR="00342170" w:rsidRPr="00866C56">
        <w:rPr>
          <w:rFonts w:ascii="Times New Roman" w:hAnsi="Times New Roman" w:cs="Times New Roman"/>
          <w:sz w:val="20"/>
          <w:szCs w:val="20"/>
        </w:rPr>
        <w:fldChar w:fldCharType="end"/>
      </w:r>
      <w:r w:rsidRPr="00C1453A">
        <w:rPr>
          <w:rFonts w:ascii="Times New Roman" w:hAnsi="Times New Roman" w:cs="Times New Roman"/>
          <w:sz w:val="20"/>
          <w:szCs w:val="20"/>
        </w:rPr>
        <w:t xml:space="preserve"> and </w:t>
      </w:r>
      <w:r w:rsidR="00342170" w:rsidRPr="00866C56">
        <w:rPr>
          <w:rFonts w:ascii="Times New Roman" w:hAnsi="Times New Roman" w:cs="Times New Roman"/>
          <w:sz w:val="20"/>
          <w:szCs w:val="20"/>
        </w:rPr>
        <w:t xml:space="preserve">Scottish Antimicrobial Prescribing Group (SAPG) </w:t>
      </w:r>
      <w:r w:rsidR="00342170" w:rsidRPr="00866C56">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ExcludeYear="1"&gt;&lt;Author&gt;Scottish Antimicrobial Prescribing Group (SAPG).&lt;/Author&gt;&lt;RecNum&gt;64&lt;/RecNum&gt;&lt;DisplayText&gt;[7]&lt;/DisplayText&gt;&lt;record&gt;&lt;rec-number&gt;64&lt;/rec-number&gt;&lt;foreign-keys&gt;&lt;key app="EN" db-id="wazwazpee90z9oe5w0gx5tr5vs5ed225dapw" timestamp="1524678992"&gt;64&lt;/key&gt;&lt;/foreign-keys&gt;&lt;ref-type name="Web Page"&gt;12&lt;/ref-type&gt;&lt;contributors&gt;&lt;authors&gt;&lt;author&gt;Scottish Antimicrobial Prescribing Group (SAPG).,&lt;/author&gt;&lt;/authors&gt;&lt;/contributors&gt;&lt;titles&gt;&lt;title&gt;Scottish Antimicrobial Prescribing Group (SAPG) Report on Antimicrobial Use and Resistance in Humans&lt;/title&gt;&lt;/titles&gt;&lt;dates&gt;&lt;year&gt;2018&lt;/year&gt;&lt;/dates&gt;&lt;urls&gt;&lt;related-urls&gt;&lt;url&gt;http://www.isdscotland.org/Health-Topics/Prescribing-and-Medicines/SAPG/AMR-Annual-Report/&lt;/url&gt;&lt;/related-urls&gt;&lt;/urls&gt;&lt;/record&gt;&lt;/Cite&gt;&lt;/EndNote&gt;</w:instrText>
      </w:r>
      <w:r w:rsidR="00342170" w:rsidRPr="00866C56">
        <w:rPr>
          <w:rFonts w:ascii="Times New Roman" w:hAnsi="Times New Roman" w:cs="Times New Roman"/>
          <w:sz w:val="20"/>
          <w:szCs w:val="20"/>
        </w:rPr>
        <w:fldChar w:fldCharType="separate"/>
      </w:r>
      <w:r w:rsidR="00576E94">
        <w:rPr>
          <w:rFonts w:ascii="Times New Roman" w:hAnsi="Times New Roman" w:cs="Times New Roman"/>
          <w:noProof/>
          <w:sz w:val="20"/>
          <w:szCs w:val="20"/>
        </w:rPr>
        <w:t>[7]</w:t>
      </w:r>
      <w:r w:rsidR="00342170" w:rsidRPr="00866C56">
        <w:rPr>
          <w:rFonts w:ascii="Times New Roman" w:hAnsi="Times New Roman" w:cs="Times New Roman"/>
          <w:sz w:val="20"/>
          <w:szCs w:val="20"/>
        </w:rPr>
        <w:fldChar w:fldCharType="end"/>
      </w:r>
      <w:r w:rsidRPr="00C1453A">
        <w:rPr>
          <w:rFonts w:ascii="Times New Roman" w:hAnsi="Times New Roman" w:cs="Times New Roman"/>
          <w:sz w:val="20"/>
          <w:szCs w:val="20"/>
        </w:rPr>
        <w:t>, stratified by pathogen, antimicrobial, and data source (Figure S1). Data from two sources (</w:t>
      </w:r>
      <w:r w:rsidR="00342170" w:rsidRPr="00866C56">
        <w:rPr>
          <w:rFonts w:ascii="Times New Roman" w:hAnsi="Times New Roman" w:cs="Times New Roman"/>
          <w:sz w:val="20"/>
          <w:szCs w:val="20"/>
        </w:rPr>
        <w:t xml:space="preserve">Antimicrobial Testing Leadership and Surveillance (ATLAS) </w:t>
      </w:r>
      <w:r w:rsidR="00342170" w:rsidRPr="00866C56">
        <w:rPr>
          <w:rFonts w:ascii="Times New Roman" w:hAnsi="Times New Roman" w:cs="Times New Roman"/>
          <w:sz w:val="20"/>
          <w:szCs w:val="20"/>
        </w:rPr>
        <w:fldChar w:fldCharType="begin"/>
      </w:r>
      <w:r w:rsidR="00576E94">
        <w:rPr>
          <w:rFonts w:ascii="Times New Roman" w:hAnsi="Times New Roman" w:cs="Times New Roman"/>
          <w:sz w:val="20"/>
          <w:szCs w:val="20"/>
        </w:rPr>
        <w:instrText xml:space="preserve"> ADDIN EN.CITE &lt;EndNote&gt;&lt;Cite ExcludeYear="1"&gt;&lt;Author&gt;Pfizer Anti-Infectives.&lt;/Author&gt;&lt;RecNum&gt;62&lt;/RecNum&gt;&lt;DisplayText&gt;[8]&lt;/DisplayText&gt;&lt;record&gt;&lt;rec-number&gt;62&lt;/rec-number&gt;&lt;foreign-keys&gt;&lt;key app="EN" db-id="wazwazpee90z9oe5w0gx5tr5vs5ed225dapw" timestamp="1524678992"&gt;62&lt;/key&gt;&lt;/foreign-keys&gt;&lt;ref-type name="Web Page"&gt;12&lt;/ref-type&gt;&lt;contributors&gt;&lt;authors&gt;&lt;author&gt;Pfizer Anti-Infectives.,&lt;/author&gt;&lt;/authors&gt;&lt;/contributors&gt;&lt;titles&gt;&lt;title&gt;ATLAS - Antimicrobial Testing Leadership and Surveillance&lt;/title&gt;&lt;/titles&gt;&lt;dates&gt;&lt;year&gt;2018&lt;/year&gt;&lt;/dates&gt;&lt;urls&gt;&lt;related-urls&gt;&lt;url&gt;https://atlas-surveillance.com&lt;/url&gt;&lt;/related-urls&gt;&lt;/urls&gt;&lt;/record&gt;&lt;/Cite&gt;&lt;/EndNote&gt;</w:instrText>
      </w:r>
      <w:r w:rsidR="00342170" w:rsidRPr="00866C56">
        <w:rPr>
          <w:rFonts w:ascii="Times New Roman" w:hAnsi="Times New Roman" w:cs="Times New Roman"/>
          <w:sz w:val="20"/>
          <w:szCs w:val="20"/>
        </w:rPr>
        <w:fldChar w:fldCharType="separate"/>
      </w:r>
      <w:r w:rsidR="00576E94">
        <w:rPr>
          <w:rFonts w:ascii="Times New Roman" w:hAnsi="Times New Roman" w:cs="Times New Roman"/>
          <w:noProof/>
          <w:sz w:val="20"/>
          <w:szCs w:val="20"/>
        </w:rPr>
        <w:t>[8]</w:t>
      </w:r>
      <w:r w:rsidR="00342170" w:rsidRPr="00866C56">
        <w:rPr>
          <w:rFonts w:ascii="Times New Roman" w:hAnsi="Times New Roman" w:cs="Times New Roman"/>
          <w:sz w:val="20"/>
          <w:szCs w:val="20"/>
        </w:rPr>
        <w:fldChar w:fldCharType="end"/>
      </w:r>
      <w:r w:rsidRPr="00C1453A">
        <w:rPr>
          <w:rFonts w:ascii="Times New Roman" w:hAnsi="Times New Roman" w:cs="Times New Roman"/>
          <w:sz w:val="20"/>
          <w:szCs w:val="20"/>
        </w:rPr>
        <w:t xml:space="preserve"> and Fingertips</w:t>
      </w:r>
      <w:r w:rsidR="00342170">
        <w:rPr>
          <w:rFonts w:ascii="Times New Roman" w:hAnsi="Times New Roman" w:cs="Times New Roman"/>
          <w:sz w:val="20"/>
          <w:szCs w:val="20"/>
        </w:rPr>
        <w:t xml:space="preserve"> </w:t>
      </w:r>
      <w:r w:rsidR="00576E94">
        <w:rPr>
          <w:rFonts w:ascii="Times New Roman" w:hAnsi="Times New Roman"/>
          <w:sz w:val="20"/>
          <w:szCs w:val="20"/>
        </w:rPr>
        <w:fldChar w:fldCharType="begin"/>
      </w:r>
      <w:r w:rsidR="00576E94">
        <w:rPr>
          <w:rFonts w:ascii="Times New Roman" w:hAnsi="Times New Roman"/>
          <w:sz w:val="20"/>
          <w:szCs w:val="20"/>
        </w:rPr>
        <w:instrText xml:space="preserve"> ADDIN EN.CITE &lt;EndNote&gt;&lt;Cite&gt;&lt;Author&gt;Public Health England.&lt;/Author&gt;&lt;Year&gt;2018&lt;/Year&gt;&lt;RecNum&gt;82&lt;/RecNum&gt;&lt;DisplayText&gt;[2]&lt;/DisplayText&gt;&lt;record&gt;&lt;rec-number&gt;82&lt;/rec-number&gt;&lt;foreign-keys&gt;&lt;key app="EN" db-id="wazwazpee90z9oe5w0gx5tr5vs5ed225dapw" timestamp="1539244960"&gt;82&lt;/key&gt;&lt;/foreign-keys&gt;&lt;ref-type name="Web Page"&gt;12&lt;/ref-type&gt;&lt;contributors&gt;&lt;authors&gt;&lt;author&gt;Public Health England.,&lt;/author&gt;&lt;/authors&gt;&lt;/contributors&gt;&lt;titles&gt;&lt;title&gt;AMR local indicators - Fingertips profile&lt;/title&gt;&lt;/titles&gt;&lt;dates&gt;&lt;year&gt;2018&lt;/year&gt;&lt;/dates&gt;&lt;urls&gt;&lt;related-urls&gt;&lt;url&gt;https://fingertips.phe.org.uk/profile/amr-local-indicators&lt;/url&gt;&lt;/related-urls&gt;&lt;/urls&gt;&lt;/record&gt;&lt;/Cite&gt;&lt;/EndNote&gt;</w:instrText>
      </w:r>
      <w:r w:rsidR="00576E94">
        <w:rPr>
          <w:rFonts w:ascii="Times New Roman" w:hAnsi="Times New Roman"/>
          <w:sz w:val="20"/>
          <w:szCs w:val="20"/>
        </w:rPr>
        <w:fldChar w:fldCharType="separate"/>
      </w:r>
      <w:r w:rsidR="00576E94">
        <w:rPr>
          <w:rFonts w:ascii="Times New Roman" w:hAnsi="Times New Roman"/>
          <w:noProof/>
          <w:sz w:val="20"/>
          <w:szCs w:val="20"/>
        </w:rPr>
        <w:t>[2]</w:t>
      </w:r>
      <w:r w:rsidR="00576E94">
        <w:rPr>
          <w:rFonts w:ascii="Times New Roman" w:hAnsi="Times New Roman"/>
          <w:sz w:val="20"/>
          <w:szCs w:val="20"/>
        </w:rPr>
        <w:fldChar w:fldCharType="end"/>
      </w:r>
      <w:r w:rsidRPr="00C1453A">
        <w:rPr>
          <w:rFonts w:ascii="Times New Roman" w:hAnsi="Times New Roman" w:cs="Times New Roman"/>
          <w:sz w:val="20"/>
          <w:szCs w:val="20"/>
        </w:rPr>
        <w:t xml:space="preserve">) were not included in the analysis due to a combination of small sample sizes and limited follow-up. </w:t>
      </w:r>
    </w:p>
    <w:p w14:paraId="0F804554" w14:textId="77777777" w:rsidR="00A1061A" w:rsidRPr="00C1453A" w:rsidRDefault="00A1061A" w:rsidP="00A1061A">
      <w:pPr>
        <w:spacing w:after="0" w:line="480" w:lineRule="auto"/>
        <w:jc w:val="both"/>
        <w:rPr>
          <w:rFonts w:ascii="Times New Roman" w:hAnsi="Times New Roman" w:cs="Times New Roman"/>
          <w:sz w:val="20"/>
          <w:szCs w:val="20"/>
        </w:rPr>
      </w:pPr>
    </w:p>
    <w:p w14:paraId="46F050A7" w14:textId="4DE150DA"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Linear correlations between model predictions and observed data are presented in Table S</w:t>
      </w:r>
      <w:r w:rsidR="00F4483D">
        <w:rPr>
          <w:rFonts w:ascii="Times New Roman" w:hAnsi="Times New Roman" w:cs="Times New Roman"/>
          <w:sz w:val="20"/>
          <w:szCs w:val="20"/>
        </w:rPr>
        <w:t>6</w:t>
      </w:r>
      <w:r w:rsidRPr="00C1453A">
        <w:rPr>
          <w:rFonts w:ascii="Times New Roman" w:hAnsi="Times New Roman" w:cs="Times New Roman"/>
          <w:sz w:val="20"/>
          <w:szCs w:val="20"/>
        </w:rPr>
        <w:t>. The overall R</w:t>
      </w:r>
      <w:r w:rsidRPr="00C1453A">
        <w:rPr>
          <w:rFonts w:ascii="Times New Roman" w:hAnsi="Times New Roman" w:cs="Times New Roman"/>
          <w:sz w:val="20"/>
          <w:szCs w:val="20"/>
          <w:vertAlign w:val="superscript"/>
        </w:rPr>
        <w:t>2</w:t>
      </w:r>
      <w:r w:rsidRPr="00C1453A">
        <w:rPr>
          <w:rFonts w:ascii="Times New Roman" w:hAnsi="Times New Roman" w:cs="Times New Roman"/>
          <w:sz w:val="20"/>
          <w:szCs w:val="20"/>
        </w:rPr>
        <w:t xml:space="preserve"> statistic (when measures of goodness-of-fit from different data sources, antimicrobials, and pathogens were combined) was 0.82 indicating a high degree of linear correlation and resulting in an overall </w:t>
      </w:r>
      <w:r w:rsidR="00342170">
        <w:rPr>
          <w:rFonts w:ascii="Times New Roman" w:hAnsi="Times New Roman" w:cs="Times New Roman"/>
          <w:sz w:val="20"/>
          <w:szCs w:val="20"/>
        </w:rPr>
        <w:t>mean absolute error (</w:t>
      </w:r>
      <w:r w:rsidRPr="00C1453A">
        <w:rPr>
          <w:rFonts w:ascii="Times New Roman" w:hAnsi="Times New Roman" w:cs="Times New Roman"/>
          <w:sz w:val="20"/>
          <w:szCs w:val="20"/>
        </w:rPr>
        <w:t>MAE</w:t>
      </w:r>
      <w:r w:rsidR="00342170">
        <w:rPr>
          <w:rFonts w:ascii="Times New Roman" w:hAnsi="Times New Roman" w:cs="Times New Roman"/>
          <w:sz w:val="20"/>
          <w:szCs w:val="20"/>
        </w:rPr>
        <w:t>)</w:t>
      </w:r>
      <w:r w:rsidRPr="00C1453A">
        <w:rPr>
          <w:rFonts w:ascii="Times New Roman" w:hAnsi="Times New Roman" w:cs="Times New Roman"/>
          <w:sz w:val="20"/>
          <w:szCs w:val="20"/>
        </w:rPr>
        <w:t xml:space="preserve"> of 1.34 percentage points. When stratified by antimicrobial, model predictions for carbapenems exhibited an R</w:t>
      </w:r>
      <w:r w:rsidRPr="00C1453A">
        <w:rPr>
          <w:rFonts w:ascii="Times New Roman" w:hAnsi="Times New Roman" w:cs="Times New Roman"/>
          <w:sz w:val="20"/>
          <w:szCs w:val="20"/>
          <w:vertAlign w:val="superscript"/>
        </w:rPr>
        <w:t xml:space="preserve">2 </w:t>
      </w:r>
      <w:r w:rsidRPr="00C1453A">
        <w:rPr>
          <w:rFonts w:ascii="Times New Roman" w:hAnsi="Times New Roman" w:cs="Times New Roman"/>
          <w:sz w:val="20"/>
          <w:szCs w:val="20"/>
        </w:rPr>
        <w:t>of 0.84 and a MAE of 0.71 percentage points, and for piperacillin/tazobactam an R</w:t>
      </w:r>
      <w:r w:rsidRPr="00C1453A">
        <w:rPr>
          <w:rFonts w:ascii="Times New Roman" w:hAnsi="Times New Roman" w:cs="Times New Roman"/>
          <w:sz w:val="20"/>
          <w:szCs w:val="20"/>
          <w:vertAlign w:val="superscript"/>
        </w:rPr>
        <w:t>2</w:t>
      </w:r>
      <w:r w:rsidRPr="00C1453A">
        <w:rPr>
          <w:rFonts w:ascii="Times New Roman" w:hAnsi="Times New Roman" w:cs="Times New Roman"/>
          <w:sz w:val="20"/>
          <w:szCs w:val="20"/>
        </w:rPr>
        <w:t xml:space="preserve"> of 0.67 and MAE of 1.87 percentage points. Model predictions for colistin exhibited an R</w:t>
      </w:r>
      <w:r w:rsidRPr="00C1453A">
        <w:rPr>
          <w:rFonts w:ascii="Times New Roman" w:hAnsi="Times New Roman" w:cs="Times New Roman"/>
          <w:sz w:val="20"/>
          <w:szCs w:val="20"/>
          <w:vertAlign w:val="superscript"/>
        </w:rPr>
        <w:t>2</w:t>
      </w:r>
      <w:r w:rsidRPr="00C1453A">
        <w:rPr>
          <w:rFonts w:ascii="Times New Roman" w:hAnsi="Times New Roman" w:cs="Times New Roman"/>
          <w:sz w:val="20"/>
          <w:szCs w:val="20"/>
        </w:rPr>
        <w:t xml:space="preserve"> of 0.55, indicating a lower degree of linear correlation that may be attributable to only three validation time series available for comparison. </w:t>
      </w:r>
    </w:p>
    <w:p w14:paraId="0C52E5CC" w14:textId="77777777" w:rsidR="00A1061A" w:rsidRPr="00C1453A" w:rsidRDefault="00A1061A" w:rsidP="00A1061A">
      <w:pPr>
        <w:spacing w:after="0" w:line="480" w:lineRule="auto"/>
        <w:jc w:val="both"/>
        <w:rPr>
          <w:rFonts w:ascii="Times New Roman" w:hAnsi="Times New Roman" w:cs="Times New Roman"/>
          <w:sz w:val="20"/>
          <w:szCs w:val="20"/>
        </w:rPr>
      </w:pPr>
    </w:p>
    <w:p w14:paraId="63466F64" w14:textId="57E79449"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When stratified by pathogen (Table S</w:t>
      </w:r>
      <w:r w:rsidR="00F4483D">
        <w:rPr>
          <w:rFonts w:ascii="Times New Roman" w:hAnsi="Times New Roman" w:cs="Times New Roman"/>
          <w:sz w:val="20"/>
          <w:szCs w:val="20"/>
        </w:rPr>
        <w:t>6</w:t>
      </w:r>
      <w:r w:rsidRPr="00C1453A">
        <w:rPr>
          <w:rFonts w:ascii="Times New Roman" w:hAnsi="Times New Roman" w:cs="Times New Roman"/>
          <w:sz w:val="20"/>
          <w:szCs w:val="20"/>
        </w:rPr>
        <w:t>), the R</w:t>
      </w:r>
      <w:r w:rsidRPr="00C1453A">
        <w:rPr>
          <w:rFonts w:ascii="Times New Roman" w:hAnsi="Times New Roman" w:cs="Times New Roman"/>
          <w:sz w:val="20"/>
          <w:szCs w:val="20"/>
          <w:vertAlign w:val="superscript"/>
        </w:rPr>
        <w:t>2</w:t>
      </w:r>
      <w:r w:rsidRPr="00C1453A">
        <w:rPr>
          <w:rFonts w:ascii="Times New Roman" w:hAnsi="Times New Roman" w:cs="Times New Roman"/>
          <w:sz w:val="20"/>
          <w:szCs w:val="20"/>
        </w:rPr>
        <w:t xml:space="preserve"> statistics for </w:t>
      </w:r>
      <w:r w:rsidRPr="00C1453A">
        <w:rPr>
          <w:rFonts w:ascii="Times New Roman" w:hAnsi="Times New Roman" w:cs="Times New Roman"/>
          <w:i/>
          <w:sz w:val="20"/>
          <w:szCs w:val="20"/>
        </w:rPr>
        <w:t>E. coli</w:t>
      </w:r>
      <w:r w:rsidRPr="00C1453A">
        <w:rPr>
          <w:rFonts w:ascii="Times New Roman" w:hAnsi="Times New Roman" w:cs="Times New Roman"/>
          <w:sz w:val="20"/>
          <w:szCs w:val="20"/>
        </w:rPr>
        <w:t xml:space="preserve"> and </w:t>
      </w:r>
      <w:r w:rsidRPr="00C1453A">
        <w:rPr>
          <w:rFonts w:ascii="Times New Roman" w:hAnsi="Times New Roman" w:cs="Times New Roman"/>
          <w:i/>
          <w:sz w:val="20"/>
          <w:szCs w:val="20"/>
        </w:rPr>
        <w:t>K. pneumoniae</w:t>
      </w:r>
      <w:r w:rsidRPr="00C1453A">
        <w:rPr>
          <w:rFonts w:ascii="Times New Roman" w:hAnsi="Times New Roman" w:cs="Times New Roman"/>
          <w:sz w:val="20"/>
          <w:szCs w:val="20"/>
        </w:rPr>
        <w:t xml:space="preserve"> were 0.99 and 0.92 respectively, with MAEs of 0.27 and 1.26 percentage points respectively, indicative of a high degree of association between model predictions and observed data for these pathogens. Conversely, </w:t>
      </w:r>
      <w:r w:rsidRPr="00C1453A">
        <w:rPr>
          <w:rFonts w:ascii="Times New Roman" w:hAnsi="Times New Roman" w:cs="Times New Roman"/>
          <w:i/>
          <w:sz w:val="20"/>
          <w:szCs w:val="20"/>
        </w:rPr>
        <w:t>P. aeruginosa</w:t>
      </w:r>
      <w:r w:rsidRPr="00C1453A">
        <w:rPr>
          <w:rFonts w:ascii="Times New Roman" w:hAnsi="Times New Roman" w:cs="Times New Roman"/>
          <w:sz w:val="20"/>
          <w:szCs w:val="20"/>
        </w:rPr>
        <w:t xml:space="preserve"> was associated with a </w:t>
      </w:r>
      <w:r w:rsidRPr="00C1453A">
        <w:rPr>
          <w:rFonts w:ascii="Times New Roman" w:hAnsi="Times New Roman" w:cs="Times New Roman"/>
          <w:sz w:val="20"/>
          <w:szCs w:val="20"/>
        </w:rPr>
        <w:lastRenderedPageBreak/>
        <w:t>comparatively low R</w:t>
      </w:r>
      <w:r w:rsidRPr="00C1453A">
        <w:rPr>
          <w:rFonts w:ascii="Times New Roman" w:hAnsi="Times New Roman" w:cs="Times New Roman"/>
          <w:sz w:val="20"/>
          <w:szCs w:val="20"/>
          <w:vertAlign w:val="superscript"/>
        </w:rPr>
        <w:t>2</w:t>
      </w:r>
      <w:r w:rsidRPr="00C1453A">
        <w:rPr>
          <w:rFonts w:ascii="Times New Roman" w:hAnsi="Times New Roman" w:cs="Times New Roman"/>
          <w:sz w:val="20"/>
          <w:szCs w:val="20"/>
        </w:rPr>
        <w:t xml:space="preserve"> of 0.29 and MAE of 1.81 percentage points, as was the correlation between the observed resistance from the BSAC data source vs. predicted (R</w:t>
      </w:r>
      <w:r w:rsidRPr="00C1453A">
        <w:rPr>
          <w:rFonts w:ascii="Times New Roman" w:hAnsi="Times New Roman" w:cs="Times New Roman"/>
          <w:sz w:val="20"/>
          <w:szCs w:val="20"/>
          <w:vertAlign w:val="superscript"/>
        </w:rPr>
        <w:t>2</w:t>
      </w:r>
      <w:r w:rsidRPr="00C1453A">
        <w:rPr>
          <w:rFonts w:ascii="Times New Roman" w:hAnsi="Times New Roman" w:cs="Times New Roman"/>
          <w:sz w:val="20"/>
          <w:szCs w:val="20"/>
        </w:rPr>
        <w:t xml:space="preserve"> of 0.62 and a MAE of 1.90 percentage points).</w:t>
      </w:r>
    </w:p>
    <w:p w14:paraId="202C3695" w14:textId="77777777" w:rsidR="00A1061A" w:rsidRPr="00C1453A" w:rsidRDefault="00A1061A" w:rsidP="00A1061A">
      <w:pPr>
        <w:spacing w:after="0" w:line="480" w:lineRule="auto"/>
        <w:jc w:val="both"/>
        <w:rPr>
          <w:rFonts w:ascii="Times New Roman" w:hAnsi="Times New Roman" w:cs="Times New Roman"/>
          <w:sz w:val="20"/>
          <w:szCs w:val="20"/>
        </w:rPr>
      </w:pPr>
    </w:p>
    <w:p w14:paraId="5B36B124" w14:textId="6A308D3B" w:rsidR="00A1061A" w:rsidRPr="00C1453A" w:rsidRDefault="00A1061A" w:rsidP="00A1061A">
      <w:pPr>
        <w:spacing w:after="0" w:line="480" w:lineRule="auto"/>
        <w:jc w:val="both"/>
        <w:rPr>
          <w:rFonts w:ascii="Times New Roman" w:hAnsi="Times New Roman" w:cs="Times New Roman"/>
          <w:sz w:val="20"/>
          <w:szCs w:val="20"/>
        </w:rPr>
      </w:pPr>
      <w:r w:rsidRPr="00C1453A">
        <w:rPr>
          <w:rFonts w:ascii="Times New Roman" w:hAnsi="Times New Roman" w:cs="Times New Roman"/>
          <w:sz w:val="20"/>
          <w:szCs w:val="20"/>
        </w:rPr>
        <w:t>In linear regression analysis (Table S</w:t>
      </w:r>
      <w:r w:rsidR="00F4483D">
        <w:rPr>
          <w:rFonts w:ascii="Times New Roman" w:hAnsi="Times New Roman" w:cs="Times New Roman"/>
          <w:sz w:val="20"/>
          <w:szCs w:val="20"/>
        </w:rPr>
        <w:t>7</w:t>
      </w:r>
      <w:r w:rsidRPr="00C1453A">
        <w:rPr>
          <w:rFonts w:ascii="Times New Roman" w:hAnsi="Times New Roman" w:cs="Times New Roman"/>
          <w:sz w:val="20"/>
          <w:szCs w:val="20"/>
        </w:rPr>
        <w:t>), perfect correlation between model predictions and observed data would be defined by an intercept of zero and a gradient of one. Overall regression indicated good agreement between observed and predicted AMR, with a gradient of 0.907, which was not statistically different from one (p = 0.230), and an intercept of 0.012 (p = 0.022), which although statistically significant, was nominally small. When stratified by subgroup (antimicrobial or pathogen), estimated intercepts were also close to zero, ranging between -0.001 for colistin and 0.040 for tigecycline (the latter estimate being based on just two data points), and gradients were not significantly different from one. This indicates that model output does not tend to systematically under- or over- estimate observed data.</w:t>
      </w:r>
    </w:p>
    <w:p w14:paraId="5C36A910" w14:textId="77777777" w:rsidR="00A1061A" w:rsidRPr="00C1453A" w:rsidRDefault="00A1061A" w:rsidP="00A1061A">
      <w:pPr>
        <w:spacing w:after="0" w:line="480" w:lineRule="auto"/>
        <w:jc w:val="both"/>
        <w:rPr>
          <w:rFonts w:ascii="Times New Roman" w:hAnsi="Times New Roman" w:cs="Times New Roman"/>
          <w:sz w:val="20"/>
          <w:szCs w:val="20"/>
        </w:rPr>
      </w:pPr>
    </w:p>
    <w:p w14:paraId="09619C09" w14:textId="77777777" w:rsidR="00C1453A" w:rsidRDefault="00C1453A">
      <w:pPr>
        <w:rPr>
          <w:rFonts w:ascii="Times New Roman" w:hAnsi="Times New Roman" w:cs="Times New Roman"/>
          <w:b/>
          <w:sz w:val="20"/>
          <w:szCs w:val="20"/>
        </w:rPr>
      </w:pPr>
      <w:r>
        <w:rPr>
          <w:rFonts w:ascii="Times New Roman" w:hAnsi="Times New Roman" w:cs="Times New Roman"/>
          <w:b/>
          <w:sz w:val="20"/>
          <w:szCs w:val="20"/>
        </w:rPr>
        <w:br w:type="page"/>
      </w:r>
    </w:p>
    <w:p w14:paraId="3800B5BC" w14:textId="63A71308" w:rsidR="00A1061A" w:rsidRPr="00C1453A" w:rsidRDefault="00A1061A" w:rsidP="00A1061A">
      <w:pPr>
        <w:spacing w:after="0" w:line="480" w:lineRule="auto"/>
        <w:rPr>
          <w:rFonts w:ascii="Times New Roman" w:hAnsi="Times New Roman" w:cs="Times New Roman"/>
          <w:b/>
          <w:sz w:val="20"/>
          <w:szCs w:val="20"/>
        </w:rPr>
      </w:pPr>
      <w:r w:rsidRPr="00C1453A">
        <w:rPr>
          <w:rFonts w:ascii="Times New Roman" w:hAnsi="Times New Roman" w:cs="Times New Roman"/>
          <w:b/>
          <w:sz w:val="20"/>
          <w:szCs w:val="20"/>
        </w:rPr>
        <w:lastRenderedPageBreak/>
        <w:t>Table S</w:t>
      </w:r>
      <w:r w:rsidR="00F4483D">
        <w:rPr>
          <w:rFonts w:ascii="Times New Roman" w:hAnsi="Times New Roman" w:cs="Times New Roman"/>
          <w:b/>
          <w:sz w:val="20"/>
          <w:szCs w:val="20"/>
        </w:rPr>
        <w:t>6</w:t>
      </w:r>
      <w:r w:rsidRPr="00C1453A">
        <w:rPr>
          <w:rFonts w:ascii="Times New Roman" w:hAnsi="Times New Roman" w:cs="Times New Roman"/>
          <w:b/>
          <w:sz w:val="20"/>
          <w:szCs w:val="20"/>
        </w:rPr>
        <w:t xml:space="preserve">. </w:t>
      </w:r>
      <w:bookmarkStart w:id="5" w:name="_Hlk513747358"/>
      <w:bookmarkStart w:id="6" w:name="_Hlk515348540"/>
      <w:r w:rsidRPr="00211D68">
        <w:rPr>
          <w:rFonts w:ascii="Times New Roman" w:hAnsi="Times New Roman" w:cs="Times New Roman"/>
          <w:bCs/>
          <w:sz w:val="20"/>
          <w:szCs w:val="20"/>
        </w:rPr>
        <w:t xml:space="preserve">Summary measures of </w:t>
      </w:r>
      <w:bookmarkStart w:id="7" w:name="_Hlk513747444"/>
      <w:r w:rsidRPr="00211D68">
        <w:rPr>
          <w:rFonts w:ascii="Times New Roman" w:hAnsi="Times New Roman" w:cs="Times New Roman"/>
          <w:bCs/>
          <w:sz w:val="20"/>
          <w:szCs w:val="20"/>
        </w:rPr>
        <w:t xml:space="preserve">goodness-of-fit </w:t>
      </w:r>
      <w:bookmarkEnd w:id="7"/>
      <w:r w:rsidRPr="00211D68">
        <w:rPr>
          <w:rFonts w:ascii="Times New Roman" w:hAnsi="Times New Roman" w:cs="Times New Roman"/>
          <w:bCs/>
          <w:sz w:val="20"/>
          <w:szCs w:val="20"/>
        </w:rPr>
        <w:t xml:space="preserve">for three-year predicted resistance obtained from the model, stratified by antimicrobial and pathogen </w:t>
      </w:r>
      <w:bookmarkEnd w:id="5"/>
      <w:r w:rsidRPr="00211D68">
        <w:rPr>
          <w:rFonts w:ascii="Times New Roman" w:hAnsi="Times New Roman" w:cs="Times New Roman"/>
          <w:bCs/>
          <w:sz w:val="20"/>
          <w:szCs w:val="20"/>
        </w:rPr>
        <w:t>across all validation datasets</w:t>
      </w:r>
      <w:r w:rsidRPr="00C1453A">
        <w:rPr>
          <w:rFonts w:ascii="Times New Roman" w:hAnsi="Times New Roman" w:cs="Times New Roman"/>
          <w:b/>
          <w:sz w:val="20"/>
          <w:szCs w:val="20"/>
        </w:rPr>
        <w:t xml:space="preserve"> </w:t>
      </w:r>
      <w:bookmarkEnd w:id="6"/>
    </w:p>
    <w:tbl>
      <w:tblPr>
        <w:tblStyle w:val="TableGrid"/>
        <w:tblW w:w="5000" w:type="pct"/>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ook w:val="04A0" w:firstRow="1" w:lastRow="0" w:firstColumn="1" w:lastColumn="0" w:noHBand="0" w:noVBand="1"/>
      </w:tblPr>
      <w:tblGrid>
        <w:gridCol w:w="2972"/>
        <w:gridCol w:w="1593"/>
        <w:gridCol w:w="1595"/>
        <w:gridCol w:w="1593"/>
        <w:gridCol w:w="1597"/>
      </w:tblGrid>
      <w:tr w:rsidR="00A1061A" w:rsidRPr="00C1453A" w14:paraId="66E8EFC5" w14:textId="77777777" w:rsidTr="007D63D5">
        <w:tc>
          <w:tcPr>
            <w:tcW w:w="1589" w:type="pct"/>
            <w:shd w:val="clear" w:color="auto" w:fill="auto"/>
          </w:tcPr>
          <w:p w14:paraId="0E48CEDB" w14:textId="77777777" w:rsidR="00A1061A" w:rsidRPr="00C1453A" w:rsidRDefault="00A1061A" w:rsidP="007D63D5">
            <w:pPr>
              <w:spacing w:line="480" w:lineRule="auto"/>
              <w:rPr>
                <w:rFonts w:ascii="Times New Roman" w:hAnsi="Times New Roman" w:cs="Times New Roman"/>
                <w:b/>
                <w:sz w:val="20"/>
                <w:szCs w:val="20"/>
              </w:rPr>
            </w:pPr>
            <w:bookmarkStart w:id="8" w:name="_Hlk514937151"/>
            <w:r w:rsidRPr="00C1453A">
              <w:rPr>
                <w:rFonts w:ascii="Times New Roman" w:hAnsi="Times New Roman" w:cs="Times New Roman"/>
                <w:b/>
                <w:sz w:val="20"/>
                <w:szCs w:val="20"/>
              </w:rPr>
              <w:t xml:space="preserve">Stratification </w:t>
            </w:r>
          </w:p>
        </w:tc>
        <w:tc>
          <w:tcPr>
            <w:tcW w:w="852" w:type="pct"/>
            <w:shd w:val="clear" w:color="auto" w:fill="auto"/>
          </w:tcPr>
          <w:p w14:paraId="1A346E12"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Number of validation time series</w:t>
            </w:r>
          </w:p>
        </w:tc>
        <w:tc>
          <w:tcPr>
            <w:tcW w:w="853" w:type="pct"/>
            <w:shd w:val="clear" w:color="auto" w:fill="auto"/>
          </w:tcPr>
          <w:p w14:paraId="686F5917"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 xml:space="preserve">Mean number of tested samples </w:t>
            </w:r>
          </w:p>
        </w:tc>
        <w:tc>
          <w:tcPr>
            <w:tcW w:w="852" w:type="pct"/>
            <w:shd w:val="clear" w:color="auto" w:fill="auto"/>
          </w:tcPr>
          <w:p w14:paraId="12B9BC2C" w14:textId="77777777" w:rsidR="00A1061A" w:rsidRPr="00C1453A" w:rsidRDefault="00A1061A" w:rsidP="007D63D5">
            <w:pPr>
              <w:spacing w:line="480" w:lineRule="auto"/>
              <w:jc w:val="center"/>
              <w:rPr>
                <w:rFonts w:ascii="Times New Roman" w:hAnsi="Times New Roman" w:cs="Times New Roman"/>
                <w:b/>
                <w:sz w:val="20"/>
                <w:szCs w:val="20"/>
              </w:rPr>
            </w:pPr>
            <w:r w:rsidRPr="00C1453A">
              <w:rPr>
                <w:rFonts w:ascii="Times New Roman" w:hAnsi="Times New Roman" w:cs="Times New Roman"/>
                <w:b/>
                <w:sz w:val="20"/>
                <w:szCs w:val="20"/>
              </w:rPr>
              <w:t>MAE (%)</w:t>
            </w:r>
          </w:p>
        </w:tc>
        <w:tc>
          <w:tcPr>
            <w:tcW w:w="854" w:type="pct"/>
            <w:shd w:val="clear" w:color="auto" w:fill="auto"/>
          </w:tcPr>
          <w:p w14:paraId="7A749E46" w14:textId="77777777" w:rsidR="00A1061A" w:rsidRPr="00C1453A" w:rsidRDefault="00A1061A" w:rsidP="007D63D5">
            <w:pPr>
              <w:spacing w:line="480" w:lineRule="auto"/>
              <w:jc w:val="center"/>
              <w:rPr>
                <w:rFonts w:ascii="Times New Roman" w:hAnsi="Times New Roman" w:cs="Times New Roman"/>
                <w:b/>
                <w:sz w:val="20"/>
                <w:szCs w:val="20"/>
              </w:rPr>
            </w:pPr>
            <w:r w:rsidRPr="00C1453A">
              <w:rPr>
                <w:rFonts w:ascii="Times New Roman" w:hAnsi="Times New Roman" w:cs="Times New Roman"/>
                <w:b/>
                <w:sz w:val="20"/>
                <w:szCs w:val="20"/>
              </w:rPr>
              <w:t>R</w:t>
            </w:r>
            <w:r w:rsidRPr="00C1453A">
              <w:rPr>
                <w:rFonts w:ascii="Times New Roman" w:hAnsi="Times New Roman" w:cs="Times New Roman"/>
                <w:b/>
                <w:sz w:val="20"/>
                <w:szCs w:val="20"/>
                <w:vertAlign w:val="superscript"/>
              </w:rPr>
              <w:t>2</w:t>
            </w:r>
          </w:p>
        </w:tc>
      </w:tr>
      <w:tr w:rsidR="00A1061A" w:rsidRPr="00C1453A" w14:paraId="7836BEFE" w14:textId="77777777" w:rsidTr="007D63D5">
        <w:tc>
          <w:tcPr>
            <w:tcW w:w="1589" w:type="pct"/>
          </w:tcPr>
          <w:p w14:paraId="11433AA7"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b/>
                <w:sz w:val="20"/>
                <w:szCs w:val="20"/>
              </w:rPr>
              <w:t>Data source</w:t>
            </w:r>
          </w:p>
        </w:tc>
        <w:tc>
          <w:tcPr>
            <w:tcW w:w="852" w:type="pct"/>
            <w:vAlign w:val="center"/>
          </w:tcPr>
          <w:p w14:paraId="5B2DC33A" w14:textId="77777777" w:rsidR="00A1061A" w:rsidRPr="00C1453A" w:rsidRDefault="00A1061A" w:rsidP="007D63D5">
            <w:pPr>
              <w:spacing w:line="480" w:lineRule="auto"/>
              <w:jc w:val="right"/>
              <w:rPr>
                <w:rFonts w:ascii="Times New Roman" w:hAnsi="Times New Roman" w:cs="Times New Roman"/>
                <w:sz w:val="20"/>
                <w:szCs w:val="20"/>
              </w:rPr>
            </w:pPr>
          </w:p>
        </w:tc>
        <w:tc>
          <w:tcPr>
            <w:tcW w:w="853" w:type="pct"/>
            <w:vAlign w:val="center"/>
          </w:tcPr>
          <w:p w14:paraId="05A76882" w14:textId="77777777" w:rsidR="00A1061A" w:rsidRPr="00C1453A" w:rsidRDefault="00A1061A" w:rsidP="007D63D5">
            <w:pPr>
              <w:spacing w:line="480" w:lineRule="auto"/>
              <w:jc w:val="right"/>
              <w:rPr>
                <w:rFonts w:ascii="Times New Roman" w:hAnsi="Times New Roman" w:cs="Times New Roman"/>
                <w:sz w:val="20"/>
                <w:szCs w:val="20"/>
              </w:rPr>
            </w:pPr>
          </w:p>
        </w:tc>
        <w:tc>
          <w:tcPr>
            <w:tcW w:w="852" w:type="pct"/>
            <w:vAlign w:val="center"/>
          </w:tcPr>
          <w:p w14:paraId="0260EDF1" w14:textId="77777777" w:rsidR="00A1061A" w:rsidRPr="00C1453A" w:rsidRDefault="00A1061A" w:rsidP="007D63D5">
            <w:pPr>
              <w:spacing w:line="480" w:lineRule="auto"/>
              <w:jc w:val="right"/>
              <w:rPr>
                <w:rFonts w:ascii="Times New Roman" w:hAnsi="Times New Roman" w:cs="Times New Roman"/>
                <w:sz w:val="20"/>
                <w:szCs w:val="20"/>
              </w:rPr>
            </w:pPr>
          </w:p>
        </w:tc>
        <w:tc>
          <w:tcPr>
            <w:tcW w:w="854" w:type="pct"/>
            <w:vAlign w:val="center"/>
          </w:tcPr>
          <w:p w14:paraId="5B94D831" w14:textId="77777777" w:rsidR="00A1061A" w:rsidRPr="00C1453A" w:rsidRDefault="00A1061A" w:rsidP="007D63D5">
            <w:pPr>
              <w:spacing w:line="480" w:lineRule="auto"/>
              <w:jc w:val="right"/>
              <w:rPr>
                <w:rFonts w:ascii="Times New Roman" w:hAnsi="Times New Roman" w:cs="Times New Roman"/>
                <w:sz w:val="20"/>
                <w:szCs w:val="20"/>
              </w:rPr>
            </w:pPr>
          </w:p>
        </w:tc>
      </w:tr>
      <w:tr w:rsidR="00A1061A" w:rsidRPr="00C1453A" w14:paraId="0B30B04D" w14:textId="77777777" w:rsidTr="007D63D5">
        <w:tc>
          <w:tcPr>
            <w:tcW w:w="1589" w:type="pct"/>
          </w:tcPr>
          <w:p w14:paraId="674A1C65"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ATLAS</w:t>
            </w:r>
          </w:p>
        </w:tc>
        <w:tc>
          <w:tcPr>
            <w:tcW w:w="852" w:type="pct"/>
            <w:vAlign w:val="center"/>
          </w:tcPr>
          <w:p w14:paraId="21302DED"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w:t>
            </w:r>
          </w:p>
        </w:tc>
        <w:tc>
          <w:tcPr>
            <w:tcW w:w="853" w:type="pct"/>
            <w:vAlign w:val="center"/>
          </w:tcPr>
          <w:p w14:paraId="505EB1C4"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c>
          <w:tcPr>
            <w:tcW w:w="852" w:type="pct"/>
            <w:vAlign w:val="center"/>
          </w:tcPr>
          <w:p w14:paraId="5BD68FC8"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c>
          <w:tcPr>
            <w:tcW w:w="854" w:type="pct"/>
            <w:vAlign w:val="center"/>
          </w:tcPr>
          <w:p w14:paraId="5156D4DB"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r>
      <w:tr w:rsidR="00A1061A" w:rsidRPr="00C1453A" w14:paraId="7F0E0B0E" w14:textId="77777777" w:rsidTr="007D63D5">
        <w:tc>
          <w:tcPr>
            <w:tcW w:w="1589" w:type="pct"/>
          </w:tcPr>
          <w:p w14:paraId="65E82C2C"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BSAC</w:t>
            </w:r>
          </w:p>
        </w:tc>
        <w:tc>
          <w:tcPr>
            <w:tcW w:w="852" w:type="pct"/>
            <w:vAlign w:val="center"/>
          </w:tcPr>
          <w:p w14:paraId="16F388A7"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9</w:t>
            </w:r>
          </w:p>
        </w:tc>
        <w:tc>
          <w:tcPr>
            <w:tcW w:w="853" w:type="pct"/>
            <w:vAlign w:val="center"/>
          </w:tcPr>
          <w:p w14:paraId="17CE1B07"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778</w:t>
            </w:r>
          </w:p>
        </w:tc>
        <w:tc>
          <w:tcPr>
            <w:tcW w:w="852" w:type="pct"/>
            <w:vAlign w:val="center"/>
          </w:tcPr>
          <w:p w14:paraId="58EFA366"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1.9</w:t>
            </w:r>
          </w:p>
        </w:tc>
        <w:tc>
          <w:tcPr>
            <w:tcW w:w="854" w:type="pct"/>
            <w:vAlign w:val="center"/>
          </w:tcPr>
          <w:p w14:paraId="7C5C614F"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0.62</w:t>
            </w:r>
          </w:p>
        </w:tc>
      </w:tr>
      <w:tr w:rsidR="00A1061A" w:rsidRPr="00C1453A" w14:paraId="02DB11BB" w14:textId="77777777" w:rsidTr="007D63D5">
        <w:tc>
          <w:tcPr>
            <w:tcW w:w="1589" w:type="pct"/>
          </w:tcPr>
          <w:p w14:paraId="58CB25ED" w14:textId="12A5A506"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w:t>
            </w:r>
            <w:proofErr w:type="spellStart"/>
            <w:r w:rsidRPr="00C1453A">
              <w:rPr>
                <w:rFonts w:ascii="Times New Roman" w:hAnsi="Times New Roman" w:cs="Times New Roman"/>
                <w:sz w:val="20"/>
                <w:szCs w:val="20"/>
              </w:rPr>
              <w:t>ECDC</w:t>
            </w:r>
            <w:r w:rsidR="000829AE" w:rsidRPr="000829AE">
              <w:rPr>
                <w:rFonts w:ascii="Times New Roman" w:hAnsi="Times New Roman" w:cs="Times New Roman"/>
                <w:sz w:val="20"/>
                <w:szCs w:val="20"/>
                <w:vertAlign w:val="superscript"/>
              </w:rPr>
              <w:t>a</w:t>
            </w:r>
            <w:proofErr w:type="spellEnd"/>
          </w:p>
        </w:tc>
        <w:tc>
          <w:tcPr>
            <w:tcW w:w="852" w:type="pct"/>
            <w:vAlign w:val="center"/>
          </w:tcPr>
          <w:p w14:paraId="047AC919"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16</w:t>
            </w:r>
          </w:p>
        </w:tc>
        <w:tc>
          <w:tcPr>
            <w:tcW w:w="853" w:type="pct"/>
            <w:vAlign w:val="center"/>
          </w:tcPr>
          <w:p w14:paraId="758168F2"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5,073</w:t>
            </w:r>
          </w:p>
        </w:tc>
        <w:tc>
          <w:tcPr>
            <w:tcW w:w="852" w:type="pct"/>
            <w:vAlign w:val="center"/>
          </w:tcPr>
          <w:p w14:paraId="00A3F3D8"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1.38</w:t>
            </w:r>
          </w:p>
        </w:tc>
        <w:tc>
          <w:tcPr>
            <w:tcW w:w="854" w:type="pct"/>
            <w:vAlign w:val="center"/>
          </w:tcPr>
          <w:p w14:paraId="2CCE568C"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0.75</w:t>
            </w:r>
          </w:p>
        </w:tc>
      </w:tr>
      <w:tr w:rsidR="00A1061A" w:rsidRPr="00C1453A" w14:paraId="6B314630" w14:textId="77777777" w:rsidTr="007D63D5">
        <w:tc>
          <w:tcPr>
            <w:tcW w:w="1589" w:type="pct"/>
          </w:tcPr>
          <w:p w14:paraId="2943DBE2"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ESPAUR</w:t>
            </w:r>
          </w:p>
        </w:tc>
        <w:tc>
          <w:tcPr>
            <w:tcW w:w="852" w:type="pct"/>
            <w:vAlign w:val="center"/>
          </w:tcPr>
          <w:p w14:paraId="2B573DFE"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6</w:t>
            </w:r>
          </w:p>
        </w:tc>
        <w:tc>
          <w:tcPr>
            <w:tcW w:w="853" w:type="pct"/>
            <w:vAlign w:val="center"/>
          </w:tcPr>
          <w:p w14:paraId="4CF1F3AE"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33,743</w:t>
            </w:r>
          </w:p>
        </w:tc>
        <w:tc>
          <w:tcPr>
            <w:tcW w:w="852" w:type="pct"/>
            <w:vAlign w:val="center"/>
          </w:tcPr>
          <w:p w14:paraId="791E3775"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0.48</w:t>
            </w:r>
          </w:p>
        </w:tc>
        <w:tc>
          <w:tcPr>
            <w:tcW w:w="854" w:type="pct"/>
            <w:vAlign w:val="center"/>
          </w:tcPr>
          <w:p w14:paraId="1742728D"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0.99</w:t>
            </w:r>
          </w:p>
        </w:tc>
      </w:tr>
      <w:tr w:rsidR="00A1061A" w:rsidRPr="00C1453A" w14:paraId="7EEF55E8" w14:textId="77777777" w:rsidTr="007D63D5">
        <w:tc>
          <w:tcPr>
            <w:tcW w:w="1589" w:type="pct"/>
          </w:tcPr>
          <w:p w14:paraId="5C5E9DC4"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Fingertips</w:t>
            </w:r>
          </w:p>
        </w:tc>
        <w:tc>
          <w:tcPr>
            <w:tcW w:w="852" w:type="pct"/>
            <w:vAlign w:val="center"/>
          </w:tcPr>
          <w:p w14:paraId="34D74BA2"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w:t>
            </w:r>
          </w:p>
        </w:tc>
        <w:tc>
          <w:tcPr>
            <w:tcW w:w="853" w:type="pct"/>
            <w:vAlign w:val="center"/>
          </w:tcPr>
          <w:p w14:paraId="427D611D"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c>
          <w:tcPr>
            <w:tcW w:w="852" w:type="pct"/>
            <w:vAlign w:val="center"/>
          </w:tcPr>
          <w:p w14:paraId="5F037884"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c>
          <w:tcPr>
            <w:tcW w:w="854" w:type="pct"/>
            <w:vAlign w:val="center"/>
          </w:tcPr>
          <w:p w14:paraId="233337C5"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r>
      <w:tr w:rsidR="00A1061A" w:rsidRPr="00C1453A" w14:paraId="1716E1BF" w14:textId="77777777" w:rsidTr="007D63D5">
        <w:tc>
          <w:tcPr>
            <w:tcW w:w="1589" w:type="pct"/>
          </w:tcPr>
          <w:p w14:paraId="3EBFA137"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Public Health Wales</w:t>
            </w:r>
          </w:p>
        </w:tc>
        <w:tc>
          <w:tcPr>
            <w:tcW w:w="852" w:type="pct"/>
            <w:vAlign w:val="center"/>
          </w:tcPr>
          <w:p w14:paraId="58987F3D"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2</w:t>
            </w:r>
          </w:p>
        </w:tc>
        <w:tc>
          <w:tcPr>
            <w:tcW w:w="853" w:type="pct"/>
            <w:vAlign w:val="center"/>
          </w:tcPr>
          <w:p w14:paraId="6D563334"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16,043</w:t>
            </w:r>
          </w:p>
        </w:tc>
        <w:tc>
          <w:tcPr>
            <w:tcW w:w="852" w:type="pct"/>
            <w:vAlign w:val="center"/>
          </w:tcPr>
          <w:p w14:paraId="1EF74F3F"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1.72</w:t>
            </w:r>
          </w:p>
        </w:tc>
        <w:tc>
          <w:tcPr>
            <w:tcW w:w="854" w:type="pct"/>
            <w:vAlign w:val="center"/>
          </w:tcPr>
          <w:p w14:paraId="10A7F962"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r>
      <w:tr w:rsidR="00A1061A" w:rsidRPr="00C1453A" w14:paraId="362F0256" w14:textId="77777777" w:rsidTr="007D63D5">
        <w:tc>
          <w:tcPr>
            <w:tcW w:w="1589" w:type="pct"/>
          </w:tcPr>
          <w:p w14:paraId="63DF1841"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SAPG</w:t>
            </w:r>
          </w:p>
        </w:tc>
        <w:tc>
          <w:tcPr>
            <w:tcW w:w="852" w:type="pct"/>
            <w:vAlign w:val="center"/>
          </w:tcPr>
          <w:p w14:paraId="00B2547A"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w:t>
            </w:r>
          </w:p>
        </w:tc>
        <w:tc>
          <w:tcPr>
            <w:tcW w:w="853" w:type="pct"/>
            <w:vAlign w:val="center"/>
          </w:tcPr>
          <w:p w14:paraId="545F7E26"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742</w:t>
            </w:r>
          </w:p>
        </w:tc>
        <w:tc>
          <w:tcPr>
            <w:tcW w:w="852" w:type="pct"/>
            <w:vAlign w:val="center"/>
          </w:tcPr>
          <w:p w14:paraId="6E7749A0"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0.12</w:t>
            </w:r>
          </w:p>
        </w:tc>
        <w:tc>
          <w:tcPr>
            <w:tcW w:w="854" w:type="pct"/>
            <w:vAlign w:val="center"/>
          </w:tcPr>
          <w:p w14:paraId="715071EA"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NA</w:t>
            </w:r>
          </w:p>
        </w:tc>
      </w:tr>
      <w:tr w:rsidR="00A1061A" w:rsidRPr="00C1453A" w14:paraId="6745E4F7" w14:textId="77777777" w:rsidTr="007D63D5">
        <w:tc>
          <w:tcPr>
            <w:tcW w:w="1589" w:type="pct"/>
            <w:vAlign w:val="center"/>
          </w:tcPr>
          <w:p w14:paraId="44797F79"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 xml:space="preserve">Antimicrobial </w:t>
            </w:r>
          </w:p>
        </w:tc>
        <w:tc>
          <w:tcPr>
            <w:tcW w:w="852" w:type="pct"/>
            <w:vAlign w:val="center"/>
          </w:tcPr>
          <w:p w14:paraId="041C23D2" w14:textId="77777777" w:rsidR="00A1061A" w:rsidRPr="00C1453A" w:rsidRDefault="00A1061A" w:rsidP="007D63D5">
            <w:pPr>
              <w:spacing w:line="480" w:lineRule="auto"/>
              <w:jc w:val="right"/>
              <w:rPr>
                <w:rFonts w:ascii="Times New Roman" w:hAnsi="Times New Roman" w:cs="Times New Roman"/>
                <w:b/>
                <w:sz w:val="20"/>
                <w:szCs w:val="20"/>
              </w:rPr>
            </w:pPr>
          </w:p>
        </w:tc>
        <w:tc>
          <w:tcPr>
            <w:tcW w:w="853" w:type="pct"/>
            <w:vAlign w:val="center"/>
          </w:tcPr>
          <w:p w14:paraId="4696E11E" w14:textId="77777777" w:rsidR="00A1061A" w:rsidRPr="00C1453A" w:rsidRDefault="00A1061A" w:rsidP="007D63D5">
            <w:pPr>
              <w:spacing w:line="480" w:lineRule="auto"/>
              <w:jc w:val="right"/>
              <w:rPr>
                <w:rFonts w:ascii="Times New Roman" w:hAnsi="Times New Roman" w:cs="Times New Roman"/>
                <w:b/>
                <w:sz w:val="20"/>
                <w:szCs w:val="20"/>
              </w:rPr>
            </w:pPr>
          </w:p>
        </w:tc>
        <w:tc>
          <w:tcPr>
            <w:tcW w:w="852" w:type="pct"/>
            <w:vAlign w:val="center"/>
          </w:tcPr>
          <w:p w14:paraId="25470DB9" w14:textId="77777777" w:rsidR="00A1061A" w:rsidRPr="00C1453A" w:rsidRDefault="00A1061A" w:rsidP="007D63D5">
            <w:pPr>
              <w:spacing w:line="480" w:lineRule="auto"/>
              <w:jc w:val="right"/>
              <w:rPr>
                <w:rFonts w:ascii="Times New Roman" w:hAnsi="Times New Roman" w:cs="Times New Roman"/>
                <w:b/>
                <w:sz w:val="20"/>
                <w:szCs w:val="20"/>
              </w:rPr>
            </w:pPr>
          </w:p>
        </w:tc>
        <w:tc>
          <w:tcPr>
            <w:tcW w:w="854" w:type="pct"/>
            <w:vAlign w:val="center"/>
          </w:tcPr>
          <w:p w14:paraId="31E6332C" w14:textId="77777777" w:rsidR="00A1061A" w:rsidRPr="00C1453A" w:rsidRDefault="00A1061A" w:rsidP="007D63D5">
            <w:pPr>
              <w:spacing w:line="480" w:lineRule="auto"/>
              <w:jc w:val="right"/>
              <w:rPr>
                <w:rFonts w:ascii="Times New Roman" w:hAnsi="Times New Roman" w:cs="Times New Roman"/>
                <w:b/>
                <w:sz w:val="20"/>
                <w:szCs w:val="20"/>
              </w:rPr>
            </w:pPr>
          </w:p>
        </w:tc>
      </w:tr>
      <w:tr w:rsidR="00A1061A" w:rsidRPr="00C1453A" w14:paraId="1CF7DBEC" w14:textId="77777777" w:rsidTr="007D63D5">
        <w:tc>
          <w:tcPr>
            <w:tcW w:w="1589" w:type="pct"/>
            <w:vAlign w:val="center"/>
          </w:tcPr>
          <w:p w14:paraId="7F6DCA98"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Piperacillin/tazobactam</w:t>
            </w:r>
          </w:p>
        </w:tc>
        <w:tc>
          <w:tcPr>
            <w:tcW w:w="852" w:type="pct"/>
            <w:vAlign w:val="center"/>
          </w:tcPr>
          <w:p w14:paraId="32021484"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14</w:t>
            </w:r>
          </w:p>
        </w:tc>
        <w:tc>
          <w:tcPr>
            <w:tcW w:w="853" w:type="pct"/>
            <w:vAlign w:val="center"/>
          </w:tcPr>
          <w:p w14:paraId="14D9E9FE"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9,286</w:t>
            </w:r>
          </w:p>
        </w:tc>
        <w:tc>
          <w:tcPr>
            <w:tcW w:w="852" w:type="pct"/>
            <w:vAlign w:val="center"/>
          </w:tcPr>
          <w:p w14:paraId="06F2672E"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1.87</w:t>
            </w:r>
          </w:p>
        </w:tc>
        <w:tc>
          <w:tcPr>
            <w:tcW w:w="854" w:type="pct"/>
            <w:vAlign w:val="center"/>
          </w:tcPr>
          <w:p w14:paraId="1C6D0224"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0.67</w:t>
            </w:r>
          </w:p>
        </w:tc>
      </w:tr>
      <w:tr w:rsidR="00A1061A" w:rsidRPr="00C1453A" w14:paraId="069A6BD4" w14:textId="77777777" w:rsidTr="007D63D5">
        <w:tc>
          <w:tcPr>
            <w:tcW w:w="1589" w:type="pct"/>
            <w:vAlign w:val="center"/>
          </w:tcPr>
          <w:p w14:paraId="6BBCB317" w14:textId="5FA4457D"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w:t>
            </w:r>
            <w:proofErr w:type="spellStart"/>
            <w:r w:rsidRPr="00C1453A">
              <w:rPr>
                <w:rFonts w:ascii="Times New Roman" w:hAnsi="Times New Roman" w:cs="Times New Roman"/>
                <w:sz w:val="20"/>
                <w:szCs w:val="20"/>
              </w:rPr>
              <w:t>Carbapenems</w:t>
            </w:r>
            <w:r w:rsidR="000829AE" w:rsidRPr="000829AE">
              <w:rPr>
                <w:rFonts w:ascii="Times New Roman" w:hAnsi="Times New Roman" w:cs="Times New Roman"/>
                <w:sz w:val="20"/>
                <w:szCs w:val="20"/>
                <w:vertAlign w:val="superscript"/>
              </w:rPr>
              <w:t>b</w:t>
            </w:r>
            <w:proofErr w:type="spellEnd"/>
          </w:p>
        </w:tc>
        <w:tc>
          <w:tcPr>
            <w:tcW w:w="852" w:type="pct"/>
            <w:vAlign w:val="center"/>
          </w:tcPr>
          <w:p w14:paraId="412F68B3"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15</w:t>
            </w:r>
          </w:p>
        </w:tc>
        <w:tc>
          <w:tcPr>
            <w:tcW w:w="853" w:type="pct"/>
            <w:vAlign w:val="center"/>
          </w:tcPr>
          <w:p w14:paraId="52D071DE"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12,659</w:t>
            </w:r>
          </w:p>
        </w:tc>
        <w:tc>
          <w:tcPr>
            <w:tcW w:w="852" w:type="pct"/>
            <w:vAlign w:val="center"/>
          </w:tcPr>
          <w:p w14:paraId="21AD3F7F"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0.71</w:t>
            </w:r>
          </w:p>
        </w:tc>
        <w:tc>
          <w:tcPr>
            <w:tcW w:w="854" w:type="pct"/>
            <w:vAlign w:val="center"/>
          </w:tcPr>
          <w:p w14:paraId="0E69A98E"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0.84</w:t>
            </w:r>
          </w:p>
        </w:tc>
      </w:tr>
      <w:tr w:rsidR="00A1061A" w:rsidRPr="00C1453A" w14:paraId="6995E276" w14:textId="77777777" w:rsidTr="007D63D5">
        <w:tc>
          <w:tcPr>
            <w:tcW w:w="1589" w:type="pct"/>
            <w:vAlign w:val="center"/>
          </w:tcPr>
          <w:p w14:paraId="6D27632E"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Colistin</w:t>
            </w:r>
          </w:p>
        </w:tc>
        <w:tc>
          <w:tcPr>
            <w:tcW w:w="852" w:type="pct"/>
            <w:vAlign w:val="center"/>
          </w:tcPr>
          <w:p w14:paraId="1B14BA46"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3</w:t>
            </w:r>
          </w:p>
        </w:tc>
        <w:tc>
          <w:tcPr>
            <w:tcW w:w="853" w:type="pct"/>
            <w:vAlign w:val="center"/>
          </w:tcPr>
          <w:p w14:paraId="053ACBE7"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775</w:t>
            </w:r>
          </w:p>
        </w:tc>
        <w:tc>
          <w:tcPr>
            <w:tcW w:w="852" w:type="pct"/>
            <w:vAlign w:val="center"/>
          </w:tcPr>
          <w:p w14:paraId="3BAD006F"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1.05</w:t>
            </w:r>
          </w:p>
        </w:tc>
        <w:tc>
          <w:tcPr>
            <w:tcW w:w="854" w:type="pct"/>
            <w:vAlign w:val="center"/>
          </w:tcPr>
          <w:p w14:paraId="76F67FE8"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0.55</w:t>
            </w:r>
          </w:p>
        </w:tc>
      </w:tr>
      <w:tr w:rsidR="00A1061A" w:rsidRPr="00C1453A" w14:paraId="24891902" w14:textId="77777777" w:rsidTr="007D63D5">
        <w:tc>
          <w:tcPr>
            <w:tcW w:w="1589" w:type="pct"/>
            <w:vAlign w:val="center"/>
          </w:tcPr>
          <w:p w14:paraId="361DBA62"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w:t>
            </w:r>
            <w:bookmarkStart w:id="9" w:name="_Hlk514931724"/>
            <w:r w:rsidRPr="00C1453A">
              <w:rPr>
                <w:rFonts w:ascii="Times New Roman" w:hAnsi="Times New Roman" w:cs="Times New Roman"/>
                <w:sz w:val="20"/>
                <w:szCs w:val="20"/>
              </w:rPr>
              <w:t>Tigecycline</w:t>
            </w:r>
            <w:bookmarkEnd w:id="9"/>
          </w:p>
        </w:tc>
        <w:tc>
          <w:tcPr>
            <w:tcW w:w="852" w:type="pct"/>
            <w:vAlign w:val="center"/>
          </w:tcPr>
          <w:p w14:paraId="2D84228F"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2</w:t>
            </w:r>
          </w:p>
        </w:tc>
        <w:tc>
          <w:tcPr>
            <w:tcW w:w="853" w:type="pct"/>
            <w:vAlign w:val="center"/>
          </w:tcPr>
          <w:p w14:paraId="412EA370"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620</w:t>
            </w:r>
          </w:p>
        </w:tc>
        <w:tc>
          <w:tcPr>
            <w:tcW w:w="852" w:type="pct"/>
            <w:vAlign w:val="center"/>
          </w:tcPr>
          <w:p w14:paraId="3540D136"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2.83</w:t>
            </w:r>
          </w:p>
        </w:tc>
        <w:tc>
          <w:tcPr>
            <w:tcW w:w="854" w:type="pct"/>
            <w:vAlign w:val="center"/>
          </w:tcPr>
          <w:p w14:paraId="12A6D013"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NA</w:t>
            </w:r>
          </w:p>
        </w:tc>
      </w:tr>
      <w:tr w:rsidR="00A1061A" w:rsidRPr="00C1453A" w14:paraId="7A4B40A8" w14:textId="77777777" w:rsidTr="007D63D5">
        <w:tc>
          <w:tcPr>
            <w:tcW w:w="1589" w:type="pct"/>
            <w:vAlign w:val="center"/>
          </w:tcPr>
          <w:p w14:paraId="3A912CBB"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Pathogen</w:t>
            </w:r>
          </w:p>
        </w:tc>
        <w:tc>
          <w:tcPr>
            <w:tcW w:w="852" w:type="pct"/>
            <w:vAlign w:val="center"/>
          </w:tcPr>
          <w:p w14:paraId="6E6DD4F4" w14:textId="77777777" w:rsidR="00A1061A" w:rsidRPr="00C1453A" w:rsidRDefault="00A1061A" w:rsidP="007D63D5">
            <w:pPr>
              <w:spacing w:line="480" w:lineRule="auto"/>
              <w:jc w:val="right"/>
              <w:rPr>
                <w:rFonts w:ascii="Times New Roman" w:hAnsi="Times New Roman" w:cs="Times New Roman"/>
                <w:b/>
                <w:sz w:val="20"/>
                <w:szCs w:val="20"/>
              </w:rPr>
            </w:pPr>
          </w:p>
        </w:tc>
        <w:tc>
          <w:tcPr>
            <w:tcW w:w="853" w:type="pct"/>
            <w:vAlign w:val="center"/>
          </w:tcPr>
          <w:p w14:paraId="068F7860" w14:textId="77777777" w:rsidR="00A1061A" w:rsidRPr="00C1453A" w:rsidRDefault="00A1061A" w:rsidP="007D63D5">
            <w:pPr>
              <w:spacing w:line="480" w:lineRule="auto"/>
              <w:jc w:val="right"/>
              <w:rPr>
                <w:rFonts w:ascii="Times New Roman" w:hAnsi="Times New Roman" w:cs="Times New Roman"/>
                <w:b/>
                <w:sz w:val="20"/>
                <w:szCs w:val="20"/>
              </w:rPr>
            </w:pPr>
          </w:p>
        </w:tc>
        <w:tc>
          <w:tcPr>
            <w:tcW w:w="852" w:type="pct"/>
            <w:vAlign w:val="center"/>
          </w:tcPr>
          <w:p w14:paraId="4909A55C" w14:textId="77777777" w:rsidR="00A1061A" w:rsidRPr="00C1453A" w:rsidRDefault="00A1061A" w:rsidP="007D63D5">
            <w:pPr>
              <w:spacing w:line="480" w:lineRule="auto"/>
              <w:jc w:val="right"/>
              <w:rPr>
                <w:rFonts w:ascii="Times New Roman" w:hAnsi="Times New Roman" w:cs="Times New Roman"/>
                <w:b/>
                <w:sz w:val="20"/>
                <w:szCs w:val="20"/>
              </w:rPr>
            </w:pPr>
          </w:p>
        </w:tc>
        <w:tc>
          <w:tcPr>
            <w:tcW w:w="854" w:type="pct"/>
            <w:vAlign w:val="center"/>
          </w:tcPr>
          <w:p w14:paraId="121993E4" w14:textId="77777777" w:rsidR="00A1061A" w:rsidRPr="00C1453A" w:rsidRDefault="00A1061A" w:rsidP="007D63D5">
            <w:pPr>
              <w:spacing w:line="480" w:lineRule="auto"/>
              <w:jc w:val="right"/>
              <w:rPr>
                <w:rFonts w:ascii="Times New Roman" w:hAnsi="Times New Roman" w:cs="Times New Roman"/>
                <w:b/>
                <w:sz w:val="20"/>
                <w:szCs w:val="20"/>
              </w:rPr>
            </w:pPr>
          </w:p>
        </w:tc>
      </w:tr>
      <w:tr w:rsidR="00A1061A" w:rsidRPr="00C1453A" w14:paraId="7C888E11" w14:textId="77777777" w:rsidTr="007D63D5">
        <w:tc>
          <w:tcPr>
            <w:tcW w:w="1589" w:type="pct"/>
          </w:tcPr>
          <w:p w14:paraId="33FC5B07"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i/>
                <w:sz w:val="20"/>
                <w:szCs w:val="20"/>
              </w:rPr>
              <w:t xml:space="preserve">   Escherichia Coli</w:t>
            </w:r>
          </w:p>
        </w:tc>
        <w:tc>
          <w:tcPr>
            <w:tcW w:w="852" w:type="pct"/>
          </w:tcPr>
          <w:p w14:paraId="733CE7E4"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6</w:t>
            </w:r>
          </w:p>
        </w:tc>
        <w:tc>
          <w:tcPr>
            <w:tcW w:w="853" w:type="pct"/>
          </w:tcPr>
          <w:p w14:paraId="0299198E"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35,372</w:t>
            </w:r>
          </w:p>
        </w:tc>
        <w:tc>
          <w:tcPr>
            <w:tcW w:w="852" w:type="pct"/>
          </w:tcPr>
          <w:p w14:paraId="46761CA6"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0.27</w:t>
            </w:r>
          </w:p>
        </w:tc>
        <w:tc>
          <w:tcPr>
            <w:tcW w:w="854" w:type="pct"/>
          </w:tcPr>
          <w:p w14:paraId="3C35F1C3"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0.99</w:t>
            </w:r>
          </w:p>
        </w:tc>
      </w:tr>
      <w:tr w:rsidR="00A1061A" w:rsidRPr="00C1453A" w14:paraId="7EE2734E" w14:textId="77777777" w:rsidTr="007D63D5">
        <w:tc>
          <w:tcPr>
            <w:tcW w:w="1589" w:type="pct"/>
          </w:tcPr>
          <w:p w14:paraId="1DBF2647" w14:textId="4AF1A60B"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i/>
                <w:sz w:val="20"/>
                <w:szCs w:val="20"/>
              </w:rPr>
              <w:t xml:space="preserve">  </w:t>
            </w:r>
            <w:proofErr w:type="spellStart"/>
            <w:r w:rsidRPr="00C1453A">
              <w:rPr>
                <w:rFonts w:ascii="Times New Roman" w:hAnsi="Times New Roman" w:cs="Times New Roman"/>
                <w:i/>
                <w:sz w:val="20"/>
                <w:szCs w:val="20"/>
              </w:rPr>
              <w:t>Klebsiella</w:t>
            </w:r>
            <w:proofErr w:type="spellEnd"/>
            <w:r w:rsidRPr="00C1453A">
              <w:rPr>
                <w:rFonts w:ascii="Times New Roman" w:hAnsi="Times New Roman" w:cs="Times New Roman"/>
                <w:i/>
                <w:sz w:val="20"/>
                <w:szCs w:val="20"/>
              </w:rPr>
              <w:t xml:space="preserve"> </w:t>
            </w:r>
            <w:proofErr w:type="spellStart"/>
            <w:r w:rsidRPr="00C1453A">
              <w:rPr>
                <w:rFonts w:ascii="Times New Roman" w:hAnsi="Times New Roman" w:cs="Times New Roman"/>
                <w:i/>
                <w:sz w:val="20"/>
                <w:szCs w:val="20"/>
              </w:rPr>
              <w:t>pneumoniae</w:t>
            </w:r>
            <w:r w:rsidR="000829AE" w:rsidRPr="000829AE">
              <w:rPr>
                <w:rFonts w:ascii="Times New Roman" w:hAnsi="Times New Roman" w:cs="Times New Roman"/>
                <w:i/>
                <w:sz w:val="20"/>
                <w:szCs w:val="20"/>
                <w:vertAlign w:val="superscript"/>
              </w:rPr>
              <w:t>c</w:t>
            </w:r>
            <w:proofErr w:type="spellEnd"/>
          </w:p>
        </w:tc>
        <w:tc>
          <w:tcPr>
            <w:tcW w:w="852" w:type="pct"/>
          </w:tcPr>
          <w:p w14:paraId="492C2E43"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12</w:t>
            </w:r>
          </w:p>
        </w:tc>
        <w:tc>
          <w:tcPr>
            <w:tcW w:w="853" w:type="pct"/>
          </w:tcPr>
          <w:p w14:paraId="3EF78A38"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6,121</w:t>
            </w:r>
          </w:p>
        </w:tc>
        <w:tc>
          <w:tcPr>
            <w:tcW w:w="852" w:type="pct"/>
          </w:tcPr>
          <w:p w14:paraId="397E63EE"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1.26</w:t>
            </w:r>
          </w:p>
        </w:tc>
        <w:tc>
          <w:tcPr>
            <w:tcW w:w="854" w:type="pct"/>
          </w:tcPr>
          <w:p w14:paraId="40CC7648"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0.92</w:t>
            </w:r>
          </w:p>
        </w:tc>
      </w:tr>
      <w:tr w:rsidR="00A1061A" w:rsidRPr="00C1453A" w14:paraId="286A7A9D" w14:textId="77777777" w:rsidTr="00A1061A">
        <w:tc>
          <w:tcPr>
            <w:tcW w:w="1589" w:type="pct"/>
            <w:tcBorders>
              <w:bottom w:val="single" w:sz="4" w:space="0" w:color="404040"/>
            </w:tcBorders>
          </w:tcPr>
          <w:p w14:paraId="506E7EA8" w14:textId="5FBADDA1"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i/>
                <w:sz w:val="20"/>
                <w:szCs w:val="20"/>
              </w:rPr>
              <w:t xml:space="preserve">  Pseudomonas </w:t>
            </w:r>
            <w:proofErr w:type="spellStart"/>
            <w:r w:rsidRPr="00C1453A">
              <w:rPr>
                <w:rFonts w:ascii="Times New Roman" w:hAnsi="Times New Roman" w:cs="Times New Roman"/>
                <w:i/>
                <w:sz w:val="20"/>
                <w:szCs w:val="20"/>
              </w:rPr>
              <w:t>spp.</w:t>
            </w:r>
            <w:r w:rsidR="000829AE" w:rsidRPr="000829AE">
              <w:rPr>
                <w:rFonts w:ascii="Times New Roman" w:hAnsi="Times New Roman" w:cs="Times New Roman"/>
                <w:i/>
                <w:sz w:val="20"/>
                <w:szCs w:val="20"/>
                <w:vertAlign w:val="superscript"/>
              </w:rPr>
              <w:t>d</w:t>
            </w:r>
            <w:proofErr w:type="spellEnd"/>
          </w:p>
        </w:tc>
        <w:tc>
          <w:tcPr>
            <w:tcW w:w="852" w:type="pct"/>
            <w:tcBorders>
              <w:bottom w:val="single" w:sz="4" w:space="0" w:color="404040"/>
            </w:tcBorders>
          </w:tcPr>
          <w:p w14:paraId="39FDCEAB"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16</w:t>
            </w:r>
          </w:p>
        </w:tc>
        <w:tc>
          <w:tcPr>
            <w:tcW w:w="853" w:type="pct"/>
            <w:tcBorders>
              <w:bottom w:val="single" w:sz="4" w:space="0" w:color="404040"/>
            </w:tcBorders>
          </w:tcPr>
          <w:p w14:paraId="58EE5594"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2,361</w:t>
            </w:r>
          </w:p>
        </w:tc>
        <w:tc>
          <w:tcPr>
            <w:tcW w:w="852" w:type="pct"/>
            <w:tcBorders>
              <w:bottom w:val="single" w:sz="4" w:space="0" w:color="404040"/>
            </w:tcBorders>
          </w:tcPr>
          <w:p w14:paraId="4A55F857"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1.81</w:t>
            </w:r>
          </w:p>
        </w:tc>
        <w:tc>
          <w:tcPr>
            <w:tcW w:w="854" w:type="pct"/>
            <w:tcBorders>
              <w:bottom w:val="single" w:sz="4" w:space="0" w:color="404040"/>
            </w:tcBorders>
          </w:tcPr>
          <w:p w14:paraId="5F24F8D2"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0.29</w:t>
            </w:r>
          </w:p>
        </w:tc>
      </w:tr>
      <w:tr w:rsidR="00A1061A" w:rsidRPr="00C1453A" w14:paraId="496C5773" w14:textId="77777777" w:rsidTr="00A1061A">
        <w:tc>
          <w:tcPr>
            <w:tcW w:w="1589" w:type="pct"/>
            <w:tcBorders>
              <w:bottom w:val="single" w:sz="4" w:space="0" w:color="auto"/>
            </w:tcBorders>
          </w:tcPr>
          <w:p w14:paraId="17EEA936"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Overall</w:t>
            </w:r>
          </w:p>
        </w:tc>
        <w:tc>
          <w:tcPr>
            <w:tcW w:w="852" w:type="pct"/>
            <w:tcBorders>
              <w:bottom w:val="single" w:sz="4" w:space="0" w:color="auto"/>
            </w:tcBorders>
            <w:vAlign w:val="center"/>
          </w:tcPr>
          <w:p w14:paraId="39DE3DBB"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b/>
                <w:sz w:val="20"/>
                <w:szCs w:val="20"/>
              </w:rPr>
              <w:t>34</w:t>
            </w:r>
          </w:p>
        </w:tc>
        <w:tc>
          <w:tcPr>
            <w:tcW w:w="853" w:type="pct"/>
            <w:tcBorders>
              <w:bottom w:val="single" w:sz="4" w:space="0" w:color="auto"/>
            </w:tcBorders>
            <w:vAlign w:val="center"/>
          </w:tcPr>
          <w:p w14:paraId="1DF302DB"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b/>
                <w:sz w:val="20"/>
                <w:szCs w:val="20"/>
              </w:rPr>
              <w:t>9,513</w:t>
            </w:r>
          </w:p>
        </w:tc>
        <w:tc>
          <w:tcPr>
            <w:tcW w:w="852" w:type="pct"/>
            <w:tcBorders>
              <w:bottom w:val="single" w:sz="4" w:space="0" w:color="auto"/>
            </w:tcBorders>
            <w:vAlign w:val="center"/>
          </w:tcPr>
          <w:p w14:paraId="0EC14FD2"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b/>
                <w:sz w:val="20"/>
                <w:szCs w:val="20"/>
              </w:rPr>
              <w:t>1.34</w:t>
            </w:r>
          </w:p>
        </w:tc>
        <w:tc>
          <w:tcPr>
            <w:tcW w:w="854" w:type="pct"/>
            <w:tcBorders>
              <w:bottom w:val="single" w:sz="4" w:space="0" w:color="auto"/>
            </w:tcBorders>
            <w:vAlign w:val="center"/>
          </w:tcPr>
          <w:p w14:paraId="291FF0F9"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b/>
                <w:sz w:val="20"/>
                <w:szCs w:val="20"/>
              </w:rPr>
              <w:t>0.82</w:t>
            </w:r>
          </w:p>
        </w:tc>
      </w:tr>
      <w:tr w:rsidR="00342170" w:rsidRPr="00C1453A" w14:paraId="046AF573" w14:textId="77777777" w:rsidTr="00D96FF9">
        <w:tc>
          <w:tcPr>
            <w:tcW w:w="5000" w:type="pct"/>
            <w:gridSpan w:val="5"/>
            <w:tcBorders>
              <w:bottom w:val="single" w:sz="4" w:space="0" w:color="auto"/>
            </w:tcBorders>
          </w:tcPr>
          <w:p w14:paraId="2B85FE03" w14:textId="0AB7E19A" w:rsidR="00F9081C" w:rsidRPr="00C1453A" w:rsidRDefault="00F9081C" w:rsidP="00576E94">
            <w:pPr>
              <w:rPr>
                <w:rFonts w:ascii="Times New Roman" w:hAnsi="Times New Roman" w:cs="Times New Roman"/>
                <w:sz w:val="20"/>
                <w:szCs w:val="20"/>
              </w:rPr>
            </w:pPr>
            <w:r>
              <w:rPr>
                <w:rFonts w:ascii="Times New Roman" w:hAnsi="Times New Roman" w:cs="Times New Roman"/>
                <w:sz w:val="20"/>
                <w:szCs w:val="20"/>
              </w:rPr>
              <w:t xml:space="preserve">ATLAS: </w:t>
            </w:r>
            <w:r w:rsidRPr="00866C56">
              <w:rPr>
                <w:rFonts w:ascii="Times New Roman" w:hAnsi="Times New Roman" w:cs="Times New Roman"/>
                <w:sz w:val="20"/>
                <w:szCs w:val="20"/>
              </w:rPr>
              <w:t>Antimicrobial Testing Leadership and Surveillance</w:t>
            </w:r>
            <w:r>
              <w:rPr>
                <w:rFonts w:ascii="Times New Roman" w:hAnsi="Times New Roman" w:cs="Times New Roman"/>
                <w:sz w:val="20"/>
                <w:szCs w:val="20"/>
              </w:rPr>
              <w:t xml:space="preserve">; </w:t>
            </w:r>
            <w:r w:rsidR="00342170">
              <w:rPr>
                <w:rFonts w:ascii="Times New Roman" w:hAnsi="Times New Roman" w:cs="Times New Roman"/>
                <w:sz w:val="20"/>
                <w:szCs w:val="20"/>
              </w:rPr>
              <w:t xml:space="preserve">BSAC: </w:t>
            </w:r>
            <w:r w:rsidR="00342170" w:rsidRPr="00866C56">
              <w:rPr>
                <w:rFonts w:ascii="Times New Roman" w:hAnsi="Times New Roman" w:cs="Times New Roman"/>
                <w:sz w:val="20"/>
                <w:szCs w:val="20"/>
              </w:rPr>
              <w:t>British Society for Antimicrobial Chemotherapy</w:t>
            </w:r>
            <w:r w:rsidR="00342170">
              <w:rPr>
                <w:rFonts w:ascii="Times New Roman" w:hAnsi="Times New Roman" w:cs="Times New Roman"/>
                <w:sz w:val="20"/>
                <w:szCs w:val="20"/>
              </w:rPr>
              <w:t>;</w:t>
            </w:r>
            <w:r>
              <w:rPr>
                <w:rFonts w:ascii="Times New Roman" w:hAnsi="Times New Roman" w:cs="Times New Roman"/>
                <w:sz w:val="20"/>
                <w:szCs w:val="20"/>
              </w:rPr>
              <w:t xml:space="preserve"> ECDC: </w:t>
            </w:r>
            <w:r w:rsidRPr="00866C56">
              <w:rPr>
                <w:rFonts w:ascii="Times New Roman" w:hAnsi="Times New Roman" w:cs="Times New Roman"/>
                <w:sz w:val="20"/>
                <w:szCs w:val="20"/>
              </w:rPr>
              <w:t>European Centre for Disease Prevention and Control</w:t>
            </w:r>
            <w:r>
              <w:rPr>
                <w:rFonts w:ascii="Times New Roman" w:hAnsi="Times New Roman" w:cs="Times New Roman"/>
                <w:sz w:val="20"/>
                <w:szCs w:val="20"/>
              </w:rPr>
              <w:t>;</w:t>
            </w:r>
            <w:r w:rsidR="00342170" w:rsidRPr="00C1453A">
              <w:rPr>
                <w:rFonts w:ascii="Times New Roman" w:hAnsi="Times New Roman" w:cs="Times New Roman"/>
                <w:sz w:val="20"/>
                <w:szCs w:val="20"/>
              </w:rPr>
              <w:t xml:space="preserve"> </w:t>
            </w:r>
            <w:r>
              <w:rPr>
                <w:rFonts w:ascii="Times New Roman" w:hAnsi="Times New Roman" w:cs="Times New Roman"/>
                <w:sz w:val="20"/>
                <w:szCs w:val="20"/>
              </w:rPr>
              <w:t xml:space="preserve">ESPAUR: </w:t>
            </w:r>
            <w:r w:rsidRPr="00C1453A">
              <w:rPr>
                <w:rFonts w:ascii="Times New Roman" w:hAnsi="Times New Roman" w:cs="Times New Roman"/>
                <w:sz w:val="20"/>
                <w:szCs w:val="20"/>
              </w:rPr>
              <w:t>English surveillance programme for antimicrobial utilisation and resistance</w:t>
            </w:r>
            <w:r>
              <w:rPr>
                <w:rFonts w:ascii="Times New Roman" w:hAnsi="Times New Roman" w:cs="Times New Roman"/>
                <w:sz w:val="20"/>
                <w:szCs w:val="20"/>
              </w:rPr>
              <w:t xml:space="preserve">; </w:t>
            </w:r>
            <w:r w:rsidR="00342170" w:rsidRPr="00C1453A">
              <w:rPr>
                <w:rFonts w:ascii="Times New Roman" w:hAnsi="Times New Roman" w:cs="Times New Roman"/>
                <w:sz w:val="20"/>
                <w:szCs w:val="20"/>
              </w:rPr>
              <w:t>MAE: mean absolute error</w:t>
            </w:r>
            <w:r>
              <w:rPr>
                <w:rFonts w:ascii="Times New Roman" w:hAnsi="Times New Roman" w:cs="Times New Roman"/>
                <w:sz w:val="20"/>
                <w:szCs w:val="20"/>
              </w:rPr>
              <w:t xml:space="preserve">; </w:t>
            </w:r>
            <w:r w:rsidRPr="00C1453A">
              <w:rPr>
                <w:rFonts w:ascii="Times New Roman" w:hAnsi="Times New Roman" w:cs="Times New Roman"/>
                <w:sz w:val="20"/>
                <w:szCs w:val="20"/>
              </w:rPr>
              <w:t xml:space="preserve">NA: not applicable; </w:t>
            </w:r>
            <w:r>
              <w:rPr>
                <w:rFonts w:ascii="Times New Roman" w:hAnsi="Times New Roman" w:cs="Times New Roman"/>
                <w:sz w:val="20"/>
                <w:szCs w:val="20"/>
              </w:rPr>
              <w:t xml:space="preserve">SAPG: </w:t>
            </w:r>
            <w:r w:rsidRPr="00866C56">
              <w:rPr>
                <w:rFonts w:ascii="Times New Roman" w:hAnsi="Times New Roman" w:cs="Times New Roman"/>
                <w:sz w:val="20"/>
                <w:szCs w:val="20"/>
              </w:rPr>
              <w:t>Scottish Antimicrobial Prescribing Group</w:t>
            </w:r>
          </w:p>
          <w:p w14:paraId="4679D936" w14:textId="77777777" w:rsidR="00342170" w:rsidRPr="00C1453A" w:rsidRDefault="00342170" w:rsidP="00576E94">
            <w:pPr>
              <w:rPr>
                <w:rFonts w:ascii="Times New Roman" w:hAnsi="Times New Roman" w:cs="Times New Roman"/>
                <w:sz w:val="20"/>
                <w:szCs w:val="20"/>
              </w:rPr>
            </w:pPr>
            <w:r>
              <w:rPr>
                <w:rFonts w:ascii="Times New Roman" w:hAnsi="Times New Roman" w:cs="Times New Roman"/>
                <w:sz w:val="20"/>
                <w:szCs w:val="20"/>
              </w:rPr>
              <w:t>a:</w:t>
            </w:r>
            <w:r w:rsidRPr="00C1453A">
              <w:rPr>
                <w:rFonts w:ascii="Times New Roman" w:hAnsi="Times New Roman" w:cs="Times New Roman"/>
                <w:sz w:val="20"/>
                <w:szCs w:val="20"/>
              </w:rPr>
              <w:t xml:space="preserve"> Countries included from ECDC data: Norway, Denmark, Sweden, Netherlands, and Finland</w:t>
            </w:r>
          </w:p>
          <w:p w14:paraId="4B8EC28F" w14:textId="77777777" w:rsidR="00342170" w:rsidRPr="00C1453A" w:rsidRDefault="00342170" w:rsidP="00576E94">
            <w:pPr>
              <w:rPr>
                <w:rFonts w:ascii="Times New Roman" w:hAnsi="Times New Roman" w:cs="Times New Roman"/>
                <w:sz w:val="20"/>
                <w:szCs w:val="20"/>
              </w:rPr>
            </w:pPr>
            <w:r>
              <w:rPr>
                <w:rFonts w:ascii="Times New Roman" w:hAnsi="Times New Roman" w:cs="Times New Roman"/>
                <w:sz w:val="20"/>
                <w:szCs w:val="20"/>
              </w:rPr>
              <w:t>b:</w:t>
            </w:r>
            <w:r w:rsidRPr="00C1453A">
              <w:rPr>
                <w:rFonts w:ascii="Times New Roman" w:hAnsi="Times New Roman" w:cs="Times New Roman"/>
                <w:sz w:val="20"/>
                <w:szCs w:val="20"/>
              </w:rPr>
              <w:t xml:space="preserve"> Included carbapenems and meropenems where reported  </w:t>
            </w:r>
          </w:p>
          <w:p w14:paraId="3ECACEE7" w14:textId="77777777" w:rsidR="00342170" w:rsidRPr="00C1453A" w:rsidRDefault="00342170" w:rsidP="00576E94">
            <w:pPr>
              <w:rPr>
                <w:rFonts w:ascii="Times New Roman" w:hAnsi="Times New Roman" w:cs="Times New Roman"/>
                <w:sz w:val="20"/>
                <w:szCs w:val="20"/>
              </w:rPr>
            </w:pPr>
            <w:r>
              <w:rPr>
                <w:rFonts w:ascii="Times New Roman" w:hAnsi="Times New Roman" w:cs="Times New Roman"/>
                <w:sz w:val="20"/>
                <w:szCs w:val="20"/>
              </w:rPr>
              <w:t xml:space="preserve">c: </w:t>
            </w:r>
            <w:r w:rsidRPr="00C1453A">
              <w:rPr>
                <w:rFonts w:ascii="Times New Roman" w:hAnsi="Times New Roman" w:cs="Times New Roman"/>
                <w:sz w:val="20"/>
                <w:szCs w:val="20"/>
              </w:rPr>
              <w:t xml:space="preserve">Included </w:t>
            </w:r>
            <w:r w:rsidRPr="00C1453A">
              <w:rPr>
                <w:rFonts w:ascii="Times New Roman" w:hAnsi="Times New Roman" w:cs="Times New Roman"/>
                <w:i/>
                <w:sz w:val="20"/>
                <w:szCs w:val="20"/>
              </w:rPr>
              <w:t>Klebsiella pneumoniae</w:t>
            </w:r>
            <w:r w:rsidRPr="00C1453A">
              <w:rPr>
                <w:rFonts w:ascii="Times New Roman" w:hAnsi="Times New Roman" w:cs="Times New Roman"/>
                <w:sz w:val="20"/>
                <w:szCs w:val="20"/>
              </w:rPr>
              <w:t xml:space="preserve"> and </w:t>
            </w:r>
            <w:r w:rsidRPr="00C1453A">
              <w:rPr>
                <w:rFonts w:ascii="Times New Roman" w:hAnsi="Times New Roman" w:cs="Times New Roman"/>
                <w:i/>
                <w:sz w:val="20"/>
                <w:szCs w:val="20"/>
              </w:rPr>
              <w:t>Klebsiella spp.</w:t>
            </w:r>
            <w:r w:rsidRPr="00C1453A">
              <w:rPr>
                <w:rFonts w:ascii="Times New Roman" w:hAnsi="Times New Roman" w:cs="Times New Roman"/>
                <w:sz w:val="20"/>
                <w:szCs w:val="20"/>
              </w:rPr>
              <w:t xml:space="preserve"> where reported </w:t>
            </w:r>
          </w:p>
          <w:p w14:paraId="0F45D0E1" w14:textId="05703D6D" w:rsidR="00342170" w:rsidRPr="006119B2" w:rsidRDefault="00342170" w:rsidP="00576E94">
            <w:pPr>
              <w:rPr>
                <w:rFonts w:ascii="Times New Roman" w:hAnsi="Times New Roman"/>
                <w:b/>
                <w:sz w:val="20"/>
              </w:rPr>
            </w:pPr>
            <w:r>
              <w:rPr>
                <w:rFonts w:ascii="Times New Roman" w:hAnsi="Times New Roman" w:cs="Times New Roman"/>
                <w:sz w:val="20"/>
                <w:szCs w:val="20"/>
              </w:rPr>
              <w:t xml:space="preserve">d: </w:t>
            </w:r>
            <w:r w:rsidRPr="00C1453A">
              <w:rPr>
                <w:rFonts w:ascii="Times New Roman" w:hAnsi="Times New Roman" w:cs="Times New Roman"/>
                <w:sz w:val="20"/>
                <w:szCs w:val="20"/>
              </w:rPr>
              <w:t xml:space="preserve">Included </w:t>
            </w:r>
            <w:r w:rsidRPr="00C1453A">
              <w:rPr>
                <w:rFonts w:ascii="Times New Roman" w:hAnsi="Times New Roman" w:cs="Times New Roman"/>
                <w:i/>
                <w:sz w:val="20"/>
                <w:szCs w:val="20"/>
              </w:rPr>
              <w:t>Pseudomonas aeruginosa</w:t>
            </w:r>
            <w:r w:rsidRPr="00C1453A">
              <w:rPr>
                <w:rFonts w:ascii="Times New Roman" w:hAnsi="Times New Roman" w:cs="Times New Roman"/>
                <w:sz w:val="20"/>
                <w:szCs w:val="20"/>
              </w:rPr>
              <w:t xml:space="preserve"> and </w:t>
            </w:r>
            <w:r w:rsidRPr="00C1453A">
              <w:rPr>
                <w:rFonts w:ascii="Times New Roman" w:hAnsi="Times New Roman" w:cs="Times New Roman"/>
                <w:i/>
                <w:sz w:val="20"/>
                <w:szCs w:val="20"/>
              </w:rPr>
              <w:t>Pseudomonas spp.</w:t>
            </w:r>
            <w:r w:rsidRPr="00C1453A">
              <w:rPr>
                <w:rFonts w:ascii="Times New Roman" w:hAnsi="Times New Roman" w:cs="Times New Roman"/>
                <w:sz w:val="20"/>
                <w:szCs w:val="20"/>
              </w:rPr>
              <w:t xml:space="preserve"> where reported</w:t>
            </w:r>
          </w:p>
        </w:tc>
      </w:tr>
      <w:bookmarkEnd w:id="8"/>
    </w:tbl>
    <w:p w14:paraId="723C68DB" w14:textId="36C4C555" w:rsidR="00A1061A" w:rsidRPr="00C1453A" w:rsidRDefault="00A1061A" w:rsidP="00A1061A">
      <w:pPr>
        <w:spacing w:after="0" w:line="480" w:lineRule="auto"/>
        <w:jc w:val="both"/>
        <w:rPr>
          <w:rFonts w:ascii="Times New Roman" w:hAnsi="Times New Roman" w:cs="Times New Roman"/>
          <w:sz w:val="20"/>
          <w:szCs w:val="20"/>
        </w:rPr>
      </w:pPr>
    </w:p>
    <w:p w14:paraId="35D317FC" w14:textId="0262F7B1" w:rsidR="00A1061A" w:rsidRPr="00C1453A" w:rsidRDefault="00A1061A" w:rsidP="00A1061A">
      <w:pPr>
        <w:spacing w:after="0" w:line="480" w:lineRule="auto"/>
        <w:jc w:val="both"/>
        <w:rPr>
          <w:rFonts w:ascii="Times New Roman" w:hAnsi="Times New Roman" w:cs="Times New Roman"/>
          <w:sz w:val="20"/>
          <w:szCs w:val="20"/>
        </w:rPr>
      </w:pPr>
    </w:p>
    <w:p w14:paraId="28B76ED9" w14:textId="0DD06CEB" w:rsidR="00A1061A" w:rsidRPr="00C1453A" w:rsidRDefault="00A1061A" w:rsidP="00A1061A">
      <w:pPr>
        <w:spacing w:after="0" w:line="480" w:lineRule="auto"/>
        <w:rPr>
          <w:rFonts w:ascii="Times New Roman" w:hAnsi="Times New Roman" w:cs="Times New Roman"/>
          <w:b/>
          <w:sz w:val="20"/>
          <w:szCs w:val="20"/>
        </w:rPr>
      </w:pPr>
      <w:r w:rsidRPr="00C1453A">
        <w:rPr>
          <w:rFonts w:ascii="Times New Roman" w:hAnsi="Times New Roman" w:cs="Times New Roman"/>
          <w:b/>
          <w:sz w:val="20"/>
          <w:szCs w:val="20"/>
        </w:rPr>
        <w:t>Table S</w:t>
      </w:r>
      <w:r w:rsidR="00F4483D">
        <w:rPr>
          <w:rFonts w:ascii="Times New Roman" w:hAnsi="Times New Roman" w:cs="Times New Roman"/>
          <w:b/>
          <w:sz w:val="20"/>
          <w:szCs w:val="20"/>
        </w:rPr>
        <w:t>7</w:t>
      </w:r>
      <w:r w:rsidRPr="00C1453A">
        <w:rPr>
          <w:rFonts w:ascii="Times New Roman" w:hAnsi="Times New Roman" w:cs="Times New Roman"/>
          <w:b/>
          <w:sz w:val="20"/>
          <w:szCs w:val="20"/>
        </w:rPr>
        <w:t xml:space="preserve">. </w:t>
      </w:r>
      <w:bookmarkStart w:id="10" w:name="_Hlk515348520"/>
      <w:r w:rsidRPr="00211D68">
        <w:rPr>
          <w:rFonts w:ascii="Times New Roman" w:hAnsi="Times New Roman" w:cs="Times New Roman"/>
          <w:bCs/>
          <w:sz w:val="20"/>
          <w:szCs w:val="20"/>
        </w:rPr>
        <w:t>Inferences from linear regressions of observed versus predicted resistance levels, stratified by antimicrobial and pathogen across all validation datasets</w:t>
      </w:r>
      <w:r w:rsidRPr="00C1453A">
        <w:rPr>
          <w:rFonts w:ascii="Times New Roman" w:hAnsi="Times New Roman" w:cs="Times New Roman"/>
          <w:b/>
          <w:sz w:val="20"/>
          <w:szCs w:val="20"/>
        </w:rPr>
        <w:t xml:space="preserve"> </w:t>
      </w:r>
      <w:bookmarkEnd w:id="10"/>
    </w:p>
    <w:tbl>
      <w:tblPr>
        <w:tblStyle w:val="TableGrid"/>
        <w:tblW w:w="5000" w:type="pct"/>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ook w:val="04A0" w:firstRow="1" w:lastRow="0" w:firstColumn="1" w:lastColumn="0" w:noHBand="0" w:noVBand="1"/>
      </w:tblPr>
      <w:tblGrid>
        <w:gridCol w:w="2306"/>
        <w:gridCol w:w="1348"/>
        <w:gridCol w:w="1421"/>
        <w:gridCol w:w="1423"/>
        <w:gridCol w:w="1421"/>
        <w:gridCol w:w="1431"/>
      </w:tblGrid>
      <w:tr w:rsidR="00A1061A" w:rsidRPr="00C1453A" w14:paraId="661FC0EA" w14:textId="77777777" w:rsidTr="007D63D5">
        <w:tc>
          <w:tcPr>
            <w:tcW w:w="1233" w:type="pct"/>
            <w:shd w:val="clear" w:color="auto" w:fill="auto"/>
          </w:tcPr>
          <w:p w14:paraId="20244EC1" w14:textId="77777777" w:rsidR="00A1061A" w:rsidRPr="00C1453A" w:rsidRDefault="00A1061A" w:rsidP="007D63D5">
            <w:pPr>
              <w:spacing w:line="480" w:lineRule="auto"/>
              <w:rPr>
                <w:rFonts w:ascii="Times New Roman" w:hAnsi="Times New Roman" w:cs="Times New Roman"/>
                <w:b/>
                <w:sz w:val="20"/>
                <w:szCs w:val="20"/>
              </w:rPr>
            </w:pPr>
            <w:bookmarkStart w:id="11" w:name="_Hlk515348585"/>
            <w:r w:rsidRPr="00C1453A">
              <w:rPr>
                <w:rFonts w:ascii="Times New Roman" w:hAnsi="Times New Roman" w:cs="Times New Roman"/>
                <w:b/>
                <w:sz w:val="20"/>
                <w:szCs w:val="20"/>
              </w:rPr>
              <w:t>Subgroup</w:t>
            </w:r>
          </w:p>
        </w:tc>
        <w:tc>
          <w:tcPr>
            <w:tcW w:w="721" w:type="pct"/>
            <w:shd w:val="clear" w:color="auto" w:fill="auto"/>
          </w:tcPr>
          <w:p w14:paraId="2BEE0660"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Parameter</w:t>
            </w:r>
          </w:p>
        </w:tc>
        <w:tc>
          <w:tcPr>
            <w:tcW w:w="760" w:type="pct"/>
          </w:tcPr>
          <w:p w14:paraId="6577568E"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Estimate</w:t>
            </w:r>
          </w:p>
        </w:tc>
        <w:tc>
          <w:tcPr>
            <w:tcW w:w="761" w:type="pct"/>
            <w:shd w:val="clear" w:color="auto" w:fill="auto"/>
          </w:tcPr>
          <w:p w14:paraId="2E4082F1"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SE</w:t>
            </w:r>
          </w:p>
        </w:tc>
        <w:tc>
          <w:tcPr>
            <w:tcW w:w="760" w:type="pct"/>
            <w:shd w:val="clear" w:color="auto" w:fill="auto"/>
          </w:tcPr>
          <w:p w14:paraId="7BEC2CF7" w14:textId="77777777" w:rsidR="00A1061A" w:rsidRPr="00C1453A" w:rsidRDefault="00A1061A" w:rsidP="007D63D5">
            <w:pPr>
              <w:spacing w:line="480" w:lineRule="auto"/>
              <w:jc w:val="center"/>
              <w:rPr>
                <w:rFonts w:ascii="Times New Roman" w:hAnsi="Times New Roman" w:cs="Times New Roman"/>
                <w:b/>
                <w:sz w:val="20"/>
                <w:szCs w:val="20"/>
              </w:rPr>
            </w:pPr>
            <w:r w:rsidRPr="00C1453A">
              <w:rPr>
                <w:rFonts w:ascii="Times New Roman" w:hAnsi="Times New Roman" w:cs="Times New Roman"/>
                <w:b/>
                <w:sz w:val="20"/>
                <w:szCs w:val="20"/>
              </w:rPr>
              <w:t>t statistic</w:t>
            </w:r>
          </w:p>
        </w:tc>
        <w:tc>
          <w:tcPr>
            <w:tcW w:w="765" w:type="pct"/>
            <w:shd w:val="clear" w:color="auto" w:fill="auto"/>
          </w:tcPr>
          <w:p w14:paraId="2E8602A2" w14:textId="77777777" w:rsidR="00A1061A" w:rsidRPr="00C1453A" w:rsidRDefault="00A1061A" w:rsidP="007D63D5">
            <w:pPr>
              <w:spacing w:line="480" w:lineRule="auto"/>
              <w:jc w:val="center"/>
              <w:rPr>
                <w:rFonts w:ascii="Times New Roman" w:hAnsi="Times New Roman" w:cs="Times New Roman"/>
                <w:b/>
                <w:sz w:val="20"/>
                <w:szCs w:val="20"/>
              </w:rPr>
            </w:pPr>
            <w:r w:rsidRPr="00C1453A">
              <w:rPr>
                <w:rFonts w:ascii="Times New Roman" w:hAnsi="Times New Roman" w:cs="Times New Roman"/>
                <w:b/>
                <w:sz w:val="20"/>
                <w:szCs w:val="20"/>
              </w:rPr>
              <w:t>p-value</w:t>
            </w:r>
          </w:p>
        </w:tc>
      </w:tr>
      <w:tr w:rsidR="00A1061A" w:rsidRPr="00C1453A" w14:paraId="1153F591" w14:textId="77777777" w:rsidTr="007D63D5">
        <w:tc>
          <w:tcPr>
            <w:tcW w:w="1233" w:type="pct"/>
            <w:vMerge w:val="restart"/>
          </w:tcPr>
          <w:p w14:paraId="6B38B675"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 xml:space="preserve">Overall </w:t>
            </w:r>
          </w:p>
          <w:p w14:paraId="79BCA475"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(n = 34)</w:t>
            </w:r>
          </w:p>
        </w:tc>
        <w:tc>
          <w:tcPr>
            <w:tcW w:w="721" w:type="pct"/>
            <w:vAlign w:val="center"/>
          </w:tcPr>
          <w:p w14:paraId="54FE0361"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Intercept</w:t>
            </w:r>
          </w:p>
        </w:tc>
        <w:tc>
          <w:tcPr>
            <w:tcW w:w="760" w:type="pct"/>
          </w:tcPr>
          <w:p w14:paraId="2FD48937"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0.012</w:t>
            </w:r>
          </w:p>
        </w:tc>
        <w:tc>
          <w:tcPr>
            <w:tcW w:w="761" w:type="pct"/>
          </w:tcPr>
          <w:p w14:paraId="07A0C8D1"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0.005</w:t>
            </w:r>
          </w:p>
        </w:tc>
        <w:tc>
          <w:tcPr>
            <w:tcW w:w="760" w:type="pct"/>
          </w:tcPr>
          <w:p w14:paraId="3E44B87E"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2.409</w:t>
            </w:r>
          </w:p>
        </w:tc>
        <w:tc>
          <w:tcPr>
            <w:tcW w:w="765" w:type="pct"/>
          </w:tcPr>
          <w:p w14:paraId="6D6686F2"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0.022</w:t>
            </w:r>
          </w:p>
        </w:tc>
      </w:tr>
      <w:tr w:rsidR="00A1061A" w:rsidRPr="00C1453A" w14:paraId="05BC6EB1" w14:textId="77777777" w:rsidTr="007D63D5">
        <w:tc>
          <w:tcPr>
            <w:tcW w:w="1233" w:type="pct"/>
            <w:vMerge/>
          </w:tcPr>
          <w:p w14:paraId="5D0074B2" w14:textId="77777777" w:rsidR="00A1061A" w:rsidRPr="00C1453A" w:rsidRDefault="00A1061A" w:rsidP="007D63D5">
            <w:pPr>
              <w:spacing w:line="480" w:lineRule="auto"/>
              <w:rPr>
                <w:rFonts w:ascii="Times New Roman" w:hAnsi="Times New Roman" w:cs="Times New Roman"/>
                <w:sz w:val="20"/>
                <w:szCs w:val="20"/>
              </w:rPr>
            </w:pPr>
          </w:p>
        </w:tc>
        <w:tc>
          <w:tcPr>
            <w:tcW w:w="721" w:type="pct"/>
            <w:vAlign w:val="center"/>
          </w:tcPr>
          <w:p w14:paraId="7589B344"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Gradient </w:t>
            </w:r>
          </w:p>
        </w:tc>
        <w:tc>
          <w:tcPr>
            <w:tcW w:w="760" w:type="pct"/>
          </w:tcPr>
          <w:p w14:paraId="3EAF3968"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0.907</w:t>
            </w:r>
          </w:p>
        </w:tc>
        <w:tc>
          <w:tcPr>
            <w:tcW w:w="761" w:type="pct"/>
          </w:tcPr>
          <w:p w14:paraId="633A0E71"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0.076</w:t>
            </w:r>
          </w:p>
        </w:tc>
        <w:tc>
          <w:tcPr>
            <w:tcW w:w="760" w:type="pct"/>
          </w:tcPr>
          <w:p w14:paraId="4548DFB7"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1.224</w:t>
            </w:r>
          </w:p>
        </w:tc>
        <w:tc>
          <w:tcPr>
            <w:tcW w:w="765" w:type="pct"/>
          </w:tcPr>
          <w:p w14:paraId="17BB4115"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0.230</w:t>
            </w:r>
          </w:p>
        </w:tc>
      </w:tr>
      <w:tr w:rsidR="00A1061A" w:rsidRPr="00C1453A" w14:paraId="79E943E5" w14:textId="77777777" w:rsidTr="007D63D5">
        <w:tc>
          <w:tcPr>
            <w:tcW w:w="5000" w:type="pct"/>
            <w:gridSpan w:val="6"/>
            <w:vAlign w:val="center"/>
          </w:tcPr>
          <w:p w14:paraId="28EF2849"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Pathogen</w:t>
            </w:r>
          </w:p>
        </w:tc>
      </w:tr>
      <w:tr w:rsidR="00A1061A" w:rsidRPr="00C1453A" w14:paraId="5A4CB175" w14:textId="77777777" w:rsidTr="007D63D5">
        <w:tc>
          <w:tcPr>
            <w:tcW w:w="1233" w:type="pct"/>
            <w:vMerge w:val="restart"/>
          </w:tcPr>
          <w:p w14:paraId="04DE9E0F" w14:textId="77777777" w:rsidR="00A1061A" w:rsidRPr="00C1453A" w:rsidRDefault="00A1061A" w:rsidP="007D63D5">
            <w:pPr>
              <w:spacing w:line="480" w:lineRule="auto"/>
              <w:rPr>
                <w:rFonts w:ascii="Times New Roman" w:hAnsi="Times New Roman" w:cs="Times New Roman"/>
                <w:i/>
                <w:sz w:val="20"/>
                <w:szCs w:val="20"/>
              </w:rPr>
            </w:pPr>
            <w:r w:rsidRPr="00C1453A">
              <w:rPr>
                <w:rFonts w:ascii="Times New Roman" w:hAnsi="Times New Roman" w:cs="Times New Roman"/>
                <w:i/>
                <w:sz w:val="20"/>
                <w:szCs w:val="20"/>
              </w:rPr>
              <w:t xml:space="preserve">   E. Coli </w:t>
            </w:r>
          </w:p>
          <w:p w14:paraId="6B624E48"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(n = 6)</w:t>
            </w:r>
          </w:p>
        </w:tc>
        <w:tc>
          <w:tcPr>
            <w:tcW w:w="721" w:type="pct"/>
            <w:vAlign w:val="center"/>
          </w:tcPr>
          <w:p w14:paraId="35622022"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Intercept</w:t>
            </w:r>
          </w:p>
        </w:tc>
        <w:tc>
          <w:tcPr>
            <w:tcW w:w="760" w:type="pct"/>
          </w:tcPr>
          <w:p w14:paraId="10779B7C"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0.002</w:t>
            </w:r>
          </w:p>
        </w:tc>
        <w:tc>
          <w:tcPr>
            <w:tcW w:w="761" w:type="pct"/>
          </w:tcPr>
          <w:p w14:paraId="5794A36F"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0.002</w:t>
            </w:r>
          </w:p>
        </w:tc>
        <w:tc>
          <w:tcPr>
            <w:tcW w:w="760" w:type="pct"/>
          </w:tcPr>
          <w:p w14:paraId="7C4ECCC9"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1.164</w:t>
            </w:r>
          </w:p>
        </w:tc>
        <w:tc>
          <w:tcPr>
            <w:tcW w:w="765" w:type="pct"/>
          </w:tcPr>
          <w:p w14:paraId="761337B2"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0.309</w:t>
            </w:r>
          </w:p>
        </w:tc>
      </w:tr>
      <w:tr w:rsidR="00A1061A" w:rsidRPr="00C1453A" w14:paraId="69F2AB13" w14:textId="77777777" w:rsidTr="007D63D5">
        <w:tc>
          <w:tcPr>
            <w:tcW w:w="1233" w:type="pct"/>
            <w:vMerge/>
          </w:tcPr>
          <w:p w14:paraId="4B40B0D7" w14:textId="77777777" w:rsidR="00A1061A" w:rsidRPr="00C1453A" w:rsidRDefault="00A1061A" w:rsidP="007D63D5">
            <w:pPr>
              <w:spacing w:line="480" w:lineRule="auto"/>
              <w:rPr>
                <w:rFonts w:ascii="Times New Roman" w:hAnsi="Times New Roman" w:cs="Times New Roman"/>
                <w:b/>
                <w:sz w:val="20"/>
                <w:szCs w:val="20"/>
              </w:rPr>
            </w:pPr>
          </w:p>
        </w:tc>
        <w:tc>
          <w:tcPr>
            <w:tcW w:w="721" w:type="pct"/>
            <w:vAlign w:val="center"/>
          </w:tcPr>
          <w:p w14:paraId="0BCD120F"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Gradient</w:t>
            </w:r>
          </w:p>
        </w:tc>
        <w:tc>
          <w:tcPr>
            <w:tcW w:w="760" w:type="pct"/>
          </w:tcPr>
          <w:p w14:paraId="553A76C8"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1.004</w:t>
            </w:r>
          </w:p>
        </w:tc>
        <w:tc>
          <w:tcPr>
            <w:tcW w:w="761" w:type="pct"/>
          </w:tcPr>
          <w:p w14:paraId="3EEBAC60"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0.039</w:t>
            </w:r>
          </w:p>
        </w:tc>
        <w:tc>
          <w:tcPr>
            <w:tcW w:w="760" w:type="pct"/>
          </w:tcPr>
          <w:p w14:paraId="7240B0EB"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0.103</w:t>
            </w:r>
          </w:p>
        </w:tc>
        <w:tc>
          <w:tcPr>
            <w:tcW w:w="765" w:type="pct"/>
          </w:tcPr>
          <w:p w14:paraId="36D0239A"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0.922</w:t>
            </w:r>
          </w:p>
        </w:tc>
      </w:tr>
      <w:tr w:rsidR="00A1061A" w:rsidRPr="00C1453A" w14:paraId="6A0D45B8" w14:textId="77777777" w:rsidTr="007D63D5">
        <w:tc>
          <w:tcPr>
            <w:tcW w:w="1233" w:type="pct"/>
            <w:vMerge w:val="restart"/>
            <w:vAlign w:val="center"/>
          </w:tcPr>
          <w:p w14:paraId="1D99F9D5" w14:textId="77777777" w:rsidR="00A1061A" w:rsidRPr="00C1453A" w:rsidRDefault="00A1061A" w:rsidP="007D63D5">
            <w:pPr>
              <w:spacing w:line="480" w:lineRule="auto"/>
              <w:rPr>
                <w:rFonts w:ascii="Times New Roman" w:hAnsi="Times New Roman" w:cs="Times New Roman"/>
                <w:i/>
                <w:sz w:val="20"/>
                <w:szCs w:val="20"/>
              </w:rPr>
            </w:pPr>
            <w:r w:rsidRPr="00C1453A">
              <w:rPr>
                <w:rFonts w:ascii="Times New Roman" w:hAnsi="Times New Roman" w:cs="Times New Roman"/>
                <w:i/>
                <w:sz w:val="20"/>
                <w:szCs w:val="20"/>
              </w:rPr>
              <w:t xml:space="preserve">   Pseudomonas spp. </w:t>
            </w:r>
          </w:p>
          <w:p w14:paraId="37121282"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(n = 16)</w:t>
            </w:r>
          </w:p>
        </w:tc>
        <w:tc>
          <w:tcPr>
            <w:tcW w:w="721" w:type="pct"/>
            <w:vAlign w:val="center"/>
          </w:tcPr>
          <w:p w14:paraId="4B5CCC8F"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Intercept</w:t>
            </w:r>
          </w:p>
        </w:tc>
        <w:tc>
          <w:tcPr>
            <w:tcW w:w="760" w:type="pct"/>
          </w:tcPr>
          <w:p w14:paraId="422060CB"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0.032</w:t>
            </w:r>
          </w:p>
        </w:tc>
        <w:tc>
          <w:tcPr>
            <w:tcW w:w="761" w:type="pct"/>
          </w:tcPr>
          <w:p w14:paraId="6F2E133A"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0.018</w:t>
            </w:r>
          </w:p>
        </w:tc>
        <w:tc>
          <w:tcPr>
            <w:tcW w:w="760" w:type="pct"/>
          </w:tcPr>
          <w:p w14:paraId="55A47CD9"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1.786</w:t>
            </w:r>
          </w:p>
        </w:tc>
        <w:tc>
          <w:tcPr>
            <w:tcW w:w="765" w:type="pct"/>
          </w:tcPr>
          <w:p w14:paraId="22567683"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0.096</w:t>
            </w:r>
          </w:p>
        </w:tc>
      </w:tr>
      <w:tr w:rsidR="00A1061A" w:rsidRPr="00C1453A" w14:paraId="6389AE86" w14:textId="77777777" w:rsidTr="007D63D5">
        <w:tc>
          <w:tcPr>
            <w:tcW w:w="1233" w:type="pct"/>
            <w:vMerge/>
            <w:vAlign w:val="center"/>
          </w:tcPr>
          <w:p w14:paraId="1A38A4A6" w14:textId="77777777" w:rsidR="00A1061A" w:rsidRPr="00C1453A" w:rsidRDefault="00A1061A" w:rsidP="007D63D5">
            <w:pPr>
              <w:spacing w:line="480" w:lineRule="auto"/>
              <w:rPr>
                <w:rFonts w:ascii="Times New Roman" w:hAnsi="Times New Roman" w:cs="Times New Roman"/>
                <w:b/>
                <w:sz w:val="20"/>
                <w:szCs w:val="20"/>
              </w:rPr>
            </w:pPr>
          </w:p>
        </w:tc>
        <w:tc>
          <w:tcPr>
            <w:tcW w:w="721" w:type="pct"/>
            <w:vAlign w:val="center"/>
          </w:tcPr>
          <w:p w14:paraId="0A113100"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Gradient</w:t>
            </w:r>
          </w:p>
        </w:tc>
        <w:tc>
          <w:tcPr>
            <w:tcW w:w="760" w:type="pct"/>
          </w:tcPr>
          <w:p w14:paraId="5091856C"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0.667</w:t>
            </w:r>
          </w:p>
        </w:tc>
        <w:tc>
          <w:tcPr>
            <w:tcW w:w="761" w:type="pct"/>
          </w:tcPr>
          <w:p w14:paraId="79B85174"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0.277</w:t>
            </w:r>
          </w:p>
        </w:tc>
        <w:tc>
          <w:tcPr>
            <w:tcW w:w="760" w:type="pct"/>
          </w:tcPr>
          <w:p w14:paraId="2F19CB73"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1.202</w:t>
            </w:r>
          </w:p>
        </w:tc>
        <w:tc>
          <w:tcPr>
            <w:tcW w:w="765" w:type="pct"/>
          </w:tcPr>
          <w:p w14:paraId="0B9EBB72"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0.248</w:t>
            </w:r>
          </w:p>
        </w:tc>
      </w:tr>
      <w:tr w:rsidR="00A1061A" w:rsidRPr="00C1453A" w14:paraId="66586D74" w14:textId="77777777" w:rsidTr="007D63D5">
        <w:tc>
          <w:tcPr>
            <w:tcW w:w="1233" w:type="pct"/>
            <w:vMerge w:val="restart"/>
            <w:vAlign w:val="center"/>
          </w:tcPr>
          <w:p w14:paraId="33F927AB" w14:textId="77777777" w:rsidR="00A1061A" w:rsidRPr="00C1453A" w:rsidRDefault="00A1061A" w:rsidP="007D63D5">
            <w:pPr>
              <w:spacing w:line="480" w:lineRule="auto"/>
              <w:rPr>
                <w:rFonts w:ascii="Times New Roman" w:hAnsi="Times New Roman" w:cs="Times New Roman"/>
                <w:i/>
                <w:sz w:val="20"/>
                <w:szCs w:val="20"/>
              </w:rPr>
            </w:pPr>
            <w:r w:rsidRPr="00C1453A">
              <w:rPr>
                <w:rFonts w:ascii="Times New Roman" w:hAnsi="Times New Roman" w:cs="Times New Roman"/>
                <w:i/>
                <w:sz w:val="20"/>
                <w:szCs w:val="20"/>
              </w:rPr>
              <w:t xml:space="preserve">   Klebsiella spp. </w:t>
            </w:r>
          </w:p>
          <w:p w14:paraId="78738E8E"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(n = 12)</w:t>
            </w:r>
          </w:p>
        </w:tc>
        <w:tc>
          <w:tcPr>
            <w:tcW w:w="721" w:type="pct"/>
            <w:vAlign w:val="center"/>
          </w:tcPr>
          <w:p w14:paraId="0430C9B6"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Intercept</w:t>
            </w:r>
          </w:p>
        </w:tc>
        <w:tc>
          <w:tcPr>
            <w:tcW w:w="760" w:type="pct"/>
          </w:tcPr>
          <w:p w14:paraId="5EB702CA"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0.011</w:t>
            </w:r>
          </w:p>
        </w:tc>
        <w:tc>
          <w:tcPr>
            <w:tcW w:w="761" w:type="pct"/>
          </w:tcPr>
          <w:p w14:paraId="2DF2D7A6"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0.006</w:t>
            </w:r>
          </w:p>
        </w:tc>
        <w:tc>
          <w:tcPr>
            <w:tcW w:w="760" w:type="pct"/>
          </w:tcPr>
          <w:p w14:paraId="5847D418"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1.806</w:t>
            </w:r>
          </w:p>
        </w:tc>
        <w:tc>
          <w:tcPr>
            <w:tcW w:w="765" w:type="pct"/>
          </w:tcPr>
          <w:p w14:paraId="56A07FEC"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0.101</w:t>
            </w:r>
          </w:p>
        </w:tc>
      </w:tr>
      <w:tr w:rsidR="00A1061A" w:rsidRPr="00C1453A" w14:paraId="3B113116" w14:textId="77777777" w:rsidTr="007D63D5">
        <w:tc>
          <w:tcPr>
            <w:tcW w:w="1233" w:type="pct"/>
            <w:vMerge/>
            <w:vAlign w:val="center"/>
          </w:tcPr>
          <w:p w14:paraId="696BEA7B" w14:textId="77777777" w:rsidR="00A1061A" w:rsidRPr="00C1453A" w:rsidRDefault="00A1061A" w:rsidP="007D63D5">
            <w:pPr>
              <w:spacing w:line="480" w:lineRule="auto"/>
              <w:rPr>
                <w:rFonts w:ascii="Times New Roman" w:hAnsi="Times New Roman" w:cs="Times New Roman"/>
                <w:b/>
                <w:sz w:val="20"/>
                <w:szCs w:val="20"/>
              </w:rPr>
            </w:pPr>
          </w:p>
        </w:tc>
        <w:tc>
          <w:tcPr>
            <w:tcW w:w="721" w:type="pct"/>
            <w:vAlign w:val="center"/>
          </w:tcPr>
          <w:p w14:paraId="6C0F6DBD"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Gradient</w:t>
            </w:r>
          </w:p>
        </w:tc>
        <w:tc>
          <w:tcPr>
            <w:tcW w:w="760" w:type="pct"/>
          </w:tcPr>
          <w:p w14:paraId="26F1CB92"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0.864</w:t>
            </w:r>
          </w:p>
        </w:tc>
        <w:tc>
          <w:tcPr>
            <w:tcW w:w="761" w:type="pct"/>
          </w:tcPr>
          <w:p w14:paraId="251B66B3"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0.081</w:t>
            </w:r>
          </w:p>
        </w:tc>
        <w:tc>
          <w:tcPr>
            <w:tcW w:w="760" w:type="pct"/>
          </w:tcPr>
          <w:p w14:paraId="273F9F85"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1.679</w:t>
            </w:r>
          </w:p>
        </w:tc>
        <w:tc>
          <w:tcPr>
            <w:tcW w:w="765" w:type="pct"/>
          </w:tcPr>
          <w:p w14:paraId="4ED77786" w14:textId="77777777" w:rsidR="00A1061A" w:rsidRPr="00C1453A" w:rsidRDefault="00A1061A" w:rsidP="007D63D5">
            <w:pPr>
              <w:spacing w:line="480" w:lineRule="auto"/>
              <w:jc w:val="right"/>
              <w:rPr>
                <w:rFonts w:ascii="Times New Roman" w:hAnsi="Times New Roman" w:cs="Times New Roman"/>
                <w:b/>
                <w:sz w:val="20"/>
                <w:szCs w:val="20"/>
              </w:rPr>
            </w:pPr>
            <w:r w:rsidRPr="00C1453A">
              <w:rPr>
                <w:rFonts w:ascii="Times New Roman" w:hAnsi="Times New Roman" w:cs="Times New Roman"/>
                <w:sz w:val="20"/>
                <w:szCs w:val="20"/>
              </w:rPr>
              <w:t>0.121</w:t>
            </w:r>
          </w:p>
        </w:tc>
      </w:tr>
      <w:tr w:rsidR="00A1061A" w:rsidRPr="00C1453A" w14:paraId="76F81E41" w14:textId="77777777" w:rsidTr="007D63D5">
        <w:tc>
          <w:tcPr>
            <w:tcW w:w="5000" w:type="pct"/>
            <w:gridSpan w:val="6"/>
            <w:vAlign w:val="center"/>
          </w:tcPr>
          <w:p w14:paraId="1D94F7EE"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b/>
                <w:sz w:val="20"/>
                <w:szCs w:val="20"/>
              </w:rPr>
              <w:t>Antimicrobial</w:t>
            </w:r>
          </w:p>
        </w:tc>
      </w:tr>
      <w:tr w:rsidR="00A1061A" w:rsidRPr="00C1453A" w14:paraId="69F242F1" w14:textId="77777777" w:rsidTr="007D63D5">
        <w:tc>
          <w:tcPr>
            <w:tcW w:w="1233" w:type="pct"/>
            <w:vMerge w:val="restart"/>
          </w:tcPr>
          <w:p w14:paraId="27AD97AE" w14:textId="788FE7A6"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w:t>
            </w:r>
            <w:proofErr w:type="spellStart"/>
            <w:r w:rsidRPr="00C1453A">
              <w:rPr>
                <w:rFonts w:ascii="Times New Roman" w:hAnsi="Times New Roman" w:cs="Times New Roman"/>
                <w:sz w:val="20"/>
                <w:szCs w:val="20"/>
              </w:rPr>
              <w:t>Carbapenems</w:t>
            </w:r>
            <w:r w:rsidR="000829AE" w:rsidRPr="000829AE">
              <w:rPr>
                <w:rFonts w:ascii="Times New Roman" w:hAnsi="Times New Roman" w:cs="Times New Roman"/>
                <w:sz w:val="20"/>
                <w:szCs w:val="20"/>
                <w:vertAlign w:val="superscript"/>
              </w:rPr>
              <w:t>a</w:t>
            </w:r>
            <w:proofErr w:type="spellEnd"/>
          </w:p>
          <w:p w14:paraId="49A0AFA0"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(n = 15)</w:t>
            </w:r>
          </w:p>
        </w:tc>
        <w:tc>
          <w:tcPr>
            <w:tcW w:w="721" w:type="pct"/>
            <w:vAlign w:val="center"/>
          </w:tcPr>
          <w:p w14:paraId="347E568E"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Intercept</w:t>
            </w:r>
          </w:p>
        </w:tc>
        <w:tc>
          <w:tcPr>
            <w:tcW w:w="760" w:type="pct"/>
          </w:tcPr>
          <w:p w14:paraId="6DCB5FB9"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0.004</w:t>
            </w:r>
          </w:p>
        </w:tc>
        <w:tc>
          <w:tcPr>
            <w:tcW w:w="761" w:type="pct"/>
          </w:tcPr>
          <w:p w14:paraId="2E2429C1"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0.006</w:t>
            </w:r>
          </w:p>
        </w:tc>
        <w:tc>
          <w:tcPr>
            <w:tcW w:w="760" w:type="pct"/>
          </w:tcPr>
          <w:p w14:paraId="3C629A2B"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0.632</w:t>
            </w:r>
          </w:p>
        </w:tc>
        <w:tc>
          <w:tcPr>
            <w:tcW w:w="765" w:type="pct"/>
          </w:tcPr>
          <w:p w14:paraId="2DC14148"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0.538</w:t>
            </w:r>
          </w:p>
        </w:tc>
      </w:tr>
      <w:tr w:rsidR="00A1061A" w:rsidRPr="00C1453A" w14:paraId="42F5C353" w14:textId="77777777" w:rsidTr="007D63D5">
        <w:tc>
          <w:tcPr>
            <w:tcW w:w="1233" w:type="pct"/>
            <w:vMerge/>
          </w:tcPr>
          <w:p w14:paraId="0DFF04F3" w14:textId="77777777" w:rsidR="00A1061A" w:rsidRPr="00C1453A" w:rsidRDefault="00A1061A" w:rsidP="007D63D5">
            <w:pPr>
              <w:spacing w:line="480" w:lineRule="auto"/>
              <w:rPr>
                <w:rFonts w:ascii="Times New Roman" w:hAnsi="Times New Roman" w:cs="Times New Roman"/>
                <w:b/>
                <w:sz w:val="20"/>
                <w:szCs w:val="20"/>
              </w:rPr>
            </w:pPr>
          </w:p>
        </w:tc>
        <w:tc>
          <w:tcPr>
            <w:tcW w:w="721" w:type="pct"/>
            <w:vAlign w:val="center"/>
          </w:tcPr>
          <w:p w14:paraId="0B6D9940"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Gradient</w:t>
            </w:r>
          </w:p>
        </w:tc>
        <w:tc>
          <w:tcPr>
            <w:tcW w:w="760" w:type="pct"/>
          </w:tcPr>
          <w:p w14:paraId="069CDDDB"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0.995</w:t>
            </w:r>
          </w:p>
        </w:tc>
        <w:tc>
          <w:tcPr>
            <w:tcW w:w="761" w:type="pct"/>
          </w:tcPr>
          <w:p w14:paraId="4AF7D77A"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0.122</w:t>
            </w:r>
          </w:p>
        </w:tc>
        <w:tc>
          <w:tcPr>
            <w:tcW w:w="760" w:type="pct"/>
          </w:tcPr>
          <w:p w14:paraId="211230A6"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0.041</w:t>
            </w:r>
          </w:p>
        </w:tc>
        <w:tc>
          <w:tcPr>
            <w:tcW w:w="765" w:type="pct"/>
          </w:tcPr>
          <w:p w14:paraId="51E1152A"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0.968</w:t>
            </w:r>
          </w:p>
        </w:tc>
      </w:tr>
      <w:tr w:rsidR="00A1061A" w:rsidRPr="00C1453A" w14:paraId="4A053BB4" w14:textId="77777777" w:rsidTr="007D63D5">
        <w:tc>
          <w:tcPr>
            <w:tcW w:w="1233" w:type="pct"/>
            <w:vMerge w:val="restart"/>
          </w:tcPr>
          <w:p w14:paraId="69532389"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Piperacillin/tazobactam </w:t>
            </w:r>
          </w:p>
          <w:p w14:paraId="35873D8D"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(n = 14)</w:t>
            </w:r>
          </w:p>
        </w:tc>
        <w:tc>
          <w:tcPr>
            <w:tcW w:w="721" w:type="pct"/>
            <w:vAlign w:val="center"/>
          </w:tcPr>
          <w:p w14:paraId="20510A97"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Intercept</w:t>
            </w:r>
          </w:p>
        </w:tc>
        <w:tc>
          <w:tcPr>
            <w:tcW w:w="760" w:type="pct"/>
          </w:tcPr>
          <w:p w14:paraId="600FF774"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0.031</w:t>
            </w:r>
          </w:p>
        </w:tc>
        <w:tc>
          <w:tcPr>
            <w:tcW w:w="761" w:type="pct"/>
          </w:tcPr>
          <w:p w14:paraId="5F950A9C"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0.013</w:t>
            </w:r>
          </w:p>
        </w:tc>
        <w:tc>
          <w:tcPr>
            <w:tcW w:w="760" w:type="pct"/>
          </w:tcPr>
          <w:p w14:paraId="73C4EAF8"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2.313</w:t>
            </w:r>
          </w:p>
        </w:tc>
        <w:tc>
          <w:tcPr>
            <w:tcW w:w="765" w:type="pct"/>
          </w:tcPr>
          <w:p w14:paraId="6477264D"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0.039</w:t>
            </w:r>
          </w:p>
        </w:tc>
      </w:tr>
      <w:tr w:rsidR="00A1061A" w:rsidRPr="00C1453A" w14:paraId="72D19D51" w14:textId="77777777" w:rsidTr="007D63D5">
        <w:tc>
          <w:tcPr>
            <w:tcW w:w="1233" w:type="pct"/>
            <w:vMerge/>
          </w:tcPr>
          <w:p w14:paraId="45D0392A" w14:textId="77777777" w:rsidR="00A1061A" w:rsidRPr="00C1453A" w:rsidRDefault="00A1061A" w:rsidP="007D63D5">
            <w:pPr>
              <w:spacing w:line="480" w:lineRule="auto"/>
              <w:rPr>
                <w:rFonts w:ascii="Times New Roman" w:hAnsi="Times New Roman" w:cs="Times New Roman"/>
                <w:b/>
                <w:sz w:val="20"/>
                <w:szCs w:val="20"/>
              </w:rPr>
            </w:pPr>
          </w:p>
        </w:tc>
        <w:tc>
          <w:tcPr>
            <w:tcW w:w="721" w:type="pct"/>
            <w:vAlign w:val="center"/>
          </w:tcPr>
          <w:p w14:paraId="602DD2C1"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Gradient</w:t>
            </w:r>
          </w:p>
        </w:tc>
        <w:tc>
          <w:tcPr>
            <w:tcW w:w="760" w:type="pct"/>
          </w:tcPr>
          <w:p w14:paraId="58FB0F6D"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0.731</w:t>
            </w:r>
          </w:p>
        </w:tc>
        <w:tc>
          <w:tcPr>
            <w:tcW w:w="761" w:type="pct"/>
          </w:tcPr>
          <w:p w14:paraId="328BB638"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0.147</w:t>
            </w:r>
          </w:p>
        </w:tc>
        <w:tc>
          <w:tcPr>
            <w:tcW w:w="760" w:type="pct"/>
          </w:tcPr>
          <w:p w14:paraId="34DA5238"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1.830</w:t>
            </w:r>
          </w:p>
        </w:tc>
        <w:tc>
          <w:tcPr>
            <w:tcW w:w="765" w:type="pct"/>
          </w:tcPr>
          <w:p w14:paraId="3690F9F3"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0.090</w:t>
            </w:r>
          </w:p>
        </w:tc>
      </w:tr>
      <w:tr w:rsidR="00A1061A" w:rsidRPr="00C1453A" w14:paraId="0A697C5D" w14:textId="77777777" w:rsidTr="007D63D5">
        <w:tc>
          <w:tcPr>
            <w:tcW w:w="1233" w:type="pct"/>
            <w:vMerge w:val="restart"/>
          </w:tcPr>
          <w:p w14:paraId="6E8D158C"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Colistin </w:t>
            </w:r>
          </w:p>
          <w:p w14:paraId="35809612"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(n = 3)</w:t>
            </w:r>
          </w:p>
        </w:tc>
        <w:tc>
          <w:tcPr>
            <w:tcW w:w="721" w:type="pct"/>
            <w:vAlign w:val="center"/>
          </w:tcPr>
          <w:p w14:paraId="2109EDE8"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Intercept</w:t>
            </w:r>
          </w:p>
        </w:tc>
        <w:tc>
          <w:tcPr>
            <w:tcW w:w="760" w:type="pct"/>
          </w:tcPr>
          <w:p w14:paraId="14F8AE0F"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-0.001</w:t>
            </w:r>
          </w:p>
        </w:tc>
        <w:tc>
          <w:tcPr>
            <w:tcW w:w="761" w:type="pct"/>
          </w:tcPr>
          <w:p w14:paraId="233A2196"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0.023</w:t>
            </w:r>
          </w:p>
        </w:tc>
        <w:tc>
          <w:tcPr>
            <w:tcW w:w="760" w:type="pct"/>
          </w:tcPr>
          <w:p w14:paraId="08272A72"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-0.024</w:t>
            </w:r>
          </w:p>
        </w:tc>
        <w:tc>
          <w:tcPr>
            <w:tcW w:w="765" w:type="pct"/>
          </w:tcPr>
          <w:p w14:paraId="61941EAB"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0.984</w:t>
            </w:r>
          </w:p>
        </w:tc>
      </w:tr>
      <w:tr w:rsidR="00A1061A" w:rsidRPr="00C1453A" w14:paraId="3DB348A5" w14:textId="77777777" w:rsidTr="00A1061A">
        <w:tc>
          <w:tcPr>
            <w:tcW w:w="1233" w:type="pct"/>
            <w:vMerge/>
            <w:tcBorders>
              <w:bottom w:val="single" w:sz="4" w:space="0" w:color="404040"/>
            </w:tcBorders>
          </w:tcPr>
          <w:p w14:paraId="0BD4A107" w14:textId="77777777" w:rsidR="00A1061A" w:rsidRPr="00C1453A" w:rsidRDefault="00A1061A" w:rsidP="007D63D5">
            <w:pPr>
              <w:spacing w:line="480" w:lineRule="auto"/>
              <w:rPr>
                <w:rFonts w:ascii="Times New Roman" w:hAnsi="Times New Roman" w:cs="Times New Roman"/>
                <w:b/>
                <w:sz w:val="20"/>
                <w:szCs w:val="20"/>
              </w:rPr>
            </w:pPr>
          </w:p>
        </w:tc>
        <w:tc>
          <w:tcPr>
            <w:tcW w:w="721" w:type="pct"/>
            <w:tcBorders>
              <w:bottom w:val="single" w:sz="4" w:space="0" w:color="404040"/>
            </w:tcBorders>
            <w:vAlign w:val="center"/>
          </w:tcPr>
          <w:p w14:paraId="77324795"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Gradient</w:t>
            </w:r>
          </w:p>
        </w:tc>
        <w:tc>
          <w:tcPr>
            <w:tcW w:w="760" w:type="pct"/>
            <w:tcBorders>
              <w:bottom w:val="single" w:sz="4" w:space="0" w:color="404040"/>
            </w:tcBorders>
          </w:tcPr>
          <w:p w14:paraId="5EF10840"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1.461</w:t>
            </w:r>
          </w:p>
        </w:tc>
        <w:tc>
          <w:tcPr>
            <w:tcW w:w="761" w:type="pct"/>
            <w:tcBorders>
              <w:bottom w:val="single" w:sz="4" w:space="0" w:color="404040"/>
            </w:tcBorders>
          </w:tcPr>
          <w:p w14:paraId="5FD67975"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1.312</w:t>
            </w:r>
          </w:p>
        </w:tc>
        <w:tc>
          <w:tcPr>
            <w:tcW w:w="760" w:type="pct"/>
            <w:tcBorders>
              <w:bottom w:val="single" w:sz="4" w:space="0" w:color="404040"/>
            </w:tcBorders>
          </w:tcPr>
          <w:p w14:paraId="41FE6129"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0.351</w:t>
            </w:r>
          </w:p>
        </w:tc>
        <w:tc>
          <w:tcPr>
            <w:tcW w:w="765" w:type="pct"/>
            <w:tcBorders>
              <w:bottom w:val="single" w:sz="4" w:space="0" w:color="404040"/>
            </w:tcBorders>
          </w:tcPr>
          <w:p w14:paraId="56E22BB3"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0.759</w:t>
            </w:r>
          </w:p>
        </w:tc>
      </w:tr>
      <w:tr w:rsidR="00A1061A" w:rsidRPr="00C1453A" w14:paraId="63395C7B" w14:textId="77777777" w:rsidTr="007D63D5">
        <w:tc>
          <w:tcPr>
            <w:tcW w:w="1233" w:type="pct"/>
            <w:vMerge w:val="restart"/>
          </w:tcPr>
          <w:p w14:paraId="21F6BAE2" w14:textId="2AE4DB5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 xml:space="preserve">   </w:t>
            </w:r>
            <w:proofErr w:type="spellStart"/>
            <w:r w:rsidRPr="00C1453A">
              <w:rPr>
                <w:rFonts w:ascii="Times New Roman" w:hAnsi="Times New Roman" w:cs="Times New Roman"/>
                <w:sz w:val="20"/>
                <w:szCs w:val="20"/>
              </w:rPr>
              <w:t>Tigecycline</w:t>
            </w:r>
            <w:r w:rsidR="000829AE" w:rsidRPr="000829AE">
              <w:rPr>
                <w:rFonts w:ascii="Times New Roman" w:hAnsi="Times New Roman" w:cs="Times New Roman"/>
                <w:sz w:val="20"/>
                <w:szCs w:val="20"/>
                <w:vertAlign w:val="superscript"/>
              </w:rPr>
              <w:t>b</w:t>
            </w:r>
            <w:proofErr w:type="spellEnd"/>
          </w:p>
          <w:p w14:paraId="116C3AE2" w14:textId="77777777" w:rsidR="00A1061A" w:rsidRPr="00C1453A" w:rsidRDefault="00A1061A" w:rsidP="007D63D5">
            <w:pPr>
              <w:spacing w:line="480" w:lineRule="auto"/>
              <w:rPr>
                <w:rFonts w:ascii="Times New Roman" w:hAnsi="Times New Roman" w:cs="Times New Roman"/>
                <w:b/>
                <w:sz w:val="20"/>
                <w:szCs w:val="20"/>
              </w:rPr>
            </w:pPr>
            <w:r w:rsidRPr="00C1453A">
              <w:rPr>
                <w:rFonts w:ascii="Times New Roman" w:hAnsi="Times New Roman" w:cs="Times New Roman"/>
                <w:sz w:val="20"/>
                <w:szCs w:val="20"/>
              </w:rPr>
              <w:t xml:space="preserve">   (n = 2)</w:t>
            </w:r>
          </w:p>
        </w:tc>
        <w:tc>
          <w:tcPr>
            <w:tcW w:w="721" w:type="pct"/>
            <w:vAlign w:val="center"/>
          </w:tcPr>
          <w:p w14:paraId="001BAE39"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Intercept</w:t>
            </w:r>
          </w:p>
        </w:tc>
        <w:tc>
          <w:tcPr>
            <w:tcW w:w="760" w:type="pct"/>
          </w:tcPr>
          <w:p w14:paraId="40F76413"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0.040</w:t>
            </w:r>
          </w:p>
        </w:tc>
        <w:tc>
          <w:tcPr>
            <w:tcW w:w="761" w:type="pct"/>
          </w:tcPr>
          <w:p w14:paraId="6DC6FC8D"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c>
          <w:tcPr>
            <w:tcW w:w="760" w:type="pct"/>
          </w:tcPr>
          <w:p w14:paraId="05D398AC"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c>
          <w:tcPr>
            <w:tcW w:w="765" w:type="pct"/>
          </w:tcPr>
          <w:p w14:paraId="2194C43F"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r>
      <w:tr w:rsidR="00A1061A" w:rsidRPr="00C1453A" w14:paraId="40541A96" w14:textId="77777777" w:rsidTr="00576E94">
        <w:tc>
          <w:tcPr>
            <w:tcW w:w="1233" w:type="pct"/>
            <w:vMerge/>
            <w:tcBorders>
              <w:bottom w:val="single" w:sz="4" w:space="0" w:color="auto"/>
            </w:tcBorders>
          </w:tcPr>
          <w:p w14:paraId="2A9DD259" w14:textId="77777777" w:rsidR="00A1061A" w:rsidRPr="00C1453A" w:rsidRDefault="00A1061A" w:rsidP="007D63D5">
            <w:pPr>
              <w:spacing w:line="480" w:lineRule="auto"/>
              <w:rPr>
                <w:rFonts w:ascii="Times New Roman" w:hAnsi="Times New Roman" w:cs="Times New Roman"/>
                <w:b/>
                <w:sz w:val="20"/>
                <w:szCs w:val="20"/>
              </w:rPr>
            </w:pPr>
          </w:p>
        </w:tc>
        <w:tc>
          <w:tcPr>
            <w:tcW w:w="721" w:type="pct"/>
            <w:tcBorders>
              <w:bottom w:val="single" w:sz="4" w:space="0" w:color="auto"/>
            </w:tcBorders>
            <w:vAlign w:val="center"/>
          </w:tcPr>
          <w:p w14:paraId="039B56E2" w14:textId="77777777" w:rsidR="00A1061A" w:rsidRPr="00C1453A" w:rsidRDefault="00A1061A" w:rsidP="007D63D5">
            <w:pPr>
              <w:spacing w:line="480" w:lineRule="auto"/>
              <w:rPr>
                <w:rFonts w:ascii="Times New Roman" w:hAnsi="Times New Roman" w:cs="Times New Roman"/>
                <w:sz w:val="20"/>
                <w:szCs w:val="20"/>
              </w:rPr>
            </w:pPr>
            <w:r w:rsidRPr="00C1453A">
              <w:rPr>
                <w:rFonts w:ascii="Times New Roman" w:hAnsi="Times New Roman" w:cs="Times New Roman"/>
                <w:sz w:val="20"/>
                <w:szCs w:val="20"/>
              </w:rPr>
              <w:t>Gradient</w:t>
            </w:r>
          </w:p>
        </w:tc>
        <w:tc>
          <w:tcPr>
            <w:tcW w:w="760" w:type="pct"/>
            <w:tcBorders>
              <w:bottom w:val="single" w:sz="4" w:space="0" w:color="auto"/>
            </w:tcBorders>
          </w:tcPr>
          <w:p w14:paraId="7960D891"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0.374</w:t>
            </w:r>
          </w:p>
        </w:tc>
        <w:tc>
          <w:tcPr>
            <w:tcW w:w="761" w:type="pct"/>
            <w:tcBorders>
              <w:bottom w:val="single" w:sz="4" w:space="0" w:color="auto"/>
            </w:tcBorders>
          </w:tcPr>
          <w:p w14:paraId="136122EC"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c>
          <w:tcPr>
            <w:tcW w:w="760" w:type="pct"/>
            <w:tcBorders>
              <w:bottom w:val="single" w:sz="4" w:space="0" w:color="auto"/>
            </w:tcBorders>
          </w:tcPr>
          <w:p w14:paraId="10856F1C"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c>
          <w:tcPr>
            <w:tcW w:w="765" w:type="pct"/>
            <w:tcBorders>
              <w:bottom w:val="single" w:sz="4" w:space="0" w:color="auto"/>
            </w:tcBorders>
          </w:tcPr>
          <w:p w14:paraId="6A044190" w14:textId="77777777" w:rsidR="00A1061A" w:rsidRPr="00C1453A" w:rsidRDefault="00A1061A" w:rsidP="007D63D5">
            <w:pPr>
              <w:spacing w:line="480" w:lineRule="auto"/>
              <w:jc w:val="right"/>
              <w:rPr>
                <w:rFonts w:ascii="Times New Roman" w:hAnsi="Times New Roman" w:cs="Times New Roman"/>
                <w:sz w:val="20"/>
                <w:szCs w:val="20"/>
              </w:rPr>
            </w:pPr>
            <w:r w:rsidRPr="00C1453A">
              <w:rPr>
                <w:rFonts w:ascii="Times New Roman" w:hAnsi="Times New Roman" w:cs="Times New Roman"/>
                <w:sz w:val="20"/>
                <w:szCs w:val="20"/>
              </w:rPr>
              <w:t>NA</w:t>
            </w:r>
          </w:p>
        </w:tc>
      </w:tr>
      <w:tr w:rsidR="00A1061A" w:rsidRPr="00C1453A" w14:paraId="2A5F7EE5" w14:textId="77777777" w:rsidTr="00D96FF9">
        <w:trPr>
          <w:trHeight w:val="132"/>
        </w:trPr>
        <w:tc>
          <w:tcPr>
            <w:tcW w:w="5000" w:type="pct"/>
            <w:gridSpan w:val="6"/>
            <w:tcBorders>
              <w:top w:val="single" w:sz="4" w:space="0" w:color="auto"/>
              <w:left w:val="single" w:sz="4" w:space="0" w:color="auto"/>
              <w:bottom w:val="single" w:sz="4" w:space="0" w:color="auto"/>
              <w:right w:val="single" w:sz="4" w:space="0" w:color="auto"/>
            </w:tcBorders>
          </w:tcPr>
          <w:p w14:paraId="758CCE32" w14:textId="77777777" w:rsidR="00A1061A" w:rsidRPr="00C1453A" w:rsidRDefault="00A1061A" w:rsidP="00C1453A">
            <w:pPr>
              <w:rPr>
                <w:rFonts w:ascii="Times New Roman" w:hAnsi="Times New Roman" w:cs="Times New Roman"/>
                <w:sz w:val="20"/>
                <w:szCs w:val="20"/>
              </w:rPr>
            </w:pPr>
            <w:r w:rsidRPr="00C1453A">
              <w:rPr>
                <w:rFonts w:ascii="Times New Roman" w:hAnsi="Times New Roman" w:cs="Times New Roman"/>
                <w:sz w:val="20"/>
                <w:szCs w:val="20"/>
              </w:rPr>
              <w:t>Estimate: regression coefficient; SE: standard error</w:t>
            </w:r>
          </w:p>
          <w:p w14:paraId="35CF4EF9" w14:textId="77777777" w:rsidR="00A1061A" w:rsidRPr="00C1453A" w:rsidRDefault="00A1061A" w:rsidP="00C1453A">
            <w:pPr>
              <w:rPr>
                <w:rFonts w:ascii="Times New Roman" w:hAnsi="Times New Roman" w:cs="Times New Roman"/>
                <w:sz w:val="20"/>
                <w:szCs w:val="20"/>
              </w:rPr>
            </w:pPr>
            <w:r w:rsidRPr="00C1453A">
              <w:rPr>
                <w:rFonts w:ascii="Times New Roman" w:hAnsi="Times New Roman" w:cs="Times New Roman"/>
                <w:sz w:val="20"/>
                <w:szCs w:val="20"/>
              </w:rPr>
              <w:t>*: Significant at 95%</w:t>
            </w:r>
          </w:p>
          <w:p w14:paraId="6D157534" w14:textId="536E3138" w:rsidR="00A1061A" w:rsidRPr="00C1453A" w:rsidRDefault="000829AE" w:rsidP="00C1453A">
            <w:pPr>
              <w:rPr>
                <w:rFonts w:ascii="Times New Roman" w:hAnsi="Times New Roman" w:cs="Times New Roman"/>
                <w:sz w:val="20"/>
                <w:szCs w:val="20"/>
              </w:rPr>
            </w:pPr>
            <w:r>
              <w:rPr>
                <w:rFonts w:ascii="Times New Roman" w:hAnsi="Times New Roman" w:cs="Times New Roman"/>
                <w:sz w:val="20"/>
                <w:szCs w:val="20"/>
              </w:rPr>
              <w:t>a</w:t>
            </w:r>
            <w:r w:rsidR="00A1061A" w:rsidRPr="00C1453A">
              <w:rPr>
                <w:rFonts w:ascii="Times New Roman" w:hAnsi="Times New Roman" w:cs="Times New Roman"/>
                <w:sz w:val="20"/>
                <w:szCs w:val="20"/>
              </w:rPr>
              <w:t>: Includes resistance reported for carbapenems and meropenem</w:t>
            </w:r>
          </w:p>
          <w:p w14:paraId="6B3E486B" w14:textId="0B9286B7" w:rsidR="00A1061A" w:rsidRPr="00C1453A" w:rsidRDefault="000829AE" w:rsidP="00C1453A">
            <w:pPr>
              <w:rPr>
                <w:rFonts w:ascii="Times New Roman" w:hAnsi="Times New Roman" w:cs="Times New Roman"/>
                <w:sz w:val="20"/>
                <w:szCs w:val="20"/>
              </w:rPr>
            </w:pPr>
            <w:r>
              <w:rPr>
                <w:rFonts w:ascii="Times New Roman" w:hAnsi="Times New Roman" w:cs="Times New Roman"/>
                <w:sz w:val="20"/>
                <w:szCs w:val="20"/>
              </w:rPr>
              <w:t>b</w:t>
            </w:r>
            <w:r w:rsidR="00A1061A" w:rsidRPr="00C1453A">
              <w:rPr>
                <w:rFonts w:ascii="Times New Roman" w:hAnsi="Times New Roman" w:cs="Times New Roman"/>
                <w:sz w:val="20"/>
                <w:szCs w:val="20"/>
              </w:rPr>
              <w:t>: SE, t statistic and p. value not present for tigecycline due to insufficient data</w:t>
            </w:r>
          </w:p>
          <w:p w14:paraId="4F6D2CE0" w14:textId="77777777" w:rsidR="00A1061A" w:rsidRPr="00C1453A" w:rsidRDefault="00A1061A" w:rsidP="00C1453A">
            <w:pPr>
              <w:rPr>
                <w:rFonts w:ascii="Times New Roman" w:hAnsi="Times New Roman" w:cs="Times New Roman"/>
                <w:sz w:val="20"/>
                <w:szCs w:val="20"/>
              </w:rPr>
            </w:pPr>
            <w:r w:rsidRPr="00C1453A">
              <w:rPr>
                <w:rFonts w:ascii="Times New Roman" w:hAnsi="Times New Roman" w:cs="Times New Roman"/>
                <w:sz w:val="20"/>
                <w:szCs w:val="20"/>
              </w:rPr>
              <w:t>p-values conditional on a null hypothesis of no difference from zero for intercept terms, and one for predictions</w:t>
            </w:r>
          </w:p>
        </w:tc>
      </w:tr>
      <w:bookmarkEnd w:id="11"/>
    </w:tbl>
    <w:p w14:paraId="2C93D1C9" w14:textId="4B767B32" w:rsidR="00A1061A" w:rsidRPr="00C1453A" w:rsidRDefault="00A1061A" w:rsidP="00A1061A">
      <w:pPr>
        <w:rPr>
          <w:rFonts w:ascii="Times New Roman" w:hAnsi="Times New Roman" w:cs="Times New Roman"/>
          <w:b/>
          <w:sz w:val="20"/>
          <w:szCs w:val="20"/>
        </w:rPr>
      </w:pPr>
    </w:p>
    <w:p w14:paraId="4E3BD02B" w14:textId="77777777" w:rsidR="00520912" w:rsidRPr="00C1453A" w:rsidRDefault="00520912" w:rsidP="00520912">
      <w:pPr>
        <w:keepNext/>
        <w:spacing w:after="0" w:line="480" w:lineRule="auto"/>
        <w:rPr>
          <w:rFonts w:ascii="Times New Roman" w:hAnsi="Times New Roman" w:cs="Times New Roman"/>
          <w:sz w:val="20"/>
          <w:szCs w:val="20"/>
        </w:rPr>
      </w:pPr>
      <w:r w:rsidRPr="00C1453A">
        <w:rPr>
          <w:rFonts w:ascii="Times New Roman" w:hAnsi="Times New Roman" w:cs="Times New Roman"/>
          <w:noProof/>
          <w:sz w:val="20"/>
          <w:szCs w:val="20"/>
          <w:lang w:val="en-IN" w:eastAsia="en-IN"/>
        </w:rPr>
        <w:lastRenderedPageBreak/>
        <w:drawing>
          <wp:inline distT="0" distB="0" distL="0" distR="0" wp14:anchorId="12815E49" wp14:editId="080AD2FE">
            <wp:extent cx="5731510" cy="2536928"/>
            <wp:effectExtent l="0" t="0" r="2540" b="0"/>
            <wp:docPr id="5" name="Picture 5"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nel_pl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536928"/>
                    </a:xfrm>
                    <a:prstGeom prst="rect">
                      <a:avLst/>
                    </a:prstGeom>
                  </pic:spPr>
                </pic:pic>
              </a:graphicData>
            </a:graphic>
          </wp:inline>
        </w:drawing>
      </w:r>
    </w:p>
    <w:p w14:paraId="67ADD2EB" w14:textId="7C287787" w:rsidR="00520912" w:rsidRPr="00C1453A" w:rsidRDefault="00520912" w:rsidP="00520912">
      <w:pPr>
        <w:pStyle w:val="Caption"/>
        <w:spacing w:after="0" w:line="480" w:lineRule="auto"/>
        <w:jc w:val="both"/>
        <w:rPr>
          <w:rFonts w:ascii="Times New Roman" w:hAnsi="Times New Roman" w:cs="Times New Roman"/>
          <w:i w:val="0"/>
          <w:color w:val="auto"/>
          <w:sz w:val="20"/>
          <w:szCs w:val="20"/>
        </w:rPr>
      </w:pPr>
      <w:r w:rsidRPr="00C1453A">
        <w:rPr>
          <w:rFonts w:ascii="Times New Roman" w:hAnsi="Times New Roman" w:cs="Times New Roman"/>
          <w:b/>
          <w:i w:val="0"/>
          <w:color w:val="auto"/>
          <w:sz w:val="20"/>
          <w:szCs w:val="20"/>
        </w:rPr>
        <w:t>Fig</w:t>
      </w:r>
      <w:r w:rsidR="00C1453A" w:rsidRPr="00C1453A">
        <w:rPr>
          <w:rFonts w:ascii="Times New Roman" w:hAnsi="Times New Roman" w:cs="Times New Roman"/>
          <w:b/>
          <w:i w:val="0"/>
          <w:color w:val="auto"/>
          <w:sz w:val="20"/>
          <w:szCs w:val="20"/>
        </w:rPr>
        <w:t xml:space="preserve">. </w:t>
      </w:r>
      <w:r w:rsidRPr="00C1453A">
        <w:rPr>
          <w:rFonts w:ascii="Times New Roman" w:hAnsi="Times New Roman" w:cs="Times New Roman"/>
          <w:b/>
          <w:i w:val="0"/>
          <w:noProof/>
          <w:color w:val="auto"/>
          <w:sz w:val="20"/>
          <w:szCs w:val="20"/>
        </w:rPr>
        <w:t>S1</w:t>
      </w:r>
      <w:r w:rsidRPr="00C1453A">
        <w:rPr>
          <w:rFonts w:ascii="Times New Roman" w:hAnsi="Times New Roman" w:cs="Times New Roman"/>
          <w:b/>
          <w:i w:val="0"/>
          <w:color w:val="auto"/>
          <w:sz w:val="20"/>
          <w:szCs w:val="20"/>
        </w:rPr>
        <w:t>.</w:t>
      </w:r>
      <w:r w:rsidRPr="00C1453A">
        <w:rPr>
          <w:rFonts w:ascii="Times New Roman" w:hAnsi="Times New Roman" w:cs="Times New Roman"/>
          <w:i w:val="0"/>
          <w:color w:val="auto"/>
          <w:sz w:val="20"/>
          <w:szCs w:val="20"/>
        </w:rPr>
        <w:t xml:space="preserve"> Observed versus predicted resistance estimates for</w:t>
      </w:r>
      <w:r w:rsidRPr="00C1453A">
        <w:rPr>
          <w:rFonts w:ascii="Times New Roman" w:hAnsi="Times New Roman" w:cs="Times New Roman"/>
          <w:color w:val="auto"/>
          <w:sz w:val="20"/>
          <w:szCs w:val="20"/>
        </w:rPr>
        <w:t xml:space="preserve"> E. coli</w:t>
      </w:r>
      <w:r w:rsidRPr="00C1453A">
        <w:rPr>
          <w:rFonts w:ascii="Times New Roman" w:hAnsi="Times New Roman" w:cs="Times New Roman"/>
          <w:i w:val="0"/>
          <w:color w:val="auto"/>
          <w:sz w:val="20"/>
          <w:szCs w:val="20"/>
        </w:rPr>
        <w:t xml:space="preserve">, </w:t>
      </w:r>
      <w:r w:rsidRPr="00C1453A">
        <w:rPr>
          <w:rFonts w:ascii="Times New Roman" w:hAnsi="Times New Roman" w:cs="Times New Roman"/>
          <w:color w:val="auto"/>
          <w:sz w:val="20"/>
          <w:szCs w:val="20"/>
        </w:rPr>
        <w:t>K. pneumoniae</w:t>
      </w:r>
      <w:r w:rsidRPr="00C1453A">
        <w:rPr>
          <w:rFonts w:ascii="Times New Roman" w:hAnsi="Times New Roman" w:cs="Times New Roman"/>
          <w:i w:val="0"/>
          <w:color w:val="auto"/>
          <w:sz w:val="20"/>
          <w:szCs w:val="20"/>
        </w:rPr>
        <w:t xml:space="preserve"> or </w:t>
      </w:r>
      <w:r w:rsidRPr="00C1453A">
        <w:rPr>
          <w:rFonts w:ascii="Times New Roman" w:hAnsi="Times New Roman" w:cs="Times New Roman"/>
          <w:color w:val="auto"/>
          <w:sz w:val="20"/>
          <w:szCs w:val="20"/>
        </w:rPr>
        <w:t>P. aeruginosa</w:t>
      </w:r>
      <w:r w:rsidRPr="00C1453A">
        <w:rPr>
          <w:rFonts w:ascii="Times New Roman" w:hAnsi="Times New Roman" w:cs="Times New Roman"/>
          <w:i w:val="0"/>
          <w:color w:val="auto"/>
          <w:sz w:val="20"/>
          <w:szCs w:val="20"/>
        </w:rPr>
        <w:t xml:space="preserve"> resistance to piperacillin/tazobactam, colistin, tigecycline, or meropenem/carbapenems stratified by A) antimicrobial, B) pathogen and C) data source.</w:t>
      </w:r>
    </w:p>
    <w:p w14:paraId="3781EED3" w14:textId="450ACC93" w:rsidR="00FA678B" w:rsidRPr="00576E94" w:rsidRDefault="00576E94" w:rsidP="00576E94">
      <w:pPr>
        <w:spacing w:after="0" w:line="480" w:lineRule="auto"/>
        <w:jc w:val="both"/>
        <w:rPr>
          <w:rFonts w:ascii="Times New Roman" w:hAnsi="Times New Roman" w:cs="Times New Roman"/>
          <w:b/>
          <w:sz w:val="20"/>
          <w:szCs w:val="20"/>
        </w:rPr>
      </w:pPr>
      <w:r w:rsidRPr="00576E94">
        <w:rPr>
          <w:rFonts w:ascii="Times New Roman" w:hAnsi="Times New Roman" w:cs="Times New Roman"/>
          <w:b/>
          <w:sz w:val="20"/>
          <w:szCs w:val="20"/>
        </w:rPr>
        <w:t>References</w:t>
      </w:r>
    </w:p>
    <w:p w14:paraId="0A0935DA" w14:textId="2A6D5B4C" w:rsidR="00576E94" w:rsidRPr="00576E94" w:rsidRDefault="00FA678B" w:rsidP="00576E94">
      <w:pPr>
        <w:pStyle w:val="EndNoteBibliography"/>
        <w:spacing w:after="60"/>
        <w:rPr>
          <w:rFonts w:ascii="Times New Roman" w:hAnsi="Times New Roman" w:cs="Times New Roman"/>
          <w:sz w:val="20"/>
          <w:szCs w:val="20"/>
        </w:rPr>
      </w:pPr>
      <w:r w:rsidRPr="00576E94">
        <w:rPr>
          <w:rFonts w:ascii="Times New Roman" w:hAnsi="Times New Roman" w:cs="Times New Roman"/>
          <w:sz w:val="20"/>
          <w:szCs w:val="20"/>
        </w:rPr>
        <w:fldChar w:fldCharType="begin"/>
      </w:r>
      <w:r w:rsidRPr="00576E94">
        <w:rPr>
          <w:rFonts w:ascii="Times New Roman" w:hAnsi="Times New Roman" w:cs="Times New Roman"/>
          <w:sz w:val="20"/>
          <w:szCs w:val="20"/>
        </w:rPr>
        <w:instrText xml:space="preserve"> ADDIN EN.REFLIST </w:instrText>
      </w:r>
      <w:r w:rsidRPr="00576E94">
        <w:rPr>
          <w:rFonts w:ascii="Times New Roman" w:hAnsi="Times New Roman" w:cs="Times New Roman"/>
          <w:sz w:val="20"/>
          <w:szCs w:val="20"/>
        </w:rPr>
        <w:fldChar w:fldCharType="separate"/>
      </w:r>
      <w:r w:rsidR="00576E94" w:rsidRPr="00576E94">
        <w:rPr>
          <w:rFonts w:ascii="Times New Roman" w:hAnsi="Times New Roman" w:cs="Times New Roman"/>
          <w:sz w:val="20"/>
          <w:szCs w:val="20"/>
        </w:rPr>
        <w:t xml:space="preserve">1. Public Health England. English surveillance programme for antimicrobial utilisation and resistance (ESPAUR) report. 2017. </w:t>
      </w:r>
      <w:hyperlink r:id="rId12" w:history="1">
        <w:r w:rsidR="00576E94" w:rsidRPr="00576E94">
          <w:rPr>
            <w:rStyle w:val="Hyperlink"/>
            <w:rFonts w:ascii="Times New Roman" w:hAnsi="Times New Roman" w:cs="Times New Roman"/>
            <w:sz w:val="20"/>
            <w:szCs w:val="20"/>
          </w:rPr>
          <w:t>https://www.gov.uk/government/publications/english-surveillance-programme-antimicrobial-utilisation-and-resistance-espaur-report</w:t>
        </w:r>
      </w:hyperlink>
      <w:r w:rsidR="00576E94" w:rsidRPr="00576E94">
        <w:rPr>
          <w:rFonts w:ascii="Times New Roman" w:hAnsi="Times New Roman" w:cs="Times New Roman"/>
          <w:sz w:val="20"/>
          <w:szCs w:val="20"/>
        </w:rPr>
        <w:t>.</w:t>
      </w:r>
    </w:p>
    <w:p w14:paraId="6ED1BC94" w14:textId="65DD7007" w:rsidR="00576E94" w:rsidRPr="00576E94" w:rsidRDefault="00576E94" w:rsidP="00576E94">
      <w:pPr>
        <w:pStyle w:val="EndNoteBibliography"/>
        <w:spacing w:after="60"/>
        <w:rPr>
          <w:rFonts w:ascii="Times New Roman" w:hAnsi="Times New Roman" w:cs="Times New Roman"/>
          <w:sz w:val="20"/>
          <w:szCs w:val="20"/>
        </w:rPr>
      </w:pPr>
      <w:r w:rsidRPr="00576E94">
        <w:rPr>
          <w:rFonts w:ascii="Times New Roman" w:hAnsi="Times New Roman" w:cs="Times New Roman"/>
          <w:sz w:val="20"/>
          <w:szCs w:val="20"/>
        </w:rPr>
        <w:t xml:space="preserve">2. Public Health England. AMR local indicators - Fingertips profile. 2018. </w:t>
      </w:r>
      <w:hyperlink r:id="rId13" w:history="1">
        <w:r w:rsidRPr="00576E94">
          <w:rPr>
            <w:rStyle w:val="Hyperlink"/>
            <w:rFonts w:ascii="Times New Roman" w:hAnsi="Times New Roman" w:cs="Times New Roman"/>
            <w:sz w:val="20"/>
            <w:szCs w:val="20"/>
          </w:rPr>
          <w:t>https://fingertips.phe.org.uk/profile/amr-local-indicators</w:t>
        </w:r>
      </w:hyperlink>
      <w:r w:rsidRPr="00576E94">
        <w:rPr>
          <w:rFonts w:ascii="Times New Roman" w:hAnsi="Times New Roman" w:cs="Times New Roman"/>
          <w:sz w:val="20"/>
          <w:szCs w:val="20"/>
        </w:rPr>
        <w:t>.</w:t>
      </w:r>
    </w:p>
    <w:p w14:paraId="27845CE1" w14:textId="77777777" w:rsidR="00576E94" w:rsidRPr="00576E94" w:rsidRDefault="00576E94" w:rsidP="00576E94">
      <w:pPr>
        <w:pStyle w:val="EndNoteBibliography"/>
        <w:spacing w:after="60"/>
        <w:rPr>
          <w:rFonts w:ascii="Times New Roman" w:hAnsi="Times New Roman" w:cs="Times New Roman"/>
          <w:sz w:val="20"/>
          <w:szCs w:val="20"/>
        </w:rPr>
      </w:pPr>
      <w:r w:rsidRPr="00576E94">
        <w:rPr>
          <w:rFonts w:ascii="Times New Roman" w:hAnsi="Times New Roman" w:cs="Times New Roman"/>
          <w:sz w:val="20"/>
          <w:szCs w:val="20"/>
        </w:rPr>
        <w:t>3. Health Protection Agency. English National Point Prevalence Survey on Healthcare-associated Infections and Antimicrobial Use.</w:t>
      </w:r>
    </w:p>
    <w:p w14:paraId="44A028A4" w14:textId="5795C715" w:rsidR="00576E94" w:rsidRPr="00576E94" w:rsidRDefault="00576E94" w:rsidP="00576E94">
      <w:pPr>
        <w:pStyle w:val="EndNoteBibliography"/>
        <w:spacing w:after="60"/>
        <w:rPr>
          <w:rFonts w:ascii="Times New Roman" w:hAnsi="Times New Roman" w:cs="Times New Roman"/>
          <w:sz w:val="20"/>
          <w:szCs w:val="20"/>
        </w:rPr>
      </w:pPr>
      <w:r w:rsidRPr="00576E94">
        <w:rPr>
          <w:rFonts w:ascii="Times New Roman" w:hAnsi="Times New Roman" w:cs="Times New Roman"/>
          <w:sz w:val="20"/>
          <w:szCs w:val="20"/>
        </w:rPr>
        <w:t xml:space="preserve">4. The British Society for Antimicrobial Chemotherapy (BSAC). Resistance Surveillance Project. The British Society for Antimicrobial Chemotherapy (BSAC). 2018. </w:t>
      </w:r>
      <w:hyperlink r:id="rId14" w:history="1">
        <w:r w:rsidRPr="00576E94">
          <w:rPr>
            <w:rStyle w:val="Hyperlink"/>
            <w:rFonts w:ascii="Times New Roman" w:hAnsi="Times New Roman" w:cs="Times New Roman"/>
            <w:sz w:val="20"/>
            <w:szCs w:val="20"/>
          </w:rPr>
          <w:t>http://www.bsacsurv.org/</w:t>
        </w:r>
      </w:hyperlink>
      <w:r w:rsidRPr="00576E94">
        <w:rPr>
          <w:rFonts w:ascii="Times New Roman" w:hAnsi="Times New Roman" w:cs="Times New Roman"/>
          <w:sz w:val="20"/>
          <w:szCs w:val="20"/>
        </w:rPr>
        <w:t>.</w:t>
      </w:r>
    </w:p>
    <w:p w14:paraId="491365A5" w14:textId="6DD3675F" w:rsidR="00576E94" w:rsidRPr="00576E94" w:rsidRDefault="00576E94" w:rsidP="00576E94">
      <w:pPr>
        <w:pStyle w:val="EndNoteBibliography"/>
        <w:spacing w:after="60"/>
        <w:rPr>
          <w:rFonts w:ascii="Times New Roman" w:hAnsi="Times New Roman" w:cs="Times New Roman"/>
          <w:sz w:val="20"/>
          <w:szCs w:val="20"/>
        </w:rPr>
      </w:pPr>
      <w:r w:rsidRPr="00576E94">
        <w:rPr>
          <w:rFonts w:ascii="Times New Roman" w:hAnsi="Times New Roman" w:cs="Times New Roman"/>
          <w:sz w:val="20"/>
          <w:szCs w:val="20"/>
        </w:rPr>
        <w:t xml:space="preserve">5. European Centre for Disease Prevention and Control. Surveillance ATLAS of Infectious diseases 2018. </w:t>
      </w:r>
      <w:hyperlink r:id="rId15" w:history="1">
        <w:r w:rsidRPr="00576E94">
          <w:rPr>
            <w:rStyle w:val="Hyperlink"/>
            <w:rFonts w:ascii="Times New Roman" w:hAnsi="Times New Roman" w:cs="Times New Roman"/>
            <w:sz w:val="20"/>
            <w:szCs w:val="20"/>
          </w:rPr>
          <w:t>https://ecdc.europa.eu/en/surveillance-and-disease-data</w:t>
        </w:r>
      </w:hyperlink>
      <w:r w:rsidRPr="00576E94">
        <w:rPr>
          <w:rFonts w:ascii="Times New Roman" w:hAnsi="Times New Roman" w:cs="Times New Roman"/>
          <w:sz w:val="20"/>
          <w:szCs w:val="20"/>
        </w:rPr>
        <w:t>.</w:t>
      </w:r>
    </w:p>
    <w:p w14:paraId="1AA1E4FC" w14:textId="28A2DFF8" w:rsidR="00576E94" w:rsidRPr="00576E94" w:rsidRDefault="00576E94" w:rsidP="00576E94">
      <w:pPr>
        <w:pStyle w:val="EndNoteBibliography"/>
        <w:spacing w:after="60"/>
        <w:rPr>
          <w:rFonts w:ascii="Times New Roman" w:hAnsi="Times New Roman" w:cs="Times New Roman"/>
          <w:sz w:val="20"/>
          <w:szCs w:val="20"/>
        </w:rPr>
      </w:pPr>
      <w:r w:rsidRPr="00576E94">
        <w:rPr>
          <w:rFonts w:ascii="Times New Roman" w:hAnsi="Times New Roman" w:cs="Times New Roman"/>
          <w:sz w:val="20"/>
          <w:szCs w:val="20"/>
        </w:rPr>
        <w:t xml:space="preserve">6. Public Health Wales. Antibiotic Resistance: AMR Programme Reports. 2018. </w:t>
      </w:r>
      <w:hyperlink r:id="rId16" w:history="1">
        <w:r w:rsidRPr="00576E94">
          <w:rPr>
            <w:rStyle w:val="Hyperlink"/>
            <w:rFonts w:ascii="Times New Roman" w:hAnsi="Times New Roman" w:cs="Times New Roman"/>
            <w:sz w:val="20"/>
            <w:szCs w:val="20"/>
          </w:rPr>
          <w:t>http://www.wales.nhs.uk/sitesplus/888/page/94136</w:t>
        </w:r>
      </w:hyperlink>
      <w:r w:rsidRPr="00576E94">
        <w:rPr>
          <w:rFonts w:ascii="Times New Roman" w:hAnsi="Times New Roman" w:cs="Times New Roman"/>
          <w:sz w:val="20"/>
          <w:szCs w:val="20"/>
        </w:rPr>
        <w:t>.</w:t>
      </w:r>
    </w:p>
    <w:p w14:paraId="23BCD24E" w14:textId="6D67B2FA" w:rsidR="00576E94" w:rsidRPr="00576E94" w:rsidRDefault="00576E94" w:rsidP="00576E94">
      <w:pPr>
        <w:pStyle w:val="EndNoteBibliography"/>
        <w:spacing w:after="60"/>
        <w:rPr>
          <w:rFonts w:ascii="Times New Roman" w:hAnsi="Times New Roman" w:cs="Times New Roman"/>
          <w:sz w:val="20"/>
          <w:szCs w:val="20"/>
        </w:rPr>
      </w:pPr>
      <w:r w:rsidRPr="00576E94">
        <w:rPr>
          <w:rFonts w:ascii="Times New Roman" w:hAnsi="Times New Roman" w:cs="Times New Roman"/>
          <w:sz w:val="20"/>
          <w:szCs w:val="20"/>
        </w:rPr>
        <w:t xml:space="preserve">7. Scottish Antimicrobial Prescribing Group (SAPG). Scottish Antimicrobial Prescribing Group (SAPG) Report on Antimicrobial Use and Resistance in Humans. 2018. </w:t>
      </w:r>
      <w:hyperlink r:id="rId17" w:history="1">
        <w:r w:rsidRPr="00576E94">
          <w:rPr>
            <w:rStyle w:val="Hyperlink"/>
            <w:rFonts w:ascii="Times New Roman" w:hAnsi="Times New Roman" w:cs="Times New Roman"/>
            <w:sz w:val="20"/>
            <w:szCs w:val="20"/>
          </w:rPr>
          <w:t>http://www.isdscotland.org/Health-Topics/Prescribing-and-Medicines/SAPG/AMR-Annual-Report/</w:t>
        </w:r>
      </w:hyperlink>
      <w:r w:rsidRPr="00576E94">
        <w:rPr>
          <w:rFonts w:ascii="Times New Roman" w:hAnsi="Times New Roman" w:cs="Times New Roman"/>
          <w:sz w:val="20"/>
          <w:szCs w:val="20"/>
        </w:rPr>
        <w:t>.</w:t>
      </w:r>
    </w:p>
    <w:p w14:paraId="000AEEBF" w14:textId="1A9A4F68" w:rsidR="00576E94" w:rsidRPr="00576E94" w:rsidRDefault="00576E94" w:rsidP="00576E94">
      <w:pPr>
        <w:pStyle w:val="EndNoteBibliography"/>
        <w:spacing w:after="60"/>
        <w:rPr>
          <w:rFonts w:ascii="Times New Roman" w:hAnsi="Times New Roman" w:cs="Times New Roman"/>
          <w:sz w:val="20"/>
          <w:szCs w:val="20"/>
        </w:rPr>
      </w:pPr>
      <w:r w:rsidRPr="00576E94">
        <w:rPr>
          <w:rFonts w:ascii="Times New Roman" w:hAnsi="Times New Roman" w:cs="Times New Roman"/>
          <w:sz w:val="20"/>
          <w:szCs w:val="20"/>
        </w:rPr>
        <w:t xml:space="preserve">8. Pfizer Anti-Infectives. ATLAS - Antimicrobial Testing Leadership and Surveillance. 2018. </w:t>
      </w:r>
      <w:hyperlink r:id="rId18" w:history="1">
        <w:r w:rsidRPr="00576E94">
          <w:rPr>
            <w:rStyle w:val="Hyperlink"/>
            <w:rFonts w:ascii="Times New Roman" w:hAnsi="Times New Roman" w:cs="Times New Roman"/>
            <w:sz w:val="20"/>
            <w:szCs w:val="20"/>
          </w:rPr>
          <w:t>https://atlas-surveillance.com</w:t>
        </w:r>
      </w:hyperlink>
      <w:r w:rsidRPr="00576E94">
        <w:rPr>
          <w:rFonts w:ascii="Times New Roman" w:hAnsi="Times New Roman" w:cs="Times New Roman"/>
          <w:sz w:val="20"/>
          <w:szCs w:val="20"/>
        </w:rPr>
        <w:t>.</w:t>
      </w:r>
    </w:p>
    <w:p w14:paraId="604F7D02" w14:textId="381E5E0D" w:rsidR="00513725" w:rsidRPr="00C1453A" w:rsidRDefault="00FA678B" w:rsidP="00D96FF9">
      <w:pPr>
        <w:spacing w:after="60"/>
        <w:rPr>
          <w:sz w:val="20"/>
          <w:szCs w:val="20"/>
        </w:rPr>
      </w:pPr>
      <w:r w:rsidRPr="00576E94">
        <w:rPr>
          <w:rFonts w:ascii="Times New Roman" w:hAnsi="Times New Roman" w:cs="Times New Roman"/>
          <w:sz w:val="20"/>
          <w:szCs w:val="20"/>
        </w:rPr>
        <w:fldChar w:fldCharType="end"/>
      </w:r>
      <w:bookmarkEnd w:id="1"/>
    </w:p>
    <w:sectPr w:rsidR="00513725" w:rsidRPr="00C1453A" w:rsidSect="007D63D5">
      <w:footerReference w:type="default" r:id="rId1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27C3D" w14:textId="77777777" w:rsidR="00CA41B2" w:rsidRDefault="00CA41B2">
      <w:pPr>
        <w:spacing w:after="0" w:line="240" w:lineRule="auto"/>
      </w:pPr>
      <w:r>
        <w:separator/>
      </w:r>
    </w:p>
  </w:endnote>
  <w:endnote w:type="continuationSeparator" w:id="0">
    <w:p w14:paraId="680AAA81" w14:textId="77777777" w:rsidR="00CA41B2" w:rsidRDefault="00CA41B2">
      <w:pPr>
        <w:spacing w:after="0" w:line="240" w:lineRule="auto"/>
      </w:pPr>
      <w:r>
        <w:continuationSeparator/>
      </w:r>
    </w:p>
  </w:endnote>
  <w:endnote w:type="continuationNotice" w:id="1">
    <w:p w14:paraId="2A141971" w14:textId="77777777" w:rsidR="00CA41B2" w:rsidRDefault="00CA41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764305"/>
      <w:docPartObj>
        <w:docPartGallery w:val="Page Numbers (Bottom of Page)"/>
        <w:docPartUnique/>
      </w:docPartObj>
    </w:sdtPr>
    <w:sdtEndPr>
      <w:rPr>
        <w:noProof/>
      </w:rPr>
    </w:sdtEndPr>
    <w:sdtContent>
      <w:p w14:paraId="44C05B61" w14:textId="77777777" w:rsidR="00D75AF8" w:rsidRDefault="00D75AF8" w:rsidP="007D63D5">
        <w:pPr>
          <w:pStyle w:val="Footer"/>
          <w:jc w:val="center"/>
        </w:pPr>
        <w:r>
          <w:fldChar w:fldCharType="begin"/>
        </w:r>
        <w:r>
          <w:instrText xml:space="preserve"> PAGE   \* MERGEFORMAT </w:instrText>
        </w:r>
        <w:r>
          <w:fldChar w:fldCharType="separate"/>
        </w:r>
        <w:r w:rsidR="00D96FF9">
          <w:rPr>
            <w:noProof/>
          </w:rPr>
          <w:t>9</w:t>
        </w:r>
        <w:r>
          <w:rPr>
            <w:noProof/>
          </w:rPr>
          <w:fldChar w:fldCharType="end"/>
        </w:r>
      </w:p>
    </w:sdtContent>
  </w:sdt>
  <w:p w14:paraId="227E7839" w14:textId="77777777" w:rsidR="00D75AF8" w:rsidRDefault="00D75A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946432"/>
      <w:docPartObj>
        <w:docPartGallery w:val="Page Numbers (Bottom of Page)"/>
        <w:docPartUnique/>
      </w:docPartObj>
    </w:sdtPr>
    <w:sdtEndPr>
      <w:rPr>
        <w:noProof/>
      </w:rPr>
    </w:sdtEndPr>
    <w:sdtContent>
      <w:p w14:paraId="18CECD9D" w14:textId="77777777" w:rsidR="00D75AF8" w:rsidRDefault="00D75AF8">
        <w:pPr>
          <w:pStyle w:val="Footer"/>
          <w:jc w:val="center"/>
        </w:pPr>
        <w:r>
          <w:fldChar w:fldCharType="begin"/>
        </w:r>
        <w:r>
          <w:instrText xml:space="preserve"> PAGE   \* MERGEFORMAT </w:instrText>
        </w:r>
        <w:r>
          <w:fldChar w:fldCharType="separate"/>
        </w:r>
        <w:r w:rsidR="00D96FF9">
          <w:rPr>
            <w:noProof/>
          </w:rPr>
          <w:t>17</w:t>
        </w:r>
        <w:r>
          <w:rPr>
            <w:noProof/>
          </w:rPr>
          <w:fldChar w:fldCharType="end"/>
        </w:r>
      </w:p>
    </w:sdtContent>
  </w:sdt>
  <w:p w14:paraId="50B2C69E" w14:textId="77777777" w:rsidR="00D75AF8" w:rsidRDefault="00D75A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0C78E" w14:textId="77777777" w:rsidR="00CA41B2" w:rsidRDefault="00CA41B2">
      <w:pPr>
        <w:spacing w:after="0" w:line="240" w:lineRule="auto"/>
      </w:pPr>
      <w:r>
        <w:separator/>
      </w:r>
    </w:p>
  </w:footnote>
  <w:footnote w:type="continuationSeparator" w:id="0">
    <w:p w14:paraId="58C639B7" w14:textId="77777777" w:rsidR="00CA41B2" w:rsidRDefault="00CA41B2">
      <w:pPr>
        <w:spacing w:after="0" w:line="240" w:lineRule="auto"/>
      </w:pPr>
      <w:r>
        <w:continuationSeparator/>
      </w:r>
    </w:p>
  </w:footnote>
  <w:footnote w:type="continuationNotice" w:id="1">
    <w:p w14:paraId="7E534DC7" w14:textId="77777777" w:rsidR="00CA41B2" w:rsidRDefault="00CA41B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1A4E8" w14:textId="77777777" w:rsidR="00CA41B2" w:rsidRDefault="00CA41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F327D"/>
    <w:multiLevelType w:val="hybridMultilevel"/>
    <w:tmpl w:val="400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6A7BA5"/>
    <w:multiLevelType w:val="hybridMultilevel"/>
    <w:tmpl w:val="18E44544"/>
    <w:lvl w:ilvl="0" w:tplc="C248B6C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DA1EA7"/>
    <w:multiLevelType w:val="hybridMultilevel"/>
    <w:tmpl w:val="09A2C96C"/>
    <w:lvl w:ilvl="0" w:tplc="4EF09C2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B20FF"/>
    <w:multiLevelType w:val="multilevel"/>
    <w:tmpl w:val="F6AA6A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EEE6085"/>
    <w:multiLevelType w:val="hybridMultilevel"/>
    <w:tmpl w:val="3FC838A6"/>
    <w:lvl w:ilvl="0" w:tplc="A1D4C118">
      <w:start w:val="1"/>
      <w:numFmt w:val="bullet"/>
      <w:lvlText w:val="•"/>
      <w:lvlJc w:val="left"/>
      <w:pPr>
        <w:tabs>
          <w:tab w:val="num" w:pos="720"/>
        </w:tabs>
        <w:ind w:left="720" w:hanging="360"/>
      </w:pPr>
      <w:rPr>
        <w:rFonts w:ascii="Arial" w:hAnsi="Arial" w:hint="default"/>
      </w:rPr>
    </w:lvl>
    <w:lvl w:ilvl="1" w:tplc="662E55EC">
      <w:start w:val="216"/>
      <w:numFmt w:val="bullet"/>
      <w:lvlText w:val="•"/>
      <w:lvlJc w:val="left"/>
      <w:pPr>
        <w:tabs>
          <w:tab w:val="num" w:pos="1440"/>
        </w:tabs>
        <w:ind w:left="1440" w:hanging="360"/>
      </w:pPr>
      <w:rPr>
        <w:rFonts w:ascii="Arial" w:hAnsi="Arial" w:hint="default"/>
      </w:rPr>
    </w:lvl>
    <w:lvl w:ilvl="2" w:tplc="BC849EB2" w:tentative="1">
      <w:start w:val="1"/>
      <w:numFmt w:val="bullet"/>
      <w:lvlText w:val="•"/>
      <w:lvlJc w:val="left"/>
      <w:pPr>
        <w:tabs>
          <w:tab w:val="num" w:pos="2160"/>
        </w:tabs>
        <w:ind w:left="2160" w:hanging="360"/>
      </w:pPr>
      <w:rPr>
        <w:rFonts w:ascii="Arial" w:hAnsi="Arial" w:hint="default"/>
      </w:rPr>
    </w:lvl>
    <w:lvl w:ilvl="3" w:tplc="AE8A980E" w:tentative="1">
      <w:start w:val="1"/>
      <w:numFmt w:val="bullet"/>
      <w:lvlText w:val="•"/>
      <w:lvlJc w:val="left"/>
      <w:pPr>
        <w:tabs>
          <w:tab w:val="num" w:pos="2880"/>
        </w:tabs>
        <w:ind w:left="2880" w:hanging="360"/>
      </w:pPr>
      <w:rPr>
        <w:rFonts w:ascii="Arial" w:hAnsi="Arial" w:hint="default"/>
      </w:rPr>
    </w:lvl>
    <w:lvl w:ilvl="4" w:tplc="B67AE108" w:tentative="1">
      <w:start w:val="1"/>
      <w:numFmt w:val="bullet"/>
      <w:lvlText w:val="•"/>
      <w:lvlJc w:val="left"/>
      <w:pPr>
        <w:tabs>
          <w:tab w:val="num" w:pos="3600"/>
        </w:tabs>
        <w:ind w:left="3600" w:hanging="360"/>
      </w:pPr>
      <w:rPr>
        <w:rFonts w:ascii="Arial" w:hAnsi="Arial" w:hint="default"/>
      </w:rPr>
    </w:lvl>
    <w:lvl w:ilvl="5" w:tplc="ABDA595E" w:tentative="1">
      <w:start w:val="1"/>
      <w:numFmt w:val="bullet"/>
      <w:lvlText w:val="•"/>
      <w:lvlJc w:val="left"/>
      <w:pPr>
        <w:tabs>
          <w:tab w:val="num" w:pos="4320"/>
        </w:tabs>
        <w:ind w:left="4320" w:hanging="360"/>
      </w:pPr>
      <w:rPr>
        <w:rFonts w:ascii="Arial" w:hAnsi="Arial" w:hint="default"/>
      </w:rPr>
    </w:lvl>
    <w:lvl w:ilvl="6" w:tplc="D96EE8FA" w:tentative="1">
      <w:start w:val="1"/>
      <w:numFmt w:val="bullet"/>
      <w:lvlText w:val="•"/>
      <w:lvlJc w:val="left"/>
      <w:pPr>
        <w:tabs>
          <w:tab w:val="num" w:pos="5040"/>
        </w:tabs>
        <w:ind w:left="5040" w:hanging="360"/>
      </w:pPr>
      <w:rPr>
        <w:rFonts w:ascii="Arial" w:hAnsi="Arial" w:hint="default"/>
      </w:rPr>
    </w:lvl>
    <w:lvl w:ilvl="7" w:tplc="608A143E" w:tentative="1">
      <w:start w:val="1"/>
      <w:numFmt w:val="bullet"/>
      <w:lvlText w:val="•"/>
      <w:lvlJc w:val="left"/>
      <w:pPr>
        <w:tabs>
          <w:tab w:val="num" w:pos="5760"/>
        </w:tabs>
        <w:ind w:left="5760" w:hanging="360"/>
      </w:pPr>
      <w:rPr>
        <w:rFonts w:ascii="Arial" w:hAnsi="Arial" w:hint="default"/>
      </w:rPr>
    </w:lvl>
    <w:lvl w:ilvl="8" w:tplc="E946D4D4" w:tentative="1">
      <w:start w:val="1"/>
      <w:numFmt w:val="bullet"/>
      <w:lvlText w:val="•"/>
      <w:lvlJc w:val="left"/>
      <w:pPr>
        <w:tabs>
          <w:tab w:val="num" w:pos="6480"/>
        </w:tabs>
        <w:ind w:left="6480" w:hanging="360"/>
      </w:pPr>
      <w:rPr>
        <w:rFonts w:ascii="Arial" w:hAnsi="Arial" w:hint="default"/>
      </w:rPr>
    </w:lvl>
  </w:abstractNum>
  <w:abstractNum w:abstractNumId="5">
    <w:nsid w:val="40762D01"/>
    <w:multiLevelType w:val="hybridMultilevel"/>
    <w:tmpl w:val="168408E8"/>
    <w:lvl w:ilvl="0" w:tplc="04F2FC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1F7070"/>
    <w:multiLevelType w:val="multilevel"/>
    <w:tmpl w:val="882A3BC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FF40944"/>
    <w:multiLevelType w:val="hybridMultilevel"/>
    <w:tmpl w:val="1006F13A"/>
    <w:lvl w:ilvl="0" w:tplc="08090001">
      <w:start w:val="1"/>
      <w:numFmt w:val="bullet"/>
      <w:lvlText w:val=""/>
      <w:lvlJc w:val="left"/>
      <w:pPr>
        <w:ind w:left="720" w:hanging="360"/>
      </w:pPr>
      <w:rPr>
        <w:rFonts w:ascii="Symbol" w:hAnsi="Symbol" w:hint="default"/>
      </w:rPr>
    </w:lvl>
    <w:lvl w:ilvl="1" w:tplc="6D46AC1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62690D"/>
    <w:multiLevelType w:val="hybridMultilevel"/>
    <w:tmpl w:val="324CE71E"/>
    <w:lvl w:ilvl="0" w:tplc="057CC6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459007B"/>
    <w:multiLevelType w:val="hybridMultilevel"/>
    <w:tmpl w:val="20887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762A4F"/>
    <w:multiLevelType w:val="hybridMultilevel"/>
    <w:tmpl w:val="7562923C"/>
    <w:lvl w:ilvl="0" w:tplc="13120E4A">
      <w:start w:val="1"/>
      <w:numFmt w:val="bullet"/>
      <w:lvlText w:val="-"/>
      <w:lvlJc w:val="left"/>
      <w:pPr>
        <w:ind w:left="720" w:hanging="360"/>
      </w:pPr>
      <w:rPr>
        <w:rFonts w:ascii="Tahoma" w:eastAsia="Calibr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FB5315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58A04A8"/>
    <w:multiLevelType w:val="multilevel"/>
    <w:tmpl w:val="96F838BA"/>
    <w:lvl w:ilvl="0">
      <w:start w:val="1"/>
      <w:numFmt w:val="decimal"/>
      <w:lvlText w:val="B.%1"/>
      <w:lvlJc w:val="left"/>
      <w:pPr>
        <w:ind w:left="360" w:hanging="360"/>
      </w:pPr>
      <w:rPr>
        <w:rFonts w:hint="default"/>
      </w:rPr>
    </w:lvl>
    <w:lvl w:ilvl="1">
      <w:start w:val="1"/>
      <w:numFmt w:val="decimal"/>
      <w:pStyle w:val="Heading2"/>
      <w:lvlText w:val="B.%1.%2."/>
      <w:lvlJc w:val="left"/>
      <w:pPr>
        <w:ind w:left="8310" w:hanging="1080"/>
      </w:pPr>
      <w:rPr>
        <w:rFonts w:hint="default"/>
      </w:rPr>
    </w:lvl>
    <w:lvl w:ilvl="2">
      <w:start w:val="1"/>
      <w:numFmt w:val="decimal"/>
      <w:pStyle w:val="Heading3"/>
      <w:lvlText w:val="B.%1.%2.%3."/>
      <w:lvlJc w:val="left"/>
      <w:pPr>
        <w:ind w:left="1800" w:hanging="1800"/>
      </w:pPr>
      <w:rPr>
        <w:rFonts w:hint="default"/>
      </w:rPr>
    </w:lvl>
    <w:lvl w:ilvl="3">
      <w:start w:val="1"/>
      <w:numFmt w:val="decimal"/>
      <w:pStyle w:val="Heading4"/>
      <w:lvlText w:val="B.%1.%2.%3.%4."/>
      <w:lvlJc w:val="left"/>
      <w:pPr>
        <w:ind w:left="2520" w:hanging="2520"/>
      </w:pPr>
      <w:rPr>
        <w:rFonts w:ascii="Arial" w:hAnsi="Arial"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B.%1.%2.%3.%4.%5."/>
      <w:lvlJc w:val="left"/>
      <w:pPr>
        <w:ind w:left="3808" w:hanging="324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nsid w:val="791C6A6D"/>
    <w:multiLevelType w:val="multilevel"/>
    <w:tmpl w:val="E056DF58"/>
    <w:lvl w:ilvl="0">
      <w:start w:val="1"/>
      <w:numFmt w:val="decimal"/>
      <w:lvlText w:val="%1."/>
      <w:lvlJc w:val="left"/>
      <w:pPr>
        <w:ind w:left="432" w:hanging="432"/>
      </w:pPr>
      <w:rPr>
        <w:rFonts w:ascii="Tahoma" w:eastAsiaTheme="majorEastAsia" w:hAnsi="Tahoma" w:cstheme="majorBidi"/>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7E53122F"/>
    <w:multiLevelType w:val="hybridMultilevel"/>
    <w:tmpl w:val="6FC2B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3"/>
  </w:num>
  <w:num w:numId="3">
    <w:abstractNumId w:val="13"/>
  </w:num>
  <w:num w:numId="4">
    <w:abstractNumId w:val="13"/>
  </w:num>
  <w:num w:numId="5">
    <w:abstractNumId w:val="3"/>
  </w:num>
  <w:num w:numId="6">
    <w:abstractNumId w:val="12"/>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9"/>
  </w:num>
  <w:num w:numId="12">
    <w:abstractNumId w:val="7"/>
  </w:num>
  <w:num w:numId="13">
    <w:abstractNumId w:val="4"/>
  </w:num>
  <w:num w:numId="14">
    <w:abstractNumId w:val="2"/>
  </w:num>
  <w:num w:numId="15">
    <w:abstractNumId w:val="14"/>
  </w:num>
  <w:num w:numId="16">
    <w:abstractNumId w:val="0"/>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Vancouver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zwazpee90z9oe5w0gx5tr5vs5ed225dapw&quot;&gt;AMR Manuscript 1&lt;record-ids&gt;&lt;item&gt;27&lt;/item&gt;&lt;item&gt;39&lt;/item&gt;&lt;item&gt;62&lt;/item&gt;&lt;item&gt;63&lt;/item&gt;&lt;item&gt;64&lt;/item&gt;&lt;item&gt;65&lt;/item&gt;&lt;item&gt;82&lt;/item&gt;&lt;item&gt;83&lt;/item&gt;&lt;/record-ids&gt;&lt;/item&gt;&lt;/Libraries&gt;"/>
  </w:docVars>
  <w:rsids>
    <w:rsidRoot w:val="00A1061A"/>
    <w:rsid w:val="00012024"/>
    <w:rsid w:val="000829AE"/>
    <w:rsid w:val="000B1427"/>
    <w:rsid w:val="001A3F7E"/>
    <w:rsid w:val="00211D68"/>
    <w:rsid w:val="002A6C5B"/>
    <w:rsid w:val="002B0D22"/>
    <w:rsid w:val="00342170"/>
    <w:rsid w:val="003A1446"/>
    <w:rsid w:val="003B64DE"/>
    <w:rsid w:val="00425AFA"/>
    <w:rsid w:val="004F480A"/>
    <w:rsid w:val="00513725"/>
    <w:rsid w:val="00520912"/>
    <w:rsid w:val="0054333F"/>
    <w:rsid w:val="00576E94"/>
    <w:rsid w:val="005A7C12"/>
    <w:rsid w:val="006119B2"/>
    <w:rsid w:val="00611D76"/>
    <w:rsid w:val="00673638"/>
    <w:rsid w:val="00676434"/>
    <w:rsid w:val="0076164C"/>
    <w:rsid w:val="007D63D5"/>
    <w:rsid w:val="0084223E"/>
    <w:rsid w:val="008F5779"/>
    <w:rsid w:val="009048CE"/>
    <w:rsid w:val="009500C9"/>
    <w:rsid w:val="009F3D6D"/>
    <w:rsid w:val="00A1061A"/>
    <w:rsid w:val="00A571C3"/>
    <w:rsid w:val="00B34081"/>
    <w:rsid w:val="00B533C8"/>
    <w:rsid w:val="00C1453A"/>
    <w:rsid w:val="00CA41B2"/>
    <w:rsid w:val="00D021B2"/>
    <w:rsid w:val="00D05BF9"/>
    <w:rsid w:val="00D75AF8"/>
    <w:rsid w:val="00D96FF9"/>
    <w:rsid w:val="00E90E41"/>
    <w:rsid w:val="00EE1ECC"/>
    <w:rsid w:val="00F4483D"/>
    <w:rsid w:val="00F9081C"/>
    <w:rsid w:val="00FA6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A5B0"/>
  <w15:chartTrackingRefBased/>
  <w15:docId w15:val="{19B058C6-CC79-456F-830E-60FFA225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61A"/>
  </w:style>
  <w:style w:type="paragraph" w:styleId="Heading1">
    <w:name w:val="heading 1"/>
    <w:aliases w:val="Header 1"/>
    <w:basedOn w:val="Normal"/>
    <w:next w:val="Normal"/>
    <w:link w:val="Heading1Char"/>
    <w:uiPriority w:val="9"/>
    <w:qFormat/>
    <w:rsid w:val="003B64DE"/>
    <w:pPr>
      <w:keepNext/>
      <w:numPr>
        <w:numId w:val="7"/>
      </w:numPr>
      <w:spacing w:before="240" w:after="120" w:line="360" w:lineRule="auto"/>
      <w:ind w:left="360" w:hanging="360"/>
      <w:outlineLvl w:val="0"/>
    </w:pPr>
    <w:rPr>
      <w:rFonts w:ascii="Arial" w:hAnsi="Arial" w:cs="Arial"/>
      <w:b/>
      <w:bCs/>
      <w:kern w:val="32"/>
      <w:sz w:val="32"/>
      <w:szCs w:val="32"/>
      <w:lang w:val="en-US"/>
    </w:rPr>
  </w:style>
  <w:style w:type="paragraph" w:styleId="Heading2">
    <w:name w:val="heading 2"/>
    <w:basedOn w:val="Normal"/>
    <w:next w:val="Normal"/>
    <w:link w:val="Heading2Char"/>
    <w:uiPriority w:val="9"/>
    <w:unhideWhenUsed/>
    <w:qFormat/>
    <w:rsid w:val="002B0D22"/>
    <w:pPr>
      <w:keepNext/>
      <w:keepLines/>
      <w:numPr>
        <w:ilvl w:val="1"/>
        <w:numId w:val="6"/>
      </w:numPr>
      <w:spacing w:before="240" w:after="120" w:line="276" w:lineRule="auto"/>
      <w:ind w:right="130"/>
      <w:jc w:val="both"/>
      <w:outlineLvl w:val="1"/>
    </w:pPr>
    <w:rPr>
      <w:rFonts w:ascii="Tahoma" w:eastAsiaTheme="majorEastAsia" w:hAnsi="Tahoma" w:cstheme="majorBidi"/>
      <w:color w:val="0B1A3B"/>
      <w:sz w:val="32"/>
      <w:szCs w:val="26"/>
    </w:rPr>
  </w:style>
  <w:style w:type="paragraph" w:styleId="Heading3">
    <w:name w:val="heading 3"/>
    <w:basedOn w:val="Normal"/>
    <w:next w:val="Normal"/>
    <w:link w:val="Heading3Char"/>
    <w:uiPriority w:val="99"/>
    <w:unhideWhenUsed/>
    <w:qFormat/>
    <w:rsid w:val="002B0D22"/>
    <w:pPr>
      <w:keepNext/>
      <w:numPr>
        <w:ilvl w:val="2"/>
        <w:numId w:val="6"/>
      </w:numPr>
      <w:spacing w:before="360" w:after="240" w:line="276" w:lineRule="auto"/>
      <w:ind w:right="130"/>
      <w:jc w:val="both"/>
      <w:outlineLvl w:val="2"/>
    </w:pPr>
    <w:rPr>
      <w:rFonts w:ascii="Tahoma" w:eastAsiaTheme="majorEastAsia" w:hAnsi="Tahoma" w:cstheme="majorBidi"/>
      <w:color w:val="0B1A3B"/>
      <w:sz w:val="24"/>
      <w:szCs w:val="24"/>
    </w:rPr>
  </w:style>
  <w:style w:type="paragraph" w:styleId="Heading4">
    <w:name w:val="heading 4"/>
    <w:basedOn w:val="Heading3"/>
    <w:next w:val="Normal"/>
    <w:link w:val="Heading4Char"/>
    <w:uiPriority w:val="99"/>
    <w:qFormat/>
    <w:rsid w:val="002B0D22"/>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uiPriority w:val="9"/>
    <w:rsid w:val="003B64DE"/>
    <w:rPr>
      <w:rFonts w:ascii="Arial" w:hAnsi="Arial" w:cs="Arial"/>
      <w:b/>
      <w:bCs/>
      <w:kern w:val="32"/>
      <w:sz w:val="32"/>
      <w:szCs w:val="32"/>
      <w:lang w:val="en-US"/>
    </w:rPr>
  </w:style>
  <w:style w:type="character" w:customStyle="1" w:styleId="Heading2Char">
    <w:name w:val="Heading 2 Char"/>
    <w:basedOn w:val="DefaultParagraphFont"/>
    <w:link w:val="Heading2"/>
    <w:uiPriority w:val="9"/>
    <w:rsid w:val="002B0D22"/>
    <w:rPr>
      <w:rFonts w:ascii="Tahoma" w:eastAsiaTheme="majorEastAsia" w:hAnsi="Tahoma" w:cstheme="majorBidi"/>
      <w:color w:val="0B1A3B"/>
      <w:sz w:val="32"/>
      <w:szCs w:val="26"/>
    </w:rPr>
  </w:style>
  <w:style w:type="character" w:customStyle="1" w:styleId="Heading3Char">
    <w:name w:val="Heading 3 Char"/>
    <w:basedOn w:val="DefaultParagraphFont"/>
    <w:link w:val="Heading3"/>
    <w:uiPriority w:val="99"/>
    <w:rsid w:val="002B0D22"/>
    <w:rPr>
      <w:rFonts w:ascii="Tahoma" w:eastAsiaTheme="majorEastAsia" w:hAnsi="Tahoma" w:cstheme="majorBidi"/>
      <w:color w:val="0B1A3B"/>
      <w:sz w:val="24"/>
      <w:szCs w:val="24"/>
    </w:rPr>
  </w:style>
  <w:style w:type="character" w:customStyle="1" w:styleId="Heading4Char">
    <w:name w:val="Heading 4 Char"/>
    <w:basedOn w:val="DefaultParagraphFont"/>
    <w:link w:val="Heading4"/>
    <w:uiPriority w:val="99"/>
    <w:rsid w:val="002B0D22"/>
    <w:rPr>
      <w:rFonts w:ascii="Tahoma" w:eastAsiaTheme="majorEastAsia" w:hAnsi="Tahoma" w:cstheme="majorBidi"/>
      <w:color w:val="0B1A3B"/>
      <w:sz w:val="24"/>
      <w:szCs w:val="24"/>
    </w:rPr>
  </w:style>
  <w:style w:type="table" w:styleId="TableGrid">
    <w:name w:val="Table Grid"/>
    <w:basedOn w:val="TableNormal"/>
    <w:uiPriority w:val="39"/>
    <w:rsid w:val="00A106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1">
    <w:name w:val="List Table 3 - Accent 11"/>
    <w:basedOn w:val="TableNormal"/>
    <w:uiPriority w:val="48"/>
    <w:rsid w:val="00A1061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GridTable5Dark-Accent11">
    <w:name w:val="Grid Table 5 Dark - Accent 11"/>
    <w:basedOn w:val="TableNormal"/>
    <w:uiPriority w:val="50"/>
    <w:rsid w:val="00A1061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Caption">
    <w:name w:val="caption"/>
    <w:basedOn w:val="Normal"/>
    <w:next w:val="Normal"/>
    <w:uiPriority w:val="35"/>
    <w:unhideWhenUsed/>
    <w:qFormat/>
    <w:rsid w:val="00A1061A"/>
    <w:pPr>
      <w:spacing w:after="200" w:line="240" w:lineRule="auto"/>
    </w:pPr>
    <w:rPr>
      <w:rFonts w:ascii="Calibri" w:hAnsi="Calibri" w:cs="Calibri"/>
      <w:i/>
      <w:iCs/>
      <w:color w:val="44546A" w:themeColor="text2"/>
      <w:sz w:val="18"/>
      <w:szCs w:val="18"/>
      <w:lang w:eastAsia="en-GB"/>
    </w:rPr>
  </w:style>
  <w:style w:type="paragraph" w:styleId="ListParagraph">
    <w:name w:val="List Paragraph"/>
    <w:aliases w:val="Table Legend"/>
    <w:basedOn w:val="Normal"/>
    <w:link w:val="ListParagraphChar"/>
    <w:uiPriority w:val="34"/>
    <w:qFormat/>
    <w:rsid w:val="00A1061A"/>
    <w:pPr>
      <w:spacing w:after="0" w:line="240" w:lineRule="auto"/>
      <w:ind w:left="720"/>
      <w:contextualSpacing/>
    </w:pPr>
    <w:rPr>
      <w:rFonts w:ascii="Calibri" w:hAnsi="Calibri" w:cs="Calibri"/>
      <w:sz w:val="24"/>
      <w:szCs w:val="24"/>
      <w:lang w:eastAsia="en-GB"/>
    </w:rPr>
  </w:style>
  <w:style w:type="paragraph" w:styleId="BalloonText">
    <w:name w:val="Balloon Text"/>
    <w:basedOn w:val="Normal"/>
    <w:link w:val="BalloonTextChar"/>
    <w:uiPriority w:val="99"/>
    <w:semiHidden/>
    <w:unhideWhenUsed/>
    <w:rsid w:val="00A1061A"/>
    <w:pPr>
      <w:spacing w:after="0" w:line="240" w:lineRule="auto"/>
    </w:pPr>
    <w:rPr>
      <w:rFonts w:ascii="Segoe UI" w:hAnsi="Segoe UI" w:cs="Segoe UI"/>
      <w:sz w:val="18"/>
      <w:szCs w:val="18"/>
      <w:lang w:eastAsia="en-GB"/>
    </w:rPr>
  </w:style>
  <w:style w:type="character" w:customStyle="1" w:styleId="BalloonTextChar">
    <w:name w:val="Balloon Text Char"/>
    <w:basedOn w:val="DefaultParagraphFont"/>
    <w:link w:val="BalloonText"/>
    <w:uiPriority w:val="99"/>
    <w:semiHidden/>
    <w:rsid w:val="00A1061A"/>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A1061A"/>
    <w:rPr>
      <w:sz w:val="16"/>
      <w:szCs w:val="16"/>
    </w:rPr>
  </w:style>
  <w:style w:type="paragraph" w:styleId="CommentText">
    <w:name w:val="annotation text"/>
    <w:basedOn w:val="Normal"/>
    <w:link w:val="CommentTextChar"/>
    <w:uiPriority w:val="99"/>
    <w:unhideWhenUsed/>
    <w:rsid w:val="00A1061A"/>
    <w:pPr>
      <w:spacing w:after="0" w:line="240" w:lineRule="auto"/>
    </w:pPr>
    <w:rPr>
      <w:rFonts w:ascii="Calibri" w:hAnsi="Calibri" w:cs="Calibri"/>
      <w:sz w:val="20"/>
      <w:szCs w:val="20"/>
      <w:lang w:eastAsia="en-GB"/>
    </w:rPr>
  </w:style>
  <w:style w:type="character" w:customStyle="1" w:styleId="CommentTextChar">
    <w:name w:val="Comment Text Char"/>
    <w:basedOn w:val="DefaultParagraphFont"/>
    <w:link w:val="CommentText"/>
    <w:uiPriority w:val="99"/>
    <w:rsid w:val="00A1061A"/>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A1061A"/>
    <w:rPr>
      <w:b/>
      <w:bCs/>
    </w:rPr>
  </w:style>
  <w:style w:type="character" w:customStyle="1" w:styleId="CommentSubjectChar">
    <w:name w:val="Comment Subject Char"/>
    <w:basedOn w:val="CommentTextChar"/>
    <w:link w:val="CommentSubject"/>
    <w:uiPriority w:val="99"/>
    <w:semiHidden/>
    <w:rsid w:val="00A1061A"/>
    <w:rPr>
      <w:rFonts w:ascii="Calibri" w:hAnsi="Calibri" w:cs="Calibri"/>
      <w:b/>
      <w:bCs/>
      <w:sz w:val="20"/>
      <w:szCs w:val="20"/>
      <w:lang w:eastAsia="en-GB"/>
    </w:rPr>
  </w:style>
  <w:style w:type="character" w:styleId="Hyperlink">
    <w:name w:val="Hyperlink"/>
    <w:basedOn w:val="DefaultParagraphFont"/>
    <w:uiPriority w:val="99"/>
    <w:unhideWhenUsed/>
    <w:rsid w:val="00A1061A"/>
    <w:rPr>
      <w:color w:val="0563C1" w:themeColor="hyperlink"/>
      <w:u w:val="single"/>
    </w:rPr>
  </w:style>
  <w:style w:type="character" w:customStyle="1" w:styleId="UnresolvedMention1">
    <w:name w:val="Unresolved Mention1"/>
    <w:basedOn w:val="DefaultParagraphFont"/>
    <w:uiPriority w:val="99"/>
    <w:rsid w:val="00A1061A"/>
    <w:rPr>
      <w:color w:val="605E5C"/>
      <w:shd w:val="clear" w:color="auto" w:fill="E1DFDD"/>
    </w:rPr>
  </w:style>
  <w:style w:type="character" w:customStyle="1" w:styleId="ListParagraphChar">
    <w:name w:val="List Paragraph Char"/>
    <w:aliases w:val="Table Legend Char"/>
    <w:basedOn w:val="DefaultParagraphFont"/>
    <w:link w:val="ListParagraph"/>
    <w:uiPriority w:val="34"/>
    <w:rsid w:val="00A1061A"/>
    <w:rPr>
      <w:rFonts w:ascii="Calibri" w:hAnsi="Calibri" w:cs="Calibri"/>
      <w:sz w:val="24"/>
      <w:szCs w:val="24"/>
      <w:lang w:eastAsia="en-GB"/>
    </w:rPr>
  </w:style>
  <w:style w:type="paragraph" w:customStyle="1" w:styleId="TableContent">
    <w:name w:val="Table Content"/>
    <w:basedOn w:val="Normal"/>
    <w:uiPriority w:val="99"/>
    <w:qFormat/>
    <w:rsid w:val="00A1061A"/>
    <w:pPr>
      <w:spacing w:after="0" w:line="240" w:lineRule="auto"/>
      <w:ind w:right="130"/>
      <w:jc w:val="both"/>
    </w:pPr>
    <w:rPr>
      <w:rFonts w:ascii="Tahoma" w:eastAsia="Times New Roman" w:hAnsi="Tahoma" w:cs="Times New Roman"/>
      <w:color w:val="404040" w:themeColor="text1" w:themeTint="BF"/>
      <w:sz w:val="18"/>
      <w:szCs w:val="24"/>
      <w:lang w:eastAsia="en-GB"/>
    </w:rPr>
  </w:style>
  <w:style w:type="paragraph" w:styleId="NoSpacing">
    <w:name w:val="No Spacing"/>
    <w:link w:val="NoSpacingChar"/>
    <w:uiPriority w:val="1"/>
    <w:qFormat/>
    <w:rsid w:val="00A1061A"/>
    <w:pPr>
      <w:spacing w:after="0" w:line="240" w:lineRule="auto"/>
    </w:pPr>
    <w:rPr>
      <w:rFonts w:ascii="Tahoma" w:hAnsi="Tahoma"/>
      <w:color w:val="000000" w:themeColor="text1"/>
      <w:sz w:val="20"/>
    </w:rPr>
  </w:style>
  <w:style w:type="character" w:customStyle="1" w:styleId="NoSpacingChar">
    <w:name w:val="No Spacing Char"/>
    <w:basedOn w:val="DefaultParagraphFont"/>
    <w:link w:val="NoSpacing"/>
    <w:uiPriority w:val="1"/>
    <w:rsid w:val="00A1061A"/>
    <w:rPr>
      <w:rFonts w:ascii="Tahoma" w:hAnsi="Tahoma"/>
      <w:color w:val="000000" w:themeColor="text1"/>
      <w:sz w:val="20"/>
    </w:rPr>
  </w:style>
  <w:style w:type="paragraph" w:styleId="Footer">
    <w:name w:val="footer"/>
    <w:basedOn w:val="Normal"/>
    <w:link w:val="FooterChar"/>
    <w:uiPriority w:val="99"/>
    <w:unhideWhenUsed/>
    <w:rsid w:val="00A1061A"/>
    <w:pPr>
      <w:tabs>
        <w:tab w:val="center" w:pos="4513"/>
        <w:tab w:val="right" w:pos="9026"/>
      </w:tabs>
      <w:spacing w:after="0" w:line="240" w:lineRule="auto"/>
    </w:pPr>
    <w:rPr>
      <w:rFonts w:ascii="Tahoma" w:hAnsi="Tahoma"/>
      <w:color w:val="000000" w:themeColor="text1"/>
      <w:sz w:val="20"/>
    </w:rPr>
  </w:style>
  <w:style w:type="character" w:customStyle="1" w:styleId="FooterChar">
    <w:name w:val="Footer Char"/>
    <w:basedOn w:val="DefaultParagraphFont"/>
    <w:link w:val="Footer"/>
    <w:uiPriority w:val="99"/>
    <w:rsid w:val="00A1061A"/>
    <w:rPr>
      <w:rFonts w:ascii="Tahoma" w:hAnsi="Tahoma"/>
      <w:color w:val="000000" w:themeColor="text1"/>
      <w:sz w:val="20"/>
    </w:rPr>
  </w:style>
  <w:style w:type="paragraph" w:customStyle="1" w:styleId="EndNoteBibliographyTitle">
    <w:name w:val="EndNote Bibliography Title"/>
    <w:basedOn w:val="Normal"/>
    <w:link w:val="EndNoteBibliographyTitleChar"/>
    <w:rsid w:val="00CA41B2"/>
    <w:pPr>
      <w:spacing w:after="0" w:line="240" w:lineRule="auto"/>
      <w:jc w:val="center"/>
    </w:pPr>
    <w:rPr>
      <w:rFonts w:ascii="Calibri" w:hAnsi="Calibri" w:cs="Calibri"/>
      <w:noProof/>
      <w:szCs w:val="24"/>
      <w:lang w:eastAsia="en-GB"/>
    </w:rPr>
  </w:style>
  <w:style w:type="character" w:customStyle="1" w:styleId="EndNoteBibliographyTitleChar">
    <w:name w:val="EndNote Bibliography Title Char"/>
    <w:basedOn w:val="DefaultParagraphFont"/>
    <w:link w:val="EndNoteBibliographyTitle"/>
    <w:rsid w:val="00A1061A"/>
    <w:rPr>
      <w:rFonts w:ascii="Calibri" w:hAnsi="Calibri" w:cs="Calibri"/>
      <w:noProof/>
      <w:szCs w:val="24"/>
      <w:lang w:eastAsia="en-GB"/>
    </w:rPr>
  </w:style>
  <w:style w:type="paragraph" w:customStyle="1" w:styleId="EndNoteBibliography">
    <w:name w:val="EndNote Bibliography"/>
    <w:basedOn w:val="Normal"/>
    <w:link w:val="EndNoteBibliographyChar"/>
    <w:rsid w:val="00CA41B2"/>
    <w:pPr>
      <w:spacing w:after="0" w:line="240" w:lineRule="auto"/>
    </w:pPr>
    <w:rPr>
      <w:rFonts w:ascii="Calibri" w:hAnsi="Calibri" w:cs="Calibri"/>
      <w:noProof/>
      <w:szCs w:val="24"/>
      <w:lang w:eastAsia="en-GB"/>
    </w:rPr>
  </w:style>
  <w:style w:type="character" w:customStyle="1" w:styleId="EndNoteBibliographyChar">
    <w:name w:val="EndNote Bibliography Char"/>
    <w:basedOn w:val="DefaultParagraphFont"/>
    <w:link w:val="EndNoteBibliography"/>
    <w:rsid w:val="00A1061A"/>
    <w:rPr>
      <w:rFonts w:ascii="Calibri" w:hAnsi="Calibri" w:cs="Calibri"/>
      <w:noProof/>
      <w:szCs w:val="24"/>
      <w:lang w:eastAsia="en-GB"/>
    </w:rPr>
  </w:style>
  <w:style w:type="paragraph" w:styleId="Header">
    <w:name w:val="header"/>
    <w:basedOn w:val="Normal"/>
    <w:link w:val="HeaderChar"/>
    <w:uiPriority w:val="99"/>
    <w:unhideWhenUsed/>
    <w:rsid w:val="00A1061A"/>
    <w:pPr>
      <w:tabs>
        <w:tab w:val="center" w:pos="4513"/>
        <w:tab w:val="right" w:pos="9026"/>
      </w:tabs>
      <w:spacing w:after="0" w:line="240" w:lineRule="auto"/>
    </w:pPr>
    <w:rPr>
      <w:rFonts w:ascii="Calibri" w:hAnsi="Calibri" w:cs="Calibri"/>
      <w:sz w:val="24"/>
      <w:szCs w:val="24"/>
      <w:lang w:eastAsia="en-GB"/>
    </w:rPr>
  </w:style>
  <w:style w:type="character" w:customStyle="1" w:styleId="HeaderChar">
    <w:name w:val="Header Char"/>
    <w:basedOn w:val="DefaultParagraphFont"/>
    <w:link w:val="Header"/>
    <w:uiPriority w:val="99"/>
    <w:rsid w:val="00A1061A"/>
    <w:rPr>
      <w:rFonts w:ascii="Calibri" w:hAnsi="Calibri" w:cs="Calibri"/>
      <w:sz w:val="24"/>
      <w:szCs w:val="24"/>
      <w:lang w:eastAsia="en-GB"/>
    </w:rPr>
  </w:style>
  <w:style w:type="paragraph" w:styleId="Revision">
    <w:name w:val="Revision"/>
    <w:hidden/>
    <w:uiPriority w:val="99"/>
    <w:semiHidden/>
    <w:rsid w:val="00A1061A"/>
    <w:pPr>
      <w:spacing w:after="0" w:line="240" w:lineRule="auto"/>
    </w:pPr>
    <w:rPr>
      <w:rFonts w:ascii="Calibri" w:hAnsi="Calibri" w:cs="Calibri"/>
      <w:sz w:val="24"/>
      <w:szCs w:val="24"/>
      <w:lang w:eastAsia="en-GB"/>
    </w:rPr>
  </w:style>
  <w:style w:type="character" w:styleId="HTMLCite">
    <w:name w:val="HTML Cite"/>
    <w:basedOn w:val="DefaultParagraphFont"/>
    <w:uiPriority w:val="99"/>
    <w:semiHidden/>
    <w:unhideWhenUsed/>
    <w:rsid w:val="00A1061A"/>
    <w:rPr>
      <w:i/>
      <w:iCs/>
    </w:rPr>
  </w:style>
  <w:style w:type="character" w:customStyle="1" w:styleId="UnresolvedMention">
    <w:name w:val="Unresolved Mention"/>
    <w:basedOn w:val="DefaultParagraphFont"/>
    <w:uiPriority w:val="99"/>
    <w:semiHidden/>
    <w:unhideWhenUsed/>
    <w:rsid w:val="00A10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on.gordon@heor.co.uk" TargetMode="External"/><Relationship Id="rId13" Type="http://schemas.openxmlformats.org/officeDocument/2006/relationships/hyperlink" Target="https://fingertips.phe.org.uk/profile/amr-local-indicators" TargetMode="External"/><Relationship Id="rId18" Type="http://schemas.openxmlformats.org/officeDocument/2006/relationships/hyperlink" Target="https://atlas-surveillance.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english-surveillance-programme-antimicrobial-utilisation-and-resistance-espaur-report" TargetMode="External"/><Relationship Id="rId17" Type="http://schemas.openxmlformats.org/officeDocument/2006/relationships/hyperlink" Target="http://www.isdscotland.org/Health-Topics/Prescribing-and-Medicines/SAPG/AMR-Annual-Report/" TargetMode="External"/><Relationship Id="rId2" Type="http://schemas.openxmlformats.org/officeDocument/2006/relationships/numbering" Target="numbering.xml"/><Relationship Id="rId16" Type="http://schemas.openxmlformats.org/officeDocument/2006/relationships/hyperlink" Target="http://www.wales.nhs.uk/sitesplus/888/page/9413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ecdc.europa.eu/en/surveillance-and-disease-data"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bsacsur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7E160-1069-4AC5-9930-8FD6CB490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17</Pages>
  <Words>6798</Words>
  <Characters>38755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Sukhvir Rai</dc:creator>
  <cp:keywords/>
  <dc:description/>
  <cp:lastModifiedBy>Vinodhini V.</cp:lastModifiedBy>
  <cp:revision>2</cp:revision>
  <dcterms:created xsi:type="dcterms:W3CDTF">2020-02-05T10:06:00Z</dcterms:created>
  <dcterms:modified xsi:type="dcterms:W3CDTF">2020-03-29T15:48:00Z</dcterms:modified>
</cp:coreProperties>
</file>