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51150950"/>
        <w:docPartObj>
          <w:docPartGallery w:val="Cover Pages"/>
          <w:docPartUnique/>
        </w:docPartObj>
      </w:sdtPr>
      <w:sdtEndPr/>
      <w:sdtContent>
        <w:p w14:paraId="6E0E24FE" w14:textId="7461A2BA" w:rsidR="004F0137" w:rsidRDefault="004F0137" w:rsidP="00313F8C">
          <w:pPr>
            <w:spacing w:line="360" w:lineRule="auto"/>
            <w:jc w:val="both"/>
          </w:pPr>
          <w:r>
            <w:rPr>
              <w:noProof/>
              <w:lang w:eastAsia="en-GB"/>
            </w:rPr>
            <mc:AlternateContent>
              <mc:Choice Requires="wpg">
                <w:drawing>
                  <wp:anchor distT="0" distB="0" distL="114300" distR="114300" simplePos="0" relativeHeight="251658243" behindDoc="0" locked="0" layoutInCell="1" allowOverlap="1" wp14:anchorId="2FAE132B" wp14:editId="44222BD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http://schemas.openxmlformats.org/drawingml/2006/main">
                <w:pict w14:anchorId="0F36D2F7">
                  <v:group id="Group 149" style="position:absolute;margin-left:0;margin-top:0;width:8in;height:95.7pt;z-index:251661312;mso-width-percent:941;mso-height-percent:121;mso-top-percent:23;mso-position-horizontal:center;mso-position-horizontal-relative:page;mso-position-vertical-relative:page;mso-width-percent:941;mso-height-percent:121;mso-top-percent:23" coordsize="73152,12161" coordorigin="" o:spid="_x0000_s1026" w14:anchorId="1E2CEF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0"/>
                    </v:rect>
                    <w10:wrap anchorx="page" anchory="page"/>
                  </v:group>
                </w:pict>
              </mc:Fallback>
            </mc:AlternateContent>
          </w:r>
          <w:r>
            <w:rPr>
              <w:noProof/>
              <w:lang w:eastAsia="en-GB"/>
            </w:rPr>
            <mc:AlternateContent>
              <mc:Choice Requires="wps">
                <w:drawing>
                  <wp:anchor distT="0" distB="0" distL="114300" distR="114300" simplePos="0" relativeHeight="251658241" behindDoc="0" locked="0" layoutInCell="1" allowOverlap="1" wp14:anchorId="6DF9B5EB" wp14:editId="1FC4E32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114B7D0A" w14:textId="7A2AA1D0" w:rsidR="00D132E8" w:rsidRDefault="00D132E8">
                                    <w:pPr>
                                      <w:pStyle w:val="NoSpacing"/>
                                      <w:jc w:val="right"/>
                                      <w:rPr>
                                        <w:color w:val="595959" w:themeColor="text1" w:themeTint="A6"/>
                                        <w:sz w:val="28"/>
                                        <w:szCs w:val="28"/>
                                      </w:rPr>
                                    </w:pPr>
                                    <w:r>
                                      <w:rPr>
                                        <w:color w:val="595959" w:themeColor="text1" w:themeTint="A6"/>
                                        <w:sz w:val="28"/>
                                        <w:szCs w:val="28"/>
                                      </w:rPr>
                                      <w:t>Edna Keeney</w:t>
                                    </w:r>
                                  </w:p>
                                </w:sdtContent>
                              </w:sdt>
                              <w:p w14:paraId="18089691" w14:textId="666622EB" w:rsidR="00D132E8" w:rsidRDefault="00E5495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D132E8">
                                      <w:rPr>
                                        <w:color w:val="595959" w:themeColor="text1" w:themeTint="A6"/>
                                        <w:sz w:val="18"/>
                                        <w:szCs w:val="18"/>
                                      </w:rPr>
                                      <w:t>edna.keeney@bristol.ac.uk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a="http://schemas.openxmlformats.org/drawingml/2006/main">
                <w:pict w14:anchorId="3156E16F">
                  <v:shapetype id="_x0000_t202" coordsize="21600,21600" o:spt="202" path="m,l,21600r21600,l21600,xe" w14:anchorId="6DF9B5EB">
                    <v:stroke joinstyle="miter"/>
                    <v:path gradientshapeok="t" o:connecttype="rect"/>
                  </v:shapetype>
                  <v:shape id="Text Box 15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132E8" w:rsidRDefault="00D132E8" w14:paraId="397D5490" w14:textId="7A2AA1D0">
                              <w:pPr>
                                <w:pStyle w:val="NoSpacing"/>
                                <w:jc w:val="right"/>
                                <w:rPr>
                                  <w:color w:val="595959" w:themeColor="text1" w:themeTint="A6"/>
                                  <w:sz w:val="28"/>
                                  <w:szCs w:val="28"/>
                                </w:rPr>
                              </w:pPr>
                              <w:r>
                                <w:rPr>
                                  <w:color w:val="595959" w:themeColor="text1" w:themeTint="A6"/>
                                  <w:sz w:val="28"/>
                                  <w:szCs w:val="28"/>
                                </w:rPr>
                                <w:t>Edna Keeney</w:t>
                              </w:r>
                            </w:p>
                          </w:sdtContent>
                        </w:sdt>
                        <w:p w:rsidR="00D132E8" w:rsidRDefault="00D132E8" w14:paraId="11E7EED8" w14:textId="666622E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edna.keeney@bristol.ac.uk</w:t>
                              </w:r>
                            </w:sdtContent>
                          </w:sdt>
                        </w:p>
                      </w:txbxContent>
                    </v:textbox>
                    <w10:wrap type="square" anchorx="page" anchory="page"/>
                  </v:shape>
                </w:pict>
              </mc:Fallback>
            </mc:AlternateContent>
          </w:r>
          <w:r>
            <w:rPr>
              <w:noProof/>
              <w:lang w:eastAsia="en-GB"/>
            </w:rPr>
            <mc:AlternateContent>
              <mc:Choice Requires="wps">
                <w:drawing>
                  <wp:anchor distT="0" distB="0" distL="114300" distR="114300" simplePos="0" relativeHeight="251658242" behindDoc="0" locked="0" layoutInCell="1" allowOverlap="1" wp14:anchorId="5F4AD622" wp14:editId="5505D26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2F925" w14:textId="4E0CB164" w:rsidR="00D132E8" w:rsidRDefault="00D132E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a="http://schemas.openxmlformats.org/drawingml/2006/main">
                <w:pict w14:anchorId="53A830CB">
                  <v:shape id="Text Box 153" style="position:absolute;margin-left:0;margin-top:0;width:8in;height:79.5pt;z-index:25165824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w14:anchorId="5F4AD622">
                    <v:textbox style="mso-fit-shape-to-text:t" inset="126pt,0,54pt,0">
                      <w:txbxContent>
                        <w:p w:rsidR="00D132E8" w:rsidRDefault="00D132E8" w14:paraId="672A6659" w14:textId="4E0CB164">
                          <w:pPr>
                            <w:pStyle w:val="NoSpacing"/>
                            <w:jc w:val="right"/>
                            <w:rPr>
                              <w:color w:val="595959" w:themeColor="text1" w:themeTint="A6"/>
                              <w:sz w:val="20"/>
                              <w:szCs w:val="20"/>
                            </w:rPr>
                          </w:pPr>
                        </w:p>
                      </w:txbxContent>
                    </v:textbox>
                    <w10:wrap type="square" anchorx="page" anchory="page"/>
                  </v:shape>
                </w:pict>
              </mc:Fallback>
            </mc:AlternateContent>
          </w:r>
          <w:r>
            <w:rPr>
              <w:noProof/>
              <w:lang w:eastAsia="en-GB"/>
            </w:rPr>
            <mc:AlternateContent>
              <mc:Choice Requires="wps">
                <w:drawing>
                  <wp:anchor distT="0" distB="0" distL="114300" distR="114300" simplePos="0" relativeHeight="251658240" behindDoc="0" locked="0" layoutInCell="1" allowOverlap="1" wp14:anchorId="5B66BE5F" wp14:editId="0FA2186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1B3DA" w14:textId="60FFD1C0" w:rsidR="00D132E8" w:rsidRDefault="00E5495B">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D132E8" w:rsidRPr="00B756E3">
                                      <w:rPr>
                                        <w:caps/>
                                        <w:color w:val="4472C4" w:themeColor="accent1"/>
                                        <w:sz w:val="64"/>
                                        <w:szCs w:val="64"/>
                                      </w:rPr>
                                      <w:t xml:space="preserve">Gaining consensus on uk-relevant </w:t>
                                    </w:r>
                                    <w:r w:rsidR="00D132E8">
                                      <w:rPr>
                                        <w:caps/>
                                        <w:color w:val="4472C4" w:themeColor="accent1"/>
                                        <w:sz w:val="64"/>
                                        <w:szCs w:val="64"/>
                                      </w:rPr>
                                      <w:t>prostate cancer</w:t>
                                    </w:r>
                                    <w:r w:rsidR="00D132E8" w:rsidRPr="00B756E3">
                                      <w:rPr>
                                        <w:caps/>
                                        <w:color w:val="4472C4" w:themeColor="accent1"/>
                                        <w:sz w:val="64"/>
                                        <w:szCs w:val="64"/>
                                      </w:rPr>
                                      <w:t xml:space="preserve"> screening strategies</w:t>
                                    </w:r>
                                    <w:r w:rsidR="000D40F3">
                                      <w:rPr>
                                        <w:caps/>
                                        <w:color w:val="4472C4" w:themeColor="accent1"/>
                                        <w:sz w:val="64"/>
                                        <w:szCs w:val="64"/>
                                      </w:rPr>
                                      <w:t xml:space="preserve">: </w:t>
                                    </w:r>
                                    <w:r w:rsidR="000D40F3">
                                      <w:rPr>
                                        <w:caps/>
                                        <w:color w:val="4472C4" w:themeColor="accent1"/>
                                        <w:sz w:val="64"/>
                                        <w:szCs w:val="64"/>
                                      </w:rPr>
                                      <w:br/>
                                      <w:t>Evidence dossier</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A0D7B8D" w14:textId="305ABDEC" w:rsidR="00D132E8" w:rsidRDefault="00D132E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a="http://schemas.openxmlformats.org/drawingml/2006/main">
                <w:pict w14:anchorId="3A006426">
                  <v:shape id="Text Box 154"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w14:anchorId="5B66BE5F">
                    <v:textbox inset="126pt,0,54pt,0">
                      <w:txbxContent>
                        <w:p w:rsidR="00D132E8" w:rsidRDefault="00D132E8" w14:paraId="0C26C9AB" w14:textId="60FFD1C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B756E3">
                                <w:rPr>
                                  <w:caps/>
                                  <w:color w:val="4472C4" w:themeColor="accent1"/>
                                  <w:sz w:val="64"/>
                                  <w:szCs w:val="64"/>
                                </w:rPr>
                                <w:t xml:space="preserve">Gaining consensus on uk-relevant </w:t>
                              </w:r>
                              <w:r>
                                <w:rPr>
                                  <w:caps/>
                                  <w:color w:val="4472C4" w:themeColor="accent1"/>
                                  <w:sz w:val="64"/>
                                  <w:szCs w:val="64"/>
                                </w:rPr>
                                <w:t>prostate cancer</w:t>
                              </w:r>
                              <w:r w:rsidRPr="00B756E3">
                                <w:rPr>
                                  <w:caps/>
                                  <w:color w:val="4472C4" w:themeColor="accent1"/>
                                  <w:sz w:val="64"/>
                                  <w:szCs w:val="64"/>
                                </w:rPr>
                                <w:t xml:space="preserve"> screening strategies</w:t>
                              </w:r>
                              <w:r w:rsidR="000D40F3">
                                <w:rPr>
                                  <w:caps/>
                                  <w:color w:val="4472C4" w:themeColor="accent1"/>
                                  <w:sz w:val="64"/>
                                  <w:szCs w:val="64"/>
                                </w:rPr>
                                <w:t xml:space="preserve">: </w:t>
                              </w:r>
                              <w:r w:rsidR="000D40F3">
                                <w:rPr>
                                  <w:caps/>
                                  <w:color w:val="4472C4" w:themeColor="accent1"/>
                                  <w:sz w:val="64"/>
                                  <w:szCs w:val="64"/>
                                </w:rPr>
                                <w:br/>
                              </w:r>
                              <w:r w:rsidR="000D40F3">
                                <w:rPr>
                                  <w:caps/>
                                  <w:color w:val="4472C4" w:themeColor="accent1"/>
                                  <w:sz w:val="64"/>
                                  <w:szCs w:val="64"/>
                                </w:rPr>
                                <w:t>Evidence dossier</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D132E8" w:rsidRDefault="00D132E8" w14:paraId="207CCF61" w14:textId="305ABDE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3B4711CA" w14:textId="0542724A" w:rsidR="004F0137" w:rsidRDefault="004F0137" w:rsidP="00313F8C">
          <w:pPr>
            <w:spacing w:line="360" w:lineRule="auto"/>
            <w:jc w:val="both"/>
            <w:rPr>
              <w:rFonts w:ascii="Times New Roman" w:eastAsia="MinionPro-Regular" w:hAnsi="Times New Roman" w:cstheme="majorBidi"/>
              <w:sz w:val="32"/>
              <w:szCs w:val="32"/>
            </w:rPr>
          </w:pPr>
          <w:r>
            <w:br w:type="page"/>
          </w:r>
        </w:p>
      </w:sdtContent>
    </w:sdt>
    <w:sdt>
      <w:sdtPr>
        <w:rPr>
          <w:rFonts w:asciiTheme="minorHAnsi" w:eastAsiaTheme="minorHAnsi" w:hAnsiTheme="minorHAnsi" w:cstheme="minorBidi"/>
          <w:color w:val="auto"/>
          <w:sz w:val="22"/>
          <w:szCs w:val="22"/>
          <w:lang w:val="en-GB"/>
        </w:rPr>
        <w:id w:val="1330793150"/>
        <w:docPartObj>
          <w:docPartGallery w:val="Table of Contents"/>
          <w:docPartUnique/>
        </w:docPartObj>
      </w:sdtPr>
      <w:sdtEndPr>
        <w:rPr>
          <w:b/>
          <w:bCs/>
          <w:noProof/>
        </w:rPr>
      </w:sdtEndPr>
      <w:sdtContent>
        <w:p w14:paraId="63E69B29" w14:textId="37753CC6" w:rsidR="00F53A25" w:rsidRDefault="00F53A25" w:rsidP="00313F8C">
          <w:pPr>
            <w:pStyle w:val="TOCHeading"/>
            <w:spacing w:line="360" w:lineRule="auto"/>
            <w:jc w:val="both"/>
          </w:pPr>
          <w:r>
            <w:t>Contents</w:t>
          </w:r>
        </w:p>
        <w:p w14:paraId="4EED6D27" w14:textId="4867AF7D" w:rsidR="00D132E8" w:rsidRDefault="00F53A25" w:rsidP="00313F8C">
          <w:pPr>
            <w:pStyle w:val="TOC1"/>
            <w:tabs>
              <w:tab w:val="left" w:pos="440"/>
              <w:tab w:val="right" w:leader="dot" w:pos="9016"/>
            </w:tabs>
            <w:jc w:val="both"/>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13655146" w:history="1">
            <w:r w:rsidR="00D132E8" w:rsidRPr="00E941D9">
              <w:rPr>
                <w:rStyle w:val="Hyperlink"/>
                <w:noProof/>
              </w:rPr>
              <w:t>1.</w:t>
            </w:r>
            <w:r w:rsidR="00D132E8">
              <w:rPr>
                <w:rFonts w:eastAsiaTheme="minorEastAsia"/>
                <w:noProof/>
                <w:lang w:eastAsia="en-GB"/>
              </w:rPr>
              <w:tab/>
            </w:r>
            <w:r w:rsidR="00D132E8" w:rsidRPr="00E941D9">
              <w:rPr>
                <w:rStyle w:val="Hyperlink"/>
                <w:noProof/>
              </w:rPr>
              <w:t>Background</w:t>
            </w:r>
            <w:r w:rsidR="00D132E8">
              <w:rPr>
                <w:noProof/>
                <w:webHidden/>
              </w:rPr>
              <w:tab/>
            </w:r>
            <w:r w:rsidR="00D132E8">
              <w:rPr>
                <w:noProof/>
                <w:webHidden/>
              </w:rPr>
              <w:fldChar w:fldCharType="begin"/>
            </w:r>
            <w:r w:rsidR="00D132E8">
              <w:rPr>
                <w:noProof/>
                <w:webHidden/>
              </w:rPr>
              <w:instrText xml:space="preserve"> PAGEREF _Toc13655146 \h </w:instrText>
            </w:r>
            <w:r w:rsidR="00D132E8">
              <w:rPr>
                <w:noProof/>
                <w:webHidden/>
              </w:rPr>
            </w:r>
            <w:r w:rsidR="00D132E8">
              <w:rPr>
                <w:noProof/>
                <w:webHidden/>
              </w:rPr>
              <w:fldChar w:fldCharType="separate"/>
            </w:r>
            <w:r w:rsidR="00D132E8">
              <w:rPr>
                <w:noProof/>
                <w:webHidden/>
              </w:rPr>
              <w:t>3</w:t>
            </w:r>
            <w:r w:rsidR="00D132E8">
              <w:rPr>
                <w:noProof/>
                <w:webHidden/>
              </w:rPr>
              <w:fldChar w:fldCharType="end"/>
            </w:r>
          </w:hyperlink>
        </w:p>
        <w:p w14:paraId="05815F77" w14:textId="661D5521" w:rsidR="00D132E8" w:rsidRDefault="00E5495B" w:rsidP="00313F8C">
          <w:pPr>
            <w:pStyle w:val="TOC1"/>
            <w:tabs>
              <w:tab w:val="left" w:pos="440"/>
              <w:tab w:val="right" w:leader="dot" w:pos="9016"/>
            </w:tabs>
            <w:jc w:val="both"/>
            <w:rPr>
              <w:rFonts w:eastAsiaTheme="minorEastAsia"/>
              <w:noProof/>
              <w:lang w:eastAsia="en-GB"/>
            </w:rPr>
          </w:pPr>
          <w:hyperlink w:anchor="_Toc13655147" w:history="1">
            <w:r w:rsidR="00D132E8" w:rsidRPr="00E941D9">
              <w:rPr>
                <w:rStyle w:val="Hyperlink"/>
                <w:noProof/>
              </w:rPr>
              <w:t>2.</w:t>
            </w:r>
            <w:r w:rsidR="00D132E8">
              <w:rPr>
                <w:rFonts w:eastAsiaTheme="minorEastAsia"/>
                <w:noProof/>
                <w:lang w:eastAsia="en-GB"/>
              </w:rPr>
              <w:tab/>
            </w:r>
            <w:r w:rsidR="00D132E8" w:rsidRPr="00E941D9">
              <w:rPr>
                <w:rStyle w:val="Hyperlink"/>
                <w:noProof/>
              </w:rPr>
              <w:t>Who to Screen?</w:t>
            </w:r>
            <w:r w:rsidR="00D132E8">
              <w:rPr>
                <w:noProof/>
                <w:webHidden/>
              </w:rPr>
              <w:tab/>
            </w:r>
            <w:r w:rsidR="00D132E8">
              <w:rPr>
                <w:noProof/>
                <w:webHidden/>
              </w:rPr>
              <w:fldChar w:fldCharType="begin"/>
            </w:r>
            <w:r w:rsidR="00D132E8">
              <w:rPr>
                <w:noProof/>
                <w:webHidden/>
              </w:rPr>
              <w:instrText xml:space="preserve"> PAGEREF _Toc13655147 \h </w:instrText>
            </w:r>
            <w:r w:rsidR="00D132E8">
              <w:rPr>
                <w:noProof/>
                <w:webHidden/>
              </w:rPr>
            </w:r>
            <w:r w:rsidR="00D132E8">
              <w:rPr>
                <w:noProof/>
                <w:webHidden/>
              </w:rPr>
              <w:fldChar w:fldCharType="separate"/>
            </w:r>
            <w:r w:rsidR="00D132E8">
              <w:rPr>
                <w:noProof/>
                <w:webHidden/>
              </w:rPr>
              <w:t>7</w:t>
            </w:r>
            <w:r w:rsidR="00D132E8">
              <w:rPr>
                <w:noProof/>
                <w:webHidden/>
              </w:rPr>
              <w:fldChar w:fldCharType="end"/>
            </w:r>
          </w:hyperlink>
        </w:p>
        <w:p w14:paraId="4F381A18" w14:textId="4DD4CAFB" w:rsidR="00D132E8" w:rsidRDefault="00E5495B" w:rsidP="00313F8C">
          <w:pPr>
            <w:pStyle w:val="TOC1"/>
            <w:tabs>
              <w:tab w:val="left" w:pos="440"/>
              <w:tab w:val="right" w:leader="dot" w:pos="9016"/>
            </w:tabs>
            <w:jc w:val="both"/>
            <w:rPr>
              <w:rFonts w:eastAsiaTheme="minorEastAsia"/>
              <w:noProof/>
              <w:lang w:eastAsia="en-GB"/>
            </w:rPr>
          </w:pPr>
          <w:hyperlink w:anchor="_Toc13655148" w:history="1">
            <w:r w:rsidR="00D132E8" w:rsidRPr="00E941D9">
              <w:rPr>
                <w:rStyle w:val="Hyperlink"/>
                <w:noProof/>
              </w:rPr>
              <w:t>3.</w:t>
            </w:r>
            <w:r w:rsidR="00D132E8">
              <w:rPr>
                <w:rFonts w:eastAsiaTheme="minorEastAsia"/>
                <w:noProof/>
                <w:lang w:eastAsia="en-GB"/>
              </w:rPr>
              <w:tab/>
            </w:r>
            <w:r w:rsidR="00D132E8" w:rsidRPr="00E941D9">
              <w:rPr>
                <w:rStyle w:val="Hyperlink"/>
                <w:noProof/>
              </w:rPr>
              <w:t>When to screen?</w:t>
            </w:r>
            <w:r w:rsidR="00D132E8">
              <w:rPr>
                <w:noProof/>
                <w:webHidden/>
              </w:rPr>
              <w:tab/>
            </w:r>
            <w:r w:rsidR="00D132E8">
              <w:rPr>
                <w:noProof/>
                <w:webHidden/>
              </w:rPr>
              <w:fldChar w:fldCharType="begin"/>
            </w:r>
            <w:r w:rsidR="00D132E8">
              <w:rPr>
                <w:noProof/>
                <w:webHidden/>
              </w:rPr>
              <w:instrText xml:space="preserve"> PAGEREF _Toc13655148 \h </w:instrText>
            </w:r>
            <w:r w:rsidR="00D132E8">
              <w:rPr>
                <w:noProof/>
                <w:webHidden/>
              </w:rPr>
            </w:r>
            <w:r w:rsidR="00D132E8">
              <w:rPr>
                <w:noProof/>
                <w:webHidden/>
              </w:rPr>
              <w:fldChar w:fldCharType="separate"/>
            </w:r>
            <w:r w:rsidR="00D132E8">
              <w:rPr>
                <w:noProof/>
                <w:webHidden/>
              </w:rPr>
              <w:t>11</w:t>
            </w:r>
            <w:r w:rsidR="00D132E8">
              <w:rPr>
                <w:noProof/>
                <w:webHidden/>
              </w:rPr>
              <w:fldChar w:fldCharType="end"/>
            </w:r>
          </w:hyperlink>
        </w:p>
        <w:p w14:paraId="364DD799" w14:textId="25491FE1" w:rsidR="00D132E8" w:rsidRDefault="00E5495B" w:rsidP="00313F8C">
          <w:pPr>
            <w:pStyle w:val="TOC1"/>
            <w:tabs>
              <w:tab w:val="left" w:pos="440"/>
              <w:tab w:val="right" w:leader="dot" w:pos="9016"/>
            </w:tabs>
            <w:jc w:val="both"/>
            <w:rPr>
              <w:rFonts w:eastAsiaTheme="minorEastAsia"/>
              <w:noProof/>
              <w:lang w:eastAsia="en-GB"/>
            </w:rPr>
          </w:pPr>
          <w:hyperlink w:anchor="_Toc13655149" w:history="1">
            <w:r w:rsidR="00D132E8" w:rsidRPr="00E941D9">
              <w:rPr>
                <w:rStyle w:val="Hyperlink"/>
                <w:noProof/>
              </w:rPr>
              <w:t>4.</w:t>
            </w:r>
            <w:r w:rsidR="00D132E8">
              <w:rPr>
                <w:rFonts w:eastAsiaTheme="minorEastAsia"/>
                <w:noProof/>
                <w:lang w:eastAsia="en-GB"/>
              </w:rPr>
              <w:tab/>
            </w:r>
            <w:r w:rsidR="00D132E8" w:rsidRPr="00E941D9">
              <w:rPr>
                <w:rStyle w:val="Hyperlink"/>
                <w:noProof/>
              </w:rPr>
              <w:t>How to screen?</w:t>
            </w:r>
            <w:r w:rsidR="00D132E8">
              <w:rPr>
                <w:noProof/>
                <w:webHidden/>
              </w:rPr>
              <w:tab/>
            </w:r>
            <w:r w:rsidR="00D132E8">
              <w:rPr>
                <w:noProof/>
                <w:webHidden/>
              </w:rPr>
              <w:fldChar w:fldCharType="begin"/>
            </w:r>
            <w:r w:rsidR="00D132E8">
              <w:rPr>
                <w:noProof/>
                <w:webHidden/>
              </w:rPr>
              <w:instrText xml:space="preserve"> PAGEREF _Toc13655149 \h </w:instrText>
            </w:r>
            <w:r w:rsidR="00D132E8">
              <w:rPr>
                <w:noProof/>
                <w:webHidden/>
              </w:rPr>
            </w:r>
            <w:r w:rsidR="00D132E8">
              <w:rPr>
                <w:noProof/>
                <w:webHidden/>
              </w:rPr>
              <w:fldChar w:fldCharType="separate"/>
            </w:r>
            <w:r w:rsidR="00D132E8">
              <w:rPr>
                <w:noProof/>
                <w:webHidden/>
              </w:rPr>
              <w:t>14</w:t>
            </w:r>
            <w:r w:rsidR="00D132E8">
              <w:rPr>
                <w:noProof/>
                <w:webHidden/>
              </w:rPr>
              <w:fldChar w:fldCharType="end"/>
            </w:r>
          </w:hyperlink>
        </w:p>
        <w:p w14:paraId="6354C9FE" w14:textId="3F787C48" w:rsidR="00D132E8" w:rsidRDefault="00E5495B" w:rsidP="00313F8C">
          <w:pPr>
            <w:pStyle w:val="TOC1"/>
            <w:tabs>
              <w:tab w:val="right" w:leader="dot" w:pos="9016"/>
            </w:tabs>
            <w:jc w:val="both"/>
            <w:rPr>
              <w:rFonts w:eastAsiaTheme="minorEastAsia"/>
              <w:noProof/>
              <w:lang w:eastAsia="en-GB"/>
            </w:rPr>
          </w:pPr>
          <w:hyperlink w:anchor="_Toc13655150" w:history="1">
            <w:r w:rsidR="00D132E8" w:rsidRPr="00E941D9">
              <w:rPr>
                <w:rStyle w:val="Hyperlink"/>
                <w:noProof/>
              </w:rPr>
              <w:t>References</w:t>
            </w:r>
            <w:r w:rsidR="00D132E8">
              <w:rPr>
                <w:noProof/>
                <w:webHidden/>
              </w:rPr>
              <w:tab/>
            </w:r>
            <w:r w:rsidR="00D132E8">
              <w:rPr>
                <w:noProof/>
                <w:webHidden/>
              </w:rPr>
              <w:fldChar w:fldCharType="begin"/>
            </w:r>
            <w:r w:rsidR="00D132E8">
              <w:rPr>
                <w:noProof/>
                <w:webHidden/>
              </w:rPr>
              <w:instrText xml:space="preserve"> PAGEREF _Toc13655150 \h </w:instrText>
            </w:r>
            <w:r w:rsidR="00D132E8">
              <w:rPr>
                <w:noProof/>
                <w:webHidden/>
              </w:rPr>
            </w:r>
            <w:r w:rsidR="00D132E8">
              <w:rPr>
                <w:noProof/>
                <w:webHidden/>
              </w:rPr>
              <w:fldChar w:fldCharType="separate"/>
            </w:r>
            <w:r w:rsidR="00D132E8">
              <w:rPr>
                <w:noProof/>
                <w:webHidden/>
              </w:rPr>
              <w:t>18</w:t>
            </w:r>
            <w:r w:rsidR="00D132E8">
              <w:rPr>
                <w:noProof/>
                <w:webHidden/>
              </w:rPr>
              <w:fldChar w:fldCharType="end"/>
            </w:r>
          </w:hyperlink>
        </w:p>
        <w:p w14:paraId="1A8A5A86" w14:textId="66FE9029" w:rsidR="004F0137" w:rsidRPr="00C062DA" w:rsidRDefault="00F53A25" w:rsidP="00313F8C">
          <w:pPr>
            <w:spacing w:line="360" w:lineRule="auto"/>
            <w:jc w:val="both"/>
          </w:pPr>
          <w:r>
            <w:rPr>
              <w:b/>
              <w:bCs/>
              <w:noProof/>
            </w:rPr>
            <w:fldChar w:fldCharType="end"/>
          </w:r>
        </w:p>
      </w:sdtContent>
    </w:sdt>
    <w:p w14:paraId="4123CFCD" w14:textId="77777777" w:rsidR="00C062DA" w:rsidRDefault="00C062DA" w:rsidP="00313F8C">
      <w:pPr>
        <w:spacing w:line="360" w:lineRule="auto"/>
        <w:jc w:val="both"/>
        <w:rPr>
          <w:i/>
          <w:iCs/>
          <w:color w:val="44546A" w:themeColor="text2"/>
          <w:sz w:val="18"/>
          <w:szCs w:val="18"/>
        </w:rPr>
      </w:pPr>
      <w:r>
        <w:br w:type="page"/>
      </w:r>
    </w:p>
    <w:p w14:paraId="5279C019" w14:textId="6B609B12" w:rsidR="00F53A25" w:rsidRDefault="00F53A25" w:rsidP="00313F8C">
      <w:pPr>
        <w:pStyle w:val="Caption"/>
        <w:keepNext/>
        <w:spacing w:line="360" w:lineRule="auto"/>
        <w:jc w:val="both"/>
      </w:pPr>
      <w:r>
        <w:lastRenderedPageBreak/>
        <w:t xml:space="preserve">Table </w:t>
      </w:r>
      <w:r w:rsidR="00C77CE9">
        <w:rPr>
          <w:noProof/>
        </w:rPr>
        <w:fldChar w:fldCharType="begin"/>
      </w:r>
      <w:r w:rsidR="00C77CE9">
        <w:rPr>
          <w:noProof/>
        </w:rPr>
        <w:instrText xml:space="preserve"> SEQ Table \* ARABIC </w:instrText>
      </w:r>
      <w:r w:rsidR="00C77CE9">
        <w:rPr>
          <w:noProof/>
        </w:rPr>
        <w:fldChar w:fldCharType="separate"/>
      </w:r>
      <w:r w:rsidR="00F40CB5">
        <w:rPr>
          <w:noProof/>
        </w:rPr>
        <w:t>1</w:t>
      </w:r>
      <w:r w:rsidR="00C77CE9">
        <w:rPr>
          <w:noProof/>
        </w:rPr>
        <w:fldChar w:fldCharType="end"/>
      </w:r>
      <w:r>
        <w:t>. Table of abbreviations</w:t>
      </w:r>
    </w:p>
    <w:tbl>
      <w:tblPr>
        <w:tblStyle w:val="TableGrid"/>
        <w:tblW w:w="9352" w:type="dxa"/>
        <w:tblLook w:val="04A0" w:firstRow="1" w:lastRow="0" w:firstColumn="1" w:lastColumn="0" w:noHBand="0" w:noVBand="1"/>
      </w:tblPr>
      <w:tblGrid>
        <w:gridCol w:w="1555"/>
        <w:gridCol w:w="7797"/>
      </w:tblGrid>
      <w:tr w:rsidR="00C77CE9" w14:paraId="75D0316A" w14:textId="77777777" w:rsidTr="00C77CE9">
        <w:trPr>
          <w:trHeight w:val="289"/>
        </w:trPr>
        <w:tc>
          <w:tcPr>
            <w:tcW w:w="1555" w:type="dxa"/>
          </w:tcPr>
          <w:p w14:paraId="23FA2090" w14:textId="1CE2C288" w:rsidR="00C77CE9" w:rsidRDefault="00C77CE9" w:rsidP="00313F8C">
            <w:pPr>
              <w:spacing w:line="360" w:lineRule="auto"/>
              <w:jc w:val="both"/>
              <w:rPr>
                <w:b/>
              </w:rPr>
            </w:pPr>
            <w:r>
              <w:rPr>
                <w:b/>
              </w:rPr>
              <w:t>Abbreviation</w:t>
            </w:r>
          </w:p>
        </w:tc>
        <w:tc>
          <w:tcPr>
            <w:tcW w:w="7797" w:type="dxa"/>
          </w:tcPr>
          <w:p w14:paraId="48BF8DF0" w14:textId="10E211FF" w:rsidR="00C77CE9" w:rsidRDefault="00C77CE9" w:rsidP="00313F8C">
            <w:pPr>
              <w:spacing w:line="360" w:lineRule="auto"/>
              <w:jc w:val="both"/>
              <w:rPr>
                <w:b/>
              </w:rPr>
            </w:pPr>
            <w:r>
              <w:rPr>
                <w:b/>
              </w:rPr>
              <w:t>Term</w:t>
            </w:r>
          </w:p>
        </w:tc>
      </w:tr>
      <w:tr w:rsidR="003E5498" w14:paraId="302D5B67" w14:textId="77777777" w:rsidTr="00C77CE9">
        <w:trPr>
          <w:trHeight w:val="289"/>
        </w:trPr>
        <w:tc>
          <w:tcPr>
            <w:tcW w:w="1555" w:type="dxa"/>
          </w:tcPr>
          <w:p w14:paraId="014DA8D0" w14:textId="7B453B29" w:rsidR="003E5498" w:rsidRPr="003E5498" w:rsidRDefault="003E5498" w:rsidP="00313F8C">
            <w:pPr>
              <w:spacing w:line="360" w:lineRule="auto"/>
              <w:jc w:val="both"/>
            </w:pPr>
            <w:r w:rsidRPr="003E5498">
              <w:t>ACS</w:t>
            </w:r>
          </w:p>
        </w:tc>
        <w:tc>
          <w:tcPr>
            <w:tcW w:w="7797" w:type="dxa"/>
          </w:tcPr>
          <w:p w14:paraId="1B51E791" w14:textId="5394759E" w:rsidR="003E5498" w:rsidRPr="003E5498" w:rsidRDefault="003E5498" w:rsidP="00313F8C">
            <w:pPr>
              <w:spacing w:line="360" w:lineRule="auto"/>
              <w:jc w:val="both"/>
            </w:pPr>
            <w:r w:rsidRPr="003E5498">
              <w:t xml:space="preserve">American Cancer Society </w:t>
            </w:r>
          </w:p>
        </w:tc>
      </w:tr>
      <w:tr w:rsidR="003E5498" w14:paraId="5EA4F8F8" w14:textId="77777777" w:rsidTr="00C77CE9">
        <w:trPr>
          <w:trHeight w:val="289"/>
        </w:trPr>
        <w:tc>
          <w:tcPr>
            <w:tcW w:w="1555" w:type="dxa"/>
          </w:tcPr>
          <w:p w14:paraId="0343BD84" w14:textId="247E299C" w:rsidR="003E5498" w:rsidRPr="003E5498" w:rsidRDefault="003E5498" w:rsidP="00313F8C">
            <w:pPr>
              <w:spacing w:line="360" w:lineRule="auto"/>
              <w:jc w:val="both"/>
            </w:pPr>
            <w:r w:rsidRPr="003E5498">
              <w:t>ACP</w:t>
            </w:r>
          </w:p>
        </w:tc>
        <w:tc>
          <w:tcPr>
            <w:tcW w:w="7797" w:type="dxa"/>
          </w:tcPr>
          <w:p w14:paraId="58CA2973" w14:textId="29EBD118" w:rsidR="003E5498" w:rsidRPr="003E5498" w:rsidRDefault="003E5498" w:rsidP="00313F8C">
            <w:pPr>
              <w:spacing w:line="360" w:lineRule="auto"/>
              <w:jc w:val="both"/>
            </w:pPr>
            <w:r w:rsidRPr="003E5498">
              <w:t>American College of Physicians</w:t>
            </w:r>
          </w:p>
        </w:tc>
      </w:tr>
      <w:tr w:rsidR="003E5498" w14:paraId="4E11122C" w14:textId="77777777" w:rsidTr="00C77CE9">
        <w:trPr>
          <w:trHeight w:val="289"/>
        </w:trPr>
        <w:tc>
          <w:tcPr>
            <w:tcW w:w="1555" w:type="dxa"/>
          </w:tcPr>
          <w:p w14:paraId="1B894FF7" w14:textId="1F15A687" w:rsidR="003E5498" w:rsidRPr="003E5498" w:rsidRDefault="003E5498" w:rsidP="00313F8C">
            <w:pPr>
              <w:spacing w:line="360" w:lineRule="auto"/>
              <w:jc w:val="both"/>
            </w:pPr>
            <w:r w:rsidRPr="003E5498">
              <w:t>ASCO</w:t>
            </w:r>
          </w:p>
        </w:tc>
        <w:tc>
          <w:tcPr>
            <w:tcW w:w="7797" w:type="dxa"/>
          </w:tcPr>
          <w:p w14:paraId="7DCD7511" w14:textId="286D5E50" w:rsidR="003E5498" w:rsidRPr="003E5498" w:rsidRDefault="003E5498" w:rsidP="00313F8C">
            <w:pPr>
              <w:spacing w:line="360" w:lineRule="auto"/>
              <w:jc w:val="both"/>
            </w:pPr>
            <w:r w:rsidRPr="003E5498">
              <w:t>American Society of Clinical Oncology</w:t>
            </w:r>
          </w:p>
        </w:tc>
      </w:tr>
      <w:tr w:rsidR="003E5498" w14:paraId="146F842C" w14:textId="77777777" w:rsidTr="00C77CE9">
        <w:trPr>
          <w:trHeight w:val="289"/>
        </w:trPr>
        <w:tc>
          <w:tcPr>
            <w:tcW w:w="1555" w:type="dxa"/>
          </w:tcPr>
          <w:p w14:paraId="5971D4BF" w14:textId="102A6AE5" w:rsidR="003E5498" w:rsidRPr="003E5498" w:rsidRDefault="003E5498" w:rsidP="00313F8C">
            <w:pPr>
              <w:spacing w:line="360" w:lineRule="auto"/>
              <w:jc w:val="both"/>
            </w:pPr>
            <w:r w:rsidRPr="003E5498">
              <w:t>AUA</w:t>
            </w:r>
          </w:p>
        </w:tc>
        <w:tc>
          <w:tcPr>
            <w:tcW w:w="7797" w:type="dxa"/>
          </w:tcPr>
          <w:p w14:paraId="7EFB9426" w14:textId="6C26D7EF" w:rsidR="003E5498" w:rsidRPr="003E5498" w:rsidRDefault="003E5498" w:rsidP="00313F8C">
            <w:pPr>
              <w:spacing w:line="360" w:lineRule="auto"/>
              <w:jc w:val="both"/>
            </w:pPr>
            <w:r w:rsidRPr="003E5498">
              <w:t>American Urological Association</w:t>
            </w:r>
          </w:p>
        </w:tc>
      </w:tr>
      <w:tr w:rsidR="00C319A5" w14:paraId="1B16CE99" w14:textId="77777777" w:rsidTr="00E7286A">
        <w:trPr>
          <w:trHeight w:val="359"/>
        </w:trPr>
        <w:tc>
          <w:tcPr>
            <w:tcW w:w="1555" w:type="dxa"/>
          </w:tcPr>
          <w:p w14:paraId="4C31CC58" w14:textId="77777777" w:rsidR="00C319A5" w:rsidRDefault="00C319A5" w:rsidP="00313F8C">
            <w:pPr>
              <w:spacing w:line="360" w:lineRule="auto"/>
              <w:jc w:val="both"/>
            </w:pPr>
            <w:r w:rsidRPr="00C319A5">
              <w:t>CAP</w:t>
            </w:r>
          </w:p>
        </w:tc>
        <w:tc>
          <w:tcPr>
            <w:tcW w:w="7797" w:type="dxa"/>
          </w:tcPr>
          <w:p w14:paraId="2D7921EA" w14:textId="06ACD4E8" w:rsidR="00C319A5" w:rsidRPr="00C319A5" w:rsidRDefault="00C319A5" w:rsidP="00313F8C">
            <w:pPr>
              <w:spacing w:line="360" w:lineRule="auto"/>
              <w:jc w:val="both"/>
            </w:pPr>
            <w:r w:rsidRPr="00C319A5">
              <w:t xml:space="preserve">Cluster Randomized Trial of PSA Testing for </w:t>
            </w:r>
            <w:r w:rsidR="00B756E3">
              <w:t>Prostate cancer</w:t>
            </w:r>
            <w:r w:rsidRPr="00C319A5">
              <w:t xml:space="preserve"> </w:t>
            </w:r>
          </w:p>
        </w:tc>
      </w:tr>
      <w:tr w:rsidR="00C319A5" w14:paraId="2F26B682" w14:textId="77777777" w:rsidTr="00C77CE9">
        <w:trPr>
          <w:trHeight w:val="278"/>
        </w:trPr>
        <w:tc>
          <w:tcPr>
            <w:tcW w:w="1555" w:type="dxa"/>
          </w:tcPr>
          <w:p w14:paraId="55008D16" w14:textId="77777777" w:rsidR="00C319A5" w:rsidRDefault="00C319A5" w:rsidP="00313F8C">
            <w:pPr>
              <w:spacing w:line="360" w:lineRule="auto"/>
              <w:jc w:val="both"/>
            </w:pPr>
            <w:r w:rsidRPr="001750D8">
              <w:t>CI</w:t>
            </w:r>
          </w:p>
        </w:tc>
        <w:tc>
          <w:tcPr>
            <w:tcW w:w="7797" w:type="dxa"/>
          </w:tcPr>
          <w:p w14:paraId="1131661A" w14:textId="77777777" w:rsidR="00C319A5" w:rsidRPr="001750D8" w:rsidRDefault="00C319A5" w:rsidP="00313F8C">
            <w:pPr>
              <w:spacing w:line="360" w:lineRule="auto"/>
              <w:jc w:val="both"/>
            </w:pPr>
            <w:r>
              <w:t>C</w:t>
            </w:r>
            <w:r w:rsidRPr="001750D8">
              <w:t xml:space="preserve">onfidence interval </w:t>
            </w:r>
          </w:p>
        </w:tc>
      </w:tr>
      <w:tr w:rsidR="003E5498" w14:paraId="147B5387" w14:textId="77777777" w:rsidTr="00C77CE9">
        <w:trPr>
          <w:trHeight w:val="278"/>
        </w:trPr>
        <w:tc>
          <w:tcPr>
            <w:tcW w:w="1555" w:type="dxa"/>
          </w:tcPr>
          <w:p w14:paraId="4442722E" w14:textId="02D0009C" w:rsidR="003E5498" w:rsidRPr="001750D8" w:rsidRDefault="003E5498" w:rsidP="00313F8C">
            <w:pPr>
              <w:spacing w:line="360" w:lineRule="auto"/>
              <w:jc w:val="both"/>
            </w:pPr>
            <w:r w:rsidRPr="003E5498">
              <w:t>EAU</w:t>
            </w:r>
          </w:p>
        </w:tc>
        <w:tc>
          <w:tcPr>
            <w:tcW w:w="7797" w:type="dxa"/>
          </w:tcPr>
          <w:p w14:paraId="44232CD2" w14:textId="16A6D0CB" w:rsidR="003E5498" w:rsidRDefault="003E5498" w:rsidP="00313F8C">
            <w:pPr>
              <w:spacing w:line="360" w:lineRule="auto"/>
              <w:jc w:val="both"/>
            </w:pPr>
            <w:r w:rsidRPr="003E5498">
              <w:t xml:space="preserve">European Association of Urology </w:t>
            </w:r>
          </w:p>
        </w:tc>
      </w:tr>
      <w:tr w:rsidR="00C319A5" w14:paraId="46DC0876" w14:textId="77777777" w:rsidTr="00E7286A">
        <w:trPr>
          <w:trHeight w:val="345"/>
        </w:trPr>
        <w:tc>
          <w:tcPr>
            <w:tcW w:w="1555" w:type="dxa"/>
          </w:tcPr>
          <w:p w14:paraId="7B346281" w14:textId="77777777" w:rsidR="00C319A5" w:rsidRPr="0087211E" w:rsidRDefault="00C319A5" w:rsidP="00313F8C">
            <w:pPr>
              <w:spacing w:line="360" w:lineRule="auto"/>
              <w:jc w:val="both"/>
            </w:pPr>
            <w:r w:rsidRPr="0087211E">
              <w:t>ERSPC</w:t>
            </w:r>
          </w:p>
        </w:tc>
        <w:tc>
          <w:tcPr>
            <w:tcW w:w="7797" w:type="dxa"/>
          </w:tcPr>
          <w:p w14:paraId="23B3E16E" w14:textId="07C4849C" w:rsidR="00C319A5" w:rsidRPr="001750D8" w:rsidRDefault="00C319A5" w:rsidP="00313F8C">
            <w:pPr>
              <w:spacing w:line="360" w:lineRule="auto"/>
              <w:jc w:val="both"/>
            </w:pPr>
            <w:r w:rsidRPr="0087211E">
              <w:t xml:space="preserve">European Randomized Study of Screening for </w:t>
            </w:r>
            <w:r w:rsidR="00B756E3">
              <w:t>Prostate cancer</w:t>
            </w:r>
            <w:r w:rsidRPr="0087211E">
              <w:t xml:space="preserve"> </w:t>
            </w:r>
          </w:p>
        </w:tc>
      </w:tr>
      <w:tr w:rsidR="00C319A5" w14:paraId="7AFD859F" w14:textId="77777777" w:rsidTr="00C77CE9">
        <w:trPr>
          <w:trHeight w:val="278"/>
        </w:trPr>
        <w:tc>
          <w:tcPr>
            <w:tcW w:w="1555" w:type="dxa"/>
          </w:tcPr>
          <w:p w14:paraId="023D65FF" w14:textId="77777777" w:rsidR="00C319A5" w:rsidRPr="001750D8" w:rsidRDefault="00C319A5" w:rsidP="00313F8C">
            <w:pPr>
              <w:spacing w:line="360" w:lineRule="auto"/>
              <w:jc w:val="both"/>
            </w:pPr>
            <w:r w:rsidRPr="001750D8">
              <w:t>GWAS</w:t>
            </w:r>
          </w:p>
        </w:tc>
        <w:tc>
          <w:tcPr>
            <w:tcW w:w="7797" w:type="dxa"/>
          </w:tcPr>
          <w:p w14:paraId="087E93EC" w14:textId="77777777" w:rsidR="00C319A5" w:rsidRPr="001750D8" w:rsidRDefault="00C319A5" w:rsidP="00313F8C">
            <w:pPr>
              <w:spacing w:line="360" w:lineRule="auto"/>
              <w:jc w:val="both"/>
            </w:pPr>
            <w:r w:rsidRPr="001750D8">
              <w:t xml:space="preserve">Genome wide association studies </w:t>
            </w:r>
          </w:p>
        </w:tc>
      </w:tr>
      <w:tr w:rsidR="00C319A5" w14:paraId="5E95B403" w14:textId="77777777" w:rsidTr="00E7286A">
        <w:trPr>
          <w:trHeight w:val="241"/>
        </w:trPr>
        <w:tc>
          <w:tcPr>
            <w:tcW w:w="1555" w:type="dxa"/>
          </w:tcPr>
          <w:p w14:paraId="6AFC2122" w14:textId="77777777" w:rsidR="00C319A5" w:rsidRPr="001750D8" w:rsidRDefault="00C319A5" w:rsidP="00313F8C">
            <w:pPr>
              <w:spacing w:line="360" w:lineRule="auto"/>
              <w:jc w:val="both"/>
              <w:rPr>
                <w:rFonts w:eastAsia="MinionPro-Regular" w:cs="MinionPro-Regular"/>
                <w:color w:val="000000"/>
              </w:rPr>
            </w:pPr>
            <w:proofErr w:type="spellStart"/>
            <w:r w:rsidRPr="001750D8">
              <w:t>mpMRI</w:t>
            </w:r>
            <w:proofErr w:type="spellEnd"/>
          </w:p>
        </w:tc>
        <w:tc>
          <w:tcPr>
            <w:tcW w:w="7797" w:type="dxa"/>
          </w:tcPr>
          <w:p w14:paraId="658FF422" w14:textId="77777777" w:rsidR="00C319A5" w:rsidRPr="001750D8" w:rsidRDefault="00C319A5" w:rsidP="00313F8C">
            <w:pPr>
              <w:spacing w:line="360" w:lineRule="auto"/>
              <w:jc w:val="both"/>
            </w:pPr>
            <w:r w:rsidRPr="001750D8">
              <w:rPr>
                <w:rFonts w:eastAsia="MinionPro-Regular" w:cs="MinionPro-Regular"/>
                <w:color w:val="000000"/>
              </w:rPr>
              <w:t>Multiparametric magnetic resonance imaging</w:t>
            </w:r>
          </w:p>
        </w:tc>
      </w:tr>
      <w:tr w:rsidR="00B57AEF" w14:paraId="4AA8F745" w14:textId="77777777" w:rsidTr="00E7286A">
        <w:trPr>
          <w:trHeight w:val="331"/>
        </w:trPr>
        <w:tc>
          <w:tcPr>
            <w:tcW w:w="1555" w:type="dxa"/>
          </w:tcPr>
          <w:p w14:paraId="0D2EEB76" w14:textId="116C8033" w:rsidR="00B57AEF" w:rsidRPr="001750D8" w:rsidRDefault="00B57AEF" w:rsidP="00313F8C">
            <w:pPr>
              <w:spacing w:line="360" w:lineRule="auto"/>
              <w:jc w:val="both"/>
            </w:pPr>
            <w:r>
              <w:t>MSKCC</w:t>
            </w:r>
          </w:p>
        </w:tc>
        <w:tc>
          <w:tcPr>
            <w:tcW w:w="7797" w:type="dxa"/>
          </w:tcPr>
          <w:p w14:paraId="5C0BC59D" w14:textId="0B957FC9" w:rsidR="00B57AEF" w:rsidRPr="001750D8" w:rsidRDefault="00B57AEF" w:rsidP="00313F8C">
            <w:pPr>
              <w:spacing w:line="360" w:lineRule="auto"/>
              <w:jc w:val="both"/>
              <w:rPr>
                <w:rFonts w:eastAsia="MinionPro-Regular" w:cs="MinionPro-Regular"/>
                <w:color w:val="000000"/>
              </w:rPr>
            </w:pPr>
            <w:r w:rsidRPr="00B57AEF">
              <w:rPr>
                <w:rFonts w:eastAsia="MinionPro-Regular" w:cs="MinionPro-Regular"/>
                <w:color w:val="000000"/>
              </w:rPr>
              <w:t xml:space="preserve">Memorial Sloan Kettering Cancer </w:t>
            </w:r>
            <w:r w:rsidR="00AF5889" w:rsidRPr="00B57AEF">
              <w:rPr>
                <w:rFonts w:eastAsia="MinionPro-Regular" w:cs="MinionPro-Regular"/>
                <w:color w:val="000000"/>
              </w:rPr>
              <w:t>Centre</w:t>
            </w:r>
          </w:p>
        </w:tc>
      </w:tr>
      <w:tr w:rsidR="00C319A5" w14:paraId="43772342" w14:textId="77777777" w:rsidTr="00E7286A">
        <w:trPr>
          <w:trHeight w:val="293"/>
        </w:trPr>
        <w:tc>
          <w:tcPr>
            <w:tcW w:w="1555" w:type="dxa"/>
          </w:tcPr>
          <w:p w14:paraId="3027B401" w14:textId="77777777" w:rsidR="00C319A5" w:rsidRPr="001750D8" w:rsidRDefault="00C319A5" w:rsidP="00313F8C">
            <w:pPr>
              <w:spacing w:line="360" w:lineRule="auto"/>
              <w:jc w:val="both"/>
            </w:pPr>
            <w:r w:rsidRPr="001750D8">
              <w:t>NCCN</w:t>
            </w:r>
          </w:p>
        </w:tc>
        <w:tc>
          <w:tcPr>
            <w:tcW w:w="7797" w:type="dxa"/>
          </w:tcPr>
          <w:p w14:paraId="7E3146D4" w14:textId="77777777" w:rsidR="00C319A5" w:rsidRPr="001750D8" w:rsidRDefault="00C319A5" w:rsidP="00313F8C">
            <w:pPr>
              <w:spacing w:line="360" w:lineRule="auto"/>
              <w:jc w:val="both"/>
            </w:pPr>
            <w:r w:rsidRPr="001750D8">
              <w:t xml:space="preserve">National Comprehensive Cancer Network </w:t>
            </w:r>
          </w:p>
        </w:tc>
      </w:tr>
      <w:tr w:rsidR="00C319A5" w14:paraId="3CBB1449" w14:textId="77777777" w:rsidTr="00C77CE9">
        <w:trPr>
          <w:trHeight w:val="289"/>
        </w:trPr>
        <w:tc>
          <w:tcPr>
            <w:tcW w:w="1555" w:type="dxa"/>
          </w:tcPr>
          <w:p w14:paraId="4C9078B6" w14:textId="3E61DA22" w:rsidR="00C319A5" w:rsidRPr="001750D8" w:rsidRDefault="00E7286A" w:rsidP="00313F8C">
            <w:pPr>
              <w:spacing w:line="360" w:lineRule="auto"/>
              <w:jc w:val="both"/>
            </w:pPr>
            <w:proofErr w:type="spellStart"/>
            <w:r>
              <w:t>PCa</w:t>
            </w:r>
            <w:proofErr w:type="spellEnd"/>
          </w:p>
        </w:tc>
        <w:tc>
          <w:tcPr>
            <w:tcW w:w="7797" w:type="dxa"/>
          </w:tcPr>
          <w:p w14:paraId="5D73C0DF" w14:textId="154FB73D" w:rsidR="00C319A5" w:rsidRPr="001750D8" w:rsidRDefault="00B756E3" w:rsidP="00313F8C">
            <w:pPr>
              <w:spacing w:line="360" w:lineRule="auto"/>
              <w:jc w:val="both"/>
            </w:pPr>
            <w:r>
              <w:t>Prostate cancer</w:t>
            </w:r>
          </w:p>
        </w:tc>
      </w:tr>
      <w:tr w:rsidR="00DF3A80" w14:paraId="2727387D" w14:textId="77777777" w:rsidTr="00C77CE9">
        <w:trPr>
          <w:trHeight w:val="289"/>
        </w:trPr>
        <w:tc>
          <w:tcPr>
            <w:tcW w:w="1555" w:type="dxa"/>
          </w:tcPr>
          <w:p w14:paraId="3B2C92E0" w14:textId="3A9EA216" w:rsidR="00DF3A80" w:rsidRPr="001750D8" w:rsidRDefault="00DF3A80" w:rsidP="00313F8C">
            <w:pPr>
              <w:spacing w:line="360" w:lineRule="auto"/>
              <w:jc w:val="both"/>
            </w:pPr>
            <w:r w:rsidRPr="00DF3A80">
              <w:t>PCRMP</w:t>
            </w:r>
          </w:p>
        </w:tc>
        <w:tc>
          <w:tcPr>
            <w:tcW w:w="7797" w:type="dxa"/>
          </w:tcPr>
          <w:p w14:paraId="380B5E23" w14:textId="521701B3" w:rsidR="00DF3A80" w:rsidRPr="001750D8" w:rsidRDefault="00B756E3" w:rsidP="00313F8C">
            <w:pPr>
              <w:spacing w:line="360" w:lineRule="auto"/>
              <w:jc w:val="both"/>
            </w:pPr>
            <w:r>
              <w:t>Prostate cancer</w:t>
            </w:r>
            <w:r w:rsidR="00DF3A80" w:rsidRPr="00DF3A80">
              <w:t xml:space="preserve"> Risk Management Programme </w:t>
            </w:r>
          </w:p>
        </w:tc>
      </w:tr>
      <w:tr w:rsidR="00C319A5" w14:paraId="00B52DB5" w14:textId="77777777" w:rsidTr="00C77CE9">
        <w:trPr>
          <w:trHeight w:val="278"/>
        </w:trPr>
        <w:tc>
          <w:tcPr>
            <w:tcW w:w="1555" w:type="dxa"/>
          </w:tcPr>
          <w:p w14:paraId="70061639" w14:textId="77777777" w:rsidR="00C319A5" w:rsidRPr="001750D8" w:rsidRDefault="00C319A5" w:rsidP="00313F8C">
            <w:pPr>
              <w:spacing w:line="360" w:lineRule="auto"/>
              <w:jc w:val="both"/>
            </w:pPr>
            <w:r w:rsidRPr="001750D8">
              <w:t>PHS</w:t>
            </w:r>
          </w:p>
        </w:tc>
        <w:tc>
          <w:tcPr>
            <w:tcW w:w="7797" w:type="dxa"/>
          </w:tcPr>
          <w:p w14:paraId="348F8384" w14:textId="77777777" w:rsidR="00C319A5" w:rsidRPr="001750D8" w:rsidRDefault="00C319A5" w:rsidP="00313F8C">
            <w:pPr>
              <w:spacing w:line="360" w:lineRule="auto"/>
              <w:jc w:val="both"/>
            </w:pPr>
            <w:r w:rsidRPr="001750D8">
              <w:t xml:space="preserve">Polygenic hazard score </w:t>
            </w:r>
          </w:p>
        </w:tc>
      </w:tr>
      <w:tr w:rsidR="00C319A5" w14:paraId="59489D05" w14:textId="77777777" w:rsidTr="00E7286A">
        <w:trPr>
          <w:trHeight w:val="283"/>
        </w:trPr>
        <w:tc>
          <w:tcPr>
            <w:tcW w:w="1555" w:type="dxa"/>
          </w:tcPr>
          <w:p w14:paraId="41A7288F" w14:textId="77777777" w:rsidR="00C319A5" w:rsidRPr="0087211E" w:rsidRDefault="00C319A5" w:rsidP="00313F8C">
            <w:pPr>
              <w:spacing w:line="360" w:lineRule="auto"/>
              <w:jc w:val="both"/>
            </w:pPr>
            <w:r>
              <w:t>PLCO</w:t>
            </w:r>
          </w:p>
        </w:tc>
        <w:tc>
          <w:tcPr>
            <w:tcW w:w="7797" w:type="dxa"/>
          </w:tcPr>
          <w:p w14:paraId="44CBCB72" w14:textId="042DC7A3" w:rsidR="00C319A5" w:rsidRPr="0087211E" w:rsidRDefault="00E7286A" w:rsidP="00313F8C">
            <w:pPr>
              <w:spacing w:line="360" w:lineRule="auto"/>
              <w:jc w:val="both"/>
            </w:pPr>
            <w:r>
              <w:t>Prostate,</w:t>
            </w:r>
            <w:r w:rsidR="00C319A5" w:rsidRPr="00C319A5">
              <w:t xml:space="preserve"> Lung, Colorectal, and Ovarian Cancer Screening Trial</w:t>
            </w:r>
          </w:p>
        </w:tc>
      </w:tr>
      <w:tr w:rsidR="00C319A5" w14:paraId="11BE5C3D" w14:textId="77777777" w:rsidTr="00C77CE9">
        <w:trPr>
          <w:trHeight w:val="289"/>
        </w:trPr>
        <w:tc>
          <w:tcPr>
            <w:tcW w:w="1555" w:type="dxa"/>
          </w:tcPr>
          <w:p w14:paraId="51BCA308" w14:textId="77777777" w:rsidR="00C319A5" w:rsidRPr="001750D8" w:rsidRDefault="00C319A5" w:rsidP="00313F8C">
            <w:pPr>
              <w:spacing w:line="360" w:lineRule="auto"/>
              <w:jc w:val="both"/>
            </w:pPr>
            <w:r w:rsidRPr="001750D8">
              <w:t>PROMIS</w:t>
            </w:r>
          </w:p>
        </w:tc>
        <w:tc>
          <w:tcPr>
            <w:tcW w:w="7797" w:type="dxa"/>
          </w:tcPr>
          <w:p w14:paraId="4CC7380E" w14:textId="29B53B32" w:rsidR="00C319A5" w:rsidRPr="001750D8" w:rsidRDefault="00E7286A" w:rsidP="00313F8C">
            <w:pPr>
              <w:spacing w:line="360" w:lineRule="auto"/>
              <w:jc w:val="both"/>
            </w:pPr>
            <w:r>
              <w:t xml:space="preserve">Prostate </w:t>
            </w:r>
            <w:r w:rsidRPr="001750D8">
              <w:t>Magnetic</w:t>
            </w:r>
            <w:r w:rsidR="00C319A5" w:rsidRPr="001750D8">
              <w:rPr>
                <w:rFonts w:eastAsia="MinionPro-Regular" w:cs="MinionPro-Regular"/>
                <w:color w:val="000000"/>
              </w:rPr>
              <w:t xml:space="preserve"> </w:t>
            </w:r>
            <w:r w:rsidR="00C319A5">
              <w:rPr>
                <w:rFonts w:eastAsia="MinionPro-Regular" w:cs="MinionPro-Regular"/>
                <w:color w:val="000000"/>
              </w:rPr>
              <w:t>R</w:t>
            </w:r>
            <w:r w:rsidR="00C319A5" w:rsidRPr="001750D8">
              <w:rPr>
                <w:rFonts w:eastAsia="MinionPro-Regular" w:cs="MinionPro-Regular"/>
                <w:color w:val="000000"/>
              </w:rPr>
              <w:t>esonance</w:t>
            </w:r>
            <w:r w:rsidR="00C319A5" w:rsidRPr="001750D8">
              <w:t xml:space="preserve"> Imaging Study </w:t>
            </w:r>
          </w:p>
        </w:tc>
      </w:tr>
      <w:tr w:rsidR="00C319A5" w14:paraId="30A13912" w14:textId="77777777" w:rsidTr="00C77CE9">
        <w:trPr>
          <w:trHeight w:val="289"/>
        </w:trPr>
        <w:tc>
          <w:tcPr>
            <w:tcW w:w="1555" w:type="dxa"/>
          </w:tcPr>
          <w:p w14:paraId="4EE539E5" w14:textId="77777777" w:rsidR="00C319A5" w:rsidRPr="001750D8" w:rsidRDefault="00C319A5" w:rsidP="00313F8C">
            <w:pPr>
              <w:spacing w:line="360" w:lineRule="auto"/>
              <w:jc w:val="both"/>
            </w:pPr>
            <w:r w:rsidRPr="001750D8">
              <w:t>PSA</w:t>
            </w:r>
          </w:p>
        </w:tc>
        <w:tc>
          <w:tcPr>
            <w:tcW w:w="7797" w:type="dxa"/>
          </w:tcPr>
          <w:p w14:paraId="4AEAE6B3" w14:textId="225E33E8" w:rsidR="00C319A5" w:rsidRPr="001750D8" w:rsidRDefault="00B756E3" w:rsidP="00313F8C">
            <w:pPr>
              <w:spacing w:line="360" w:lineRule="auto"/>
              <w:jc w:val="both"/>
            </w:pPr>
            <w:r>
              <w:t xml:space="preserve">Prostate </w:t>
            </w:r>
            <w:r w:rsidR="00C319A5" w:rsidRPr="001750D8">
              <w:t>-Specific Antigen</w:t>
            </w:r>
          </w:p>
        </w:tc>
      </w:tr>
      <w:tr w:rsidR="00C319A5" w14:paraId="5D234D11" w14:textId="77777777" w:rsidTr="00C77CE9">
        <w:trPr>
          <w:trHeight w:val="289"/>
        </w:trPr>
        <w:tc>
          <w:tcPr>
            <w:tcW w:w="1555" w:type="dxa"/>
          </w:tcPr>
          <w:p w14:paraId="34172B6D" w14:textId="77777777" w:rsidR="00C319A5" w:rsidRPr="001750D8" w:rsidRDefault="00C319A5" w:rsidP="00313F8C">
            <w:pPr>
              <w:spacing w:line="360" w:lineRule="auto"/>
              <w:jc w:val="both"/>
            </w:pPr>
            <w:r w:rsidRPr="001750D8">
              <w:t>TPMB</w:t>
            </w:r>
          </w:p>
        </w:tc>
        <w:tc>
          <w:tcPr>
            <w:tcW w:w="7797" w:type="dxa"/>
          </w:tcPr>
          <w:p w14:paraId="77E9BDCD" w14:textId="77777777" w:rsidR="00C319A5" w:rsidRPr="001750D8" w:rsidRDefault="00C319A5" w:rsidP="00313F8C">
            <w:pPr>
              <w:spacing w:line="360" w:lineRule="auto"/>
              <w:jc w:val="both"/>
            </w:pPr>
            <w:r w:rsidRPr="001750D8">
              <w:t xml:space="preserve">Template mapping biopsy </w:t>
            </w:r>
          </w:p>
        </w:tc>
      </w:tr>
      <w:tr w:rsidR="00C319A5" w14:paraId="5ECA2437" w14:textId="77777777" w:rsidTr="00E7286A">
        <w:trPr>
          <w:trHeight w:val="287"/>
        </w:trPr>
        <w:tc>
          <w:tcPr>
            <w:tcW w:w="1555" w:type="dxa"/>
          </w:tcPr>
          <w:p w14:paraId="2E507F16" w14:textId="77777777" w:rsidR="00C319A5" w:rsidRPr="001750D8" w:rsidRDefault="00C319A5" w:rsidP="00313F8C">
            <w:pPr>
              <w:spacing w:line="360" w:lineRule="auto"/>
              <w:jc w:val="both"/>
            </w:pPr>
            <w:r w:rsidRPr="001750D8">
              <w:t>TRUSB</w:t>
            </w:r>
          </w:p>
        </w:tc>
        <w:tc>
          <w:tcPr>
            <w:tcW w:w="7797" w:type="dxa"/>
          </w:tcPr>
          <w:p w14:paraId="612836C6" w14:textId="77777777" w:rsidR="00C319A5" w:rsidRPr="001750D8" w:rsidRDefault="00C319A5" w:rsidP="00313F8C">
            <w:pPr>
              <w:spacing w:line="360" w:lineRule="auto"/>
              <w:jc w:val="both"/>
            </w:pPr>
            <w:r w:rsidRPr="001750D8">
              <w:t xml:space="preserve">Transrectal ultrasound-guided biopsy </w:t>
            </w:r>
          </w:p>
        </w:tc>
      </w:tr>
      <w:tr w:rsidR="003E5498" w14:paraId="67054834" w14:textId="77777777" w:rsidTr="00E7286A">
        <w:trPr>
          <w:trHeight w:val="391"/>
        </w:trPr>
        <w:tc>
          <w:tcPr>
            <w:tcW w:w="1555" w:type="dxa"/>
          </w:tcPr>
          <w:p w14:paraId="56F96766" w14:textId="57C55846" w:rsidR="003E5498" w:rsidRPr="001750D8" w:rsidRDefault="003E5498" w:rsidP="00313F8C">
            <w:pPr>
              <w:spacing w:line="360" w:lineRule="auto"/>
              <w:jc w:val="both"/>
            </w:pPr>
            <w:r w:rsidRPr="003E5498">
              <w:t>USPSTF</w:t>
            </w:r>
          </w:p>
        </w:tc>
        <w:tc>
          <w:tcPr>
            <w:tcW w:w="7797" w:type="dxa"/>
          </w:tcPr>
          <w:p w14:paraId="39009949" w14:textId="2DF59546" w:rsidR="003E5498" w:rsidRPr="001750D8" w:rsidRDefault="003E5498" w:rsidP="00313F8C">
            <w:pPr>
              <w:spacing w:line="360" w:lineRule="auto"/>
              <w:jc w:val="both"/>
            </w:pPr>
            <w:r w:rsidRPr="003E5498">
              <w:t xml:space="preserve">United States Preventive Services Task Force </w:t>
            </w:r>
          </w:p>
        </w:tc>
      </w:tr>
    </w:tbl>
    <w:p w14:paraId="1A3C68BA" w14:textId="77777777" w:rsidR="004F0137" w:rsidRDefault="004F0137" w:rsidP="00313F8C">
      <w:pPr>
        <w:spacing w:line="360" w:lineRule="auto"/>
        <w:jc w:val="both"/>
        <w:rPr>
          <w:rFonts w:ascii="Times New Roman" w:eastAsia="MinionPro-Regular" w:hAnsi="Times New Roman" w:cstheme="majorBidi"/>
          <w:sz w:val="32"/>
          <w:szCs w:val="32"/>
        </w:rPr>
      </w:pPr>
      <w:r>
        <w:br w:type="page"/>
      </w:r>
    </w:p>
    <w:p w14:paraId="12F50159" w14:textId="4FF75602" w:rsidR="00590D1F" w:rsidRPr="00D132E8" w:rsidRDefault="00D132E8" w:rsidP="00313F8C">
      <w:pPr>
        <w:pStyle w:val="Style1"/>
        <w:numPr>
          <w:ilvl w:val="0"/>
          <w:numId w:val="16"/>
        </w:numPr>
        <w:spacing w:line="360" w:lineRule="auto"/>
        <w:jc w:val="both"/>
      </w:pPr>
      <w:bookmarkStart w:id="0" w:name="_Toc13655146"/>
      <w:r>
        <w:lastRenderedPageBreak/>
        <w:t>Background</w:t>
      </w:r>
      <w:bookmarkEnd w:id="0"/>
    </w:p>
    <w:p w14:paraId="4882F3AA" w14:textId="0C44BEAF" w:rsidR="00A10854" w:rsidRPr="005A0335" w:rsidRDefault="000F4FB5" w:rsidP="00313F8C">
      <w:pPr>
        <w:autoSpaceDE w:val="0"/>
        <w:autoSpaceDN w:val="0"/>
        <w:adjustRightInd w:val="0"/>
        <w:spacing w:after="0" w:line="360" w:lineRule="auto"/>
        <w:jc w:val="both"/>
        <w:rPr>
          <w:rFonts w:eastAsia="MinionPro-Regular" w:cs="MinionPro-Regular"/>
          <w:color w:val="000000"/>
        </w:rPr>
      </w:pPr>
      <w:r>
        <w:rPr>
          <w:rFonts w:eastAsia="MinionPro-Regular" w:cs="MinionPro-Regular"/>
          <w:color w:val="000000"/>
        </w:rPr>
        <w:t>Screening strategies can be broken down into three components: who, when and how (</w:t>
      </w:r>
      <w:r>
        <w:rPr>
          <w:rFonts w:eastAsia="MinionPro-Regular" w:cs="MinionPro-Regular"/>
          <w:color w:val="000000"/>
        </w:rPr>
        <w:fldChar w:fldCharType="begin"/>
      </w:r>
      <w:r>
        <w:rPr>
          <w:rFonts w:eastAsia="MinionPro-Regular" w:cs="MinionPro-Regular"/>
          <w:color w:val="000000"/>
        </w:rPr>
        <w:instrText xml:space="preserve"> REF _Ref535851749 \h </w:instrText>
      </w:r>
      <w:r w:rsidR="00E7286A">
        <w:rPr>
          <w:rFonts w:eastAsia="MinionPro-Regular" w:cs="MinionPro-Regular"/>
          <w:color w:val="000000"/>
        </w:rPr>
        <w:instrText xml:space="preserve"> \* MERGEFORMAT </w:instrText>
      </w:r>
      <w:r>
        <w:rPr>
          <w:rFonts w:eastAsia="MinionPro-Regular" w:cs="MinionPro-Regular"/>
          <w:color w:val="000000"/>
        </w:rPr>
      </w:r>
      <w:r>
        <w:rPr>
          <w:rFonts w:eastAsia="MinionPro-Regular" w:cs="MinionPro-Regular"/>
          <w:color w:val="000000"/>
        </w:rPr>
        <w:fldChar w:fldCharType="separate"/>
      </w:r>
      <w:r w:rsidR="0022606E">
        <w:t xml:space="preserve">Table </w:t>
      </w:r>
      <w:r w:rsidR="0022606E">
        <w:rPr>
          <w:noProof/>
        </w:rPr>
        <w:t>2</w:t>
      </w:r>
      <w:r>
        <w:rPr>
          <w:rFonts w:eastAsia="MinionPro-Regular" w:cs="MinionPro-Regular"/>
          <w:color w:val="000000"/>
        </w:rPr>
        <w:fldChar w:fldCharType="end"/>
      </w:r>
      <w:r>
        <w:rPr>
          <w:rFonts w:eastAsia="MinionPro-Regular" w:cs="MinionPro-Regular"/>
          <w:color w:val="000000"/>
        </w:rPr>
        <w:t xml:space="preserve">). A screening strategy must contain an element of each of these components. </w:t>
      </w:r>
    </w:p>
    <w:p w14:paraId="76F60F34" w14:textId="5369C37C" w:rsidR="000F4FB5" w:rsidRDefault="000F4FB5" w:rsidP="00313F8C">
      <w:pPr>
        <w:pStyle w:val="Caption"/>
        <w:keepNext/>
        <w:spacing w:line="360" w:lineRule="auto"/>
        <w:jc w:val="both"/>
      </w:pPr>
      <w:bookmarkStart w:id="1" w:name="_Ref535851749"/>
      <w:r>
        <w:t xml:space="preserve">Table </w:t>
      </w:r>
      <w:r w:rsidR="00D62DE2">
        <w:rPr>
          <w:noProof/>
        </w:rPr>
        <w:fldChar w:fldCharType="begin"/>
      </w:r>
      <w:r w:rsidR="00D62DE2">
        <w:rPr>
          <w:noProof/>
        </w:rPr>
        <w:instrText xml:space="preserve"> SEQ Table \* ARABIC </w:instrText>
      </w:r>
      <w:r w:rsidR="00D62DE2">
        <w:rPr>
          <w:noProof/>
        </w:rPr>
        <w:fldChar w:fldCharType="separate"/>
      </w:r>
      <w:r w:rsidR="00F40CB5">
        <w:rPr>
          <w:noProof/>
        </w:rPr>
        <w:t>2</w:t>
      </w:r>
      <w:r w:rsidR="00D62DE2">
        <w:rPr>
          <w:noProof/>
        </w:rPr>
        <w:fldChar w:fldCharType="end"/>
      </w:r>
      <w:bookmarkEnd w:id="1"/>
      <w:r>
        <w:t>. Who, when, and how?</w:t>
      </w:r>
    </w:p>
    <w:tbl>
      <w:tblPr>
        <w:tblStyle w:val="TableGrid"/>
        <w:tblW w:w="9951" w:type="dxa"/>
        <w:tblLook w:val="04A0" w:firstRow="1" w:lastRow="0" w:firstColumn="1" w:lastColumn="0" w:noHBand="0" w:noVBand="1"/>
      </w:tblPr>
      <w:tblGrid>
        <w:gridCol w:w="1696"/>
        <w:gridCol w:w="2694"/>
        <w:gridCol w:w="5561"/>
      </w:tblGrid>
      <w:tr w:rsidR="005E6515" w:rsidRPr="000F4FB5" w14:paraId="2E7A29A3" w14:textId="77777777" w:rsidTr="00F40CB5">
        <w:trPr>
          <w:trHeight w:val="400"/>
        </w:trPr>
        <w:tc>
          <w:tcPr>
            <w:tcW w:w="1696" w:type="dxa"/>
            <w:shd w:val="clear" w:color="auto" w:fill="E7E6E6" w:themeFill="background2"/>
          </w:tcPr>
          <w:p w14:paraId="75212EC2" w14:textId="77777777" w:rsidR="005E6515" w:rsidRPr="000F4FB5" w:rsidRDefault="005E6515" w:rsidP="00313F8C">
            <w:pPr>
              <w:spacing w:line="360" w:lineRule="auto"/>
              <w:jc w:val="both"/>
              <w:rPr>
                <w:rFonts w:eastAsia="Calibri" w:cs="Times New Roman"/>
              </w:rPr>
            </w:pPr>
          </w:p>
        </w:tc>
        <w:tc>
          <w:tcPr>
            <w:tcW w:w="2694" w:type="dxa"/>
            <w:shd w:val="clear" w:color="auto" w:fill="E7E6E6" w:themeFill="background2"/>
          </w:tcPr>
          <w:p w14:paraId="150BC9A8" w14:textId="303AF39D" w:rsidR="005E6515" w:rsidRPr="007B7A35" w:rsidRDefault="005E6515" w:rsidP="00313F8C">
            <w:pPr>
              <w:spacing w:line="360" w:lineRule="auto"/>
              <w:jc w:val="both"/>
              <w:rPr>
                <w:rFonts w:eastAsia="Calibri" w:cs="Times New Roman"/>
                <w:b/>
              </w:rPr>
            </w:pPr>
            <w:r w:rsidRPr="007B7A35">
              <w:rPr>
                <w:rFonts w:eastAsia="Calibri" w:cs="Times New Roman"/>
                <w:b/>
              </w:rPr>
              <w:t>Explanation</w:t>
            </w:r>
          </w:p>
        </w:tc>
        <w:tc>
          <w:tcPr>
            <w:tcW w:w="5561" w:type="dxa"/>
            <w:shd w:val="clear" w:color="auto" w:fill="E7E6E6" w:themeFill="background2"/>
          </w:tcPr>
          <w:p w14:paraId="0043EB35" w14:textId="702446B5" w:rsidR="005E6515" w:rsidRPr="007B7A35" w:rsidRDefault="005E6515" w:rsidP="00313F8C">
            <w:pPr>
              <w:spacing w:line="360" w:lineRule="auto"/>
              <w:jc w:val="both"/>
              <w:rPr>
                <w:rFonts w:eastAsia="Calibri" w:cs="Times New Roman"/>
                <w:b/>
              </w:rPr>
            </w:pPr>
            <w:r w:rsidRPr="007B7A35">
              <w:rPr>
                <w:rFonts w:eastAsia="Calibri" w:cs="Times New Roman"/>
                <w:b/>
              </w:rPr>
              <w:t>Examples</w:t>
            </w:r>
            <w:r w:rsidR="00EE7665">
              <w:rPr>
                <w:rFonts w:eastAsia="Calibri" w:cs="Times New Roman"/>
                <w:b/>
              </w:rPr>
              <w:t xml:space="preserve"> (indicative, not exhaustive)</w:t>
            </w:r>
          </w:p>
        </w:tc>
      </w:tr>
      <w:tr w:rsidR="005E6515" w:rsidRPr="000F4FB5" w14:paraId="279DFC13" w14:textId="77777777" w:rsidTr="00F40CB5">
        <w:trPr>
          <w:trHeight w:val="1975"/>
        </w:trPr>
        <w:tc>
          <w:tcPr>
            <w:tcW w:w="1696" w:type="dxa"/>
            <w:shd w:val="clear" w:color="auto" w:fill="E7E6E6" w:themeFill="background2"/>
          </w:tcPr>
          <w:p w14:paraId="1F9C24F0" w14:textId="215D9602" w:rsidR="005E6515" w:rsidRPr="000F4FB5" w:rsidRDefault="005E6515" w:rsidP="00313F8C">
            <w:pPr>
              <w:spacing w:line="360" w:lineRule="auto"/>
              <w:jc w:val="both"/>
              <w:rPr>
                <w:rFonts w:eastAsia="Calibri" w:cs="Times New Roman"/>
              </w:rPr>
            </w:pPr>
            <w:r w:rsidRPr="000F4FB5">
              <w:rPr>
                <w:rFonts w:eastAsia="Calibri" w:cs="Times New Roman"/>
              </w:rPr>
              <w:t>Who to screen</w:t>
            </w:r>
          </w:p>
        </w:tc>
        <w:tc>
          <w:tcPr>
            <w:tcW w:w="2694" w:type="dxa"/>
          </w:tcPr>
          <w:p w14:paraId="4441D30B" w14:textId="325D1AA5" w:rsidR="005E6515" w:rsidRPr="000F4FB5" w:rsidRDefault="005E6515" w:rsidP="00313F8C">
            <w:pPr>
              <w:spacing w:line="360" w:lineRule="auto"/>
              <w:jc w:val="both"/>
              <w:rPr>
                <w:rFonts w:eastAsia="Calibri" w:cs="Times New Roman"/>
              </w:rPr>
            </w:pPr>
            <w:r w:rsidRPr="000F4FB5">
              <w:rPr>
                <w:rFonts w:eastAsia="Calibri" w:cs="Times New Roman"/>
              </w:rPr>
              <w:t xml:space="preserve">The group of men that should be invited for screening </w:t>
            </w:r>
          </w:p>
        </w:tc>
        <w:tc>
          <w:tcPr>
            <w:tcW w:w="5561" w:type="dxa"/>
          </w:tcPr>
          <w:p w14:paraId="45924BEA" w14:textId="6D306CDB" w:rsidR="005E6515" w:rsidRPr="000F4FB5" w:rsidRDefault="005E6515" w:rsidP="00313F8C">
            <w:pPr>
              <w:pStyle w:val="ListParagraph"/>
              <w:numPr>
                <w:ilvl w:val="0"/>
                <w:numId w:val="10"/>
              </w:numPr>
              <w:spacing w:line="360" w:lineRule="auto"/>
              <w:jc w:val="both"/>
              <w:rPr>
                <w:rFonts w:asciiTheme="minorHAnsi" w:eastAsiaTheme="minorEastAsia" w:hAnsiTheme="minorHAnsi" w:cs="Arial"/>
                <w:color w:val="000000" w:themeColor="text1"/>
                <w:kern w:val="24"/>
                <w:sz w:val="22"/>
                <w:szCs w:val="22"/>
              </w:rPr>
            </w:pPr>
            <w:r w:rsidRPr="000F4FB5">
              <w:rPr>
                <w:rFonts w:asciiTheme="minorHAnsi" w:eastAsia="Calibri" w:hAnsiTheme="minorHAnsi"/>
                <w:sz w:val="22"/>
                <w:szCs w:val="22"/>
              </w:rPr>
              <w:t xml:space="preserve">Men aged </w:t>
            </w:r>
            <w:r w:rsidRPr="000F4FB5">
              <w:rPr>
                <w:rFonts w:asciiTheme="minorHAnsi" w:eastAsiaTheme="minorEastAsia" w:hAnsiTheme="minorHAnsi" w:cs="Arial"/>
                <w:color w:val="000000" w:themeColor="text1"/>
                <w:kern w:val="24"/>
                <w:sz w:val="22"/>
                <w:szCs w:val="22"/>
              </w:rPr>
              <w:t xml:space="preserve">50 </w:t>
            </w:r>
            <w:r w:rsidR="006B2316">
              <w:rPr>
                <w:rFonts w:asciiTheme="minorHAnsi" w:eastAsiaTheme="minorEastAsia" w:hAnsiTheme="minorHAnsi" w:cs="Arial"/>
                <w:color w:val="000000" w:themeColor="text1"/>
                <w:kern w:val="24"/>
                <w:sz w:val="22"/>
                <w:szCs w:val="22"/>
              </w:rPr>
              <w:t>–</w:t>
            </w:r>
            <w:r w:rsidRPr="000F4FB5">
              <w:rPr>
                <w:rFonts w:asciiTheme="minorHAnsi" w:eastAsiaTheme="minorEastAsia" w:hAnsiTheme="minorHAnsi" w:cs="Arial"/>
                <w:color w:val="000000" w:themeColor="text1"/>
                <w:kern w:val="24"/>
                <w:sz w:val="22"/>
                <w:szCs w:val="22"/>
              </w:rPr>
              <w:t xml:space="preserve"> 69</w:t>
            </w:r>
          </w:p>
          <w:p w14:paraId="54565C49" w14:textId="405964E3" w:rsidR="005E6515" w:rsidRPr="000F4FB5" w:rsidRDefault="005E6515" w:rsidP="00313F8C">
            <w:pPr>
              <w:pStyle w:val="ListParagraph"/>
              <w:numPr>
                <w:ilvl w:val="0"/>
                <w:numId w:val="10"/>
              </w:numPr>
              <w:spacing w:line="360" w:lineRule="auto"/>
              <w:jc w:val="both"/>
              <w:rPr>
                <w:rFonts w:asciiTheme="minorHAnsi" w:hAnsiTheme="minorHAnsi"/>
                <w:sz w:val="22"/>
                <w:szCs w:val="22"/>
              </w:rPr>
            </w:pPr>
            <w:r w:rsidRPr="000F4FB5">
              <w:rPr>
                <w:rFonts w:asciiTheme="minorHAnsi" w:hAnsiTheme="minorHAnsi"/>
                <w:sz w:val="22"/>
                <w:szCs w:val="22"/>
              </w:rPr>
              <w:t xml:space="preserve">Men </w:t>
            </w:r>
            <w:r w:rsidR="00C77CE9">
              <w:rPr>
                <w:rFonts w:asciiTheme="minorHAnsi" w:hAnsiTheme="minorHAnsi"/>
                <w:sz w:val="22"/>
                <w:szCs w:val="22"/>
              </w:rPr>
              <w:t xml:space="preserve">aged 45 – 70 </w:t>
            </w:r>
            <w:r w:rsidRPr="000F4FB5">
              <w:rPr>
                <w:rFonts w:asciiTheme="minorHAnsi" w:hAnsiTheme="minorHAnsi"/>
                <w:sz w:val="22"/>
                <w:szCs w:val="22"/>
              </w:rPr>
              <w:t>with a polygenic risk score higher than a certain level</w:t>
            </w:r>
            <w:r w:rsidR="004F0137">
              <w:rPr>
                <w:rFonts w:asciiTheme="minorHAnsi" w:hAnsiTheme="minorHAnsi"/>
                <w:sz w:val="22"/>
                <w:szCs w:val="22"/>
              </w:rPr>
              <w:t xml:space="preserve"> </w:t>
            </w:r>
          </w:p>
          <w:p w14:paraId="2C4A2E41" w14:textId="3538422B" w:rsidR="005E6515" w:rsidRPr="000F4FB5" w:rsidRDefault="005E6515" w:rsidP="00313F8C">
            <w:pPr>
              <w:spacing w:line="360" w:lineRule="auto"/>
              <w:jc w:val="both"/>
              <w:rPr>
                <w:rFonts w:eastAsia="Calibri" w:cs="Times New Roman"/>
              </w:rPr>
            </w:pPr>
          </w:p>
        </w:tc>
      </w:tr>
      <w:tr w:rsidR="005E6515" w:rsidRPr="000F4FB5" w14:paraId="729E1A20" w14:textId="77777777" w:rsidTr="00F40CB5">
        <w:trPr>
          <w:trHeight w:val="2390"/>
        </w:trPr>
        <w:tc>
          <w:tcPr>
            <w:tcW w:w="1696" w:type="dxa"/>
            <w:shd w:val="clear" w:color="auto" w:fill="E7E6E6" w:themeFill="background2"/>
          </w:tcPr>
          <w:p w14:paraId="72DC31DA" w14:textId="10FD919D" w:rsidR="005E6515" w:rsidRPr="000F4FB5" w:rsidRDefault="005E6515" w:rsidP="00313F8C">
            <w:pPr>
              <w:spacing w:line="360" w:lineRule="auto"/>
              <w:jc w:val="both"/>
              <w:rPr>
                <w:rFonts w:eastAsia="Calibri" w:cs="Times New Roman"/>
              </w:rPr>
            </w:pPr>
            <w:r w:rsidRPr="000F4FB5">
              <w:rPr>
                <w:rFonts w:eastAsia="Calibri" w:cs="Times New Roman"/>
              </w:rPr>
              <w:t>When to screen</w:t>
            </w:r>
          </w:p>
        </w:tc>
        <w:tc>
          <w:tcPr>
            <w:tcW w:w="2694" w:type="dxa"/>
          </w:tcPr>
          <w:p w14:paraId="047166F1" w14:textId="0A0CCFF0" w:rsidR="005E6515" w:rsidRPr="000F4FB5" w:rsidRDefault="005E6515" w:rsidP="00313F8C">
            <w:pPr>
              <w:spacing w:line="360" w:lineRule="auto"/>
              <w:jc w:val="both"/>
              <w:rPr>
                <w:rFonts w:eastAsia="Calibri" w:cs="Times New Roman"/>
              </w:rPr>
            </w:pPr>
            <w:r w:rsidRPr="000F4FB5">
              <w:rPr>
                <w:rFonts w:eastAsia="Calibri" w:cs="Times New Roman"/>
              </w:rPr>
              <w:t>How often men should be invited for screening</w:t>
            </w:r>
          </w:p>
        </w:tc>
        <w:tc>
          <w:tcPr>
            <w:tcW w:w="5561" w:type="dxa"/>
          </w:tcPr>
          <w:p w14:paraId="19E8E5B5" w14:textId="77777777" w:rsidR="005E6515" w:rsidRPr="000F4FB5" w:rsidRDefault="005E6515" w:rsidP="00313F8C">
            <w:pPr>
              <w:pStyle w:val="ListParagraph"/>
              <w:numPr>
                <w:ilvl w:val="0"/>
                <w:numId w:val="11"/>
              </w:numPr>
              <w:spacing w:line="360" w:lineRule="auto"/>
              <w:jc w:val="both"/>
              <w:rPr>
                <w:rFonts w:asciiTheme="minorHAnsi" w:eastAsiaTheme="minorEastAsia" w:hAnsiTheme="minorHAnsi" w:cs="Arial"/>
                <w:color w:val="000000" w:themeColor="text1"/>
                <w:kern w:val="24"/>
                <w:sz w:val="22"/>
                <w:szCs w:val="22"/>
              </w:rPr>
            </w:pPr>
            <w:r w:rsidRPr="000F4FB5">
              <w:rPr>
                <w:rFonts w:asciiTheme="minorHAnsi" w:eastAsiaTheme="minorEastAsia" w:hAnsiTheme="minorHAnsi" w:cs="Arial"/>
                <w:color w:val="000000" w:themeColor="text1"/>
                <w:kern w:val="24"/>
                <w:sz w:val="22"/>
                <w:szCs w:val="22"/>
              </w:rPr>
              <w:t>Single screen</w:t>
            </w:r>
          </w:p>
          <w:p w14:paraId="066F52F3" w14:textId="77777777" w:rsidR="005E6515" w:rsidRPr="000F4FB5" w:rsidRDefault="005E6515" w:rsidP="00313F8C">
            <w:pPr>
              <w:pStyle w:val="ListParagraph"/>
              <w:numPr>
                <w:ilvl w:val="0"/>
                <w:numId w:val="11"/>
              </w:numPr>
              <w:spacing w:line="360" w:lineRule="auto"/>
              <w:jc w:val="both"/>
              <w:rPr>
                <w:rFonts w:asciiTheme="minorHAnsi" w:eastAsiaTheme="minorEastAsia" w:hAnsiTheme="minorHAnsi" w:cs="Arial"/>
                <w:color w:val="000000" w:themeColor="text1"/>
                <w:kern w:val="24"/>
                <w:sz w:val="22"/>
                <w:szCs w:val="22"/>
                <w:lang w:val="en-US"/>
              </w:rPr>
            </w:pPr>
            <w:r w:rsidRPr="000F4FB5">
              <w:rPr>
                <w:rFonts w:asciiTheme="minorHAnsi" w:eastAsiaTheme="minorEastAsia" w:hAnsiTheme="minorHAnsi" w:cs="Arial"/>
                <w:color w:val="000000" w:themeColor="text1"/>
                <w:kern w:val="24"/>
                <w:sz w:val="22"/>
                <w:szCs w:val="22"/>
                <w:lang w:val="en-US"/>
              </w:rPr>
              <w:t>Repeat screen every 2 years</w:t>
            </w:r>
          </w:p>
          <w:p w14:paraId="0D86F103" w14:textId="3CEF3D3D" w:rsidR="005E6515" w:rsidRPr="000F4FB5" w:rsidRDefault="005E6515" w:rsidP="00313F8C">
            <w:pPr>
              <w:pStyle w:val="ListParagraph"/>
              <w:numPr>
                <w:ilvl w:val="0"/>
                <w:numId w:val="11"/>
              </w:numPr>
              <w:spacing w:line="360" w:lineRule="auto"/>
              <w:jc w:val="both"/>
              <w:rPr>
                <w:rFonts w:eastAsia="Calibri"/>
              </w:rPr>
            </w:pPr>
            <w:r w:rsidRPr="000F4FB5">
              <w:rPr>
                <w:rFonts w:asciiTheme="minorHAnsi" w:hAnsiTheme="minorHAnsi"/>
                <w:sz w:val="22"/>
                <w:szCs w:val="22"/>
              </w:rPr>
              <w:t>Repeat screen with subsequent screen interval based on baseline PSA level</w:t>
            </w:r>
          </w:p>
        </w:tc>
      </w:tr>
      <w:tr w:rsidR="005E6515" w:rsidRPr="000F4FB5" w14:paraId="1605BF87" w14:textId="77777777" w:rsidTr="00F40CB5">
        <w:trPr>
          <w:trHeight w:val="400"/>
        </w:trPr>
        <w:tc>
          <w:tcPr>
            <w:tcW w:w="1696" w:type="dxa"/>
            <w:shd w:val="clear" w:color="auto" w:fill="E7E6E6" w:themeFill="background2"/>
          </w:tcPr>
          <w:p w14:paraId="365D3F67" w14:textId="512AA768" w:rsidR="005E6515" w:rsidRPr="000F4FB5" w:rsidRDefault="005E6515" w:rsidP="00313F8C">
            <w:pPr>
              <w:spacing w:line="360" w:lineRule="auto"/>
              <w:jc w:val="both"/>
              <w:rPr>
                <w:rFonts w:eastAsia="Calibri" w:cs="Times New Roman"/>
              </w:rPr>
            </w:pPr>
            <w:r w:rsidRPr="000F4FB5">
              <w:rPr>
                <w:rFonts w:eastAsia="Calibri" w:cs="Times New Roman"/>
              </w:rPr>
              <w:t>How to screen</w:t>
            </w:r>
          </w:p>
        </w:tc>
        <w:tc>
          <w:tcPr>
            <w:tcW w:w="2694" w:type="dxa"/>
          </w:tcPr>
          <w:p w14:paraId="32561CF9" w14:textId="5CDDED7A" w:rsidR="005E6515" w:rsidRPr="000F4FB5" w:rsidRDefault="000F4FB5" w:rsidP="00313F8C">
            <w:pPr>
              <w:spacing w:line="360" w:lineRule="auto"/>
              <w:jc w:val="both"/>
              <w:rPr>
                <w:rFonts w:eastAsia="Calibri" w:cs="Times New Roman"/>
              </w:rPr>
            </w:pPr>
            <w:r w:rsidRPr="000F4FB5">
              <w:rPr>
                <w:rFonts w:eastAsia="Calibri" w:cs="Times New Roman"/>
              </w:rPr>
              <w:t xml:space="preserve">The diagnostic processes that should be used to identify </w:t>
            </w:r>
            <w:r w:rsidR="00B756E3">
              <w:rPr>
                <w:rFonts w:eastAsia="Calibri" w:cs="Times New Roman"/>
              </w:rPr>
              <w:t>prostate cancer</w:t>
            </w:r>
          </w:p>
        </w:tc>
        <w:tc>
          <w:tcPr>
            <w:tcW w:w="5561" w:type="dxa"/>
          </w:tcPr>
          <w:p w14:paraId="748D3CDD" w14:textId="2FF3C818" w:rsidR="000F4FB5" w:rsidRPr="000F4FB5" w:rsidRDefault="000F4FB5" w:rsidP="00313F8C">
            <w:pPr>
              <w:pStyle w:val="ListParagraph"/>
              <w:numPr>
                <w:ilvl w:val="0"/>
                <w:numId w:val="12"/>
              </w:numPr>
              <w:spacing w:line="360" w:lineRule="auto"/>
              <w:jc w:val="both"/>
              <w:rPr>
                <w:rFonts w:asciiTheme="minorHAnsi" w:hAnsiTheme="minorHAnsi"/>
                <w:sz w:val="22"/>
                <w:szCs w:val="22"/>
              </w:rPr>
            </w:pPr>
            <w:r w:rsidRPr="000F4FB5">
              <w:rPr>
                <w:rFonts w:asciiTheme="minorHAnsi" w:eastAsiaTheme="minorEastAsia" w:hAnsiTheme="minorHAnsi" w:cs="Arial"/>
                <w:color w:val="000000" w:themeColor="text1"/>
                <w:kern w:val="24"/>
                <w:sz w:val="22"/>
                <w:szCs w:val="22"/>
              </w:rPr>
              <w:t xml:space="preserve">PSA </w:t>
            </w:r>
            <w:r w:rsidR="00485C3D">
              <w:rPr>
                <w:rFonts w:asciiTheme="minorHAnsi" w:eastAsiaTheme="minorEastAsia" w:hAnsiTheme="minorHAnsi" w:cs="Arial"/>
                <w:color w:val="000000" w:themeColor="text1"/>
                <w:kern w:val="24"/>
                <w:sz w:val="22"/>
                <w:szCs w:val="22"/>
              </w:rPr>
              <w:t xml:space="preserve">test </w:t>
            </w:r>
            <w:r w:rsidRPr="000F4FB5">
              <w:rPr>
                <w:rFonts w:asciiTheme="minorHAnsi" w:eastAsiaTheme="minorEastAsia" w:hAnsiTheme="minorHAnsi" w:cs="Arial"/>
                <w:color w:val="000000" w:themeColor="text1"/>
                <w:kern w:val="24"/>
                <w:sz w:val="22"/>
                <w:szCs w:val="22"/>
              </w:rPr>
              <w:t>-&gt; TRUS-guided biopsy</w:t>
            </w:r>
          </w:p>
          <w:p w14:paraId="6964ECE2" w14:textId="30833E2B" w:rsidR="000F4FB5" w:rsidRPr="000F4FB5" w:rsidRDefault="000F4FB5" w:rsidP="00313F8C">
            <w:pPr>
              <w:pStyle w:val="ListParagraph"/>
              <w:numPr>
                <w:ilvl w:val="0"/>
                <w:numId w:val="12"/>
              </w:numPr>
              <w:spacing w:line="360" w:lineRule="auto"/>
              <w:jc w:val="both"/>
              <w:rPr>
                <w:rFonts w:asciiTheme="minorHAnsi" w:hAnsiTheme="minorHAnsi"/>
                <w:sz w:val="22"/>
                <w:szCs w:val="22"/>
              </w:rPr>
            </w:pPr>
            <w:r w:rsidRPr="000F4FB5">
              <w:rPr>
                <w:rFonts w:asciiTheme="minorHAnsi" w:eastAsiaTheme="minorEastAsia" w:hAnsiTheme="minorHAnsi" w:cs="Arial"/>
                <w:color w:val="000000" w:themeColor="text1"/>
                <w:kern w:val="24"/>
                <w:sz w:val="22"/>
                <w:szCs w:val="22"/>
              </w:rPr>
              <w:t>PSA</w:t>
            </w:r>
            <w:r w:rsidR="00485C3D">
              <w:rPr>
                <w:rFonts w:asciiTheme="minorHAnsi" w:eastAsiaTheme="minorEastAsia" w:hAnsiTheme="minorHAnsi" w:cs="Arial"/>
                <w:color w:val="000000" w:themeColor="text1"/>
                <w:kern w:val="24"/>
                <w:sz w:val="22"/>
                <w:szCs w:val="22"/>
              </w:rPr>
              <w:t xml:space="preserve"> test</w:t>
            </w:r>
            <w:r w:rsidRPr="000F4FB5">
              <w:rPr>
                <w:rFonts w:asciiTheme="minorHAnsi" w:eastAsiaTheme="minorEastAsia" w:hAnsiTheme="minorHAnsi" w:cs="Arial"/>
                <w:color w:val="000000" w:themeColor="text1"/>
                <w:kern w:val="24"/>
                <w:sz w:val="22"/>
                <w:szCs w:val="22"/>
              </w:rPr>
              <w:t xml:space="preserve"> -&gt; </w:t>
            </w:r>
            <w:proofErr w:type="spellStart"/>
            <w:r w:rsidRPr="000F4FB5">
              <w:rPr>
                <w:rFonts w:asciiTheme="minorHAnsi" w:eastAsiaTheme="minorEastAsia" w:hAnsiTheme="minorHAnsi" w:cs="Arial"/>
                <w:color w:val="000000" w:themeColor="text1"/>
                <w:kern w:val="24"/>
                <w:sz w:val="22"/>
                <w:szCs w:val="22"/>
              </w:rPr>
              <w:t>mpMRI</w:t>
            </w:r>
            <w:proofErr w:type="spellEnd"/>
            <w:r w:rsidRPr="000F4FB5">
              <w:rPr>
                <w:rFonts w:asciiTheme="minorHAnsi" w:eastAsiaTheme="minorEastAsia" w:hAnsiTheme="minorHAnsi" w:cs="Arial"/>
                <w:color w:val="000000" w:themeColor="text1"/>
                <w:kern w:val="24"/>
                <w:sz w:val="22"/>
                <w:szCs w:val="22"/>
              </w:rPr>
              <w:t xml:space="preserve"> -&gt; MRI-targeted biopsy </w:t>
            </w:r>
          </w:p>
          <w:p w14:paraId="5A798E0D" w14:textId="61CC09FA" w:rsidR="003E74A0" w:rsidRPr="003E74A0" w:rsidRDefault="000F4FB5" w:rsidP="00313F8C">
            <w:pPr>
              <w:pStyle w:val="ListParagraph"/>
              <w:numPr>
                <w:ilvl w:val="0"/>
                <w:numId w:val="12"/>
              </w:numPr>
              <w:spacing w:line="360" w:lineRule="auto"/>
              <w:jc w:val="both"/>
              <w:rPr>
                <w:rFonts w:asciiTheme="minorHAnsi" w:hAnsiTheme="minorHAnsi"/>
                <w:sz w:val="22"/>
                <w:szCs w:val="22"/>
              </w:rPr>
            </w:pPr>
            <w:r w:rsidRPr="000F4FB5">
              <w:rPr>
                <w:rFonts w:asciiTheme="minorHAnsi" w:hAnsiTheme="minorHAnsi"/>
                <w:sz w:val="22"/>
                <w:szCs w:val="22"/>
              </w:rPr>
              <w:t xml:space="preserve">PSA </w:t>
            </w:r>
            <w:r w:rsidR="00485C3D">
              <w:rPr>
                <w:rFonts w:asciiTheme="minorHAnsi" w:hAnsiTheme="minorHAnsi"/>
                <w:sz w:val="22"/>
                <w:szCs w:val="22"/>
              </w:rPr>
              <w:t>test</w:t>
            </w:r>
            <w:r w:rsidRPr="000F4FB5">
              <w:rPr>
                <w:rFonts w:asciiTheme="minorHAnsi" w:hAnsiTheme="minorHAnsi"/>
                <w:sz w:val="22"/>
                <w:szCs w:val="22"/>
              </w:rPr>
              <w:t xml:space="preserve"> + </w:t>
            </w:r>
            <w:r w:rsidR="00C77CE9">
              <w:rPr>
                <w:rFonts w:asciiTheme="minorHAnsi" w:hAnsiTheme="minorHAnsi"/>
                <w:sz w:val="22"/>
                <w:szCs w:val="22"/>
              </w:rPr>
              <w:t xml:space="preserve">high-risk score from </w:t>
            </w:r>
            <w:r w:rsidRPr="000F4FB5">
              <w:rPr>
                <w:rFonts w:asciiTheme="minorHAnsi" w:hAnsiTheme="minorHAnsi"/>
                <w:sz w:val="22"/>
                <w:szCs w:val="22"/>
              </w:rPr>
              <w:t xml:space="preserve">multi-kallikrein panel -&gt; </w:t>
            </w:r>
            <w:proofErr w:type="spellStart"/>
            <w:r w:rsidR="00AC544E" w:rsidRPr="000F4FB5">
              <w:rPr>
                <w:rFonts w:asciiTheme="minorHAnsi" w:eastAsiaTheme="minorEastAsia" w:hAnsiTheme="minorHAnsi" w:cs="Arial"/>
                <w:color w:val="000000" w:themeColor="text1"/>
                <w:kern w:val="24"/>
                <w:sz w:val="22"/>
                <w:szCs w:val="22"/>
              </w:rPr>
              <w:t>mpMRI</w:t>
            </w:r>
            <w:proofErr w:type="spellEnd"/>
            <w:r w:rsidR="00AC544E" w:rsidRPr="000F4FB5">
              <w:rPr>
                <w:rFonts w:asciiTheme="minorHAnsi" w:eastAsiaTheme="minorEastAsia" w:hAnsiTheme="minorHAnsi" w:cs="Arial"/>
                <w:color w:val="000000" w:themeColor="text1"/>
                <w:kern w:val="24"/>
                <w:sz w:val="22"/>
                <w:szCs w:val="22"/>
              </w:rPr>
              <w:t xml:space="preserve"> -&gt; MRI-targeted biopsy</w:t>
            </w:r>
          </w:p>
          <w:p w14:paraId="2CA24C08" w14:textId="044B64E3" w:rsidR="005E6515" w:rsidRPr="003E74A0" w:rsidRDefault="00AC544E" w:rsidP="00313F8C">
            <w:pPr>
              <w:pStyle w:val="ListParagraph"/>
              <w:numPr>
                <w:ilvl w:val="0"/>
                <w:numId w:val="12"/>
              </w:numPr>
              <w:spacing w:line="360" w:lineRule="auto"/>
              <w:jc w:val="both"/>
              <w:rPr>
                <w:rFonts w:ascii="Calibri" w:eastAsia="Calibri" w:hAnsi="Calibri"/>
              </w:rPr>
            </w:pPr>
            <w:r w:rsidRPr="003E74A0">
              <w:rPr>
                <w:rFonts w:ascii="Calibri" w:hAnsi="Calibri"/>
                <w:sz w:val="22"/>
              </w:rPr>
              <w:t>STH</w:t>
            </w:r>
            <w:r w:rsidR="003E74A0" w:rsidRPr="003E74A0">
              <w:rPr>
                <w:rFonts w:ascii="Calibri" w:hAnsi="Calibri"/>
                <w:sz w:val="22"/>
              </w:rPr>
              <w:t>L</w:t>
            </w:r>
            <w:r w:rsidRPr="003E74A0">
              <w:rPr>
                <w:rFonts w:ascii="Calibri" w:hAnsi="Calibri"/>
                <w:sz w:val="22"/>
              </w:rPr>
              <w:t>M3</w:t>
            </w:r>
            <w:r w:rsidR="000F4FB5" w:rsidRPr="003E74A0">
              <w:rPr>
                <w:rFonts w:ascii="Calibri" w:hAnsi="Calibri"/>
                <w:sz w:val="22"/>
              </w:rPr>
              <w:t xml:space="preserve"> </w:t>
            </w:r>
            <w:r w:rsidRPr="003E74A0">
              <w:rPr>
                <w:rFonts w:ascii="Calibri" w:eastAsiaTheme="minorEastAsia" w:hAnsi="Calibri"/>
                <w:sz w:val="22"/>
              </w:rPr>
              <w:t xml:space="preserve">-&gt; </w:t>
            </w:r>
            <w:proofErr w:type="spellStart"/>
            <w:r w:rsidRPr="003E74A0">
              <w:rPr>
                <w:rFonts w:ascii="Calibri" w:eastAsiaTheme="minorEastAsia" w:hAnsi="Calibri"/>
                <w:sz w:val="22"/>
              </w:rPr>
              <w:t>mpMRI</w:t>
            </w:r>
            <w:proofErr w:type="spellEnd"/>
            <w:r w:rsidRPr="003E74A0">
              <w:rPr>
                <w:rFonts w:ascii="Calibri" w:eastAsiaTheme="minorEastAsia" w:hAnsi="Calibri"/>
                <w:sz w:val="22"/>
              </w:rPr>
              <w:t xml:space="preserve"> -&gt; MRI-targeted biopsy</w:t>
            </w:r>
          </w:p>
        </w:tc>
      </w:tr>
    </w:tbl>
    <w:p w14:paraId="2B3658BB" w14:textId="55E65229" w:rsidR="00193C24" w:rsidRDefault="00193C24" w:rsidP="00313F8C">
      <w:pPr>
        <w:spacing w:line="360" w:lineRule="auto"/>
        <w:jc w:val="both"/>
        <w:rPr>
          <w:rFonts w:eastAsia="Calibri"/>
        </w:rPr>
      </w:pPr>
    </w:p>
    <w:p w14:paraId="1B626BB4" w14:textId="571FE879" w:rsidR="00D132E8" w:rsidRDefault="00D132E8" w:rsidP="00313F8C">
      <w:pPr>
        <w:autoSpaceDE w:val="0"/>
        <w:autoSpaceDN w:val="0"/>
        <w:adjustRightInd w:val="0"/>
        <w:spacing w:after="0" w:line="360" w:lineRule="auto"/>
        <w:jc w:val="both"/>
        <w:rPr>
          <w:rFonts w:eastAsia="MinionPro-Regular" w:cs="MinionPro-Regular"/>
          <w:color w:val="000000"/>
        </w:rPr>
      </w:pPr>
      <w:r>
        <w:rPr>
          <w:rFonts w:eastAsia="MinionPro-Regular" w:cs="MinionPro-Regular"/>
          <w:color w:val="000000"/>
        </w:rPr>
        <w:t>Trials to date have enrolled</w:t>
      </w:r>
      <w:r w:rsidRPr="008C7B0C">
        <w:rPr>
          <w:rFonts w:eastAsia="MinionPro-Regular" w:cs="MinionPro-Regular"/>
          <w:color w:val="000000"/>
        </w:rPr>
        <w:t xml:space="preserve"> men </w:t>
      </w:r>
      <w:r>
        <w:rPr>
          <w:rFonts w:eastAsia="MinionPro-Regular" w:cs="MinionPro-Regular"/>
          <w:color w:val="000000"/>
        </w:rPr>
        <w:t>aged</w:t>
      </w:r>
      <w:r w:rsidRPr="008C7B0C">
        <w:rPr>
          <w:rFonts w:eastAsia="MinionPro-Regular" w:cs="MinionPro-Regular"/>
          <w:color w:val="000000"/>
        </w:rPr>
        <w:t xml:space="preserve"> from 40 to 80 years. Screening methods </w:t>
      </w:r>
      <w:r>
        <w:rPr>
          <w:rFonts w:eastAsia="MinionPro-Regular" w:cs="MinionPro-Regular"/>
          <w:color w:val="000000"/>
        </w:rPr>
        <w:t xml:space="preserve">have </w:t>
      </w:r>
      <w:r w:rsidRPr="008C7B0C">
        <w:rPr>
          <w:rFonts w:eastAsia="MinionPro-Regular" w:cs="MinionPro-Regular"/>
          <w:color w:val="000000"/>
        </w:rPr>
        <w:t>included PSA alone and PSA combined with digital rectal examination</w:t>
      </w:r>
      <w:r>
        <w:rPr>
          <w:rFonts w:eastAsia="MinionPro-Regular" w:cs="MinionPro-Regular"/>
          <w:color w:val="000000"/>
        </w:rPr>
        <w:t xml:space="preserve"> (DRE) followed by biopsy</w:t>
      </w:r>
      <w:r w:rsidRPr="008C7B0C">
        <w:rPr>
          <w:rFonts w:eastAsia="MinionPro-Regular" w:cs="MinionPro-Regular"/>
          <w:color w:val="000000"/>
        </w:rPr>
        <w:t xml:space="preserve">. PSA thresholds to indicate further investigation via biopsy </w:t>
      </w:r>
      <w:r>
        <w:rPr>
          <w:rFonts w:eastAsia="MinionPro-Regular" w:cs="MinionPro-Regular"/>
          <w:color w:val="000000"/>
        </w:rPr>
        <w:t xml:space="preserve">have </w:t>
      </w:r>
      <w:r w:rsidRPr="008C7B0C">
        <w:rPr>
          <w:rFonts w:eastAsia="MinionPro-Regular" w:cs="MinionPro-Regular"/>
          <w:color w:val="000000"/>
        </w:rPr>
        <w:t xml:space="preserve">differed across studies, as </w:t>
      </w:r>
      <w:r>
        <w:rPr>
          <w:rFonts w:eastAsia="MinionPro-Regular" w:cs="MinionPro-Regular"/>
          <w:color w:val="000000"/>
        </w:rPr>
        <w:t>has</w:t>
      </w:r>
      <w:r w:rsidRPr="008C7B0C">
        <w:rPr>
          <w:rFonts w:eastAsia="MinionPro-Regular" w:cs="MinionPro-Regular"/>
          <w:color w:val="000000"/>
        </w:rPr>
        <w:t xml:space="preserve"> the screening interval (varying from one-</w:t>
      </w:r>
      <w:r>
        <w:rPr>
          <w:rFonts w:eastAsia="MinionPro-Regular" w:cs="MinionPro-Regular"/>
          <w:color w:val="000000"/>
        </w:rPr>
        <w:t>off</w:t>
      </w:r>
      <w:r w:rsidRPr="008C7B0C">
        <w:rPr>
          <w:rFonts w:eastAsia="MinionPro-Regular" w:cs="MinionPro-Regular"/>
          <w:color w:val="000000"/>
        </w:rPr>
        <w:t xml:space="preserve">, every two years or more, to annual screening). </w:t>
      </w:r>
      <w:r>
        <w:rPr>
          <w:rFonts w:eastAsia="MinionPro-Regular" w:cs="MinionPro-Regular"/>
          <w:color w:val="000000"/>
        </w:rPr>
        <w:fldChar w:fldCharType="begin"/>
      </w:r>
      <w:r>
        <w:rPr>
          <w:rFonts w:eastAsia="MinionPro-Regular" w:cs="MinionPro-Regular"/>
          <w:color w:val="000000"/>
        </w:rPr>
        <w:instrText xml:space="preserve"> REF _Ref534809776 \h  \* MERGEFORMAT </w:instrText>
      </w:r>
      <w:r>
        <w:rPr>
          <w:rFonts w:eastAsia="MinionPro-Regular" w:cs="MinionPro-Regular"/>
          <w:color w:val="000000"/>
        </w:rPr>
      </w:r>
      <w:r>
        <w:rPr>
          <w:rFonts w:eastAsia="MinionPro-Regular" w:cs="MinionPro-Regular"/>
          <w:color w:val="000000"/>
        </w:rPr>
        <w:fldChar w:fldCharType="separate"/>
      </w:r>
      <w:r w:rsidRPr="00640489">
        <w:t xml:space="preserve"> </w:t>
      </w:r>
      <w:r>
        <w:rPr>
          <w:rFonts w:eastAsia="MinionPro-Regular" w:cs="MinionPro-Regular"/>
          <w:color w:val="000000"/>
        </w:rPr>
        <w:fldChar w:fldCharType="end"/>
      </w:r>
      <w:r>
        <w:rPr>
          <w:rFonts w:eastAsia="MinionPro-Regular" w:cs="MinionPro-Regular"/>
          <w:color w:val="000000"/>
        </w:rPr>
        <w:fldChar w:fldCharType="begin"/>
      </w:r>
      <w:r>
        <w:rPr>
          <w:rFonts w:eastAsia="MinionPro-Regular" w:cs="MinionPro-Regular"/>
          <w:color w:val="000000"/>
        </w:rPr>
        <w:instrText xml:space="preserve"> REF _Ref874369 \h  \* MERGEFORMAT </w:instrText>
      </w:r>
      <w:r>
        <w:rPr>
          <w:rFonts w:eastAsia="MinionPro-Regular" w:cs="MinionPro-Regular"/>
          <w:color w:val="000000"/>
        </w:rPr>
      </w:r>
      <w:r>
        <w:rPr>
          <w:rFonts w:eastAsia="MinionPro-Regular" w:cs="MinionPro-Regular"/>
          <w:color w:val="000000"/>
        </w:rPr>
        <w:fldChar w:fldCharType="separate"/>
      </w:r>
      <w:r>
        <w:t xml:space="preserve">Table </w:t>
      </w:r>
      <w:r>
        <w:rPr>
          <w:noProof/>
        </w:rPr>
        <w:t>4</w:t>
      </w:r>
      <w:r>
        <w:rPr>
          <w:rFonts w:eastAsia="MinionPro-Regular" w:cs="MinionPro-Regular"/>
          <w:color w:val="000000"/>
        </w:rPr>
        <w:fldChar w:fldCharType="end"/>
      </w:r>
      <w:r>
        <w:rPr>
          <w:rFonts w:eastAsia="MinionPro-Regular" w:cs="MinionPro-Regular"/>
          <w:color w:val="000000"/>
        </w:rPr>
        <w:t xml:space="preserve"> </w:t>
      </w:r>
      <w:r w:rsidRPr="008C7B0C">
        <w:rPr>
          <w:rFonts w:eastAsia="MinionPro-Regular" w:cs="MinionPro-Regular"/>
          <w:color w:val="000000"/>
        </w:rPr>
        <w:t xml:space="preserve">details </w:t>
      </w:r>
      <w:r>
        <w:rPr>
          <w:rFonts w:eastAsia="MinionPro-Regular" w:cs="MinionPro-Regular"/>
          <w:color w:val="000000"/>
        </w:rPr>
        <w:t xml:space="preserve">the screening strategies used in previous trials as well as the overall findings in terms of mortality difference. </w:t>
      </w:r>
      <w:r w:rsidR="00A811A2">
        <w:rPr>
          <w:rFonts w:eastAsia="MinionPro-Regular" w:cs="MinionPro-Regular"/>
          <w:color w:val="000000"/>
        </w:rPr>
        <w:t>N</w:t>
      </w:r>
      <w:r w:rsidRPr="0020282B">
        <w:rPr>
          <w:rFonts w:eastAsia="MinionPro-Regular" w:cs="MinionPro-Regular"/>
          <w:color w:val="000000"/>
        </w:rPr>
        <w:t xml:space="preserve">ew developments in detection of clinically relevant </w:t>
      </w:r>
      <w:r>
        <w:rPr>
          <w:rFonts w:eastAsia="MinionPro-Regular" w:cs="MinionPro-Regular"/>
          <w:color w:val="000000"/>
        </w:rPr>
        <w:t>prostate cancer</w:t>
      </w:r>
      <w:r w:rsidRPr="0020282B">
        <w:rPr>
          <w:rFonts w:eastAsia="MinionPro-Regular" w:cs="MinionPro-Regular"/>
          <w:color w:val="000000"/>
        </w:rPr>
        <w:t xml:space="preserve"> include </w:t>
      </w:r>
      <w:r>
        <w:rPr>
          <w:rFonts w:eastAsia="MinionPro-Regular" w:cs="MinionPro-Regular"/>
          <w:color w:val="000000"/>
        </w:rPr>
        <w:t xml:space="preserve">genetic risk-based screening, </w:t>
      </w:r>
      <w:r w:rsidRPr="0020282B">
        <w:rPr>
          <w:rFonts w:eastAsia="MinionPro-Regular" w:cs="MinionPro-Regular"/>
          <w:color w:val="000000"/>
        </w:rPr>
        <w:t xml:space="preserve">multiple kallikreins </w:t>
      </w:r>
      <w:r>
        <w:rPr>
          <w:rFonts w:eastAsia="MinionPro-Regular" w:cs="MinionPro-Regular"/>
          <w:color w:val="000000"/>
        </w:rPr>
        <w:t xml:space="preserve">or STHLM3 </w:t>
      </w:r>
      <w:r w:rsidRPr="0020282B">
        <w:rPr>
          <w:rFonts w:eastAsia="MinionPro-Regular" w:cs="MinionPro-Regular"/>
          <w:color w:val="000000"/>
        </w:rPr>
        <w:t xml:space="preserve">as biomarkers besides PSA, </w:t>
      </w:r>
      <w:r>
        <w:rPr>
          <w:rFonts w:eastAsia="MinionPro-Regular" w:cs="MinionPro-Regular"/>
          <w:color w:val="000000"/>
        </w:rPr>
        <w:t xml:space="preserve">and </w:t>
      </w:r>
      <w:proofErr w:type="spellStart"/>
      <w:r w:rsidRPr="0020282B">
        <w:rPr>
          <w:rFonts w:eastAsia="MinionPro-Regular" w:cs="MinionPro-Regular"/>
          <w:color w:val="000000"/>
        </w:rPr>
        <w:t>mpMRI</w:t>
      </w:r>
      <w:proofErr w:type="spellEnd"/>
      <w:r w:rsidRPr="0020282B">
        <w:rPr>
          <w:rFonts w:eastAsia="MinionPro-Regular" w:cs="MinionPro-Regular"/>
          <w:color w:val="000000"/>
        </w:rPr>
        <w:t xml:space="preserve"> for </w:t>
      </w:r>
      <w:r>
        <w:rPr>
          <w:rFonts w:eastAsia="MinionPro-Regular" w:cs="MinionPro-Regular"/>
          <w:color w:val="000000"/>
        </w:rPr>
        <w:t>diagnosis</w:t>
      </w:r>
      <w:r w:rsidRPr="0020282B">
        <w:rPr>
          <w:rFonts w:eastAsia="MinionPro-Regular" w:cs="MinionPro-Regular"/>
          <w:color w:val="000000"/>
        </w:rPr>
        <w:t>. The</w:t>
      </w:r>
      <w:r>
        <w:rPr>
          <w:rFonts w:eastAsia="MinionPro-Regular" w:cs="MinionPro-Regular"/>
          <w:color w:val="000000"/>
        </w:rPr>
        <w:t>se developments</w:t>
      </w:r>
      <w:r w:rsidRPr="0020282B">
        <w:rPr>
          <w:rFonts w:eastAsia="MinionPro-Regular" w:cs="MinionPro-Regular"/>
          <w:color w:val="000000"/>
        </w:rPr>
        <w:t xml:space="preserve"> offer opportunities for improving the outcomes in screening, particularly reduction in overdiagnosis and higher specificity for potentially lethal cancer</w:t>
      </w:r>
      <w:r>
        <w:rPr>
          <w:rFonts w:eastAsia="MinionPro-Regular" w:cs="MinionPro-Regular"/>
          <w:color w:val="000000"/>
        </w:rPr>
        <w:t xml:space="preserve">, but it is not yet clear how or if they should be implemented. </w:t>
      </w:r>
    </w:p>
    <w:p w14:paraId="29CA8DD1" w14:textId="77777777" w:rsidR="00D132E8" w:rsidRDefault="00D132E8" w:rsidP="00313F8C">
      <w:pPr>
        <w:autoSpaceDE w:val="0"/>
        <w:autoSpaceDN w:val="0"/>
        <w:adjustRightInd w:val="0"/>
        <w:spacing w:line="360" w:lineRule="auto"/>
        <w:jc w:val="both"/>
        <w:rPr>
          <w:rFonts w:eastAsia="MinionPro-Regular" w:cs="MinionPro-Regular"/>
          <w:b/>
          <w:color w:val="000000"/>
          <w:sz w:val="20"/>
        </w:rPr>
        <w:sectPr w:rsidR="00D132E8" w:rsidSect="004F0137">
          <w:footerReference w:type="default" r:id="rId11"/>
          <w:pgSz w:w="11906" w:h="16838"/>
          <w:pgMar w:top="1440" w:right="1440" w:bottom="1440" w:left="1440" w:header="708" w:footer="708" w:gutter="0"/>
          <w:pgNumType w:start="0"/>
          <w:cols w:space="708"/>
          <w:titlePg/>
          <w:docGrid w:linePitch="360"/>
        </w:sectPr>
      </w:pPr>
      <w:bookmarkStart w:id="2" w:name="OLE_LINK1"/>
    </w:p>
    <w:p w14:paraId="5AAF51F5" w14:textId="77777777" w:rsidR="00D132E8" w:rsidRDefault="00D132E8" w:rsidP="00313F8C">
      <w:pPr>
        <w:pStyle w:val="Caption"/>
        <w:keepNext/>
        <w:spacing w:line="360" w:lineRule="auto"/>
        <w:jc w:val="both"/>
      </w:pPr>
      <w:bookmarkStart w:id="3" w:name="_Ref874369"/>
      <w:r>
        <w:lastRenderedPageBreak/>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bookmarkStart w:id="4" w:name="_Ref534809776"/>
      <w:bookmarkEnd w:id="3"/>
      <w:r w:rsidRPr="00640489">
        <w:t xml:space="preserve"> </w:t>
      </w:r>
      <w:bookmarkEnd w:id="4"/>
      <w:r>
        <w:t>Summary of previous screening trials</w:t>
      </w:r>
    </w:p>
    <w:tbl>
      <w:tblPr>
        <w:tblStyle w:val="TableGrid"/>
        <w:tblW w:w="14565" w:type="dxa"/>
        <w:tblLook w:val="04A0" w:firstRow="1" w:lastRow="0" w:firstColumn="1" w:lastColumn="0" w:noHBand="0" w:noVBand="1"/>
      </w:tblPr>
      <w:tblGrid>
        <w:gridCol w:w="2194"/>
        <w:gridCol w:w="1744"/>
        <w:gridCol w:w="1744"/>
        <w:gridCol w:w="1733"/>
        <w:gridCol w:w="1611"/>
        <w:gridCol w:w="1916"/>
        <w:gridCol w:w="1917"/>
        <w:gridCol w:w="1706"/>
      </w:tblGrid>
      <w:tr w:rsidR="00D132E8" w:rsidRPr="0080312F" w14:paraId="7C816D0C" w14:textId="77777777" w:rsidTr="1721570C">
        <w:trPr>
          <w:trHeight w:val="55"/>
        </w:trPr>
        <w:tc>
          <w:tcPr>
            <w:tcW w:w="2194" w:type="dxa"/>
            <w:shd w:val="clear" w:color="auto" w:fill="E7E6E6" w:themeFill="background2"/>
          </w:tcPr>
          <w:p w14:paraId="12E80557"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Trial</w:t>
            </w:r>
          </w:p>
        </w:tc>
        <w:tc>
          <w:tcPr>
            <w:tcW w:w="1744" w:type="dxa"/>
            <w:shd w:val="clear" w:color="auto" w:fill="E7E6E6" w:themeFill="background2"/>
          </w:tcPr>
          <w:p w14:paraId="6A218C35"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Pr>
                <w:rFonts w:eastAsia="MinionPro-Regular" w:cs="MinionPro-Regular"/>
                <w:b/>
                <w:color w:val="000000"/>
                <w:sz w:val="20"/>
              </w:rPr>
              <w:t>Time period</w:t>
            </w:r>
          </w:p>
        </w:tc>
        <w:tc>
          <w:tcPr>
            <w:tcW w:w="1744" w:type="dxa"/>
            <w:shd w:val="clear" w:color="auto" w:fill="E7E6E6" w:themeFill="background2"/>
          </w:tcPr>
          <w:p w14:paraId="240CB089"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Setting</w:t>
            </w:r>
          </w:p>
        </w:tc>
        <w:tc>
          <w:tcPr>
            <w:tcW w:w="1733" w:type="dxa"/>
            <w:shd w:val="clear" w:color="auto" w:fill="E7E6E6" w:themeFill="background2"/>
          </w:tcPr>
          <w:p w14:paraId="15DD4519"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 xml:space="preserve">N </w:t>
            </w:r>
            <w:r>
              <w:rPr>
                <w:rFonts w:eastAsia="MinionPro-Regular" w:cs="MinionPro-Regular"/>
                <w:b/>
                <w:color w:val="000000"/>
                <w:sz w:val="20"/>
              </w:rPr>
              <w:t>randomised to screening</w:t>
            </w:r>
          </w:p>
        </w:tc>
        <w:tc>
          <w:tcPr>
            <w:tcW w:w="1611" w:type="dxa"/>
            <w:shd w:val="clear" w:color="auto" w:fill="E7E6E6" w:themeFill="background2"/>
          </w:tcPr>
          <w:p w14:paraId="64B094F0"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 xml:space="preserve">Who </w:t>
            </w:r>
          </w:p>
        </w:tc>
        <w:tc>
          <w:tcPr>
            <w:tcW w:w="1916" w:type="dxa"/>
            <w:shd w:val="clear" w:color="auto" w:fill="E7E6E6" w:themeFill="background2"/>
          </w:tcPr>
          <w:p w14:paraId="654EB89E"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When</w:t>
            </w:r>
          </w:p>
        </w:tc>
        <w:tc>
          <w:tcPr>
            <w:tcW w:w="1917" w:type="dxa"/>
            <w:shd w:val="clear" w:color="auto" w:fill="E7E6E6" w:themeFill="background2"/>
          </w:tcPr>
          <w:p w14:paraId="180D61CA"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How</w:t>
            </w:r>
          </w:p>
        </w:tc>
        <w:tc>
          <w:tcPr>
            <w:tcW w:w="1706" w:type="dxa"/>
            <w:shd w:val="clear" w:color="auto" w:fill="E7E6E6" w:themeFill="background2"/>
          </w:tcPr>
          <w:p w14:paraId="546D346F" w14:textId="77777777" w:rsidR="00D132E8" w:rsidRPr="0080312F" w:rsidRDefault="00D132E8" w:rsidP="00313F8C">
            <w:pPr>
              <w:autoSpaceDE w:val="0"/>
              <w:autoSpaceDN w:val="0"/>
              <w:adjustRightInd w:val="0"/>
              <w:spacing w:line="360" w:lineRule="auto"/>
              <w:jc w:val="both"/>
              <w:rPr>
                <w:rFonts w:eastAsia="MinionPro-Regular" w:cs="MinionPro-Regular"/>
                <w:b/>
                <w:color w:val="000000"/>
                <w:sz w:val="20"/>
              </w:rPr>
            </w:pPr>
            <w:r w:rsidRPr="0080312F">
              <w:rPr>
                <w:rFonts w:eastAsia="MinionPro-Regular" w:cs="MinionPro-Regular"/>
                <w:b/>
                <w:color w:val="000000"/>
                <w:sz w:val="20"/>
              </w:rPr>
              <w:t>Mortality difference in screened and non-screened arms</w:t>
            </w:r>
          </w:p>
        </w:tc>
      </w:tr>
      <w:tr w:rsidR="00D132E8" w:rsidRPr="0080312F" w14:paraId="622532B7" w14:textId="77777777" w:rsidTr="1721570C">
        <w:trPr>
          <w:trHeight w:val="557"/>
        </w:trPr>
        <w:tc>
          <w:tcPr>
            <w:tcW w:w="2194" w:type="dxa"/>
            <w:shd w:val="clear" w:color="auto" w:fill="E7E6E6" w:themeFill="background2"/>
          </w:tcPr>
          <w:p w14:paraId="0C4166B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Prostate,</w:t>
            </w:r>
            <w:r w:rsidRPr="0080312F">
              <w:rPr>
                <w:rFonts w:eastAsia="MinionPro-Regular" w:cs="MinionPro-Regular"/>
                <w:color w:val="000000"/>
                <w:sz w:val="20"/>
              </w:rPr>
              <w:t xml:space="preserve"> Lung, Colorectal, and Ovarian Cancer Screening</w:t>
            </w:r>
          </w:p>
          <w:p w14:paraId="440D3532"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(PLCO)</w:t>
            </w:r>
            <w:r w:rsidRPr="0080312F">
              <w:rPr>
                <w:rFonts w:eastAsia="MinionPro-Regular" w:cs="MinionPro-Regular"/>
                <w:color w:val="000000"/>
                <w:sz w:val="20"/>
              </w:rPr>
              <w:fldChar w:fldCharType="begin">
                <w:fldData xml:space="preserve">PEVuZE5vdGU+PENpdGU+PEF1dGhvcj5BbmRyaW9sZTwvQXV0aG9yPjxZZWFyPjIwMTI8L1llYXI+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</w:fldData>
              </w:fldChar>
            </w:r>
            <w:r>
              <w:rPr>
                <w:rFonts w:eastAsia="MinionPro-Regular" w:cs="MinionPro-Regular"/>
                <w:color w:val="000000"/>
                <w:sz w:val="20"/>
              </w:rPr>
              <w:instrText xml:space="preserve"> ADDIN EN.CITE </w:instrText>
            </w:r>
            <w:r>
              <w:rPr>
                <w:rFonts w:eastAsia="MinionPro-Regular" w:cs="MinionPro-Regular"/>
                <w:color w:val="000000"/>
                <w:sz w:val="20"/>
              </w:rPr>
              <w:fldChar w:fldCharType="begin">
                <w:fldData xml:space="preserve">PEVuZE5vdGU+PENpdGU+PEF1dGhvcj5BbmRyaW9sZTwvQXV0aG9yPjxZZWFyPjIwMTI8L1llYXI+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</w:fldData>
              </w:fldChar>
            </w:r>
            <w:r>
              <w:rPr>
                <w:rFonts w:eastAsia="MinionPro-Regular" w:cs="MinionPro-Regular"/>
                <w:color w:val="000000"/>
                <w:sz w:val="20"/>
              </w:rPr>
              <w:instrText xml:space="preserve"> ADDIN EN.CITE.DATA </w:instrText>
            </w:r>
            <w:r>
              <w:rPr>
                <w:rFonts w:eastAsia="MinionPro-Regular" w:cs="MinionPro-Regular"/>
                <w:color w:val="000000"/>
                <w:sz w:val="20"/>
              </w:rPr>
            </w:r>
            <w:r>
              <w:rPr>
                <w:rFonts w:eastAsia="MinionPro-Regular" w:cs="MinionPro-Regular"/>
                <w:color w:val="000000"/>
                <w:sz w:val="20"/>
              </w:rPr>
              <w:fldChar w:fldCharType="end"/>
            </w:r>
            <w:r w:rsidRPr="0080312F">
              <w:rPr>
                <w:rFonts w:eastAsia="MinionPro-Regular" w:cs="MinionPro-Regular"/>
                <w:color w:val="000000"/>
                <w:sz w:val="20"/>
              </w:rPr>
            </w:r>
            <w:r w:rsidRPr="0080312F">
              <w:rPr>
                <w:rFonts w:eastAsia="MinionPro-Regular" w:cs="MinionPro-Regular"/>
                <w:color w:val="000000"/>
                <w:sz w:val="20"/>
              </w:rPr>
              <w:fldChar w:fldCharType="separate"/>
            </w:r>
            <w:r w:rsidRPr="003F5A49">
              <w:rPr>
                <w:rFonts w:eastAsia="MinionPro-Regular" w:cs="MinionPro-Regular"/>
                <w:noProof/>
                <w:color w:val="000000"/>
                <w:sz w:val="20"/>
                <w:vertAlign w:val="superscript"/>
              </w:rPr>
              <w:t>6</w:t>
            </w:r>
            <w:r w:rsidRPr="0080312F">
              <w:rPr>
                <w:rFonts w:eastAsia="MinionPro-Regular" w:cs="MinionPro-Regular"/>
                <w:color w:val="000000"/>
                <w:sz w:val="20"/>
              </w:rPr>
              <w:fldChar w:fldCharType="end"/>
            </w:r>
          </w:p>
        </w:tc>
        <w:tc>
          <w:tcPr>
            <w:tcW w:w="1744" w:type="dxa"/>
          </w:tcPr>
          <w:p w14:paraId="49BE8F0A"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1993 - 2009</w:t>
            </w:r>
          </w:p>
        </w:tc>
        <w:tc>
          <w:tcPr>
            <w:tcW w:w="1744" w:type="dxa"/>
          </w:tcPr>
          <w:p w14:paraId="2E823E3D"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US</w:t>
            </w:r>
          </w:p>
        </w:tc>
        <w:tc>
          <w:tcPr>
            <w:tcW w:w="1733" w:type="dxa"/>
          </w:tcPr>
          <w:p w14:paraId="559A6833"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38,340</w:t>
            </w:r>
          </w:p>
        </w:tc>
        <w:tc>
          <w:tcPr>
            <w:tcW w:w="1611" w:type="dxa"/>
          </w:tcPr>
          <w:p w14:paraId="1F9C55A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55 </w:t>
            </w:r>
            <w:r>
              <w:rPr>
                <w:rFonts w:eastAsia="MinionPro-Regular" w:cs="MinionPro-Regular"/>
                <w:color w:val="000000"/>
                <w:sz w:val="20"/>
              </w:rPr>
              <w:t>–</w:t>
            </w:r>
            <w:r w:rsidRPr="0080312F">
              <w:rPr>
                <w:rFonts w:eastAsia="MinionPro-Regular" w:cs="MinionPro-Regular"/>
                <w:color w:val="000000"/>
                <w:sz w:val="20"/>
              </w:rPr>
              <w:t xml:space="preserve"> 74</w:t>
            </w:r>
          </w:p>
        </w:tc>
        <w:tc>
          <w:tcPr>
            <w:tcW w:w="1916" w:type="dxa"/>
          </w:tcPr>
          <w:p w14:paraId="4B8EBB7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Annually for 6 years</w:t>
            </w:r>
          </w:p>
        </w:tc>
        <w:tc>
          <w:tcPr>
            <w:tcW w:w="1917" w:type="dxa"/>
          </w:tcPr>
          <w:p w14:paraId="3DB9946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PSA, DRE.</w:t>
            </w:r>
          </w:p>
        </w:tc>
        <w:tc>
          <w:tcPr>
            <w:tcW w:w="1706" w:type="dxa"/>
          </w:tcPr>
          <w:p w14:paraId="137DF4CE"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None </w:t>
            </w:r>
          </w:p>
        </w:tc>
      </w:tr>
      <w:tr w:rsidR="00D132E8" w:rsidRPr="0080312F" w14:paraId="695FE37F" w14:textId="77777777" w:rsidTr="1721570C">
        <w:trPr>
          <w:trHeight w:val="332"/>
        </w:trPr>
        <w:tc>
          <w:tcPr>
            <w:tcW w:w="2194" w:type="dxa"/>
            <w:shd w:val="clear" w:color="auto" w:fill="E7E6E6" w:themeFill="background2"/>
          </w:tcPr>
          <w:p w14:paraId="481772F1"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European Randomized Study of Screening for </w:t>
            </w:r>
            <w:r>
              <w:rPr>
                <w:rFonts w:eastAsia="MinionPro-Regular" w:cs="MinionPro-Regular"/>
                <w:color w:val="000000"/>
                <w:sz w:val="20"/>
              </w:rPr>
              <w:t>Prostate cancer</w:t>
            </w:r>
            <w:r w:rsidRPr="0080312F">
              <w:rPr>
                <w:rFonts w:eastAsia="MinionPro-Regular" w:cs="MinionPro-Regular"/>
                <w:color w:val="000000"/>
                <w:sz w:val="20"/>
              </w:rPr>
              <w:t xml:space="preserve"> (ERSPC)</w:t>
            </w:r>
            <w:r w:rsidRPr="0080312F">
              <w:rPr>
                <w:rFonts w:eastAsia="MinionPro-Regular" w:cs="MinionPro-Regular"/>
                <w:color w:val="000000"/>
                <w:sz w:val="20"/>
              </w:rPr>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Pr>
                <w:rFonts w:eastAsia="MinionPro-Regular" w:cs="MinionPro-Regular"/>
                <w:color w:val="000000"/>
                <w:sz w:val="20"/>
              </w:rPr>
              <w:instrText xml:space="preserve"> ADDIN EN.CITE </w:instrText>
            </w:r>
            <w:r>
              <w:rPr>
                <w:rFonts w:eastAsia="MinionPro-Regular" w:cs="MinionPro-Regular"/>
                <w:color w:val="000000"/>
                <w:sz w:val="20"/>
              </w:rPr>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Pr>
                <w:rFonts w:eastAsia="MinionPro-Regular" w:cs="MinionPro-Regular"/>
                <w:color w:val="000000"/>
                <w:sz w:val="20"/>
              </w:rPr>
              <w:instrText xml:space="preserve"> ADDIN EN.CITE.DATA </w:instrText>
            </w:r>
            <w:r>
              <w:rPr>
                <w:rFonts w:eastAsia="MinionPro-Regular" w:cs="MinionPro-Regular"/>
                <w:color w:val="000000"/>
                <w:sz w:val="20"/>
              </w:rPr>
            </w:r>
            <w:r>
              <w:rPr>
                <w:rFonts w:eastAsia="MinionPro-Regular" w:cs="MinionPro-Regular"/>
                <w:color w:val="000000"/>
                <w:sz w:val="20"/>
              </w:rPr>
              <w:fldChar w:fldCharType="end"/>
            </w:r>
            <w:r w:rsidRPr="0080312F">
              <w:rPr>
                <w:rFonts w:eastAsia="MinionPro-Regular" w:cs="MinionPro-Regular"/>
                <w:color w:val="000000"/>
                <w:sz w:val="20"/>
              </w:rPr>
            </w:r>
            <w:r w:rsidRPr="0080312F">
              <w:rPr>
                <w:rFonts w:eastAsia="MinionPro-Regular" w:cs="MinionPro-Regular"/>
                <w:color w:val="000000"/>
                <w:sz w:val="20"/>
              </w:rPr>
              <w:fldChar w:fldCharType="separate"/>
            </w:r>
            <w:r w:rsidRPr="0016369E">
              <w:rPr>
                <w:rFonts w:eastAsia="MinionPro-Regular" w:cs="MinionPro-Regular"/>
                <w:noProof/>
                <w:color w:val="000000"/>
                <w:sz w:val="20"/>
                <w:vertAlign w:val="superscript"/>
              </w:rPr>
              <w:t>11</w:t>
            </w:r>
            <w:r w:rsidRPr="0080312F">
              <w:rPr>
                <w:rFonts w:eastAsia="MinionPro-Regular" w:cs="MinionPro-Regular"/>
                <w:color w:val="000000"/>
                <w:sz w:val="20"/>
              </w:rPr>
              <w:fldChar w:fldCharType="end"/>
            </w:r>
          </w:p>
        </w:tc>
        <w:tc>
          <w:tcPr>
            <w:tcW w:w="1744" w:type="dxa"/>
          </w:tcPr>
          <w:p w14:paraId="46A166E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1993 - 2010</w:t>
            </w:r>
          </w:p>
        </w:tc>
        <w:tc>
          <w:tcPr>
            <w:tcW w:w="1744" w:type="dxa"/>
          </w:tcPr>
          <w:p w14:paraId="38F6C16E"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Europe</w:t>
            </w:r>
          </w:p>
        </w:tc>
        <w:tc>
          <w:tcPr>
            <w:tcW w:w="1733" w:type="dxa"/>
          </w:tcPr>
          <w:p w14:paraId="6D67744C"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112,563</w:t>
            </w:r>
          </w:p>
        </w:tc>
        <w:tc>
          <w:tcPr>
            <w:tcW w:w="1611" w:type="dxa"/>
          </w:tcPr>
          <w:p w14:paraId="34E5718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50 </w:t>
            </w:r>
            <w:r>
              <w:rPr>
                <w:rFonts w:eastAsia="MinionPro-Regular" w:cs="MinionPro-Regular"/>
                <w:color w:val="000000"/>
                <w:sz w:val="20"/>
              </w:rPr>
              <w:t>–</w:t>
            </w:r>
            <w:r w:rsidRPr="0080312F">
              <w:rPr>
                <w:rFonts w:eastAsia="MinionPro-Regular" w:cs="MinionPro-Regular"/>
                <w:color w:val="000000"/>
                <w:sz w:val="20"/>
              </w:rPr>
              <w:t xml:space="preserve"> 74</w:t>
            </w:r>
          </w:p>
        </w:tc>
        <w:tc>
          <w:tcPr>
            <w:tcW w:w="1916" w:type="dxa"/>
          </w:tcPr>
          <w:p w14:paraId="61424ECB"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Every 2-4 years</w:t>
            </w:r>
          </w:p>
        </w:tc>
        <w:tc>
          <w:tcPr>
            <w:tcW w:w="1917" w:type="dxa"/>
          </w:tcPr>
          <w:p w14:paraId="47D5A56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PSA ± DRE. If PSA</w:t>
            </w:r>
          </w:p>
          <w:p w14:paraId="6A372A38"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≥3 ng/mL standardised</w:t>
            </w:r>
          </w:p>
          <w:p w14:paraId="615BA353"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 xml:space="preserve">TRUS guided prostate </w:t>
            </w:r>
            <w:r w:rsidRPr="0080312F">
              <w:rPr>
                <w:rFonts w:eastAsia="MinionPro-Regular" w:cs="MinionPro-Regular"/>
                <w:color w:val="000000"/>
                <w:sz w:val="20"/>
              </w:rPr>
              <w:t>biopsy</w:t>
            </w:r>
          </w:p>
        </w:tc>
        <w:tc>
          <w:tcPr>
            <w:tcW w:w="1706" w:type="dxa"/>
          </w:tcPr>
          <w:p w14:paraId="13958018"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21% reduction </w:t>
            </w:r>
          </w:p>
        </w:tc>
      </w:tr>
      <w:tr w:rsidR="00D132E8" w:rsidRPr="0080312F" w14:paraId="11A77640" w14:textId="77777777" w:rsidTr="1721570C">
        <w:trPr>
          <w:trHeight w:val="332"/>
        </w:trPr>
        <w:tc>
          <w:tcPr>
            <w:tcW w:w="2194" w:type="dxa"/>
            <w:shd w:val="clear" w:color="auto" w:fill="E7E6E6" w:themeFill="background2"/>
          </w:tcPr>
          <w:p w14:paraId="1EA7639E"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Cluster Randomized Trial of PSA Testing for </w:t>
            </w:r>
            <w:r>
              <w:rPr>
                <w:rFonts w:eastAsia="MinionPro-Regular" w:cs="MinionPro-Regular"/>
                <w:color w:val="000000"/>
                <w:sz w:val="20"/>
              </w:rPr>
              <w:t>Prostate cancer</w:t>
            </w:r>
            <w:r w:rsidRPr="0080312F">
              <w:rPr>
                <w:rFonts w:eastAsia="MinionPro-Regular" w:cs="MinionPro-Regular"/>
                <w:color w:val="000000"/>
                <w:sz w:val="20"/>
              </w:rPr>
              <w:t xml:space="preserve"> (CAP)</w:t>
            </w:r>
            <w:r w:rsidRPr="0080312F">
              <w:rPr>
                <w:rFonts w:eastAsia="MinionPro-Regular" w:cs="MinionPro-Regular"/>
                <w:color w:val="000000"/>
                <w:sz w:val="20"/>
              </w:rPr>
              <w:fldChar w:fldCharType="begin"/>
            </w:r>
            <w:r>
              <w:rPr>
                <w:rFonts w:eastAsia="MinionPro-Regular" w:cs="MinionPro-Regular"/>
                <w:color w:val="000000"/>
                <w:sz w:val="20"/>
              </w:rPr>
              <w:instrText xml:space="preserve"> ADDIN EN.CITE &lt;EndNote&gt;&lt;Cite&gt;&lt;Author&gt;Martin&lt;/Author&gt;&lt;Year&gt;2018&lt;/Year&gt;&lt;RecNum&gt;2&lt;/RecNum&gt;&lt;DisplayText&gt;&lt;style face="superscript"&gt;2&lt;/style&gt;&lt;/DisplayText&gt;&lt;record&gt;&lt;rec-number&gt;2&lt;/rec-number&gt;&lt;foreign-keys&gt;&lt;key app="EN" db-id="95stdsdauaedpyee5xbxtv9x9w5t0estet2e" timestamp="1547038108"&gt;2&lt;/key&gt;&lt;/foreign-keys&gt;&lt;ref-type name="Journal Article"&gt;17&lt;/ref-type&gt;&lt;contributors&gt;&lt;authors&gt;&lt;author&gt;Martin, R. M.&lt;/author&gt;&lt;author&gt;Donovan, J. L.&lt;/author&gt;&lt;author&gt;Turner, E. L.&lt;/author&gt;&lt;author&gt;et al.,&lt;/author&gt;&lt;/authors&gt;&lt;/contributors&gt;&lt;titles&gt;&lt;title&gt;Effect of a low-intensity psa-based screening intervention on prostate cancer mortality: The cap randomized clinical trial&lt;/title&gt;&lt;secondary-title&gt;JAMA&lt;/secondary-title&gt;&lt;/titles&gt;&lt;periodical&gt;&lt;full-title&gt;JAMA&lt;/full-title&gt;&lt;/periodical&gt;&lt;pages&gt;883-895&lt;/pages&gt;&lt;volume&gt;319&lt;/volume&gt;&lt;number&gt;9&lt;/number&gt;&lt;dates&gt;&lt;year&gt;2018&lt;/year&gt;&lt;/dates&gt;&lt;isbn&gt;0098-7484&lt;/isbn&gt;&lt;urls&gt;&lt;related-urls&gt;&lt;url&gt;http://dx.doi.org/10.1001/jama.2018.0154&lt;/url&gt;&lt;/related-urls&gt;&lt;/urls&gt;&lt;electronic-resource-num&gt;10.1001/jama.2018.0154&lt;/electronic-resource-num&gt;&lt;/record&gt;&lt;/Cite&gt;&lt;/EndNote&gt;</w:instrText>
            </w:r>
            <w:r w:rsidRPr="0080312F">
              <w:rPr>
                <w:rFonts w:eastAsia="MinionPro-Regular" w:cs="MinionPro-Regular"/>
                <w:color w:val="000000"/>
                <w:sz w:val="20"/>
              </w:rPr>
              <w:fldChar w:fldCharType="separate"/>
            </w:r>
            <w:r w:rsidRPr="001875C1">
              <w:rPr>
                <w:rFonts w:eastAsia="MinionPro-Regular" w:cs="MinionPro-Regular"/>
                <w:noProof/>
                <w:color w:val="000000"/>
                <w:sz w:val="20"/>
                <w:vertAlign w:val="superscript"/>
              </w:rPr>
              <w:t>2</w:t>
            </w:r>
            <w:r w:rsidRPr="0080312F">
              <w:rPr>
                <w:rFonts w:eastAsia="MinionPro-Regular" w:cs="MinionPro-Regular"/>
                <w:color w:val="000000"/>
                <w:sz w:val="20"/>
              </w:rPr>
              <w:fldChar w:fldCharType="end"/>
            </w:r>
          </w:p>
        </w:tc>
        <w:tc>
          <w:tcPr>
            <w:tcW w:w="1744" w:type="dxa"/>
          </w:tcPr>
          <w:p w14:paraId="16A56E21"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2003 - 2016</w:t>
            </w:r>
          </w:p>
        </w:tc>
        <w:tc>
          <w:tcPr>
            <w:tcW w:w="1744" w:type="dxa"/>
          </w:tcPr>
          <w:p w14:paraId="637EB7A3"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UK</w:t>
            </w:r>
          </w:p>
        </w:tc>
        <w:tc>
          <w:tcPr>
            <w:tcW w:w="1733" w:type="dxa"/>
          </w:tcPr>
          <w:p w14:paraId="0F57C54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E1785E">
              <w:rPr>
                <w:rFonts w:eastAsia="MinionPro-Regular" w:cs="MinionPro-Regular"/>
                <w:color w:val="000000"/>
                <w:sz w:val="20"/>
              </w:rPr>
              <w:t>189</w:t>
            </w:r>
            <w:r>
              <w:rPr>
                <w:rFonts w:eastAsia="MinionPro-Regular" w:cs="MinionPro-Regular"/>
                <w:color w:val="000000"/>
                <w:sz w:val="20"/>
              </w:rPr>
              <w:t>,</w:t>
            </w:r>
            <w:r w:rsidRPr="00E1785E">
              <w:rPr>
                <w:rFonts w:eastAsia="MinionPro-Regular" w:cs="MinionPro-Regular"/>
                <w:color w:val="000000"/>
                <w:sz w:val="20"/>
              </w:rPr>
              <w:t>386</w:t>
            </w:r>
          </w:p>
        </w:tc>
        <w:tc>
          <w:tcPr>
            <w:tcW w:w="1611" w:type="dxa"/>
          </w:tcPr>
          <w:p w14:paraId="3537FF33"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50 </w:t>
            </w:r>
            <w:r>
              <w:rPr>
                <w:rFonts w:eastAsia="MinionPro-Regular" w:cs="MinionPro-Regular"/>
                <w:color w:val="000000"/>
                <w:sz w:val="20"/>
              </w:rPr>
              <w:t>–</w:t>
            </w:r>
            <w:r w:rsidRPr="0080312F">
              <w:rPr>
                <w:rFonts w:eastAsia="MinionPro-Regular" w:cs="MinionPro-Regular"/>
                <w:color w:val="000000"/>
                <w:sz w:val="20"/>
              </w:rPr>
              <w:t xml:space="preserve"> 69</w:t>
            </w:r>
          </w:p>
        </w:tc>
        <w:tc>
          <w:tcPr>
            <w:tcW w:w="1916" w:type="dxa"/>
          </w:tcPr>
          <w:p w14:paraId="4046092A"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Single screen</w:t>
            </w:r>
          </w:p>
        </w:tc>
        <w:tc>
          <w:tcPr>
            <w:tcW w:w="1917" w:type="dxa"/>
          </w:tcPr>
          <w:p w14:paraId="59DA6E9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PSA. If PSA ≥3 ng/mL</w:t>
            </w:r>
          </w:p>
          <w:p w14:paraId="2BD18AF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 xml:space="preserve">standardised </w:t>
            </w:r>
            <w:r>
              <w:rPr>
                <w:rFonts w:eastAsia="MinionPro-Regular" w:cs="MinionPro-Regular"/>
                <w:color w:val="000000"/>
                <w:sz w:val="20"/>
              </w:rPr>
              <w:t xml:space="preserve">TRUS guided prostate </w:t>
            </w:r>
          </w:p>
          <w:p w14:paraId="20CE20F2"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biopsy</w:t>
            </w:r>
          </w:p>
        </w:tc>
        <w:tc>
          <w:tcPr>
            <w:tcW w:w="1706" w:type="dxa"/>
          </w:tcPr>
          <w:p w14:paraId="1ED2A242"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None</w:t>
            </w:r>
          </w:p>
        </w:tc>
      </w:tr>
      <w:tr w:rsidR="00D132E8" w:rsidRPr="0080312F" w14:paraId="550EE97F" w14:textId="77777777" w:rsidTr="1721570C">
        <w:trPr>
          <w:trHeight w:val="332"/>
        </w:trPr>
        <w:tc>
          <w:tcPr>
            <w:tcW w:w="2194" w:type="dxa"/>
            <w:shd w:val="clear" w:color="auto" w:fill="E7E6E6" w:themeFill="background2"/>
          </w:tcPr>
          <w:p w14:paraId="60703889"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proofErr w:type="spellStart"/>
            <w:r w:rsidRPr="0080312F">
              <w:rPr>
                <w:rFonts w:eastAsia="MinionPro-Regular" w:cs="MinionPro-Regular"/>
                <w:color w:val="000000"/>
                <w:sz w:val="20"/>
              </w:rPr>
              <w:t>Labrie</w:t>
            </w:r>
            <w:proofErr w:type="spellEnd"/>
            <w:r w:rsidRPr="0080312F">
              <w:rPr>
                <w:rFonts w:eastAsia="MinionPro-Regular" w:cs="MinionPro-Regular"/>
                <w:color w:val="000000"/>
                <w:sz w:val="20"/>
              </w:rPr>
              <w:t xml:space="preserve"> et al 2004</w:t>
            </w:r>
            <w:r w:rsidRPr="0080312F">
              <w:rPr>
                <w:rFonts w:eastAsia="MinionPro-Regular" w:cs="MinionPro-Regular"/>
                <w:color w:val="000000"/>
                <w:sz w:val="20"/>
              </w:rPr>
              <w:fldChar w:fldCharType="begin"/>
            </w:r>
            <w:r>
              <w:rPr>
                <w:rFonts w:eastAsia="MinionPro-Regular" w:cs="MinionPro-Regular"/>
                <w:color w:val="000000"/>
                <w:sz w:val="20"/>
              </w:rPr>
              <w:instrText xml:space="preserve"> ADDIN EN.CITE &lt;EndNote&gt;&lt;Cite&gt;&lt;Author&gt;Labrie&lt;/Author&gt;&lt;Year&gt;2004&lt;/Year&gt;&lt;RecNum&gt;6&lt;/RecNum&gt;&lt;DisplayText&gt;&lt;style face="superscript"&gt;7&lt;/style&gt;&lt;/DisplayText&gt;&lt;record&gt;&lt;rec-number&gt;6&lt;/rec-number&gt;&lt;foreign-keys&gt;&lt;key app="EN" db-id="95stdsdauaedpyee5xbxtv9x9w5t0estet2e" timestamp="1547045459"&gt;6&lt;/key&gt;&lt;/foreign-keys&gt;&lt;ref-type name="Journal Article"&gt;17&lt;/ref-type&gt;&lt;contributors&gt;&lt;authors&gt;&lt;author&gt;Labrie, Fernand&lt;/author&gt;&lt;author&gt;Candas, Bernard&lt;/author&gt;&lt;author&gt;Cusan, Lionel&lt;/author&gt;&lt;author&gt;Gomez, Jose Luis&lt;/author&gt;&lt;author&gt;Bélanger, Alain&lt;/author&gt;&lt;author&gt;Brousseau, G.&lt;/author&gt;&lt;author&gt;Chevrette, Eric&lt;/author&gt;&lt;author&gt;Lévesque, Jacques&lt;/author&gt;&lt;/authors&gt;&lt;/contributors&gt;&lt;titles&gt;&lt;title&gt;Screening decreases prostate cancer mortality: 11-year follow-up of the 1988 Quebec prospective randomized controlled trial&lt;/title&gt;&lt;/titles&gt;&lt;pages&gt;311-318&lt;/pages&gt;&lt;volume&gt;59&lt;/volume&gt;&lt;number&gt;3&lt;/number&gt;&lt;dates&gt;&lt;year&gt;2004&lt;/year&gt;&lt;/dates&gt;&lt;urls&gt;&lt;related-urls&gt;&lt;url&gt;https://onlinelibrary.wiley.com/doi/abs/10.1002/pros.20017&lt;/url&gt;&lt;/related-urls&gt;&lt;/urls&gt;&lt;electronic-resource-num&gt;doi:10.1002/pros.20017&lt;/electronic-resource-num&gt;&lt;/record&gt;&lt;/Cite&gt;&lt;/EndNote&gt;</w:instrText>
            </w:r>
            <w:r w:rsidRPr="0080312F">
              <w:rPr>
                <w:rFonts w:eastAsia="MinionPro-Regular" w:cs="MinionPro-Regular"/>
                <w:color w:val="000000"/>
                <w:sz w:val="20"/>
              </w:rPr>
              <w:fldChar w:fldCharType="separate"/>
            </w:r>
            <w:r w:rsidRPr="003F5A49">
              <w:rPr>
                <w:rFonts w:eastAsia="MinionPro-Regular" w:cs="MinionPro-Regular"/>
                <w:noProof/>
                <w:color w:val="000000"/>
                <w:sz w:val="20"/>
                <w:vertAlign w:val="superscript"/>
              </w:rPr>
              <w:t>7</w:t>
            </w:r>
            <w:r w:rsidRPr="0080312F">
              <w:rPr>
                <w:rFonts w:eastAsia="MinionPro-Regular" w:cs="MinionPro-Regular"/>
                <w:color w:val="000000"/>
                <w:sz w:val="20"/>
              </w:rPr>
              <w:fldChar w:fldCharType="end"/>
            </w:r>
          </w:p>
        </w:tc>
        <w:tc>
          <w:tcPr>
            <w:tcW w:w="1744" w:type="dxa"/>
          </w:tcPr>
          <w:p w14:paraId="4C35BDF4"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1988 - 2002</w:t>
            </w:r>
          </w:p>
        </w:tc>
        <w:tc>
          <w:tcPr>
            <w:tcW w:w="1744" w:type="dxa"/>
          </w:tcPr>
          <w:p w14:paraId="44C51FD8"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Canada</w:t>
            </w:r>
          </w:p>
        </w:tc>
        <w:tc>
          <w:tcPr>
            <w:tcW w:w="1733" w:type="dxa"/>
          </w:tcPr>
          <w:p w14:paraId="59637204"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31,133</w:t>
            </w:r>
          </w:p>
        </w:tc>
        <w:tc>
          <w:tcPr>
            <w:tcW w:w="1611" w:type="dxa"/>
          </w:tcPr>
          <w:p w14:paraId="5719E768"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45-80</w:t>
            </w:r>
          </w:p>
        </w:tc>
        <w:tc>
          <w:tcPr>
            <w:tcW w:w="1916" w:type="dxa"/>
          </w:tcPr>
          <w:p w14:paraId="17CF6676"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Annually</w:t>
            </w:r>
          </w:p>
        </w:tc>
        <w:tc>
          <w:tcPr>
            <w:tcW w:w="1917" w:type="dxa"/>
          </w:tcPr>
          <w:p w14:paraId="0A9A8301"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PSA ± DRE. If PSA</w:t>
            </w:r>
          </w:p>
          <w:p w14:paraId="64A0717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≥3 ng/mL standardised</w:t>
            </w:r>
            <w:r>
              <w:rPr>
                <w:rFonts w:eastAsia="MinionPro-Regular" w:cs="MinionPro-Regular"/>
                <w:color w:val="000000"/>
                <w:sz w:val="20"/>
              </w:rPr>
              <w:t xml:space="preserve"> TRUS guided</w:t>
            </w:r>
          </w:p>
          <w:p w14:paraId="7A2CB8BD"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 xml:space="preserve">prostate </w:t>
            </w:r>
            <w:r w:rsidRPr="0080312F">
              <w:rPr>
                <w:rFonts w:eastAsia="MinionPro-Regular" w:cs="MinionPro-Regular"/>
                <w:color w:val="000000"/>
                <w:sz w:val="20"/>
              </w:rPr>
              <w:t>biopsy</w:t>
            </w:r>
          </w:p>
        </w:tc>
        <w:tc>
          <w:tcPr>
            <w:tcW w:w="1706" w:type="dxa"/>
          </w:tcPr>
          <w:p w14:paraId="20B82FC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61.5% reduction</w:t>
            </w:r>
          </w:p>
        </w:tc>
      </w:tr>
      <w:tr w:rsidR="00D132E8" w:rsidRPr="0080312F" w14:paraId="5313897E" w14:textId="77777777" w:rsidTr="1721570C">
        <w:trPr>
          <w:trHeight w:val="332"/>
        </w:trPr>
        <w:tc>
          <w:tcPr>
            <w:tcW w:w="2194" w:type="dxa"/>
            <w:shd w:val="clear" w:color="auto" w:fill="E7E6E6" w:themeFill="background2"/>
          </w:tcPr>
          <w:p w14:paraId="38208A0C"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lastRenderedPageBreak/>
              <w:t>Lundgren et al 2018</w:t>
            </w:r>
            <w:r w:rsidRPr="0080312F">
              <w:rPr>
                <w:rFonts w:eastAsia="MinionPro-Regular" w:cs="MinionPro-Regular"/>
                <w:color w:val="000000"/>
                <w:sz w:val="20"/>
              </w:rPr>
              <w:fldChar w:fldCharType="begin"/>
            </w:r>
            <w:r>
              <w:rPr>
                <w:rFonts w:eastAsia="MinionPro-Regular" w:cs="MinionPro-Regular"/>
                <w:color w:val="000000"/>
                <w:sz w:val="20"/>
              </w:rPr>
              <w:instrText xml:space="preserve"> ADDIN EN.CITE &lt;EndNote&gt;&lt;Cite&gt;&lt;Author&gt;Lundgren&lt;/Author&gt;&lt;Year&gt;2018&lt;/Year&gt;&lt;RecNum&gt;7&lt;/RecNum&gt;&lt;DisplayText&gt;&lt;style face="superscript"&gt;12&lt;/style&gt;&lt;/DisplayText&gt;&lt;record&gt;&lt;rec-number&gt;7&lt;/rec-number&gt;&lt;foreign-keys&gt;&lt;key app="EN" db-id="95stdsdauaedpyee5xbxtv9x9w5t0estet2e" timestamp="1547045981"&gt;7&lt;/key&gt;&lt;/foreign-keys&gt;&lt;ref-type name="Journal Article"&gt;17&lt;/ref-type&gt;&lt;contributors&gt;&lt;authors&gt;&lt;author&gt;Lundgren, Per-Olof&lt;/author&gt;&lt;author&gt;Kjellman, Anders&lt;/author&gt;&lt;author&gt;Norming, Ulf&lt;/author&gt;&lt;author&gt;Gustafsson, Ove&lt;/author&gt;&lt;/authors&gt;&lt;/contributors&gt;&lt;titles&gt;&lt;title&gt;Long-Term Outcome of a Single Intervention Population Based Prostate Cancer Screening Study&lt;/title&gt;&lt;secondary-title&gt;Journal of Urology&lt;/secondary-title&gt;&lt;/titles&gt;&lt;periodical&gt;&lt;full-title&gt;Journal of Urology&lt;/full-title&gt;&lt;/periodical&gt;&lt;pages&gt;82-88&lt;/pages&gt;&lt;volume&gt;200&lt;/volume&gt;&lt;number&gt;1&lt;/number&gt;&lt;dates&gt;&lt;year&gt;2018&lt;/year&gt;&lt;pub-dates&gt;&lt;date&gt;2018/07/01&lt;/date&gt;&lt;/pub-dates&gt;&lt;/dates&gt;&lt;publisher&gt;AUA publisher&lt;/publisher&gt;&lt;urls&gt;&lt;related-urls&gt;&lt;url&gt;https://doi.org/10.1016/j.juro.2018.01.080&lt;/url&gt;&lt;/related-urls&gt;&lt;/urls&gt;&lt;electronic-resource-num&gt;10.1016/j.juro.2018.01.080&lt;/electronic-resource-num&gt;&lt;access-date&gt;2019/01/09&lt;/access-date&gt;&lt;/record&gt;&lt;/Cite&gt;&lt;/EndNote&gt;</w:instrText>
            </w:r>
            <w:r w:rsidRPr="0080312F">
              <w:rPr>
                <w:rFonts w:eastAsia="MinionPro-Regular" w:cs="MinionPro-Regular"/>
                <w:color w:val="000000"/>
                <w:sz w:val="20"/>
              </w:rPr>
              <w:fldChar w:fldCharType="separate"/>
            </w:r>
            <w:r w:rsidRPr="0016369E">
              <w:rPr>
                <w:rFonts w:eastAsia="MinionPro-Regular" w:cs="MinionPro-Regular"/>
                <w:noProof/>
                <w:color w:val="000000"/>
                <w:sz w:val="20"/>
                <w:vertAlign w:val="superscript"/>
              </w:rPr>
              <w:t>12</w:t>
            </w:r>
            <w:r w:rsidRPr="0080312F">
              <w:rPr>
                <w:rFonts w:eastAsia="MinionPro-Regular" w:cs="MinionPro-Regular"/>
                <w:color w:val="000000"/>
                <w:sz w:val="20"/>
              </w:rPr>
              <w:fldChar w:fldCharType="end"/>
            </w:r>
          </w:p>
        </w:tc>
        <w:tc>
          <w:tcPr>
            <w:tcW w:w="1744" w:type="dxa"/>
          </w:tcPr>
          <w:p w14:paraId="535CD13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1988 - 2008</w:t>
            </w:r>
          </w:p>
        </w:tc>
        <w:tc>
          <w:tcPr>
            <w:tcW w:w="1744" w:type="dxa"/>
          </w:tcPr>
          <w:p w14:paraId="2AD20EA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Sweden</w:t>
            </w:r>
          </w:p>
        </w:tc>
        <w:tc>
          <w:tcPr>
            <w:tcW w:w="1733" w:type="dxa"/>
          </w:tcPr>
          <w:p w14:paraId="578A06CC"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2,400</w:t>
            </w:r>
          </w:p>
        </w:tc>
        <w:tc>
          <w:tcPr>
            <w:tcW w:w="1611" w:type="dxa"/>
          </w:tcPr>
          <w:p w14:paraId="653394ED"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55-70</w:t>
            </w:r>
          </w:p>
        </w:tc>
        <w:tc>
          <w:tcPr>
            <w:tcW w:w="1916" w:type="dxa"/>
          </w:tcPr>
          <w:p w14:paraId="06E5399E"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Single screen</w:t>
            </w:r>
          </w:p>
        </w:tc>
        <w:tc>
          <w:tcPr>
            <w:tcW w:w="1917" w:type="dxa"/>
          </w:tcPr>
          <w:p w14:paraId="22E01CFF"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PSA, DRE, TRUS. Biopsy</w:t>
            </w:r>
          </w:p>
          <w:p w14:paraId="0AC517C4"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depended on DRE and</w:t>
            </w:r>
          </w:p>
          <w:p w14:paraId="462D655D"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TRUS findings, PSA</w:t>
            </w:r>
          </w:p>
          <w:p w14:paraId="56966C3D"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&gt;10 ng/mL</w:t>
            </w:r>
          </w:p>
        </w:tc>
        <w:tc>
          <w:tcPr>
            <w:tcW w:w="1706" w:type="dxa"/>
          </w:tcPr>
          <w:p w14:paraId="63C336A0"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None</w:t>
            </w:r>
          </w:p>
        </w:tc>
      </w:tr>
      <w:tr w:rsidR="00D132E8" w:rsidRPr="0080312F" w14:paraId="4B226EAC" w14:textId="77777777" w:rsidTr="1721570C">
        <w:trPr>
          <w:trHeight w:val="332"/>
        </w:trPr>
        <w:tc>
          <w:tcPr>
            <w:tcW w:w="2194" w:type="dxa"/>
            <w:shd w:val="clear" w:color="auto" w:fill="E7E6E6" w:themeFill="background2"/>
          </w:tcPr>
          <w:p w14:paraId="2F8E79CC"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proofErr w:type="spellStart"/>
            <w:r w:rsidRPr="0080312F">
              <w:rPr>
                <w:rFonts w:eastAsia="MinionPro-Regular" w:cs="MinionPro-Regular"/>
                <w:color w:val="000000"/>
                <w:sz w:val="20"/>
              </w:rPr>
              <w:t>ProScreen</w:t>
            </w:r>
            <w:proofErr w:type="spellEnd"/>
            <w:r w:rsidRPr="0080312F">
              <w:rPr>
                <w:rFonts w:eastAsia="MinionPro-Regular" w:cs="MinionPro-Regular"/>
                <w:color w:val="000000"/>
                <w:sz w:val="20"/>
              </w:rPr>
              <w:t xml:space="preserve"> (new trial)</w:t>
            </w:r>
            <w:r w:rsidRPr="0080312F">
              <w:rPr>
                <w:rFonts w:eastAsia="MinionPro-Regular" w:cs="MinionPro-Regular"/>
                <w:color w:val="000000"/>
                <w:sz w:val="20"/>
              </w:rPr>
              <w:fldChar w:fldCharType="begin"/>
            </w:r>
            <w:r>
              <w:rPr>
                <w:rFonts w:eastAsia="MinionPro-Regular" w:cs="MinionPro-Regular"/>
                <w:color w:val="000000"/>
                <w:sz w:val="20"/>
              </w:rPr>
              <w:instrText xml:space="preserve"> ADDIN EN.CITE &lt;EndNote&gt;&lt;Cite&gt;&lt;Author&gt;Auvinen&lt;/Author&gt;&lt;Year&gt;2017&lt;/Year&gt;&lt;RecNum&gt;1&lt;/RecNum&gt;&lt;DisplayText&gt;&lt;style face="superscript"&gt;1&lt;/style&gt;&lt;/DisplayText&gt;&lt;record&gt;&lt;rec-number&gt;1&lt;/rec-number&gt;&lt;foreign-keys&gt;&lt;key app="EN" db-id="95stdsdauaedpyee5xbxtv9x9w5t0estet2e" timestamp="1546965223"&gt;1&lt;/key&gt;&lt;/foreign-keys&gt;&lt;ref-type name="Journal Article"&gt;17&lt;/ref-type&gt;&lt;contributors&gt;&lt;authors&gt;&lt;author&gt;Auvinen, Anssi&lt;/author&gt;&lt;author&gt;Rannikko, Antti&lt;/author&gt;&lt;author&gt;Taari, Kimmo&lt;/author&gt;&lt;author&gt;Kujala, Paula&lt;/author&gt;&lt;author&gt;Mirtti, Tuomas&lt;/author&gt;&lt;author&gt;Kenttämies, Anu&lt;/author&gt;&lt;author&gt;Rinta-Kiikka, Irina&lt;/author&gt;&lt;author&gt;Lehtimäki, Terho&lt;/author&gt;&lt;author&gt;Oksala, Niku&lt;/author&gt;&lt;author&gt;Pettersson, Kim&lt;/author&gt;&lt;author&gt;Tammela, Teuvo L. %J European Journal of Epidemiology&lt;/author&gt;&lt;/authors&gt;&lt;/contributors&gt;&lt;titles&gt;&lt;title&gt;A randomized trial of early detection of clinically significant prostate cancer (ProScreen): study design and rationale&lt;/title&gt;&lt;/titles&gt;&lt;pages&gt;521-527&lt;/pages&gt;&lt;volume&gt;32&lt;/volume&gt;&lt;number&gt;6&lt;/number&gt;&lt;dates&gt;&lt;year&gt;2017&lt;/year&gt;&lt;pub-dates&gt;&lt;date&gt;June 01&lt;/date&gt;&lt;/pub-dates&gt;&lt;/dates&gt;&lt;isbn&gt;1573-7284&lt;/isbn&gt;&lt;label&gt;Auvinen2017&lt;/label&gt;&lt;work-type&gt;journal article&lt;/work-type&gt;&lt;urls&gt;&lt;related-urls&gt;&lt;url&gt;https://doi.org/10.1007/s10654-017-0292-5&lt;/url&gt;&lt;/related-urls&gt;&lt;/urls&gt;&lt;electronic-resource-num&gt;10.1007/s10654-017-0292-5&lt;/electronic-resource-num&gt;&lt;/record&gt;&lt;/Cite&gt;&lt;/EndNote&gt;</w:instrText>
            </w:r>
            <w:r w:rsidRPr="0080312F">
              <w:rPr>
                <w:rFonts w:eastAsia="MinionPro-Regular" w:cs="MinionPro-Regular"/>
                <w:color w:val="000000"/>
                <w:sz w:val="20"/>
              </w:rPr>
              <w:fldChar w:fldCharType="separate"/>
            </w:r>
            <w:r w:rsidRPr="001875C1">
              <w:rPr>
                <w:rFonts w:eastAsia="MinionPro-Regular" w:cs="MinionPro-Regular"/>
                <w:noProof/>
                <w:color w:val="000000"/>
                <w:sz w:val="20"/>
                <w:vertAlign w:val="superscript"/>
              </w:rPr>
              <w:t>1</w:t>
            </w:r>
            <w:r w:rsidRPr="0080312F">
              <w:rPr>
                <w:rFonts w:eastAsia="MinionPro-Regular" w:cs="MinionPro-Regular"/>
                <w:color w:val="000000"/>
                <w:sz w:val="20"/>
              </w:rPr>
              <w:fldChar w:fldCharType="end"/>
            </w:r>
          </w:p>
        </w:tc>
        <w:tc>
          <w:tcPr>
            <w:tcW w:w="1744" w:type="dxa"/>
          </w:tcPr>
          <w:p w14:paraId="07E3447B"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2018 - present</w:t>
            </w:r>
          </w:p>
        </w:tc>
        <w:tc>
          <w:tcPr>
            <w:tcW w:w="1744" w:type="dxa"/>
          </w:tcPr>
          <w:p w14:paraId="34C6CD18"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Finland</w:t>
            </w:r>
          </w:p>
        </w:tc>
        <w:tc>
          <w:tcPr>
            <w:tcW w:w="1733" w:type="dxa"/>
          </w:tcPr>
          <w:p w14:paraId="49B6E43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16,700</w:t>
            </w:r>
          </w:p>
        </w:tc>
        <w:tc>
          <w:tcPr>
            <w:tcW w:w="1611" w:type="dxa"/>
          </w:tcPr>
          <w:p w14:paraId="085DEB4C"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55-67</w:t>
            </w:r>
          </w:p>
        </w:tc>
        <w:tc>
          <w:tcPr>
            <w:tcW w:w="1916" w:type="dxa"/>
          </w:tcPr>
          <w:p w14:paraId="161889DE"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Screening interval</w:t>
            </w:r>
          </w:p>
          <w:p w14:paraId="466DD986"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is 6 years for men with baseline PSA &lt; 1.5 ng/ml, 4 years</w:t>
            </w:r>
          </w:p>
          <w:p w14:paraId="7F3EB547"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sidRPr="0080312F">
              <w:rPr>
                <w:rFonts w:eastAsia="MinionPro-Regular" w:cs="MinionPro-Regular"/>
                <w:color w:val="000000"/>
                <w:sz w:val="20"/>
              </w:rPr>
              <w:t>with PSA 1.5–3.0 and 2 years if initial PSA&gt;3.</w:t>
            </w:r>
          </w:p>
        </w:tc>
        <w:tc>
          <w:tcPr>
            <w:tcW w:w="1917" w:type="dxa"/>
          </w:tcPr>
          <w:p w14:paraId="23BD6F90" w14:textId="77777777" w:rsidR="00D132E8" w:rsidRPr="00440637" w:rsidRDefault="00D132E8" w:rsidP="00313F8C">
            <w:pPr>
              <w:autoSpaceDE w:val="0"/>
              <w:autoSpaceDN w:val="0"/>
              <w:adjustRightInd w:val="0"/>
              <w:spacing w:line="360" w:lineRule="auto"/>
              <w:jc w:val="both"/>
              <w:rPr>
                <w:rFonts w:eastAsia="MinionPro-Regular" w:cs="MinionPro-Regular"/>
                <w:color w:val="000000"/>
                <w:sz w:val="20"/>
                <w:lang w:val="de-DE"/>
              </w:rPr>
            </w:pPr>
            <w:r w:rsidRPr="00440637">
              <w:rPr>
                <w:rFonts w:eastAsia="MinionPro-Regular" w:cs="MinionPro-Regular"/>
                <w:color w:val="000000"/>
                <w:sz w:val="20"/>
                <w:lang w:val="de-DE"/>
              </w:rPr>
              <w:t xml:space="preserve">PSA, multi-kallekrein panel, mpMRI, </w:t>
            </w:r>
            <w:r>
              <w:rPr>
                <w:rFonts w:eastAsia="MinionPro-Regular" w:cs="MinionPro-Regular"/>
                <w:color w:val="000000"/>
                <w:sz w:val="20"/>
                <w:lang w:val="de-DE"/>
              </w:rPr>
              <w:t xml:space="preserve">MRI targeted </w:t>
            </w:r>
            <w:r w:rsidRPr="00440637">
              <w:rPr>
                <w:rFonts w:eastAsia="MinionPro-Regular" w:cs="MinionPro-Regular"/>
                <w:color w:val="000000"/>
                <w:sz w:val="20"/>
                <w:lang w:val="de-DE"/>
              </w:rPr>
              <w:t>biopsy</w:t>
            </w:r>
          </w:p>
        </w:tc>
        <w:tc>
          <w:tcPr>
            <w:tcW w:w="1706" w:type="dxa"/>
          </w:tcPr>
          <w:p w14:paraId="356DAA13" w14:textId="77777777" w:rsidR="00D132E8" w:rsidRPr="0080312F" w:rsidRDefault="00D132E8" w:rsidP="00313F8C">
            <w:pPr>
              <w:autoSpaceDE w:val="0"/>
              <w:autoSpaceDN w:val="0"/>
              <w:adjustRightInd w:val="0"/>
              <w:spacing w:line="360" w:lineRule="auto"/>
              <w:jc w:val="both"/>
              <w:rPr>
                <w:rFonts w:eastAsia="MinionPro-Regular" w:cs="MinionPro-Regular"/>
                <w:color w:val="000000"/>
                <w:sz w:val="20"/>
              </w:rPr>
            </w:pPr>
            <w:r>
              <w:rPr>
                <w:rFonts w:eastAsia="MinionPro-Regular" w:cs="MinionPro-Regular"/>
                <w:color w:val="000000"/>
                <w:sz w:val="20"/>
              </w:rPr>
              <w:t>Median follow-up not yet reached</w:t>
            </w:r>
          </w:p>
        </w:tc>
      </w:tr>
      <w:bookmarkEnd w:id="2"/>
    </w:tbl>
    <w:p w14:paraId="5CCE7691" w14:textId="5F02269F" w:rsidR="1721570C" w:rsidRDefault="1721570C" w:rsidP="00313F8C">
      <w:pPr>
        <w:jc w:val="both"/>
      </w:pPr>
    </w:p>
    <w:p w14:paraId="02FC992D" w14:textId="77777777" w:rsidR="00D132E8" w:rsidRDefault="00D132E8" w:rsidP="00313F8C">
      <w:pPr>
        <w:tabs>
          <w:tab w:val="num" w:pos="720"/>
        </w:tabs>
        <w:spacing w:line="360" w:lineRule="auto"/>
        <w:jc w:val="both"/>
        <w:sectPr w:rsidR="00D132E8" w:rsidSect="00640489">
          <w:pgSz w:w="16838" w:h="11906" w:orient="landscape"/>
          <w:pgMar w:top="1440" w:right="1440" w:bottom="1440" w:left="1440" w:header="709" w:footer="709" w:gutter="0"/>
          <w:cols w:space="708"/>
          <w:docGrid w:linePitch="360"/>
        </w:sectPr>
      </w:pPr>
    </w:p>
    <w:p w14:paraId="07903087" w14:textId="33C09F12" w:rsidR="00877551" w:rsidRPr="00D132E8" w:rsidRDefault="00590D1F" w:rsidP="00313F8C">
      <w:pPr>
        <w:spacing w:line="360" w:lineRule="auto"/>
        <w:jc w:val="both"/>
        <w:rPr>
          <w:rFonts w:eastAsia="Calibri"/>
        </w:rPr>
      </w:pPr>
      <w:r>
        <w:rPr>
          <w:rFonts w:eastAsia="Calibri"/>
        </w:rPr>
        <w:lastRenderedPageBreak/>
        <w:t xml:space="preserve">Sections </w:t>
      </w:r>
      <w:r w:rsidR="004C2C4B">
        <w:rPr>
          <w:rFonts w:eastAsia="Calibri"/>
        </w:rPr>
        <w:t>2</w:t>
      </w:r>
      <w:r>
        <w:rPr>
          <w:rFonts w:eastAsia="Calibri"/>
        </w:rPr>
        <w:t xml:space="preserve">, </w:t>
      </w:r>
      <w:r w:rsidR="004C2C4B">
        <w:rPr>
          <w:rFonts w:eastAsia="Calibri"/>
        </w:rPr>
        <w:t>3</w:t>
      </w:r>
      <w:r>
        <w:rPr>
          <w:rFonts w:eastAsia="Calibri"/>
        </w:rPr>
        <w:t xml:space="preserve"> and </w:t>
      </w:r>
      <w:r w:rsidR="004C2C4B">
        <w:rPr>
          <w:rFonts w:eastAsia="Calibri"/>
        </w:rPr>
        <w:t>4</w:t>
      </w:r>
      <w:r>
        <w:rPr>
          <w:rFonts w:eastAsia="Calibri"/>
        </w:rPr>
        <w:t xml:space="preserve"> </w:t>
      </w:r>
      <w:r w:rsidR="00EA21B8">
        <w:rPr>
          <w:rFonts w:eastAsia="Calibri"/>
        </w:rPr>
        <w:t xml:space="preserve">of this report </w:t>
      </w:r>
      <w:r>
        <w:rPr>
          <w:rFonts w:eastAsia="Calibri"/>
        </w:rPr>
        <w:t>describe the finding</w:t>
      </w:r>
      <w:r w:rsidR="003D15EB">
        <w:rPr>
          <w:rFonts w:eastAsia="Calibri"/>
        </w:rPr>
        <w:t>s</w:t>
      </w:r>
      <w:r>
        <w:rPr>
          <w:rFonts w:eastAsia="Calibri"/>
        </w:rPr>
        <w:t xml:space="preserve"> from a literature search of recent publications in the area of </w:t>
      </w:r>
      <w:r w:rsidR="00B756E3">
        <w:rPr>
          <w:rFonts w:eastAsia="Calibri"/>
        </w:rPr>
        <w:t>prostate cancer</w:t>
      </w:r>
      <w:r>
        <w:rPr>
          <w:rFonts w:eastAsia="Calibri"/>
        </w:rPr>
        <w:t xml:space="preserve"> screening. This search has identified </w:t>
      </w:r>
      <w:proofErr w:type="gramStart"/>
      <w:r>
        <w:rPr>
          <w:rFonts w:eastAsia="Calibri"/>
        </w:rPr>
        <w:t>a number of</w:t>
      </w:r>
      <w:proofErr w:type="gramEnd"/>
      <w:r>
        <w:rPr>
          <w:rFonts w:eastAsia="Calibri"/>
        </w:rPr>
        <w:t xml:space="preserve"> </w:t>
      </w:r>
      <w:r w:rsidR="00420F5E">
        <w:rPr>
          <w:rFonts w:eastAsia="Calibri"/>
        </w:rPr>
        <w:t>suggested solutions to the problem</w:t>
      </w:r>
      <w:r w:rsidR="00566855">
        <w:rPr>
          <w:rFonts w:eastAsia="Calibri"/>
        </w:rPr>
        <w:t>s</w:t>
      </w:r>
      <w:r w:rsidR="00420F5E">
        <w:rPr>
          <w:rFonts w:eastAsia="Calibri"/>
        </w:rPr>
        <w:t xml:space="preserve"> of overdiagnosis</w:t>
      </w:r>
      <w:r w:rsidR="00566855">
        <w:rPr>
          <w:rFonts w:eastAsia="Calibri"/>
        </w:rPr>
        <w:t xml:space="preserve"> and overtreatment</w:t>
      </w:r>
      <w:r w:rsidR="003D15EB">
        <w:rPr>
          <w:rFonts w:eastAsia="Calibri"/>
        </w:rPr>
        <w:t xml:space="preserve">, </w:t>
      </w:r>
      <w:r w:rsidR="00420F5E">
        <w:rPr>
          <w:rFonts w:eastAsia="Calibri"/>
        </w:rPr>
        <w:t>which ha</w:t>
      </w:r>
      <w:r w:rsidR="00566855">
        <w:rPr>
          <w:rFonts w:eastAsia="Calibri"/>
        </w:rPr>
        <w:t>ve</w:t>
      </w:r>
      <w:r w:rsidR="00420F5E">
        <w:rPr>
          <w:rFonts w:eastAsia="Calibri"/>
        </w:rPr>
        <w:t xml:space="preserve"> hindered the success of </w:t>
      </w:r>
      <w:r w:rsidR="00B756E3">
        <w:rPr>
          <w:rFonts w:eastAsia="Calibri"/>
        </w:rPr>
        <w:t>prostate cancer</w:t>
      </w:r>
      <w:r w:rsidR="00420F5E">
        <w:rPr>
          <w:rFonts w:eastAsia="Calibri"/>
        </w:rPr>
        <w:t xml:space="preserve"> screening in the past. These include </w:t>
      </w:r>
      <w:r w:rsidR="00362805">
        <w:rPr>
          <w:rFonts w:eastAsia="Calibri"/>
        </w:rPr>
        <w:t xml:space="preserve">using </w:t>
      </w:r>
      <w:r w:rsidR="00420F5E">
        <w:rPr>
          <w:rFonts w:eastAsia="Calibri"/>
        </w:rPr>
        <w:t xml:space="preserve">differential </w:t>
      </w:r>
      <w:r w:rsidR="000C66DA">
        <w:rPr>
          <w:rFonts w:eastAsia="Calibri"/>
        </w:rPr>
        <w:t xml:space="preserve">approaches for </w:t>
      </w:r>
      <w:r w:rsidR="00420F5E" w:rsidRPr="00420F5E">
        <w:rPr>
          <w:rFonts w:eastAsia="Calibri"/>
        </w:rPr>
        <w:t xml:space="preserve">higher risk men </w:t>
      </w:r>
      <w:r w:rsidR="00420F5E">
        <w:rPr>
          <w:rFonts w:eastAsia="Calibri"/>
        </w:rPr>
        <w:t>i.e. screening these men</w:t>
      </w:r>
      <w:r w:rsidR="00420F5E" w:rsidRPr="00420F5E">
        <w:rPr>
          <w:rFonts w:eastAsia="Calibri"/>
        </w:rPr>
        <w:t xml:space="preserve"> earlier and more often than men at average or lower risk</w:t>
      </w:r>
      <w:r w:rsidR="00420F5E">
        <w:rPr>
          <w:rFonts w:eastAsia="Calibri"/>
        </w:rPr>
        <w:t xml:space="preserve"> (based on family history, race or polygenetic risk score)</w:t>
      </w:r>
      <w:r w:rsidR="00420F5E" w:rsidRPr="00420F5E">
        <w:rPr>
          <w:rFonts w:eastAsia="Calibri"/>
        </w:rPr>
        <w:t xml:space="preserve">. </w:t>
      </w:r>
      <w:r w:rsidR="003D15EB">
        <w:rPr>
          <w:rFonts w:eastAsia="Calibri"/>
        </w:rPr>
        <w:tab/>
        <w:t>In addition, m</w:t>
      </w:r>
      <w:r w:rsidR="00420F5E">
        <w:rPr>
          <w:rFonts w:eastAsia="Calibri"/>
        </w:rPr>
        <w:t>any guidelines now suggest that t</w:t>
      </w:r>
      <w:r w:rsidR="00420F5E" w:rsidRPr="00420F5E">
        <w:rPr>
          <w:rFonts w:eastAsia="Calibri"/>
        </w:rPr>
        <w:t>he screening interval should depend on PSA level</w:t>
      </w:r>
      <w:r w:rsidR="003D15EB">
        <w:rPr>
          <w:rFonts w:eastAsia="Calibri"/>
        </w:rPr>
        <w:t>,</w:t>
      </w:r>
      <w:r w:rsidR="00420F5E">
        <w:rPr>
          <w:rFonts w:eastAsia="Calibri"/>
        </w:rPr>
        <w:t xml:space="preserve"> with</w:t>
      </w:r>
      <w:r w:rsidR="00420F5E" w:rsidRPr="00420F5E">
        <w:rPr>
          <w:rFonts w:eastAsia="Calibri"/>
        </w:rPr>
        <w:t xml:space="preserve"> men who are found to have a lower PSA level</w:t>
      </w:r>
      <w:r w:rsidR="00420F5E">
        <w:rPr>
          <w:rFonts w:eastAsia="Calibri"/>
        </w:rPr>
        <w:t xml:space="preserve"> having</w:t>
      </w:r>
      <w:r w:rsidR="00420F5E" w:rsidRPr="00420F5E">
        <w:rPr>
          <w:rFonts w:eastAsia="Calibri"/>
        </w:rPr>
        <w:t xml:space="preserve"> a longer </w:t>
      </w:r>
      <w:r w:rsidR="00420F5E">
        <w:rPr>
          <w:rFonts w:eastAsia="Calibri"/>
        </w:rPr>
        <w:t>interval to</w:t>
      </w:r>
      <w:r w:rsidR="00420F5E" w:rsidRPr="00420F5E">
        <w:rPr>
          <w:rFonts w:eastAsia="Calibri"/>
        </w:rPr>
        <w:t xml:space="preserve"> next screen than men with an elevated PSA.  There </w:t>
      </w:r>
      <w:r w:rsidR="000C66DA">
        <w:rPr>
          <w:rFonts w:eastAsia="Calibri"/>
        </w:rPr>
        <w:t xml:space="preserve">is </w:t>
      </w:r>
      <w:r w:rsidR="006408C2">
        <w:rPr>
          <w:rFonts w:eastAsia="Calibri"/>
        </w:rPr>
        <w:t xml:space="preserve">also </w:t>
      </w:r>
      <w:r w:rsidR="000C66DA">
        <w:rPr>
          <w:rFonts w:eastAsia="Calibri"/>
        </w:rPr>
        <w:t xml:space="preserve">general </w:t>
      </w:r>
      <w:r w:rsidR="00420F5E" w:rsidRPr="00420F5E">
        <w:rPr>
          <w:rFonts w:eastAsia="Calibri"/>
        </w:rPr>
        <w:t xml:space="preserve">agreement that </w:t>
      </w:r>
      <w:r w:rsidR="003D15EB">
        <w:rPr>
          <w:rFonts w:eastAsia="Calibri"/>
        </w:rPr>
        <w:t xml:space="preserve">the PSA test alone is no longer </w:t>
      </w:r>
      <w:proofErr w:type="gramStart"/>
      <w:r w:rsidR="003D15EB">
        <w:rPr>
          <w:rFonts w:eastAsia="Calibri"/>
        </w:rPr>
        <w:t>sufficient</w:t>
      </w:r>
      <w:proofErr w:type="gramEnd"/>
      <w:r w:rsidR="003D15EB">
        <w:rPr>
          <w:rFonts w:eastAsia="Calibri"/>
        </w:rPr>
        <w:t xml:space="preserve"> as a </w:t>
      </w:r>
      <w:r w:rsidR="000C66DA">
        <w:rPr>
          <w:rFonts w:eastAsia="Calibri"/>
        </w:rPr>
        <w:t xml:space="preserve">screening </w:t>
      </w:r>
      <w:r w:rsidR="003D15EB">
        <w:rPr>
          <w:rFonts w:eastAsia="Calibri"/>
        </w:rPr>
        <w:t>tool preceding biopsy</w:t>
      </w:r>
      <w:r w:rsidR="00420F5E" w:rsidRPr="00420F5E">
        <w:rPr>
          <w:rFonts w:eastAsia="Calibri"/>
        </w:rPr>
        <w:t xml:space="preserve"> and that other tests such as multi-kallikrein panels and </w:t>
      </w:r>
      <w:proofErr w:type="spellStart"/>
      <w:r w:rsidR="00420F5E" w:rsidRPr="00420F5E">
        <w:rPr>
          <w:rFonts w:eastAsia="Calibri"/>
        </w:rPr>
        <w:t>mpMRI</w:t>
      </w:r>
      <w:proofErr w:type="spellEnd"/>
      <w:r w:rsidR="00420F5E" w:rsidRPr="00420F5E">
        <w:rPr>
          <w:rFonts w:eastAsia="Calibri"/>
        </w:rPr>
        <w:t xml:space="preserve"> should be introduced into the process to triage </w:t>
      </w:r>
      <w:r w:rsidR="000C66DA">
        <w:rPr>
          <w:rFonts w:eastAsia="Calibri"/>
        </w:rPr>
        <w:t>men</w:t>
      </w:r>
      <w:r w:rsidR="000C66DA" w:rsidRPr="00420F5E">
        <w:rPr>
          <w:rFonts w:eastAsia="Calibri"/>
        </w:rPr>
        <w:t xml:space="preserve"> </w:t>
      </w:r>
      <w:r w:rsidR="00420F5E" w:rsidRPr="00420F5E">
        <w:rPr>
          <w:rFonts w:eastAsia="Calibri"/>
        </w:rPr>
        <w:t>for whom biopsy is really necessary.</w:t>
      </w:r>
    </w:p>
    <w:p w14:paraId="635316F8" w14:textId="1D87444A" w:rsidR="00947B0E" w:rsidRPr="00276C83" w:rsidRDefault="00ED4437" w:rsidP="00313F8C">
      <w:pPr>
        <w:pStyle w:val="Style1"/>
        <w:numPr>
          <w:ilvl w:val="0"/>
          <w:numId w:val="16"/>
        </w:numPr>
        <w:spacing w:line="360" w:lineRule="auto"/>
        <w:jc w:val="both"/>
      </w:pPr>
      <w:bookmarkStart w:id="5" w:name="_Toc13655147"/>
      <w:r>
        <w:t>Who</w:t>
      </w:r>
      <w:r w:rsidR="0058281D" w:rsidRPr="00AE4DF2">
        <w:t xml:space="preserve"> to Screen?</w:t>
      </w:r>
      <w:bookmarkEnd w:id="5"/>
    </w:p>
    <w:p w14:paraId="369DBBEE" w14:textId="210570B9" w:rsidR="00947B0E" w:rsidRPr="00276C83" w:rsidRDefault="00947B0E" w:rsidP="00313F8C">
      <w:pPr>
        <w:spacing w:line="360" w:lineRule="auto"/>
        <w:jc w:val="both"/>
        <w:rPr>
          <w:b/>
        </w:rPr>
      </w:pPr>
      <w:r w:rsidRPr="00276C83">
        <w:rPr>
          <w:b/>
        </w:rPr>
        <w:t>Examples</w:t>
      </w:r>
      <w:r w:rsidR="008B2CE8">
        <w:rPr>
          <w:b/>
        </w:rPr>
        <w:t xml:space="preserve"> (indicative not exhaustive)</w:t>
      </w:r>
      <w:r w:rsidRPr="00276C83">
        <w:rPr>
          <w:b/>
        </w:rPr>
        <w:t>:</w:t>
      </w:r>
    </w:p>
    <w:p w14:paraId="722F14BF" w14:textId="77777777" w:rsidR="0058281D" w:rsidRPr="00276C83" w:rsidRDefault="0058281D" w:rsidP="00313F8C">
      <w:pPr>
        <w:pStyle w:val="ListParagraph"/>
        <w:numPr>
          <w:ilvl w:val="0"/>
          <w:numId w:val="1"/>
        </w:numPr>
        <w:spacing w:line="360" w:lineRule="auto"/>
        <w:jc w:val="both"/>
        <w:rPr>
          <w:rFonts w:asciiTheme="minorHAnsi" w:hAnsiTheme="minorHAnsi"/>
          <w:sz w:val="22"/>
          <w:szCs w:val="22"/>
        </w:rPr>
      </w:pPr>
      <w:r w:rsidRPr="00276C83">
        <w:rPr>
          <w:rFonts w:asciiTheme="minorHAnsi" w:eastAsiaTheme="minorEastAsia" w:hAnsiTheme="minorHAnsi" w:cs="Arial"/>
          <w:color w:val="000000" w:themeColor="text1"/>
          <w:kern w:val="24"/>
          <w:sz w:val="22"/>
          <w:szCs w:val="22"/>
        </w:rPr>
        <w:t>Men</w:t>
      </w:r>
      <w:bookmarkStart w:id="6" w:name="_Hlk534981220"/>
      <w:r w:rsidRPr="00276C83">
        <w:rPr>
          <w:rFonts w:asciiTheme="minorHAnsi" w:eastAsiaTheme="minorEastAsia" w:hAnsiTheme="minorHAnsi" w:cs="Arial"/>
          <w:color w:val="000000" w:themeColor="text1"/>
          <w:kern w:val="24"/>
          <w:sz w:val="22"/>
          <w:szCs w:val="22"/>
        </w:rPr>
        <w:t xml:space="preserve"> aged 50 - 69</w:t>
      </w:r>
      <w:bookmarkEnd w:id="6"/>
    </w:p>
    <w:p w14:paraId="781E9575" w14:textId="169081B3" w:rsidR="00092C42" w:rsidRPr="00C6165D" w:rsidRDefault="00726EDD" w:rsidP="00313F8C">
      <w:pPr>
        <w:pStyle w:val="ListParagraph"/>
        <w:numPr>
          <w:ilvl w:val="0"/>
          <w:numId w:val="1"/>
        </w:numPr>
        <w:spacing w:line="360" w:lineRule="auto"/>
        <w:jc w:val="both"/>
        <w:rPr>
          <w:rFonts w:ascii="Calibri" w:hAnsi="Calibri" w:cs="Calibri"/>
          <w:sz w:val="22"/>
          <w:szCs w:val="22"/>
        </w:rPr>
      </w:pPr>
      <w:r w:rsidRPr="00AD54A1">
        <w:rPr>
          <w:rFonts w:ascii="Calibri" w:hAnsi="Calibri" w:cs="Calibri"/>
          <w:sz w:val="22"/>
          <w:szCs w:val="22"/>
        </w:rPr>
        <w:t xml:space="preserve">Men </w:t>
      </w:r>
      <w:r w:rsidR="00283B3B" w:rsidRPr="00AD54A1">
        <w:rPr>
          <w:rFonts w:ascii="Calibri" w:hAnsi="Calibri" w:cs="Calibri"/>
          <w:sz w:val="22"/>
          <w:szCs w:val="22"/>
        </w:rPr>
        <w:t xml:space="preserve">aged 45 – 70 </w:t>
      </w:r>
      <w:r w:rsidRPr="00AD54A1">
        <w:rPr>
          <w:rFonts w:ascii="Calibri" w:hAnsi="Calibri" w:cs="Calibri"/>
          <w:sz w:val="22"/>
          <w:szCs w:val="22"/>
        </w:rPr>
        <w:t>with a polygenic risk score higher than a certain level</w:t>
      </w:r>
      <w:r w:rsidR="005504AB" w:rsidRPr="00AD54A1">
        <w:rPr>
          <w:rFonts w:ascii="Calibri" w:hAnsi="Calibri" w:cs="Calibri"/>
          <w:sz w:val="22"/>
          <w:szCs w:val="22"/>
        </w:rPr>
        <w:t xml:space="preserve"> </w:t>
      </w:r>
    </w:p>
    <w:p w14:paraId="3BAC0EE5" w14:textId="3CD2A55C" w:rsidR="00092C42" w:rsidRDefault="00092C42" w:rsidP="00313F8C">
      <w:pPr>
        <w:spacing w:line="360" w:lineRule="auto"/>
        <w:jc w:val="both"/>
        <w:rPr>
          <w:b/>
        </w:rPr>
      </w:pPr>
      <w:r>
        <w:rPr>
          <w:b/>
        </w:rPr>
        <w:t>Summary of what is known:</w:t>
      </w:r>
    </w:p>
    <w:p w14:paraId="52C43F88" w14:textId="0843A810" w:rsidR="00092C42" w:rsidRPr="00276C83" w:rsidRDefault="00092C42" w:rsidP="00313F8C">
      <w:pPr>
        <w:pStyle w:val="ListParagraph"/>
        <w:numPr>
          <w:ilvl w:val="0"/>
          <w:numId w:val="15"/>
        </w:numPr>
        <w:spacing w:line="360" w:lineRule="auto"/>
        <w:jc w:val="both"/>
        <w:rPr>
          <w:rFonts w:asciiTheme="minorHAnsi" w:hAnsiTheme="minorHAnsi"/>
          <w:sz w:val="22"/>
        </w:rPr>
      </w:pPr>
      <w:r w:rsidRPr="00276C83">
        <w:rPr>
          <w:rFonts w:asciiTheme="minorHAnsi" w:hAnsiTheme="minorHAnsi"/>
          <w:sz w:val="22"/>
        </w:rPr>
        <w:t xml:space="preserve">Overdiagnosis </w:t>
      </w:r>
      <w:r w:rsidR="00617217">
        <w:rPr>
          <w:rFonts w:asciiTheme="minorHAnsi" w:hAnsiTheme="minorHAnsi"/>
          <w:sz w:val="22"/>
        </w:rPr>
        <w:t>seems to be</w:t>
      </w:r>
      <w:r w:rsidRPr="00276C83">
        <w:rPr>
          <w:rFonts w:asciiTheme="minorHAnsi" w:hAnsiTheme="minorHAnsi"/>
          <w:sz w:val="22"/>
        </w:rPr>
        <w:t xml:space="preserve"> most common in </w:t>
      </w:r>
      <w:r w:rsidR="00617217">
        <w:rPr>
          <w:rFonts w:asciiTheme="minorHAnsi" w:hAnsiTheme="minorHAnsi"/>
          <w:sz w:val="22"/>
        </w:rPr>
        <w:t xml:space="preserve">the </w:t>
      </w:r>
      <w:r w:rsidRPr="00276C83">
        <w:rPr>
          <w:rFonts w:asciiTheme="minorHAnsi" w:hAnsiTheme="minorHAnsi"/>
          <w:sz w:val="22"/>
        </w:rPr>
        <w:t>oldest age groups</w:t>
      </w:r>
      <w:r w:rsidR="00D26334">
        <w:rPr>
          <w:rFonts w:asciiTheme="minorHAnsi" w:hAnsiTheme="minorHAnsi"/>
          <w:sz w:val="22"/>
        </w:rPr>
        <w:fldChar w:fldCharType="begin">
          <w:fldData xml:space="preserve">PEVuZE5vdGU+PENpdGU+PEF1dGhvcj5IZWlqbnNkaWprPC9BdXRob3I+PFllYXI+MjAwOTwvWWVh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</w:fldData>
        </w:fldChar>
      </w:r>
      <w:r w:rsidR="0016369E">
        <w:rPr>
          <w:rFonts w:asciiTheme="minorHAnsi" w:hAnsiTheme="minorHAnsi"/>
          <w:sz w:val="22"/>
        </w:rPr>
        <w:instrText xml:space="preserve"> ADDIN EN.CITE </w:instrText>
      </w:r>
      <w:r w:rsidR="0016369E">
        <w:rPr>
          <w:rFonts w:asciiTheme="minorHAnsi" w:hAnsiTheme="minorHAnsi"/>
          <w:sz w:val="22"/>
        </w:rPr>
        <w:fldChar w:fldCharType="begin">
          <w:fldData xml:space="preserve">PEVuZE5vdGU+PENpdGU+PEF1dGhvcj5IZWlqbnNkaWprPC9BdXRob3I+PFllYXI+MjAwOTwvWWVh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</w:fldData>
        </w:fldChar>
      </w:r>
      <w:r w:rsidR="0016369E">
        <w:rPr>
          <w:rFonts w:asciiTheme="minorHAnsi" w:hAnsiTheme="minorHAnsi"/>
          <w:sz w:val="22"/>
        </w:rPr>
        <w:instrText xml:space="preserve"> ADDIN EN.CITE.DATA </w:instrText>
      </w:r>
      <w:r w:rsidR="0016369E">
        <w:rPr>
          <w:rFonts w:asciiTheme="minorHAnsi" w:hAnsiTheme="minorHAnsi"/>
          <w:sz w:val="22"/>
        </w:rPr>
      </w:r>
      <w:r w:rsidR="0016369E">
        <w:rPr>
          <w:rFonts w:asciiTheme="minorHAnsi" w:hAnsiTheme="minorHAnsi"/>
          <w:sz w:val="22"/>
        </w:rPr>
        <w:fldChar w:fldCharType="end"/>
      </w:r>
      <w:r w:rsidR="00D26334">
        <w:rPr>
          <w:rFonts w:asciiTheme="minorHAnsi" w:hAnsiTheme="minorHAnsi"/>
          <w:sz w:val="22"/>
        </w:rPr>
      </w:r>
      <w:r w:rsidR="00D26334">
        <w:rPr>
          <w:rFonts w:asciiTheme="minorHAnsi" w:hAnsiTheme="minorHAnsi"/>
          <w:sz w:val="22"/>
        </w:rPr>
        <w:fldChar w:fldCharType="separate"/>
      </w:r>
      <w:r w:rsidR="0016369E" w:rsidRPr="0016369E">
        <w:rPr>
          <w:rFonts w:asciiTheme="minorHAnsi" w:hAnsiTheme="minorHAnsi"/>
          <w:noProof/>
          <w:sz w:val="22"/>
          <w:vertAlign w:val="superscript"/>
        </w:rPr>
        <w:t>13-15</w:t>
      </w:r>
      <w:r w:rsidR="00D26334">
        <w:rPr>
          <w:rFonts w:asciiTheme="minorHAnsi" w:hAnsiTheme="minorHAnsi"/>
          <w:sz w:val="22"/>
        </w:rPr>
        <w:fldChar w:fldCharType="end"/>
      </w:r>
    </w:p>
    <w:p w14:paraId="4DC6242A" w14:textId="31530632" w:rsidR="00092C42" w:rsidRPr="00276C83" w:rsidRDefault="00092C42" w:rsidP="00313F8C">
      <w:pPr>
        <w:pStyle w:val="ListParagraph"/>
        <w:numPr>
          <w:ilvl w:val="0"/>
          <w:numId w:val="15"/>
        </w:numPr>
        <w:spacing w:line="360" w:lineRule="auto"/>
        <w:jc w:val="both"/>
        <w:rPr>
          <w:rFonts w:asciiTheme="minorHAnsi" w:hAnsiTheme="minorHAnsi"/>
          <w:sz w:val="22"/>
        </w:rPr>
      </w:pPr>
      <w:r w:rsidRPr="00276C83">
        <w:rPr>
          <w:rFonts w:asciiTheme="minorHAnsi" w:hAnsiTheme="minorHAnsi"/>
          <w:sz w:val="22"/>
        </w:rPr>
        <w:t>Overdiagnosis</w:t>
      </w:r>
      <w:r w:rsidR="00D26334">
        <w:rPr>
          <w:rFonts w:asciiTheme="minorHAnsi" w:hAnsiTheme="minorHAnsi"/>
          <w:sz w:val="22"/>
        </w:rPr>
        <w:t xml:space="preserve"> seems to</w:t>
      </w:r>
      <w:r w:rsidRPr="00276C83">
        <w:rPr>
          <w:rFonts w:asciiTheme="minorHAnsi" w:hAnsiTheme="minorHAnsi"/>
          <w:sz w:val="22"/>
        </w:rPr>
        <w:t xml:space="preserve"> decrease with increasing polygenic risk</w:t>
      </w:r>
      <w:r w:rsidR="008416DA">
        <w:rPr>
          <w:rFonts w:asciiTheme="minorHAnsi" w:hAnsiTheme="minorHAnsi"/>
          <w:sz w:val="22"/>
        </w:rPr>
        <w:fldChar w:fldCharType="begin"/>
      </w:r>
      <w:r w:rsidR="0016369E">
        <w:rPr>
          <w:rFonts w:asciiTheme="minorHAnsi" w:hAnsiTheme="minorHAnsi"/>
          <w:sz w:val="22"/>
        </w:rPr>
        <w:instrText xml:space="preserve"> ADDIN EN.CITE &lt;EndNote&gt;&lt;Cite&gt;&lt;Author&gt;Pashayan&lt;/Author&gt;&lt;Year&gt;2015&lt;/Year&gt;&lt;RecNum&gt;54&lt;/RecNum&gt;&lt;DisplayText&gt;&lt;style face="superscript"&gt;16&lt;/style&gt;&lt;/DisplayText&gt;&lt;record&gt;&lt;rec-number&gt;54&lt;/rec-number&gt;&lt;foreign-keys&gt;&lt;key app="EN" db-id="95stdsdauaedpyee5xbxtv9x9w5t0estet2e" timestamp="1548150771"&gt;54&lt;/key&gt;&lt;/foreign-keys&gt;&lt;ref-type name="Journal Article"&gt;17&lt;/ref-type&gt;&lt;contributors&gt;&lt;authors&gt;&lt;author&gt;Pashayan, Nora&lt;/author&gt;&lt;author&gt;Duffy, Stephen W.&lt;/author&gt;&lt;author&gt;Neal, David E.&lt;/author&gt;&lt;author&gt;Hamdy, Freddie C.&lt;/author&gt;&lt;author&gt;Donovan, Jenny L.&lt;/author&gt;&lt;author&gt;Martin, Richard M.&lt;/author&gt;&lt;author&gt;Harrington, Patricia&lt;/author&gt;&lt;author&gt;Benlloch, Sara&lt;/author&gt;&lt;author&gt;Amin Al Olama, Ali&lt;/author&gt;&lt;author&gt;Shah, Mitul&lt;/author&gt;&lt;author&gt;Kote-Jarai, Zsofia&lt;/author&gt;&lt;author&gt;Easton, Douglas F.&lt;/author&gt;&lt;author&gt;Eeles, Rosalind&lt;/author&gt;&lt;author&gt;Pharoah, Paul D.&lt;/author&gt;&lt;/authors&gt;&lt;/contributors&gt;&lt;titles&gt;&lt;title&gt;Implications of polygenic risk-stratified screening for prostate cancer on overdiagnosis&lt;/title&gt;&lt;secondary-title&gt;Genetics In Medicine&lt;/secondary-title&gt;&lt;/titles&gt;&lt;periodical&gt;&lt;full-title&gt;Genetics In Medicine&lt;/full-title&gt;&lt;/periodical&gt;&lt;pages&gt;789&lt;/pages&gt;&lt;volume&gt;17&lt;/volume&gt;&lt;dates&gt;&lt;year&gt;2015&lt;/year&gt;&lt;pub-dates&gt;&lt;date&gt;01/08/online&lt;/date&gt;&lt;/pub-dates&gt;&lt;/dates&gt;&lt;publisher&gt;The Author(s)&lt;/publisher&gt;&lt;work-type&gt;Original Research Article&lt;/work-type&gt;&lt;urls&gt;&lt;related-urls&gt;&lt;url&gt;https://doi.org/10.1038/gim.2014.192&lt;/url&gt;&lt;/related-urls&gt;&lt;/urls&gt;&lt;electronic-resource-num&gt;10.1038/gim.2014.192&amp;#xD;https://www.nature.com/articles/gim2014192#supplementary-information&lt;/electronic-resource-num&gt;&lt;/record&gt;&lt;/Cite&gt;&lt;/EndNote&gt;</w:instrText>
      </w:r>
      <w:r w:rsidR="008416DA">
        <w:rPr>
          <w:rFonts w:asciiTheme="minorHAnsi" w:hAnsiTheme="minorHAnsi"/>
          <w:sz w:val="22"/>
        </w:rPr>
        <w:fldChar w:fldCharType="separate"/>
      </w:r>
      <w:r w:rsidR="0016369E" w:rsidRPr="0016369E">
        <w:rPr>
          <w:rFonts w:asciiTheme="minorHAnsi" w:hAnsiTheme="minorHAnsi"/>
          <w:noProof/>
          <w:sz w:val="22"/>
          <w:vertAlign w:val="superscript"/>
        </w:rPr>
        <w:t>16</w:t>
      </w:r>
      <w:r w:rsidR="008416DA">
        <w:rPr>
          <w:rFonts w:asciiTheme="minorHAnsi" w:hAnsiTheme="minorHAnsi"/>
          <w:sz w:val="22"/>
        </w:rPr>
        <w:fldChar w:fldCharType="end"/>
      </w:r>
    </w:p>
    <w:p w14:paraId="7E727CB3" w14:textId="57AD44D1" w:rsidR="00092C42" w:rsidRPr="00C6165D" w:rsidRDefault="00092C42" w:rsidP="00313F8C">
      <w:pPr>
        <w:pStyle w:val="ListParagraph"/>
        <w:numPr>
          <w:ilvl w:val="0"/>
          <w:numId w:val="15"/>
        </w:numPr>
        <w:spacing w:line="360" w:lineRule="auto"/>
        <w:jc w:val="both"/>
        <w:rPr>
          <w:rFonts w:asciiTheme="minorHAnsi" w:hAnsiTheme="minorHAnsi"/>
          <w:sz w:val="22"/>
        </w:rPr>
      </w:pPr>
      <w:r w:rsidRPr="00276C83">
        <w:rPr>
          <w:rFonts w:asciiTheme="minorHAnsi" w:hAnsiTheme="minorHAnsi"/>
          <w:sz w:val="22"/>
        </w:rPr>
        <w:t>Polygenic risk</w:t>
      </w:r>
      <w:r w:rsidR="008416DA">
        <w:rPr>
          <w:rFonts w:asciiTheme="minorHAnsi" w:hAnsiTheme="minorHAnsi"/>
          <w:sz w:val="22"/>
        </w:rPr>
        <w:t xml:space="preserve"> may be</w:t>
      </w:r>
      <w:r w:rsidRPr="00276C83">
        <w:rPr>
          <w:rFonts w:asciiTheme="minorHAnsi" w:hAnsiTheme="minorHAnsi"/>
          <w:sz w:val="22"/>
        </w:rPr>
        <w:t xml:space="preserve"> a significant predictor of aggressive </w:t>
      </w:r>
      <w:r w:rsidR="00B756E3">
        <w:rPr>
          <w:rFonts w:asciiTheme="minorHAnsi" w:hAnsiTheme="minorHAnsi"/>
          <w:sz w:val="22"/>
        </w:rPr>
        <w:t>prostate cancer</w:t>
      </w:r>
      <w:r w:rsidR="008416DA">
        <w:rPr>
          <w:rFonts w:asciiTheme="minorHAnsi" w:hAnsiTheme="minorHAnsi"/>
          <w:sz w:val="22"/>
        </w:rPr>
        <w:fldChar w:fldCharType="begin">
          <w:fldData xml:space="preserve">PEVuZE5vdGU+PENpdGU+PEF1dGhvcj5TZWliZXJ0PC9BdXRob3I+PFllYXI+MjAxODwvWWVhcj48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</w:fldData>
        </w:fldChar>
      </w:r>
      <w:r w:rsidR="0016369E">
        <w:rPr>
          <w:rFonts w:asciiTheme="minorHAnsi" w:hAnsiTheme="minorHAnsi"/>
          <w:sz w:val="22"/>
        </w:rPr>
        <w:instrText xml:space="preserve"> ADDIN EN.CITE </w:instrText>
      </w:r>
      <w:r w:rsidR="0016369E">
        <w:rPr>
          <w:rFonts w:asciiTheme="minorHAnsi" w:hAnsiTheme="minorHAnsi"/>
          <w:sz w:val="22"/>
        </w:rPr>
        <w:fldChar w:fldCharType="begin">
          <w:fldData xml:space="preserve">PEVuZE5vdGU+PENpdGU+PEF1dGhvcj5TZWliZXJ0PC9BdXRob3I+PFllYXI+MjAxODwvWWVhcj48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</w:fldData>
        </w:fldChar>
      </w:r>
      <w:r w:rsidR="0016369E">
        <w:rPr>
          <w:rFonts w:asciiTheme="minorHAnsi" w:hAnsiTheme="minorHAnsi"/>
          <w:sz w:val="22"/>
        </w:rPr>
        <w:instrText xml:space="preserve"> ADDIN EN.CITE.DATA </w:instrText>
      </w:r>
      <w:r w:rsidR="0016369E">
        <w:rPr>
          <w:rFonts w:asciiTheme="minorHAnsi" w:hAnsiTheme="minorHAnsi"/>
          <w:sz w:val="22"/>
        </w:rPr>
      </w:r>
      <w:r w:rsidR="0016369E">
        <w:rPr>
          <w:rFonts w:asciiTheme="minorHAnsi" w:hAnsiTheme="minorHAnsi"/>
          <w:sz w:val="22"/>
        </w:rPr>
        <w:fldChar w:fldCharType="end"/>
      </w:r>
      <w:r w:rsidR="008416DA">
        <w:rPr>
          <w:rFonts w:asciiTheme="minorHAnsi" w:hAnsiTheme="minorHAnsi"/>
          <w:sz w:val="22"/>
        </w:rPr>
      </w:r>
      <w:r w:rsidR="008416DA">
        <w:rPr>
          <w:rFonts w:asciiTheme="minorHAnsi" w:hAnsiTheme="minorHAnsi"/>
          <w:sz w:val="22"/>
        </w:rPr>
        <w:fldChar w:fldCharType="separate"/>
      </w:r>
      <w:r w:rsidR="0016369E" w:rsidRPr="0016369E">
        <w:rPr>
          <w:rFonts w:asciiTheme="minorHAnsi" w:hAnsiTheme="minorHAnsi"/>
          <w:noProof/>
          <w:sz w:val="22"/>
          <w:vertAlign w:val="superscript"/>
        </w:rPr>
        <w:t>17</w:t>
      </w:r>
      <w:r w:rsidR="008416DA">
        <w:rPr>
          <w:rFonts w:asciiTheme="minorHAnsi" w:hAnsiTheme="minorHAnsi"/>
          <w:sz w:val="22"/>
        </w:rPr>
        <w:fldChar w:fldCharType="end"/>
      </w:r>
    </w:p>
    <w:p w14:paraId="0926CADA" w14:textId="77777777" w:rsidR="00092C42" w:rsidRPr="00276C83" w:rsidRDefault="00092C42" w:rsidP="00313F8C">
      <w:pPr>
        <w:spacing w:line="360" w:lineRule="auto"/>
        <w:jc w:val="both"/>
        <w:rPr>
          <w:b/>
        </w:rPr>
      </w:pPr>
      <w:r>
        <w:rPr>
          <w:b/>
        </w:rPr>
        <w:t>Summary of w</w:t>
      </w:r>
      <w:r w:rsidRPr="00276C83">
        <w:rPr>
          <w:b/>
        </w:rPr>
        <w:t>hat is not known:</w:t>
      </w:r>
    </w:p>
    <w:p w14:paraId="3040CF5C" w14:textId="77777777" w:rsidR="00092C42" w:rsidRPr="00276C83" w:rsidRDefault="00092C42" w:rsidP="00313F8C">
      <w:pPr>
        <w:pStyle w:val="ListParagraph"/>
        <w:numPr>
          <w:ilvl w:val="0"/>
          <w:numId w:val="14"/>
        </w:numPr>
        <w:spacing w:line="360" w:lineRule="auto"/>
        <w:jc w:val="both"/>
        <w:rPr>
          <w:rFonts w:asciiTheme="minorHAnsi" w:hAnsiTheme="minorHAnsi"/>
          <w:sz w:val="22"/>
          <w:szCs w:val="22"/>
        </w:rPr>
      </w:pPr>
      <w:r w:rsidRPr="00276C83">
        <w:rPr>
          <w:rFonts w:asciiTheme="minorHAnsi" w:hAnsiTheme="minorHAnsi"/>
          <w:sz w:val="22"/>
          <w:szCs w:val="22"/>
        </w:rPr>
        <w:t>The optimal age to start and stop screening</w:t>
      </w:r>
    </w:p>
    <w:p w14:paraId="5216230F" w14:textId="7E6099FC" w:rsidR="00092C42" w:rsidRPr="00C6165D" w:rsidRDefault="00092C42" w:rsidP="00313F8C">
      <w:pPr>
        <w:pStyle w:val="ListParagraph"/>
        <w:numPr>
          <w:ilvl w:val="0"/>
          <w:numId w:val="14"/>
        </w:numPr>
        <w:spacing w:line="360" w:lineRule="auto"/>
        <w:jc w:val="both"/>
        <w:rPr>
          <w:rFonts w:asciiTheme="minorHAnsi" w:hAnsiTheme="minorHAnsi"/>
          <w:sz w:val="22"/>
          <w:szCs w:val="22"/>
        </w:rPr>
      </w:pPr>
      <w:r w:rsidRPr="00276C83">
        <w:rPr>
          <w:rFonts w:asciiTheme="minorHAnsi" w:hAnsiTheme="minorHAnsi"/>
          <w:sz w:val="22"/>
          <w:szCs w:val="22"/>
        </w:rPr>
        <w:t xml:space="preserve">How to implement risk-stratified screening </w:t>
      </w:r>
    </w:p>
    <w:p w14:paraId="2DA559BA" w14:textId="5A958649" w:rsidR="00092C42" w:rsidRPr="00092C42" w:rsidRDefault="00092C42" w:rsidP="00313F8C">
      <w:pPr>
        <w:spacing w:line="360" w:lineRule="auto"/>
        <w:jc w:val="both"/>
        <w:rPr>
          <w:b/>
        </w:rPr>
      </w:pPr>
      <w:r w:rsidRPr="00092C42">
        <w:rPr>
          <w:b/>
        </w:rPr>
        <w:t>Conclusions based on summary of the literature:</w:t>
      </w:r>
    </w:p>
    <w:p w14:paraId="231015CA" w14:textId="4FA29093" w:rsidR="00092C42" w:rsidRDefault="00092C42" w:rsidP="00313F8C">
      <w:pPr>
        <w:pStyle w:val="ListParagraph"/>
        <w:numPr>
          <w:ilvl w:val="0"/>
          <w:numId w:val="21"/>
        </w:numPr>
        <w:spacing w:line="360" w:lineRule="auto"/>
        <w:jc w:val="both"/>
        <w:rPr>
          <w:rFonts w:asciiTheme="minorHAnsi" w:hAnsiTheme="minorHAnsi"/>
          <w:sz w:val="22"/>
        </w:rPr>
      </w:pPr>
      <w:r w:rsidRPr="00092C42">
        <w:rPr>
          <w:rFonts w:asciiTheme="minorHAnsi" w:hAnsiTheme="minorHAnsi"/>
          <w:sz w:val="22"/>
        </w:rPr>
        <w:t xml:space="preserve">Men’s polygenic risk score should be </w:t>
      </w:r>
      <w:r w:rsidR="002B09DB" w:rsidRPr="00092C42">
        <w:rPr>
          <w:rFonts w:asciiTheme="minorHAnsi" w:hAnsiTheme="minorHAnsi"/>
          <w:sz w:val="22"/>
        </w:rPr>
        <w:t>tested,</w:t>
      </w:r>
      <w:r w:rsidRPr="00092C42">
        <w:rPr>
          <w:rFonts w:asciiTheme="minorHAnsi" w:hAnsiTheme="minorHAnsi"/>
          <w:sz w:val="22"/>
        </w:rPr>
        <w:t xml:space="preserve"> and screening offered earlier and more often to men with a high score.</w:t>
      </w:r>
    </w:p>
    <w:p w14:paraId="45F3B35E" w14:textId="46E598A6" w:rsidR="00666F26" w:rsidRPr="00666F26" w:rsidRDefault="00666F26" w:rsidP="00313F8C">
      <w:pPr>
        <w:pStyle w:val="ListParagraph"/>
        <w:numPr>
          <w:ilvl w:val="0"/>
          <w:numId w:val="21"/>
        </w:numPr>
        <w:spacing w:line="360" w:lineRule="auto"/>
        <w:jc w:val="both"/>
        <w:rPr>
          <w:rFonts w:asciiTheme="minorHAnsi" w:hAnsiTheme="minorHAnsi"/>
          <w:sz w:val="22"/>
        </w:rPr>
      </w:pPr>
      <w:r w:rsidRPr="00092C42">
        <w:rPr>
          <w:rFonts w:asciiTheme="minorHAnsi" w:hAnsiTheme="minorHAnsi"/>
          <w:sz w:val="22"/>
        </w:rPr>
        <w:t xml:space="preserve">Men with less than 10 years to live should not be screened. </w:t>
      </w:r>
    </w:p>
    <w:p w14:paraId="57B23674" w14:textId="16D2F7D2" w:rsidR="00D9143F" w:rsidRDefault="00D9143F" w:rsidP="00313F8C">
      <w:pPr>
        <w:spacing w:line="360" w:lineRule="auto"/>
        <w:jc w:val="both"/>
      </w:pPr>
    </w:p>
    <w:p w14:paraId="6051A73E" w14:textId="650DD0E5" w:rsidR="00C11841" w:rsidRPr="00C11841" w:rsidRDefault="00C11841" w:rsidP="00313F8C">
      <w:pPr>
        <w:spacing w:line="360" w:lineRule="auto"/>
        <w:jc w:val="both"/>
        <w:rPr>
          <w:b/>
        </w:rPr>
      </w:pPr>
      <w:r w:rsidRPr="00C11841">
        <w:rPr>
          <w:b/>
        </w:rPr>
        <w:t>Clinical evidence:</w:t>
      </w:r>
    </w:p>
    <w:p w14:paraId="3CD155C2" w14:textId="19C8CD8F" w:rsidR="003E4096" w:rsidRDefault="0029650E" w:rsidP="00313F8C">
      <w:pPr>
        <w:spacing w:line="360" w:lineRule="auto"/>
        <w:jc w:val="both"/>
      </w:pPr>
      <w:r>
        <w:t xml:space="preserve">There is no consensus regarding the age at which to initiate PSA-testing. </w:t>
      </w:r>
      <w:r w:rsidR="00D26334">
        <w:t>Prostate cancer incidence is strongly related to age, with the highest incidence rates being in older men. In the UK in 2013-2015, on average each year more than a third (35%) of new cases were in males aged 75 and over.</w:t>
      </w:r>
      <w:r w:rsidR="00D26334">
        <w:fldChar w:fldCharType="begin"/>
      </w:r>
      <w:r w:rsidR="0016369E">
        <w:instrText xml:space="preserve"> ADDIN EN.CITE &lt;EndNote&gt;&lt;Cite&gt;&lt;Author&gt;UK&lt;/Author&gt;&lt;Year&gt;2019&lt;/Year&gt;&lt;RecNum&gt;121&lt;/RecNum&gt;&lt;DisplayText&gt;&lt;style face="superscript"&gt;18&lt;/style&gt;&lt;/DisplayText&gt;&lt;record&gt;&lt;rec-number&gt;121&lt;/rec-number&gt;&lt;foreign-keys&gt;&lt;key app="EN" db-id="95stdsdauaedpyee5xbxtv9x9w5t0estet2e" timestamp="1550571864"&gt;121&lt;/key&gt;&lt;/foreign-keys&gt;&lt;ref-type name="Web Page"&gt;12&lt;/ref-type&gt;&lt;contributors&gt;&lt;authors&gt;&lt;author&gt;Cancer Research UK&lt;/author&gt;&lt;/authors&gt;&lt;/contributors&gt;&lt;titles&gt;&lt;title&gt;Prostate cancer incidence statistics&lt;/title&gt;&lt;/titles&gt;&lt;dates&gt;&lt;year&gt;2019&lt;/year&gt;&lt;/dates&gt;&lt;urls&gt;&lt;related-urls&gt;&lt;url&gt;&lt;style face="underline" font="default" size="100%"&gt;https://www.cancerresearchuk.org/health-professional/cancer-statistics/statistics-by-cancer-type/prostate-cancer/incidence#ref&lt;/style&gt;&lt;style face="normal" font="default" size="100%"&gt;-&lt;/style&gt;&lt;/url&gt;&lt;/related-urls&gt;&lt;/urls&gt;&lt;/record&gt;&lt;/Cite&gt;&lt;/EndNote&gt;</w:instrText>
      </w:r>
      <w:r w:rsidR="00D26334">
        <w:fldChar w:fldCharType="separate"/>
      </w:r>
      <w:r w:rsidR="0016369E" w:rsidRPr="0016369E">
        <w:rPr>
          <w:noProof/>
          <w:vertAlign w:val="superscript"/>
        </w:rPr>
        <w:t>18</w:t>
      </w:r>
      <w:r w:rsidR="00D26334">
        <w:fldChar w:fldCharType="end"/>
      </w:r>
      <w:r w:rsidR="00D26334">
        <w:t xml:space="preserve"> Age-</w:t>
      </w:r>
      <w:r w:rsidR="00D26334">
        <w:lastRenderedPageBreak/>
        <w:t>specific incidence rates rise steeply from around age 50-54, peak in the 75-79 age group, and subsequently drop in the 80-84 age group, before increasing steadily again. The highest rates are in the 90+ age group.</w:t>
      </w:r>
      <w:r w:rsidR="00D26334">
        <w:fldChar w:fldCharType="begin"/>
      </w:r>
      <w:r w:rsidR="0016369E">
        <w:instrText xml:space="preserve"> ADDIN EN.CITE &lt;EndNote&gt;&lt;Cite&gt;&lt;Author&gt;UK&lt;/Author&gt;&lt;Year&gt;2019&lt;/Year&gt;&lt;RecNum&gt;121&lt;/RecNum&gt;&lt;DisplayText&gt;&lt;style face="superscript"&gt;18&lt;/style&gt;&lt;/DisplayText&gt;&lt;record&gt;&lt;rec-number&gt;121&lt;/rec-number&gt;&lt;foreign-keys&gt;&lt;key app="EN" db-id="95stdsdauaedpyee5xbxtv9x9w5t0estet2e" timestamp="1550571864"&gt;121&lt;/key&gt;&lt;/foreign-keys&gt;&lt;ref-type name="Web Page"&gt;12&lt;/ref-type&gt;&lt;contributors&gt;&lt;authors&gt;&lt;author&gt;Cancer Research UK&lt;/author&gt;&lt;/authors&gt;&lt;/contributors&gt;&lt;titles&gt;&lt;title&gt;Prostate cancer incidence statistics&lt;/title&gt;&lt;/titles&gt;&lt;dates&gt;&lt;year&gt;2019&lt;/year&gt;&lt;/dates&gt;&lt;urls&gt;&lt;related-urls&gt;&lt;url&gt;&lt;style face="underline" font="default" size="100%"&gt;https://www.cancerresearchuk.org/health-professional/cancer-statistics/statistics-by-cancer-type/prostate-cancer/incidence#ref&lt;/style&gt;&lt;style face="normal" font="default" size="100%"&gt;-&lt;/style&gt;&lt;/url&gt;&lt;/related-urls&gt;&lt;/urls&gt;&lt;/record&gt;&lt;/Cite&gt;&lt;/EndNote&gt;</w:instrText>
      </w:r>
      <w:r w:rsidR="00D26334">
        <w:fldChar w:fldCharType="separate"/>
      </w:r>
      <w:r w:rsidR="0016369E" w:rsidRPr="0016369E">
        <w:rPr>
          <w:noProof/>
          <w:vertAlign w:val="superscript"/>
        </w:rPr>
        <w:t>18</w:t>
      </w:r>
      <w:r w:rsidR="00D26334">
        <w:fldChar w:fldCharType="end"/>
      </w:r>
      <w:r w:rsidR="00D26334">
        <w:t xml:space="preserve"> </w:t>
      </w:r>
      <w:r w:rsidR="003C728D" w:rsidRPr="00276C83">
        <w:t>Overdiagnosis, however, which can be defined as the detection of cancer that would otherwise not become clinically manifest over a patient’s lifetime or not result in cancer-related death,</w:t>
      </w:r>
      <w:r w:rsidR="003C728D" w:rsidRPr="00276C83">
        <w:fldChar w:fldCharType="begin"/>
      </w:r>
      <w:r w:rsidR="0016369E">
        <w:instrText xml:space="preserve"> ADDIN EN.CITE &lt;EndNote&gt;&lt;Cite&gt;&lt;Author&gt;Sandhu&lt;/Author&gt;&lt;Year&gt;2012&lt;/Year&gt;&lt;RecNum&gt;9&lt;/RecNum&gt;&lt;DisplayText&gt;&lt;style face="superscript"&gt;19&lt;/style&gt;&lt;/DisplayText&gt;&lt;record&gt;&lt;rec-number&gt;9&lt;/rec-number&gt;&lt;foreign-keys&gt;&lt;key app="EN" db-id="95stdsdauaedpyee5xbxtv9x9w5t0estet2e" timestamp="1547048248"&gt;9&lt;/key&gt;&lt;/foreign-keys&gt;&lt;ref-type name="Journal Article"&gt;17&lt;/ref-type&gt;&lt;contributors&gt;&lt;authors&gt;&lt;author&gt;Sandhu, Gurdarshan S.&lt;/author&gt;&lt;author&gt;Andriole, Gerald L.&lt;/author&gt;&lt;/authors&gt;&lt;/contributors&gt;&lt;titles&gt;&lt;title&gt;Overdiagnosis of prostate cancer&lt;/title&gt;&lt;secondary-title&gt;Journal of the National Cancer Institute. Monographs&lt;/secondary-title&gt;&lt;/titles&gt;&lt;periodical&gt;&lt;full-title&gt;Journal of the National Cancer Institute. Monographs&lt;/full-title&gt;&lt;/periodical&gt;&lt;pages&gt;146-151&lt;/pages&gt;&lt;volume&gt;2012&lt;/volume&gt;&lt;number&gt;45&lt;/number&gt;&lt;edition&gt;2012/09/14&lt;/edition&gt;&lt;dates&gt;&lt;year&gt;2012&lt;/year&gt;&lt;/dates&gt;&lt;publisher&gt;Oxford University Press&lt;/publisher&gt;&lt;isbn&gt;1745-6614&amp;#xD;1052-6773&lt;/isbn&gt;&lt;accession-num&gt;23271765&lt;/accession-num&gt;&lt;urls&gt;&lt;related-urls&gt;&lt;url&gt;https://www.ncbi.nlm.nih.gov/pubmed/23271765&lt;/url&gt;&lt;url&gt;https://www.ncbi.nlm.nih.gov/pmc/PMC3540879/&lt;/url&gt;&lt;/related-urls&gt;&lt;/urls&gt;&lt;electronic-resource-num&gt;10.1093/jncimonographs/lgs031&lt;/electronic-resource-num&gt;&lt;remote-database-name&gt;PubMed&lt;/remote-database-name&gt;&lt;/record&gt;&lt;/Cite&gt;&lt;/EndNote&gt;</w:instrText>
      </w:r>
      <w:r w:rsidR="003C728D" w:rsidRPr="00276C83">
        <w:fldChar w:fldCharType="separate"/>
      </w:r>
      <w:r w:rsidR="0016369E" w:rsidRPr="0016369E">
        <w:rPr>
          <w:noProof/>
          <w:vertAlign w:val="superscript"/>
        </w:rPr>
        <w:t>19</w:t>
      </w:r>
      <w:r w:rsidR="003C728D" w:rsidRPr="00276C83">
        <w:fldChar w:fldCharType="end"/>
      </w:r>
      <w:r w:rsidR="003C728D" w:rsidRPr="00276C83">
        <w:t xml:space="preserve"> </w:t>
      </w:r>
      <w:r w:rsidR="003C728D">
        <w:t>appears to be</w:t>
      </w:r>
      <w:r w:rsidR="003C728D" w:rsidRPr="00276C83">
        <w:t xml:space="preserve"> most common in the oldest age groups, which is one of the reasons </w:t>
      </w:r>
      <w:r w:rsidR="003C728D">
        <w:t>for not</w:t>
      </w:r>
      <w:r w:rsidR="003C728D" w:rsidRPr="00276C83">
        <w:t xml:space="preserve"> recommend</w:t>
      </w:r>
      <w:r w:rsidR="003C728D">
        <w:t xml:space="preserve">ing screening </w:t>
      </w:r>
      <w:r w:rsidR="003C728D" w:rsidRPr="00276C83">
        <w:t>for men older than 70 years.</w:t>
      </w:r>
      <w:r w:rsidR="003C728D" w:rsidRPr="00276C83">
        <w:fldChar w:fldCharType="begin">
          <w:fldData xml:space="preserve">PEVuZE5vdGU+PENpdGU+PEF1dGhvcj5IZWlqbnNkaWprPC9BdXRob3I+PFllYXI+MjAwOTwvWWVh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</w:fldData>
        </w:fldChar>
      </w:r>
      <w:r w:rsidR="0016369E">
        <w:instrText xml:space="preserve"> ADDIN EN.CITE </w:instrText>
      </w:r>
      <w:r w:rsidR="0016369E">
        <w:fldChar w:fldCharType="begin">
          <w:fldData xml:space="preserve">PEVuZE5vdGU+PENpdGU+PEF1dGhvcj5IZWlqbnNkaWprPC9BdXRob3I+PFllYXI+MjAwOTwvWWVh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</w:fldData>
        </w:fldChar>
      </w:r>
      <w:r w:rsidR="0016369E">
        <w:instrText xml:space="preserve"> ADDIN EN.CITE.DATA </w:instrText>
      </w:r>
      <w:r w:rsidR="0016369E">
        <w:fldChar w:fldCharType="end"/>
      </w:r>
      <w:r w:rsidR="003C728D" w:rsidRPr="00276C83">
        <w:fldChar w:fldCharType="separate"/>
      </w:r>
      <w:r w:rsidR="0016369E" w:rsidRPr="0016369E">
        <w:rPr>
          <w:noProof/>
          <w:vertAlign w:val="superscript"/>
        </w:rPr>
        <w:t>13 14 20</w:t>
      </w:r>
      <w:r w:rsidR="003C728D" w:rsidRPr="00276C83">
        <w:fldChar w:fldCharType="end"/>
      </w:r>
      <w:r w:rsidR="003C728D" w:rsidRPr="00276C83">
        <w:t xml:space="preserve"> </w:t>
      </w:r>
      <w:r w:rsidR="003E4096">
        <w:t xml:space="preserve">Vickers et al (2014) </w:t>
      </w:r>
      <w:r w:rsidR="000C66DA">
        <w:t xml:space="preserve">suggested </w:t>
      </w:r>
      <w:r w:rsidR="003E4096">
        <w:t>that stopping screening at age 70 can reduce overdiagnosis by 42%.</w:t>
      </w:r>
      <w:r w:rsidR="003E4096">
        <w:fldChar w:fldCharType="begin"/>
      </w:r>
      <w:r w:rsidR="0016369E">
        <w:instrText xml:space="preserve"> ADDIN EN.CITE &lt;EndNote&gt;&lt;Cite&gt;&lt;Author&gt;Vickers&lt;/Author&gt;&lt;Year&gt;2014&lt;/Year&gt;&lt;RecNum&gt;110&lt;/RecNum&gt;&lt;DisplayText&gt;&lt;style face="superscript"&gt;15&lt;/style&gt;&lt;/DisplayText&gt;&lt;record&gt;&lt;rec-number&gt;110&lt;/rec-number&gt;&lt;foreign-keys&gt;&lt;key app="EN" db-id="95stdsdauaedpyee5xbxtv9x9w5t0estet2e" timestamp="1549984540"&gt;110&lt;/key&gt;&lt;/foreign-keys&gt;&lt;ref-type name="Journal Article"&gt;17&lt;/ref-type&gt;&lt;contributors&gt;&lt;authors&gt;&lt;author&gt;Vickers, Andrew J&lt;/author&gt;&lt;author&gt;Sjoberg, Daniel D&lt;/author&gt;&lt;author&gt;Ulmert, David&lt;/author&gt;&lt;author&gt;Vertosick, Emily&lt;/author&gt;&lt;author&gt;Roobol, Monique J&lt;/author&gt;&lt;author&gt;Thompson, Ian&lt;/author&gt;&lt;author&gt;Heijnsdijk, Eveline AM&lt;/author&gt;&lt;author&gt;De Koning, Harry&lt;/author&gt;&lt;author&gt;Atoria-Swartz, Coral&lt;/author&gt;&lt;author&gt;Scardino, Peter T %J BMC medicine&lt;/author&gt;&lt;/authors&gt;&lt;/contributors&gt;&lt;titles&gt;&lt;title&gt;Empirical estimates of prostate cancer overdiagnosis by age and prostate-specific antigen&lt;/title&gt;&lt;/titles&gt;&lt;pages&gt;26&lt;/pages&gt;&lt;volume&gt;12&lt;/volume&gt;&lt;number&gt;1&lt;/number&gt;&lt;dates&gt;&lt;year&gt;2014&lt;/year&gt;&lt;/dates&gt;&lt;isbn&gt;1741-7015&lt;/isbn&gt;&lt;urls&gt;&lt;/urls&gt;&lt;/record&gt;&lt;/Cite&gt;&lt;/EndNote&gt;</w:instrText>
      </w:r>
      <w:r w:rsidR="003E4096">
        <w:fldChar w:fldCharType="separate"/>
      </w:r>
      <w:r w:rsidR="0016369E" w:rsidRPr="0016369E">
        <w:rPr>
          <w:noProof/>
          <w:vertAlign w:val="superscript"/>
        </w:rPr>
        <w:t>15</w:t>
      </w:r>
      <w:r w:rsidR="003E4096">
        <w:fldChar w:fldCharType="end"/>
      </w:r>
    </w:p>
    <w:p w14:paraId="7BBDEFB4" w14:textId="2CF9C4E8" w:rsidR="00AC6AF1" w:rsidRDefault="00787FBB" w:rsidP="00313F8C">
      <w:pPr>
        <w:spacing w:line="360" w:lineRule="auto"/>
        <w:jc w:val="both"/>
      </w:pPr>
      <w:r>
        <w:t>The UK National Screening Committee</w:t>
      </w:r>
      <w:r w:rsidR="00C33F54">
        <w:t xml:space="preserve"> guidelines currently recommend against systematic population screening for prostate cancer as do the </w:t>
      </w:r>
      <w:r w:rsidR="00C33F54" w:rsidRPr="00C33F54">
        <w:t>European Society for Medical Oncology</w:t>
      </w:r>
      <w:r w:rsidR="00C33F54">
        <w:t>.</w:t>
      </w:r>
      <w:r w:rsidR="00D77C9A">
        <w:fldChar w:fldCharType="begin"/>
      </w:r>
      <w:r w:rsidR="0016369E">
        <w:instrText xml:space="preserve"> ADDIN EN.CITE &lt;EndNote&gt;&lt;Cite&gt;&lt;Author&gt;Parker&lt;/Author&gt;&lt;Year&gt;2015&lt;/Year&gt;&lt;RecNum&gt;137&lt;/RecNum&gt;&lt;DisplayText&gt;&lt;style face="superscript"&gt;21&lt;/style&gt;&lt;/DisplayText&gt;&lt;record&gt;&lt;rec-number&gt;137&lt;/rec-number&gt;&lt;foreign-keys&gt;&lt;key app="EN" db-id="95stdsdauaedpyee5xbxtv9x9w5t0estet2e" timestamp="1551708148"&gt;137&lt;/key&gt;&lt;/foreign-keys&gt;&lt;ref-type name="Journal Article"&gt;17&lt;/ref-type&gt;&lt;contributors&gt;&lt;authors&gt;&lt;author&gt;Parker, C&lt;/author&gt;&lt;author&gt;Gillessen, S&lt;/author&gt;&lt;author&gt;Heidenreich, A&lt;/author&gt;&lt;author&gt;Horwich, A %J Annals of Oncology&lt;/author&gt;&lt;/authors&gt;&lt;/contributors&gt;&lt;titles&gt;&lt;title&gt;Cancer of the prostate: ESMO Clinical Practice Guidelines for diagnosis, treatment and follow-up&lt;/title&gt;&lt;/titles&gt;&lt;pages&gt;v69-v77&lt;/pages&gt;&lt;volume&gt;26&lt;/volume&gt;&lt;number&gt;suppl_5&lt;/number&gt;&lt;dates&gt;&lt;year&gt;2015&lt;/year&gt;&lt;/dates&gt;&lt;isbn&gt;1569-8041&lt;/isbn&gt;&lt;urls&gt;&lt;/urls&gt;&lt;/record&gt;&lt;/Cite&gt;&lt;/EndNote&gt;</w:instrText>
      </w:r>
      <w:r w:rsidR="00D77C9A">
        <w:fldChar w:fldCharType="separate"/>
      </w:r>
      <w:r w:rsidR="0016369E" w:rsidRPr="0016369E">
        <w:rPr>
          <w:noProof/>
          <w:vertAlign w:val="superscript"/>
        </w:rPr>
        <w:t>21</w:t>
      </w:r>
      <w:r w:rsidR="00D77C9A">
        <w:fldChar w:fldCharType="end"/>
      </w:r>
      <w:r w:rsidR="00C33F54">
        <w:t xml:space="preserve"> </w:t>
      </w:r>
      <w:r w:rsidR="00D77C9A">
        <w:t>Most guidelines that do recommend PSA screening</w:t>
      </w:r>
      <w:r w:rsidR="0029650E">
        <w:t xml:space="preserve"> recommend that discussions start around ages 45–55 </w:t>
      </w:r>
      <w:r w:rsidR="00023DBD">
        <w:fldChar w:fldCharType="begin">
          <w:fldData xml:space="preserve">PEVuZE5vdGU+PENpdGU+PEF1dGhvcj5DYXJyb2xsPC9BdXRob3I+PFllYXI+MjAxNjwvWWVhcj48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</w:fldData>
        </w:fldChar>
      </w:r>
      <w:r w:rsidR="0016369E">
        <w:instrText xml:space="preserve"> ADDIN EN.CITE </w:instrText>
      </w:r>
      <w:r w:rsidR="0016369E">
        <w:fldChar w:fldCharType="begin">
          <w:fldData xml:space="preserve">PEVuZE5vdGU+PENpdGU+PEF1dGhvcj5DYXJyb2xsPC9BdXRob3I+PFllYXI+MjAxNjwvWWVhcj48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</w:fldData>
        </w:fldChar>
      </w:r>
      <w:r w:rsidR="0016369E">
        <w:instrText xml:space="preserve"> ADDIN EN.CITE.DATA </w:instrText>
      </w:r>
      <w:r w:rsidR="0016369E">
        <w:fldChar w:fldCharType="end"/>
      </w:r>
      <w:r w:rsidR="00023DBD">
        <w:fldChar w:fldCharType="separate"/>
      </w:r>
      <w:r w:rsidR="0016369E" w:rsidRPr="0016369E">
        <w:rPr>
          <w:noProof/>
          <w:vertAlign w:val="superscript"/>
        </w:rPr>
        <w:t>22-24</w:t>
      </w:r>
      <w:r w:rsidR="00023DBD">
        <w:fldChar w:fldCharType="end"/>
      </w:r>
      <w:r w:rsidR="004B01EC">
        <w:t xml:space="preserve"> </w:t>
      </w:r>
      <w:r w:rsidR="0029650E">
        <w:t xml:space="preserve">with well-informed men in good health and a life expectancy of at least 10–15 years. </w:t>
      </w:r>
      <w:r w:rsidR="00D77C9A">
        <w:t>The European Association of Urology (EAU) Guideline recommends starting at age 50 for most men, except in men with a family history of prostate cancer or African American men for whom the recommendation is to start at age 45.</w:t>
      </w:r>
      <w:r w:rsidR="00D77C9A">
        <w:fldChar w:fldCharType="begin">
          <w:fldData xml:space="preserve">PEVuZE5vdGU+PENpdGU+PEF1dGhvcj5Nb3R0ZXQ8L0F1dGhvcj48WWVhcj4yMDE3PC9ZZWFyPjxS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</w:fldData>
        </w:fldChar>
      </w:r>
      <w:r w:rsidR="0016369E">
        <w:instrText xml:space="preserve"> ADDIN EN.CITE </w:instrText>
      </w:r>
      <w:r w:rsidR="0016369E">
        <w:fldChar w:fldCharType="begin">
          <w:fldData xml:space="preserve">PEVuZE5vdGU+PENpdGU+PEF1dGhvcj5Nb3R0ZXQ8L0F1dGhvcj48WWVhcj4yMDE3PC9ZZWFyPjxS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</w:fldData>
        </w:fldChar>
      </w:r>
      <w:r w:rsidR="0016369E">
        <w:instrText xml:space="preserve"> ADDIN EN.CITE.DATA </w:instrText>
      </w:r>
      <w:r w:rsidR="0016369E">
        <w:fldChar w:fldCharType="end"/>
      </w:r>
      <w:r w:rsidR="00D77C9A">
        <w:fldChar w:fldCharType="separate"/>
      </w:r>
      <w:r w:rsidR="0016369E" w:rsidRPr="0016369E">
        <w:rPr>
          <w:noProof/>
          <w:vertAlign w:val="superscript"/>
        </w:rPr>
        <w:t>23</w:t>
      </w:r>
      <w:r w:rsidR="00D77C9A">
        <w:fldChar w:fldCharType="end"/>
      </w:r>
      <w:r w:rsidR="00D77C9A" w:rsidRPr="0029650E">
        <w:t xml:space="preserve"> </w:t>
      </w:r>
      <w:r w:rsidR="0029650E">
        <w:t>The</w:t>
      </w:r>
      <w:r w:rsidR="00B756E3">
        <w:t xml:space="preserve"> </w:t>
      </w:r>
      <w:r w:rsidR="00B756E3" w:rsidRPr="00B756E3">
        <w:t xml:space="preserve">American Urological Association </w:t>
      </w:r>
      <w:r w:rsidR="00B756E3">
        <w:t>(</w:t>
      </w:r>
      <w:r w:rsidR="0029650E">
        <w:t>AUA</w:t>
      </w:r>
      <w:r w:rsidR="00B756E3">
        <w:t>)</w:t>
      </w:r>
      <w:r w:rsidR="0029650E">
        <w:t xml:space="preserve"> guideline</w:t>
      </w:r>
      <w:r w:rsidR="004B01EC">
        <w:fldChar w:fldCharType="begin"/>
      </w:r>
      <w:r w:rsidR="0016369E">
        <w:instrText xml:space="preserve"> ADDIN EN.CITE &lt;EndNote&gt;&lt;Cite&gt;&lt;Author&gt;Carter&lt;/Author&gt;&lt;Year&gt;2013&lt;/Year&gt;&lt;RecNum&gt;72&lt;/RecNum&gt;&lt;DisplayText&gt;&lt;style face="superscript"&gt;24&lt;/style&gt;&lt;/DisplayText&gt;&lt;record&gt;&lt;rec-number&gt;72&lt;/rec-number&gt;&lt;foreign-keys&gt;&lt;key app="EN" db-id="95stdsdauaedpyee5xbxtv9x9w5t0estet2e" timestamp="1549534277"&gt;72&lt;/key&gt;&lt;/foreign-keys&gt;&lt;ref-type name="Journal Article"&gt;17&lt;/ref-type&gt;&lt;contributors&gt;&lt;authors&gt;&lt;author&gt;Carter, H Ballentine&lt;/author&gt;&lt;author&gt;Albertsen, Peter C&lt;/author&gt;&lt;author&gt;Barry, Michael J&lt;/author&gt;&lt;author&gt;Etzioni, Ruth&lt;/author&gt;&lt;author&gt;Freedland, Stephen J&lt;/author&gt;&lt;author&gt;Greene, Kirsten Lynn&lt;/author&gt;&lt;author&gt;Holmberg, Lars&lt;/author&gt;&lt;author&gt;Kantoff, Philip&lt;/author&gt;&lt;author&gt;Konety, Badrinath R&lt;/author&gt;&lt;author&gt;Murad, Mohammad Hassan %J The Journal of urology&lt;/author&gt;&lt;/authors&gt;&lt;/contributors&gt;&lt;titles&gt;&lt;title&gt;Early detection of prostate cancer: AUA Guideline&lt;/title&gt;&lt;/titles&gt;&lt;pages&gt;419-426&lt;/pages&gt;&lt;volume&gt;190&lt;/volume&gt;&lt;number&gt;2&lt;/number&gt;&lt;dates&gt;&lt;year&gt;2013&lt;/year&gt;&lt;/dates&gt;&lt;isbn&gt;0022-5347&lt;/isbn&gt;&lt;urls&gt;&lt;/urls&gt;&lt;/record&gt;&lt;/Cite&gt;&lt;/EndNote&gt;</w:instrText>
      </w:r>
      <w:r w:rsidR="004B01EC">
        <w:fldChar w:fldCharType="separate"/>
      </w:r>
      <w:r w:rsidR="0016369E" w:rsidRPr="0016369E">
        <w:rPr>
          <w:noProof/>
          <w:vertAlign w:val="superscript"/>
        </w:rPr>
        <w:t>24</w:t>
      </w:r>
      <w:r w:rsidR="004B01EC">
        <w:fldChar w:fldCharType="end"/>
      </w:r>
      <w:r w:rsidR="0029650E">
        <w:t xml:space="preserve"> supports starting screening at age 55 based on the ERSPC trial</w:t>
      </w:r>
      <w:r w:rsidR="003E5498">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sidR="0016369E">
        <w:instrText xml:space="preserve"> ADDIN EN.CITE </w:instrText>
      </w:r>
      <w:r w:rsidR="0016369E">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sidR="0016369E">
        <w:instrText xml:space="preserve"> ADDIN EN.CITE.DATA </w:instrText>
      </w:r>
      <w:r w:rsidR="0016369E">
        <w:fldChar w:fldCharType="end"/>
      </w:r>
      <w:r w:rsidR="003E5498">
        <w:fldChar w:fldCharType="separate"/>
      </w:r>
      <w:r w:rsidR="0016369E" w:rsidRPr="0016369E">
        <w:rPr>
          <w:noProof/>
          <w:vertAlign w:val="superscript"/>
        </w:rPr>
        <w:t>11</w:t>
      </w:r>
      <w:r w:rsidR="003E5498">
        <w:fldChar w:fldCharType="end"/>
      </w:r>
      <w:r w:rsidR="0029650E">
        <w:t xml:space="preserve"> and because of the risk of overdiagnosis (and overtreatment) in younger men, but also acknowledge that men at higher risk for </w:t>
      </w:r>
      <w:r w:rsidR="00B756E3">
        <w:t>prostate cancer</w:t>
      </w:r>
      <w:r w:rsidR="0029650E">
        <w:t xml:space="preserve"> can start before 55.</w:t>
      </w:r>
      <w:r w:rsidR="004B01EC">
        <w:t xml:space="preserve"> </w:t>
      </w:r>
      <w:r w:rsidR="005F702A" w:rsidRPr="005F702A">
        <w:t xml:space="preserve">The United States Preventive Services Task Force (USPSTF) 2017 draft recommendation recommends shared decision making </w:t>
      </w:r>
      <w:r w:rsidR="00635C52">
        <w:t xml:space="preserve">with regard to screening </w:t>
      </w:r>
      <w:r w:rsidR="005F702A" w:rsidRPr="005F702A">
        <w:t>starting between the ages 55–69.</w:t>
      </w:r>
      <w:r w:rsidR="003E5498">
        <w:fldChar w:fldCharType="begin"/>
      </w:r>
      <w:r w:rsidR="0016369E">
        <w:instrText xml:space="preserve"> ADDIN EN.CITE &lt;EndNote&gt;&lt;Cite&gt;&lt;Author&gt;Bibbins-Domingo&lt;/Author&gt;&lt;Year&gt;2017&lt;/Year&gt;&lt;RecNum&gt;83&lt;/RecNum&gt;&lt;DisplayText&gt;&lt;style face="superscript"&gt;25&lt;/style&gt;&lt;/DisplayText&gt;&lt;record&gt;&lt;rec-number&gt;83&lt;/rec-number&gt;&lt;foreign-keys&gt;&lt;key app="EN" db-id="95stdsdauaedpyee5xbxtv9x9w5t0estet2e" timestamp="1549535311"&gt;83&lt;/key&gt;&lt;/foreign-keys&gt;&lt;ref-type name="Journal Article"&gt;17&lt;/ref-type&gt;&lt;contributors&gt;&lt;authors&gt;&lt;author&gt;Bibbins-Domingo, Kirsten&lt;/author&gt;&lt;author&gt;Grossman, David C&lt;/author&gt;&lt;author&gt;Curry, Susan J %J Jama&lt;/author&gt;&lt;/authors&gt;&lt;/contributors&gt;&lt;titles&gt;&lt;title&gt;The US Preventive Services Task Force 2017 draft recommendation statement on screening for prostate cancer: an invitation to review and comment&lt;/title&gt;&lt;/titles&gt;&lt;pages&gt;1949-1950&lt;/pages&gt;&lt;volume&gt;317&lt;/volume&gt;&lt;number&gt;19&lt;/number&gt;&lt;dates&gt;&lt;year&gt;2017&lt;/year&gt;&lt;/dates&gt;&lt;isbn&gt;0098-7484&lt;/isbn&gt;&lt;urls&gt;&lt;/urls&gt;&lt;/record&gt;&lt;/Cite&gt;&lt;/EndNote&gt;</w:instrText>
      </w:r>
      <w:r w:rsidR="003E5498">
        <w:fldChar w:fldCharType="separate"/>
      </w:r>
      <w:r w:rsidR="0016369E" w:rsidRPr="0016369E">
        <w:rPr>
          <w:noProof/>
          <w:vertAlign w:val="superscript"/>
        </w:rPr>
        <w:t>25</w:t>
      </w:r>
      <w:r w:rsidR="003E5498">
        <w:fldChar w:fldCharType="end"/>
      </w:r>
      <w:r w:rsidR="005F702A" w:rsidRPr="005F702A">
        <w:t xml:space="preserve"> The American Cancer Society (ACS) and the American College of Physicians (ACP) recommend starting discussions about PSA testing at age 50</w:t>
      </w:r>
      <w:r w:rsidR="003E5498">
        <w:fldChar w:fldCharType="begin"/>
      </w:r>
      <w:r w:rsidR="0016369E">
        <w:instrText xml:space="preserve"> ADDIN EN.CITE &lt;EndNote&gt;&lt;Cite&gt;&lt;Author&gt;Smith&lt;/Author&gt;&lt;Year&gt;2017&lt;/Year&gt;&lt;RecNum&gt;101&lt;/RecNum&gt;&lt;DisplayText&gt;&lt;style face="superscript"&gt;26&lt;/style&gt;&lt;/DisplayText&gt;&lt;record&gt;&lt;rec-number&gt;101&lt;/rec-number&gt;&lt;foreign-keys&gt;&lt;key app="EN" db-id="95stdsdauaedpyee5xbxtv9x9w5t0estet2e" timestamp="1549983194"&gt;101&lt;/key&gt;&lt;/foreign-keys&gt;&lt;ref-type name="Journal Article"&gt;17&lt;/ref-type&gt;&lt;contributors&gt;&lt;authors&gt;&lt;author&gt;Smith, Robert A&lt;/author&gt;&lt;author&gt;Andrews, Kimberly S&lt;/author&gt;&lt;author&gt;Brooks, Durado&lt;/author&gt;&lt;author&gt;Fedewa, Stacey A&lt;/author&gt;&lt;author&gt;Manassaram‐Baptiste, Deana&lt;/author&gt;&lt;author&gt;Saslow, Debbie&lt;/author&gt;&lt;author&gt;Brawley, Otis W&lt;/author&gt;&lt;author&gt;Wender, Richard C %J CA: a cancer journal for clinicians&lt;/author&gt;&lt;/authors&gt;&lt;/contributors&gt;&lt;titles&gt;&lt;title&gt;Cancer screening in the United States, 2017: a review of current American Cancer Society guidelines and current issues in cancer screening&lt;/title&gt;&lt;/titles&gt;&lt;pages&gt;100-121&lt;/pages&gt;&lt;volume&gt;67&lt;/volume&gt;&lt;number&gt;2&lt;/number&gt;&lt;dates&gt;&lt;year&gt;2017&lt;/year&gt;&lt;/dates&gt;&lt;isbn&gt;0007-9235&lt;/isbn&gt;&lt;urls&gt;&lt;/urls&gt;&lt;/record&gt;&lt;/Cite&gt;&lt;/EndNote&gt;</w:instrText>
      </w:r>
      <w:r w:rsidR="003E5498">
        <w:fldChar w:fldCharType="separate"/>
      </w:r>
      <w:r w:rsidR="0016369E" w:rsidRPr="0016369E">
        <w:rPr>
          <w:noProof/>
          <w:vertAlign w:val="superscript"/>
        </w:rPr>
        <w:t>26</w:t>
      </w:r>
      <w:r w:rsidR="003E5498">
        <w:fldChar w:fldCharType="end"/>
      </w:r>
      <w:r w:rsidR="00635C52">
        <w:t xml:space="preserve"> </w:t>
      </w:r>
      <w:r w:rsidR="003E5498">
        <w:fldChar w:fldCharType="begin"/>
      </w:r>
      <w:r w:rsidR="0016369E">
        <w:instrText xml:space="preserve"> ADDIN EN.CITE &lt;EndNote&gt;&lt;Cite&gt;&lt;Author&gt;Wilt&lt;/Author&gt;&lt;Year&gt;2015&lt;/Year&gt;&lt;RecNum&gt;102&lt;/RecNum&gt;&lt;DisplayText&gt;&lt;style face="superscript"&gt;27&lt;/style&gt;&lt;/DisplayText&gt;&lt;record&gt;&lt;rec-number&gt;102&lt;/rec-number&gt;&lt;foreign-keys&gt;&lt;key app="EN" db-id="95stdsdauaedpyee5xbxtv9x9w5t0estet2e" timestamp="1549983231"&gt;102&lt;/key&gt;&lt;/foreign-keys&gt;&lt;ref-type name="Journal Article"&gt;17&lt;/ref-type&gt;&lt;contributors&gt;&lt;authors&gt;&lt;author&gt;Wilt, Timothy J&lt;/author&gt;&lt;author&gt;Harris, Russell P&lt;/author&gt;&lt;author&gt;Qaseem, Amir %J Annals of internal medicine&lt;/author&gt;&lt;/authors&gt;&lt;/contributors&gt;&lt;titles&gt;&lt;title&gt;Screening for cancer: advice for high-value care from the American College of Physicians&lt;/title&gt;&lt;/titles&gt;&lt;pages&gt;718-725&lt;/pages&gt;&lt;volume&gt;162&lt;/volume&gt;&lt;number&gt;10&lt;/number&gt;&lt;dates&gt;&lt;year&gt;2015&lt;/year&gt;&lt;/dates&gt;&lt;isbn&gt;0003-4819&lt;/isbn&gt;&lt;urls&gt;&lt;/urls&gt;&lt;/record&gt;&lt;/Cite&gt;&lt;/EndNote&gt;</w:instrText>
      </w:r>
      <w:r w:rsidR="003E5498">
        <w:fldChar w:fldCharType="separate"/>
      </w:r>
      <w:r w:rsidR="0016369E" w:rsidRPr="0016369E">
        <w:rPr>
          <w:noProof/>
          <w:vertAlign w:val="superscript"/>
        </w:rPr>
        <w:t>27</w:t>
      </w:r>
      <w:r w:rsidR="003E5498">
        <w:fldChar w:fldCharType="end"/>
      </w:r>
      <w:r w:rsidR="003E5498">
        <w:t xml:space="preserve"> </w:t>
      </w:r>
      <w:r w:rsidR="005F702A" w:rsidRPr="005F702A">
        <w:t>and the American Society of Clinical Oncology (ASCO) recommends discussing the appropriateness of screening with men with a life expectancy &gt;10 years.</w:t>
      </w:r>
      <w:r w:rsidR="003E5498">
        <w:fldChar w:fldCharType="begin"/>
      </w:r>
      <w:r w:rsidR="0016369E">
        <w:instrText xml:space="preserve"> ADDIN EN.CITE &lt;EndNote&gt;&lt;Cite&gt;&lt;Author&gt;Nam&lt;/Author&gt;&lt;Year&gt;2012&lt;/Year&gt;&lt;RecNum&gt;103&lt;/RecNum&gt;&lt;DisplayText&gt;&lt;style face="superscript"&gt;28&lt;/style&gt;&lt;/DisplayText&gt;&lt;record&gt;&lt;rec-number&gt;103&lt;/rec-number&gt;&lt;foreign-keys&gt;&lt;key app="EN" db-id="95stdsdauaedpyee5xbxtv9x9w5t0estet2e" timestamp="1549983274"&gt;103&lt;/key&gt;&lt;/foreign-keys&gt;&lt;ref-type name="Journal Article"&gt;17&lt;/ref-type&gt;&lt;contributors&gt;&lt;authors&gt;&lt;author&gt;Nam, Robert K&lt;/author&gt;&lt;author&gt;Oliver, Thomas K&lt;/author&gt;&lt;author&gt;Vickers, Andrew J&lt;/author&gt;&lt;author&gt;Thompson, Ian&lt;/author&gt;&lt;author&gt;Kantoff, Philip W&lt;/author&gt;&lt;author&gt;Parnes, Howard L&lt;/author&gt;&lt;author&gt;Loblaw, Andrew&lt;/author&gt;&lt;author&gt;Roth, Bruce J&lt;/author&gt;&lt;author&gt;Williams, Jim&lt;/author&gt;&lt;author&gt;Temin, Sarah %J Journal of oncology practice&lt;/author&gt;&lt;/authors&gt;&lt;/contributors&gt;&lt;titles&gt;&lt;title&gt;Prostate-specific antigen test for prostate cancer screening: American Society of Clinical Oncology provisional clinical opinion&lt;/title&gt;&lt;/titles&gt;&lt;pages&gt;315-317&lt;/pages&gt;&lt;volume&gt;8&lt;/volume&gt;&lt;number&gt;5&lt;/number&gt;&lt;dates&gt;&lt;year&gt;2012&lt;/year&gt;&lt;/dates&gt;&lt;isbn&gt;1554-7477&lt;/isbn&gt;&lt;urls&gt;&lt;/urls&gt;&lt;/record&gt;&lt;/Cite&gt;&lt;/EndNote&gt;</w:instrText>
      </w:r>
      <w:r w:rsidR="003E5498">
        <w:fldChar w:fldCharType="separate"/>
      </w:r>
      <w:r w:rsidR="0016369E" w:rsidRPr="0016369E">
        <w:rPr>
          <w:noProof/>
          <w:vertAlign w:val="superscript"/>
        </w:rPr>
        <w:t>28</w:t>
      </w:r>
      <w:r w:rsidR="003E5498">
        <w:fldChar w:fldCharType="end"/>
      </w:r>
      <w:r w:rsidR="003E5498">
        <w:t xml:space="preserve"> </w:t>
      </w:r>
      <w:r w:rsidR="00B57AEF">
        <w:t xml:space="preserve">Both </w:t>
      </w:r>
      <w:r w:rsidR="003C728D">
        <w:t xml:space="preserve">the </w:t>
      </w:r>
      <w:r w:rsidR="003C728D" w:rsidRPr="00276C83">
        <w:t xml:space="preserve">National Comprehensive Cancer Network (NCCN) </w:t>
      </w:r>
      <w:r w:rsidR="003C728D">
        <w:t xml:space="preserve">and </w:t>
      </w:r>
      <w:r w:rsidR="00B57AEF">
        <w:t xml:space="preserve">the </w:t>
      </w:r>
      <w:r w:rsidR="00B57AEF" w:rsidRPr="00B57AEF">
        <w:t xml:space="preserve">Memorial Sloan Kettering Cancer </w:t>
      </w:r>
      <w:proofErr w:type="spellStart"/>
      <w:r w:rsidR="00B57AEF" w:rsidRPr="00B57AEF">
        <w:t>Center</w:t>
      </w:r>
      <w:proofErr w:type="spellEnd"/>
      <w:r w:rsidR="00B57AEF" w:rsidRPr="00B57AEF">
        <w:t xml:space="preserve"> </w:t>
      </w:r>
      <w:r w:rsidR="00B57AEF">
        <w:t>(</w:t>
      </w:r>
      <w:r w:rsidR="003C728D">
        <w:t>MSKCC</w:t>
      </w:r>
      <w:r w:rsidR="00B57AEF">
        <w:t>)</w:t>
      </w:r>
      <w:r w:rsidR="003C728D">
        <w:t xml:space="preserve"> </w:t>
      </w:r>
      <w:r w:rsidR="00B57AEF">
        <w:t xml:space="preserve">recommend </w:t>
      </w:r>
      <w:r w:rsidR="003C728D" w:rsidRPr="00276C83">
        <w:t>consider</w:t>
      </w:r>
      <w:r w:rsidR="00B57AEF">
        <w:t>ing</w:t>
      </w:r>
      <w:r w:rsidR="003C728D" w:rsidRPr="00276C83">
        <w:t xml:space="preserve"> PSA testing as early as age 45 in men thought to be at high risk.</w:t>
      </w:r>
      <w:r w:rsidR="003C728D" w:rsidRPr="00276C83">
        <w:fldChar w:fldCharType="begin"/>
      </w:r>
      <w:r w:rsidR="0016369E">
        <w:instrText xml:space="preserve"> ADDIN EN.CITE &lt;EndNote&gt;&lt;Cite&gt;&lt;Author&gt;Carroll&lt;/Author&gt;&lt;Year&gt;2016&lt;/Year&gt;&lt;RecNum&gt;23&lt;/RecNum&gt;&lt;DisplayText&gt;&lt;style face="superscript"&gt;22&lt;/style&gt;&lt;/DisplayText&gt;&lt;record&gt;&lt;rec-number&gt;23&lt;/rec-number&gt;&lt;foreign-keys&gt;&lt;key app="EN" db-id="95stdsdauaedpyee5xbxtv9x9w5t0estet2e" timestamp="1547122068"&gt;23&lt;/key&gt;&lt;/foreign-keys&gt;&lt;ref-type name="Journal Article"&gt;17&lt;/ref-type&gt;&lt;contributors&gt;&lt;authors&gt;&lt;author&gt;Carroll, Peter R&lt;/author&gt;&lt;author&gt;Parsons, J Kellogg&lt;/author&gt;&lt;author&gt;Andriole, Gerald&lt;/author&gt;&lt;author&gt;Bahnson, Robert R&lt;/author&gt;&lt;author&gt;Castle, Erik P&lt;/author&gt;&lt;author&gt;Catalona, William J&lt;/author&gt;&lt;author&gt;Dahl, Douglas M&lt;/author&gt;&lt;author&gt;Davis, John W&lt;/author&gt;&lt;author&gt;Epstein, Jonathan I&lt;/author&gt;&lt;author&gt;Etzioni, Ruth B %J Journal of the National Comprehensive Cancer Network&lt;/author&gt;&lt;/authors&gt;&lt;/contributors&gt;&lt;titles&gt;&lt;title&gt;NCCN guidelines insights: prostate cancer early detection, version 2.2016&lt;/title&gt;&lt;/titles&gt;&lt;pages&gt;509-519&lt;/pages&gt;&lt;volume&gt;14&lt;/volume&gt;&lt;number&gt;5&lt;/number&gt;&lt;dates&gt;&lt;year&gt;2016&lt;/year&gt;&lt;/dates&gt;&lt;isbn&gt;1540-1405&lt;/isbn&gt;&lt;urls&gt;&lt;/urls&gt;&lt;/record&gt;&lt;/Cite&gt;&lt;/EndNote&gt;</w:instrText>
      </w:r>
      <w:r w:rsidR="003C728D" w:rsidRPr="00276C83">
        <w:fldChar w:fldCharType="separate"/>
      </w:r>
      <w:r w:rsidR="0016369E" w:rsidRPr="0016369E">
        <w:rPr>
          <w:noProof/>
          <w:vertAlign w:val="superscript"/>
        </w:rPr>
        <w:t>22</w:t>
      </w:r>
      <w:r w:rsidR="003C728D" w:rsidRPr="00276C83">
        <w:fldChar w:fldCharType="end"/>
      </w:r>
      <w:r w:rsidR="003C728D" w:rsidRPr="00276C83">
        <w:t xml:space="preserve"> </w:t>
      </w:r>
    </w:p>
    <w:p w14:paraId="166250A3" w14:textId="77777777" w:rsidR="007F02C9" w:rsidRDefault="007F02C9" w:rsidP="00313F8C">
      <w:pPr>
        <w:pStyle w:val="Caption"/>
        <w:keepNext/>
        <w:spacing w:line="360" w:lineRule="auto"/>
        <w:jc w:val="both"/>
      </w:pPr>
      <w:r>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t>. Age to start screening by guideline</w:t>
      </w:r>
    </w:p>
    <w:tbl>
      <w:tblPr>
        <w:tblStyle w:val="TableGrid"/>
        <w:tblW w:w="9560" w:type="dxa"/>
        <w:tblLook w:val="04A0" w:firstRow="1" w:lastRow="0" w:firstColumn="1" w:lastColumn="0" w:noHBand="0" w:noVBand="1"/>
      </w:tblPr>
      <w:tblGrid>
        <w:gridCol w:w="4780"/>
        <w:gridCol w:w="4780"/>
      </w:tblGrid>
      <w:tr w:rsidR="007F02C9" w14:paraId="4F54C516" w14:textId="77777777" w:rsidTr="008150F9">
        <w:trPr>
          <w:trHeight w:val="645"/>
        </w:trPr>
        <w:tc>
          <w:tcPr>
            <w:tcW w:w="4780" w:type="dxa"/>
            <w:shd w:val="clear" w:color="auto" w:fill="E7E6E6" w:themeFill="background2"/>
          </w:tcPr>
          <w:p w14:paraId="54BC3F9A" w14:textId="77777777" w:rsidR="007F02C9" w:rsidRDefault="007F02C9" w:rsidP="00313F8C">
            <w:pPr>
              <w:spacing w:line="360" w:lineRule="auto"/>
              <w:jc w:val="both"/>
            </w:pPr>
            <w:r>
              <w:t>Guideline</w:t>
            </w:r>
          </w:p>
        </w:tc>
        <w:tc>
          <w:tcPr>
            <w:tcW w:w="4780" w:type="dxa"/>
            <w:shd w:val="clear" w:color="auto" w:fill="E7E6E6" w:themeFill="background2"/>
          </w:tcPr>
          <w:p w14:paraId="54E0CE3C" w14:textId="77777777" w:rsidR="007F02C9" w:rsidRDefault="007F02C9" w:rsidP="00313F8C">
            <w:pPr>
              <w:spacing w:line="360" w:lineRule="auto"/>
              <w:jc w:val="both"/>
            </w:pPr>
            <w:r>
              <w:t>Age to start screening in men not at high risk</w:t>
            </w:r>
          </w:p>
        </w:tc>
      </w:tr>
      <w:tr w:rsidR="007F02C9" w14:paraId="54230740" w14:textId="77777777" w:rsidTr="008150F9">
        <w:trPr>
          <w:trHeight w:val="328"/>
        </w:trPr>
        <w:tc>
          <w:tcPr>
            <w:tcW w:w="4780" w:type="dxa"/>
            <w:shd w:val="clear" w:color="auto" w:fill="E7E6E6" w:themeFill="background2"/>
          </w:tcPr>
          <w:p w14:paraId="0219CF69" w14:textId="77777777" w:rsidR="007F02C9" w:rsidRDefault="007F02C9" w:rsidP="00313F8C">
            <w:pPr>
              <w:spacing w:line="360" w:lineRule="auto"/>
              <w:jc w:val="both"/>
            </w:pPr>
            <w:r>
              <w:t>AUA</w:t>
            </w:r>
          </w:p>
        </w:tc>
        <w:tc>
          <w:tcPr>
            <w:tcW w:w="4780" w:type="dxa"/>
          </w:tcPr>
          <w:p w14:paraId="3336B0A2" w14:textId="77777777" w:rsidR="007F02C9" w:rsidRDefault="007F02C9" w:rsidP="00313F8C">
            <w:pPr>
              <w:spacing w:line="360" w:lineRule="auto"/>
              <w:jc w:val="both"/>
            </w:pPr>
            <w:r>
              <w:t>55</w:t>
            </w:r>
          </w:p>
        </w:tc>
      </w:tr>
      <w:tr w:rsidR="007F02C9" w14:paraId="0CAB59F2" w14:textId="77777777" w:rsidTr="008150F9">
        <w:trPr>
          <w:trHeight w:val="316"/>
        </w:trPr>
        <w:tc>
          <w:tcPr>
            <w:tcW w:w="4780" w:type="dxa"/>
            <w:shd w:val="clear" w:color="auto" w:fill="E7E6E6" w:themeFill="background2"/>
          </w:tcPr>
          <w:p w14:paraId="5EDA0F45" w14:textId="77777777" w:rsidR="007F02C9" w:rsidRDefault="007F02C9" w:rsidP="00313F8C">
            <w:pPr>
              <w:spacing w:line="360" w:lineRule="auto"/>
              <w:jc w:val="both"/>
            </w:pPr>
            <w:r w:rsidRPr="002E531A">
              <w:t>USPSTF</w:t>
            </w:r>
          </w:p>
        </w:tc>
        <w:tc>
          <w:tcPr>
            <w:tcW w:w="4780" w:type="dxa"/>
          </w:tcPr>
          <w:p w14:paraId="6E88AEEB" w14:textId="77777777" w:rsidR="007F02C9" w:rsidRDefault="007F02C9" w:rsidP="00313F8C">
            <w:pPr>
              <w:spacing w:line="360" w:lineRule="auto"/>
              <w:jc w:val="both"/>
            </w:pPr>
            <w:r>
              <w:t>55</w:t>
            </w:r>
          </w:p>
        </w:tc>
      </w:tr>
      <w:tr w:rsidR="007F02C9" w14:paraId="45768C3D" w14:textId="77777777" w:rsidTr="008150F9">
        <w:trPr>
          <w:trHeight w:val="328"/>
        </w:trPr>
        <w:tc>
          <w:tcPr>
            <w:tcW w:w="4780" w:type="dxa"/>
            <w:shd w:val="clear" w:color="auto" w:fill="E7E6E6" w:themeFill="background2"/>
          </w:tcPr>
          <w:p w14:paraId="24A65409" w14:textId="77777777" w:rsidR="007F02C9" w:rsidRDefault="007F02C9" w:rsidP="00313F8C">
            <w:pPr>
              <w:spacing w:line="360" w:lineRule="auto"/>
              <w:jc w:val="both"/>
            </w:pPr>
            <w:r>
              <w:t>ACS</w:t>
            </w:r>
          </w:p>
        </w:tc>
        <w:tc>
          <w:tcPr>
            <w:tcW w:w="4780" w:type="dxa"/>
          </w:tcPr>
          <w:p w14:paraId="1BF29CD0" w14:textId="77777777" w:rsidR="007F02C9" w:rsidRDefault="007F02C9" w:rsidP="00313F8C">
            <w:pPr>
              <w:spacing w:line="360" w:lineRule="auto"/>
              <w:jc w:val="both"/>
            </w:pPr>
            <w:r>
              <w:t>50</w:t>
            </w:r>
          </w:p>
        </w:tc>
      </w:tr>
      <w:tr w:rsidR="007F02C9" w14:paraId="1420C61E" w14:textId="77777777" w:rsidTr="008150F9">
        <w:trPr>
          <w:trHeight w:val="316"/>
        </w:trPr>
        <w:tc>
          <w:tcPr>
            <w:tcW w:w="4780" w:type="dxa"/>
            <w:shd w:val="clear" w:color="auto" w:fill="E7E6E6" w:themeFill="background2"/>
          </w:tcPr>
          <w:p w14:paraId="6FEECE3C" w14:textId="77777777" w:rsidR="007F02C9" w:rsidRDefault="007F02C9" w:rsidP="00313F8C">
            <w:pPr>
              <w:spacing w:line="360" w:lineRule="auto"/>
              <w:jc w:val="both"/>
            </w:pPr>
            <w:r>
              <w:t>ACP</w:t>
            </w:r>
          </w:p>
        </w:tc>
        <w:tc>
          <w:tcPr>
            <w:tcW w:w="4780" w:type="dxa"/>
          </w:tcPr>
          <w:p w14:paraId="376AB7FA" w14:textId="77777777" w:rsidR="007F02C9" w:rsidRDefault="007F02C9" w:rsidP="00313F8C">
            <w:pPr>
              <w:spacing w:line="360" w:lineRule="auto"/>
              <w:jc w:val="both"/>
            </w:pPr>
            <w:r>
              <w:t>50</w:t>
            </w:r>
          </w:p>
        </w:tc>
      </w:tr>
      <w:tr w:rsidR="007F02C9" w14:paraId="2E290EE6" w14:textId="77777777" w:rsidTr="008150F9">
        <w:trPr>
          <w:trHeight w:val="328"/>
        </w:trPr>
        <w:tc>
          <w:tcPr>
            <w:tcW w:w="4780" w:type="dxa"/>
            <w:shd w:val="clear" w:color="auto" w:fill="E7E6E6" w:themeFill="background2"/>
          </w:tcPr>
          <w:p w14:paraId="485D2DA3" w14:textId="77777777" w:rsidR="007F02C9" w:rsidRDefault="007F02C9" w:rsidP="00313F8C">
            <w:pPr>
              <w:spacing w:line="360" w:lineRule="auto"/>
              <w:jc w:val="both"/>
            </w:pPr>
            <w:r>
              <w:t>EAU</w:t>
            </w:r>
          </w:p>
        </w:tc>
        <w:tc>
          <w:tcPr>
            <w:tcW w:w="4780" w:type="dxa"/>
          </w:tcPr>
          <w:p w14:paraId="39AC9DA8" w14:textId="77777777" w:rsidR="007F02C9" w:rsidRDefault="007F02C9" w:rsidP="00313F8C">
            <w:pPr>
              <w:spacing w:line="360" w:lineRule="auto"/>
              <w:jc w:val="both"/>
            </w:pPr>
            <w:r>
              <w:t>50</w:t>
            </w:r>
          </w:p>
        </w:tc>
      </w:tr>
    </w:tbl>
    <w:p w14:paraId="5838CECC" w14:textId="77777777" w:rsidR="007F02C9" w:rsidRDefault="007F02C9" w:rsidP="00313F8C">
      <w:pPr>
        <w:spacing w:line="360" w:lineRule="auto"/>
        <w:jc w:val="both"/>
      </w:pPr>
    </w:p>
    <w:p w14:paraId="7143CBCD" w14:textId="4E6DE993" w:rsidR="002E531A" w:rsidRDefault="00B756E3" w:rsidP="00313F8C">
      <w:pPr>
        <w:spacing w:line="360" w:lineRule="auto"/>
        <w:jc w:val="both"/>
      </w:pPr>
      <w:r>
        <w:lastRenderedPageBreak/>
        <w:t xml:space="preserve">Men in the </w:t>
      </w:r>
      <w:proofErr w:type="spellStart"/>
      <w:r>
        <w:t>Göteborg</w:t>
      </w:r>
      <w:proofErr w:type="spellEnd"/>
      <w:r>
        <w:t xml:space="preserve"> trial started screening between ages 50–64 which was shown to decrease prostate cancer mortality by 17% at 17 years compared to no screening</w:t>
      </w:r>
      <w:r>
        <w:fldChar w:fldCharType="begin"/>
      </w:r>
      <w:r w:rsidR="0016369E">
        <w:instrText xml:space="preserve"> ADDIN EN.CITE &lt;EndNote&gt;&lt;Cite&gt;&lt;Author&gt;Carlsson&lt;/Author&gt;&lt;Year&gt;2017&lt;/Year&gt;&lt;RecNum&gt;104&lt;/RecNum&gt;&lt;DisplayText&gt;&lt;style face="superscript"&gt;29&lt;/style&gt;&lt;/DisplayText&gt;&lt;record&gt;&lt;rec-number&gt;104&lt;/rec-number&gt;&lt;foreign-keys&gt;&lt;key app="EN" db-id="95stdsdauaedpyee5xbxtv9x9w5t0estet2e" timestamp="1549984136"&gt;104&lt;/key&gt;&lt;/foreign-keys&gt;&lt;ref-type name="Journal Article"&gt;17&lt;/ref-type&gt;&lt;contributors&gt;&lt;authors&gt;&lt;author&gt;Carlsson, Sigrid&lt;/author&gt;&lt;author&gt;Assel, Melissa&lt;/author&gt;&lt;author&gt;Ulmert, David&lt;/author&gt;&lt;author&gt;Gerdtsson, Axel&lt;/author&gt;&lt;author&gt;Hugosson, Jonas&lt;/author&gt;&lt;author&gt;Vickers, Andrew&lt;/author&gt;&lt;author&gt;Lilja, Hans %J European urology&lt;/author&gt;&lt;/authors&gt;&lt;/contributors&gt;&lt;titles&gt;&lt;title&gt;Screening for prostate cancer starting at age 50–54 years. A population-based cohort study&lt;/title&gt;&lt;/titles&gt;&lt;pages&gt;46-52&lt;/pages&gt;&lt;volume&gt;71&lt;/volume&gt;&lt;number&gt;1&lt;/number&gt;&lt;dates&gt;&lt;year&gt;2017&lt;/year&gt;&lt;/dates&gt;&lt;isbn&gt;0302-2838&lt;/isbn&gt;&lt;urls&gt;&lt;/urls&gt;&lt;/record&gt;&lt;/Cite&gt;&lt;/EndNote&gt;</w:instrText>
      </w:r>
      <w:r>
        <w:fldChar w:fldCharType="separate"/>
      </w:r>
      <w:r w:rsidR="0016369E" w:rsidRPr="0016369E">
        <w:rPr>
          <w:noProof/>
          <w:vertAlign w:val="superscript"/>
        </w:rPr>
        <w:t>29</w:t>
      </w:r>
      <w:r>
        <w:fldChar w:fldCharType="end"/>
      </w:r>
      <w:r>
        <w:t xml:space="preserve">. A sub study from the </w:t>
      </w:r>
      <w:proofErr w:type="spellStart"/>
      <w:r>
        <w:t>Göteborg</w:t>
      </w:r>
      <w:proofErr w:type="spellEnd"/>
      <w:r>
        <w:t xml:space="preserve"> screening trial investigated the effect of age at start and the number of screening occasions on the risk of prostate cancer diagnosis. The study showed that starting screening at an earlier age advanced the time of prostate cancer diagnosis but did not increase the risk of being diagnosed, suggesting that starting early does not increase the risk of overdiagnosis.</w:t>
      </w:r>
      <w:r>
        <w:fldChar w:fldCharType="begin"/>
      </w:r>
      <w:r w:rsidR="0016369E">
        <w:instrText xml:space="preserve"> ADDIN EN.CITE &lt;EndNote&gt;&lt;Cite&gt;&lt;Author&gt;Godtman&lt;/Author&gt;&lt;Year&gt;2016&lt;/Year&gt;&lt;RecNum&gt;105&lt;/RecNum&gt;&lt;DisplayText&gt;&lt;style face="superscript"&gt;30&lt;/style&gt;&lt;/DisplayText&gt;&lt;record&gt;&lt;rec-number&gt;105&lt;/rec-number&gt;&lt;foreign-keys&gt;&lt;key app="EN" db-id="95stdsdauaedpyee5xbxtv9x9w5t0estet2e" timestamp="1549984275"&gt;105&lt;/key&gt;&lt;/foreign-keys&gt;&lt;ref-type name="Journal Article"&gt;17&lt;/ref-type&gt;&lt;contributors&gt;&lt;authors&gt;&lt;author&gt;Godtman, Rebecka Arnsrud&lt;/author&gt;&lt;author&gt;Carlsson, Sigrid&lt;/author&gt;&lt;author&gt;Holmberg, Erik&lt;/author&gt;&lt;author&gt;Stranne, Johan&lt;/author&gt;&lt;author&gt;Hugosson, Jonas %J The Journal of urology&lt;/author&gt;&lt;/authors&gt;&lt;/contributors&gt;&lt;titles&gt;&lt;title&gt;The effect of start and stop age at screening on the risk of being diagnosed with prostate cancer&lt;/title&gt;&lt;/titles&gt;&lt;pages&gt;1390-1396&lt;/pages&gt;&lt;volume&gt;195&lt;/volume&gt;&lt;number&gt;5&lt;/number&gt;&lt;dates&gt;&lt;year&gt;2016&lt;/year&gt;&lt;/dates&gt;&lt;isbn&gt;0022-5347&lt;/isbn&gt;&lt;urls&gt;&lt;/urls&gt;&lt;/record&gt;&lt;/Cite&gt;&lt;/EndNote&gt;</w:instrText>
      </w:r>
      <w:r>
        <w:fldChar w:fldCharType="separate"/>
      </w:r>
      <w:r w:rsidR="0016369E" w:rsidRPr="0016369E">
        <w:rPr>
          <w:noProof/>
          <w:vertAlign w:val="superscript"/>
        </w:rPr>
        <w:t>30</w:t>
      </w:r>
      <w:r>
        <w:fldChar w:fldCharType="end"/>
      </w:r>
      <w:r>
        <w:t xml:space="preserve"> </w:t>
      </w:r>
      <w:r w:rsidR="007F02C9">
        <w:t>Another Swedish</w:t>
      </w:r>
      <w:r w:rsidR="00B57AEF" w:rsidRPr="00B57AEF">
        <w:t xml:space="preserve"> nested case-control study showed that just the top 10% of the distribution of concentrations of PSA in tests done in men aged under 50 accounted for 40% of subsequent cases of metastatic </w:t>
      </w:r>
      <w:r>
        <w:t>prostate cancer</w:t>
      </w:r>
      <w:r w:rsidR="00B57AEF" w:rsidRPr="00B57AEF">
        <w:t>.</w:t>
      </w:r>
      <w:r w:rsidR="00B57AEF">
        <w:fldChar w:fldCharType="begin"/>
      </w:r>
      <w:r w:rsidR="0016369E">
        <w:instrText xml:space="preserve"> ADDIN EN.CITE &lt;EndNote&gt;&lt;Cite&gt;&lt;Author&gt;Vickers&lt;/Author&gt;&lt;Year&gt;2010&lt;/Year&gt;&lt;RecNum&gt;62&lt;/RecNum&gt;&lt;DisplayText&gt;&lt;style face="superscript"&gt;31&lt;/style&gt;&lt;/DisplayText&gt;&lt;record&gt;&lt;rec-number&gt;62&lt;/rec-number&gt;&lt;foreign-keys&gt;&lt;key app="EN" db-id="95stdsdauaedpyee5xbxtv9x9w5t0estet2e" timestamp="1548245264"&gt;62&lt;/key&gt;&lt;/foreign-keys&gt;&lt;ref-type name="Journal Article"&gt;17&lt;/ref-type&gt;&lt;contributors&gt;&lt;authors&gt;&lt;author&gt;Vickers, Andrew J&lt;/author&gt;&lt;author&gt;Cronin, Angel M&lt;/author&gt;&lt;author&gt;Björk, Thomas&lt;/author&gt;&lt;author&gt;Manjer, Jonas&lt;/author&gt;&lt;author&gt;Nilsson, Peter M&lt;/author&gt;&lt;author&gt;Dahlin, Anders&lt;/author&gt;&lt;author&gt;Bjartell, Anders&lt;/author&gt;&lt;author&gt;Scardino, Peter T&lt;/author&gt;&lt;author&gt;Ulmert, David&lt;/author&gt;&lt;author&gt;Lilja, Hans %J Bmj&lt;/author&gt;&lt;/authors&gt;&lt;/contributors&gt;&lt;titles&gt;&lt;title&gt;Prostate specific antigen concentration at age 60 and death or metastasis from prostate cancer: case-control study&lt;/title&gt;&lt;/titles&gt;&lt;pages&gt;c4521&lt;/pages&gt;&lt;volume&gt;341&lt;/volume&gt;&lt;dates&gt;&lt;year&gt;2010&lt;/year&gt;&lt;/dates&gt;&lt;isbn&gt;0959-8138&lt;/isbn&gt;&lt;urls&gt;&lt;/urls&gt;&lt;/record&gt;&lt;/Cite&gt;&lt;/EndNote&gt;</w:instrText>
      </w:r>
      <w:r w:rsidR="00B57AEF">
        <w:fldChar w:fldCharType="separate"/>
      </w:r>
      <w:r w:rsidR="0016369E" w:rsidRPr="0016369E">
        <w:rPr>
          <w:noProof/>
          <w:vertAlign w:val="superscript"/>
        </w:rPr>
        <w:t>31</w:t>
      </w:r>
      <w:r w:rsidR="00B57AEF">
        <w:fldChar w:fldCharType="end"/>
      </w:r>
      <w:r w:rsidR="00B57AEF" w:rsidRPr="00B57AEF">
        <w:t xml:space="preserve"> </w:t>
      </w:r>
      <w:r w:rsidR="007F02C9">
        <w:t>This would suggest that screening younger men is beneficial</w:t>
      </w:r>
      <w:r w:rsidR="000F112F">
        <w:t>;</w:t>
      </w:r>
      <w:r w:rsidR="007F02C9">
        <w:t xml:space="preserve"> however</w:t>
      </w:r>
      <w:r w:rsidR="000F112F">
        <w:t>,</w:t>
      </w:r>
      <w:r w:rsidR="007F02C9">
        <w:t xml:space="preserve"> </w:t>
      </w:r>
      <w:r w:rsidR="007F02C9" w:rsidRPr="007F02C9">
        <w:t>Weight et al.</w:t>
      </w:r>
      <w:r w:rsidR="00617217">
        <w:fldChar w:fldCharType="begin"/>
      </w:r>
      <w:r w:rsidR="0016369E">
        <w:instrText xml:space="preserve"> ADDIN EN.CITE &lt;EndNote&gt;&lt;Cite&gt;&lt;Author&gt;Weight&lt;/Author&gt;&lt;Year&gt;2017&lt;/Year&gt;&lt;RecNum&gt;107&lt;/RecNum&gt;&lt;DisplayText&gt;&lt;style face="superscript"&gt;32&lt;/style&gt;&lt;/DisplayText&gt;&lt;record&gt;&lt;rec-number&gt;107&lt;/rec-number&gt;&lt;foreign-keys&gt;&lt;key app="EN" db-id="95stdsdauaedpyee5xbxtv9x9w5t0estet2e" timestamp="1549984425"&gt;107&lt;/key&gt;&lt;/foreign-keys&gt;&lt;ref-type name="Journal Article"&gt;17&lt;/ref-type&gt;&lt;contributors&gt;&lt;authors&gt;&lt;author&gt;Weight, Christopher J.&lt;/author&gt;&lt;author&gt;Narayan, Vikram M.&lt;/author&gt;&lt;author&gt;Smith, Daniel&lt;/author&gt;&lt;author&gt;Kim, Simon P.&lt;/author&gt;&lt;author&gt;Karnes, R. Jeffrey&lt;/author&gt;&lt;/authors&gt;&lt;/contributors&gt;&lt;titles&gt;&lt;title&gt;The Effects of Population-based Prostate-specific Antigen Screening Beginning at Age 40&lt;/title&gt;&lt;secondary-title&gt;Urology&lt;/secondary-title&gt;&lt;/titles&gt;&lt;periodical&gt;&lt;full-title&gt;Urology&lt;/full-title&gt;&lt;/periodical&gt;&lt;pages&gt;127-133&lt;/pages&gt;&lt;volume&gt;110&lt;/volume&gt;&lt;edition&gt;2017/08/24&lt;/edition&gt;&lt;dates&gt;&lt;year&gt;2017&lt;/year&gt;&lt;/dates&gt;&lt;isbn&gt;1527-9995&amp;#xD;0090-4295&lt;/isbn&gt;&lt;accession-num&gt;28842211&lt;/accession-num&gt;&lt;urls&gt;&lt;related-urls&gt;&lt;url&gt;https://www.ncbi.nlm.nih.gov/pubmed/28842211&lt;/url&gt;&lt;url&gt;https://www.ncbi.nlm.nih.gov/pmc/PMC5730083/&lt;/url&gt;&lt;/related-urls&gt;&lt;/urls&gt;&lt;electronic-resource-num&gt;10.1016/j.urology.2017.08.012&lt;/electronic-resource-num&gt;&lt;remote-database-name&gt;PubMed&lt;/remote-database-name&gt;&lt;/record&gt;&lt;/Cite&gt;&lt;/EndNote&gt;</w:instrText>
      </w:r>
      <w:r w:rsidR="00617217">
        <w:fldChar w:fldCharType="separate"/>
      </w:r>
      <w:r w:rsidR="0016369E" w:rsidRPr="0016369E">
        <w:rPr>
          <w:noProof/>
          <w:vertAlign w:val="superscript"/>
        </w:rPr>
        <w:t>32</w:t>
      </w:r>
      <w:r w:rsidR="00617217">
        <w:fldChar w:fldCharType="end"/>
      </w:r>
      <w:r w:rsidR="007F02C9" w:rsidRPr="007F02C9">
        <w:t xml:space="preserve"> compared screening in a younger group of men, aged 40–49, with men in their 50s and found greater risk of undergoing a biopsy and receiving </w:t>
      </w:r>
      <w:r w:rsidR="00617217">
        <w:t>a</w:t>
      </w:r>
      <w:r w:rsidR="007F02C9" w:rsidRPr="007F02C9">
        <w:t xml:space="preserve"> diagnosis of low-risk prostate cancer (HR 2.4, 95% CI: 1.7–3.3 and HR 2.2, 95% CI: 1.12–4.0 respectively) for the younger group</w:t>
      </w:r>
      <w:r w:rsidR="007F02C9">
        <w:t xml:space="preserve"> with no benefit in terms of deaths avoided</w:t>
      </w:r>
      <w:r w:rsidR="007F02C9" w:rsidRPr="007F02C9">
        <w:t xml:space="preserve">. </w:t>
      </w:r>
      <w:r w:rsidR="007F02C9">
        <w:t xml:space="preserve"> </w:t>
      </w:r>
      <w:r w:rsidR="00AC6AF1">
        <w:t>A</w:t>
      </w:r>
      <w:r w:rsidR="007F02C9">
        <w:t xml:space="preserve"> recent</w:t>
      </w:r>
      <w:r w:rsidR="00AC6AF1">
        <w:t xml:space="preserve"> </w:t>
      </w:r>
      <w:r w:rsidR="007F02C9">
        <w:t>US study</w:t>
      </w:r>
      <w:r w:rsidR="00AC6AF1">
        <w:t xml:space="preserve"> showed that older men (75+) who underwent radiotherapy for </w:t>
      </w:r>
      <w:r>
        <w:t>prostate cancer</w:t>
      </w:r>
      <w:r w:rsidR="00AC6AF1">
        <w:t xml:space="preserve"> and who had no history of PSA testing presented with worse disease (more high-risk and high-grade PC) than men who were previously screened.</w:t>
      </w:r>
      <w:r w:rsidR="003E4096">
        <w:fldChar w:fldCharType="begin"/>
      </w:r>
      <w:r w:rsidR="0016369E">
        <w:instrText xml:space="preserve"> ADDIN EN.CITE &lt;EndNote&gt;&lt;Cite&gt;&lt;Author&gt;Tosoian&lt;/Author&gt;&lt;Year&gt;2017&lt;/Year&gt;&lt;RecNum&gt;106&lt;/RecNum&gt;&lt;DisplayText&gt;&lt;style face="superscript"&gt;33&lt;/style&gt;&lt;/DisplayText&gt;&lt;record&gt;&lt;rec-number&gt;106&lt;/rec-number&gt;&lt;foreign-keys&gt;&lt;key app="EN" db-id="95stdsdauaedpyee5xbxtv9x9w5t0estet2e" timestamp="1549984318"&gt;106&lt;/key&gt;&lt;/foreign-keys&gt;&lt;ref-type name="Journal Article"&gt;17&lt;/ref-type&gt;&lt;contributors&gt;&lt;authors&gt;&lt;author&gt;Tosoian, Jeffrey J&lt;/author&gt;&lt;author&gt;Alam, Ridwan&lt;/author&gt;&lt;author&gt;Gergis, Carol&lt;/author&gt;&lt;author&gt;Narang, Amol&lt;/author&gt;&lt;author&gt;Radwan, Noura&lt;/author&gt;&lt;author&gt;Robertson, Scott&lt;/author&gt;&lt;author&gt;McNutt, Todd&lt;/author&gt;&lt;author&gt;Ross, Ashley E&lt;/author&gt;&lt;author&gt;Song, Danny Y&lt;/author&gt;&lt;author&gt;DeWeese, Theodore L %J Prostate cancer&lt;/author&gt;&lt;author&gt;prostatic diseases&lt;/author&gt;&lt;/authors&gt;&lt;/contributors&gt;&lt;titles&gt;&lt;title&gt;Unscreened older men diagnosed with prostate cancer are at increased risk of aggressive disease&lt;/title&gt;&lt;/titles&gt;&lt;pages&gt;193&lt;/pages&gt;&lt;volume&gt;20&lt;/volume&gt;&lt;number&gt;2&lt;/number&gt;&lt;dates&gt;&lt;year&gt;2017&lt;/year&gt;&lt;/dates&gt;&lt;isbn&gt;1476-5608&lt;/isbn&gt;&lt;urls&gt;&lt;/urls&gt;&lt;/record&gt;&lt;/Cite&gt;&lt;/EndNote&gt;</w:instrText>
      </w:r>
      <w:r w:rsidR="003E4096">
        <w:fldChar w:fldCharType="separate"/>
      </w:r>
      <w:r w:rsidR="0016369E" w:rsidRPr="0016369E">
        <w:rPr>
          <w:noProof/>
          <w:vertAlign w:val="superscript"/>
        </w:rPr>
        <w:t>33</w:t>
      </w:r>
      <w:r w:rsidR="003E4096">
        <w:fldChar w:fldCharType="end"/>
      </w:r>
      <w:r w:rsidR="00AC6AF1">
        <w:t xml:space="preserve"> </w:t>
      </w:r>
      <w:r w:rsidR="007F02C9">
        <w:t xml:space="preserve">They concluded that </w:t>
      </w:r>
      <w:r w:rsidR="007F02C9" w:rsidRPr="007F02C9">
        <w:t xml:space="preserve">very healthy older men with minimal comorbidity </w:t>
      </w:r>
      <w:r w:rsidR="007F02C9">
        <w:t>should</w:t>
      </w:r>
      <w:r w:rsidR="007F02C9" w:rsidRPr="007F02C9">
        <w:t xml:space="preserve"> be considered for screening</w:t>
      </w:r>
      <w:r w:rsidR="007F02C9">
        <w:t xml:space="preserve">. </w:t>
      </w:r>
    </w:p>
    <w:p w14:paraId="3E0CF4DC" w14:textId="39355179" w:rsidR="007A43CE" w:rsidRDefault="00367FB5" w:rsidP="00313F8C">
      <w:pPr>
        <w:spacing w:line="360" w:lineRule="auto"/>
        <w:jc w:val="both"/>
      </w:pPr>
      <w:r w:rsidRPr="00276C83">
        <w:t xml:space="preserve">Genome wide association studies (GWAS) have shown genetic variants associated with increased risk of </w:t>
      </w:r>
      <w:r w:rsidR="00B756E3">
        <w:t>prostate cancer</w:t>
      </w:r>
      <w:r w:rsidRPr="00276C83">
        <w:t>.</w:t>
      </w:r>
      <w:r w:rsidR="004B21C9" w:rsidRPr="00276C83">
        <w:fldChar w:fldCharType="begin">
          <w:fldData xml:space="preserve">PEVuZE5vdGU+PENpdGU+PEF1dGhvcj5FZWxlczwvQXV0aG9yPjxZZWFyPjIwMTM8L1llYXI+PFJl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</w:fldData>
        </w:fldChar>
      </w:r>
      <w:r w:rsidR="0016369E">
        <w:instrText xml:space="preserve"> ADDIN EN.CITE </w:instrText>
      </w:r>
      <w:r w:rsidR="0016369E">
        <w:fldChar w:fldCharType="begin">
          <w:fldData xml:space="preserve">PEVuZE5vdGU+PENpdGU+PEF1dGhvcj5FZWxlczwvQXV0aG9yPjxZZWFyPjIwMTM8L1llYXI+PFJl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</w:fldData>
        </w:fldChar>
      </w:r>
      <w:r w:rsidR="0016369E">
        <w:instrText xml:space="preserve"> ADDIN EN.CITE.DATA </w:instrText>
      </w:r>
      <w:r w:rsidR="0016369E">
        <w:fldChar w:fldCharType="end"/>
      </w:r>
      <w:r w:rsidR="004B21C9" w:rsidRPr="00276C83">
        <w:fldChar w:fldCharType="separate"/>
      </w:r>
      <w:r w:rsidR="0016369E" w:rsidRPr="0016369E">
        <w:rPr>
          <w:noProof/>
          <w:vertAlign w:val="superscript"/>
        </w:rPr>
        <w:t>34 35</w:t>
      </w:r>
      <w:r w:rsidR="004B21C9" w:rsidRPr="00276C83">
        <w:fldChar w:fldCharType="end"/>
      </w:r>
      <w:r w:rsidRPr="00276C83">
        <w:t xml:space="preserve"> These developments, combined with the recent accessibility of genotyping, provide an opportunity for </w:t>
      </w:r>
      <w:r w:rsidR="00170CFB">
        <w:t xml:space="preserve">risk-based </w:t>
      </w:r>
      <w:r w:rsidRPr="00276C83">
        <w:t xml:space="preserve">cancer screening informed by </w:t>
      </w:r>
      <w:r w:rsidR="00170CFB">
        <w:t>poly</w:t>
      </w:r>
      <w:r w:rsidRPr="00276C83">
        <w:t>genetic risk.</w:t>
      </w:r>
      <w:r w:rsidR="004B21C9" w:rsidRPr="00276C83">
        <w:fldChar w:fldCharType="begin"/>
      </w:r>
      <w:r w:rsidR="0016369E">
        <w:instrText xml:space="preserve"> ADDIN EN.CITE &lt;EndNote&gt;&lt;Cite&gt;&lt;Author&gt;Witte&lt;/Author&gt;&lt;Year&gt;2010&lt;/Year&gt;&lt;RecNum&gt;17&lt;/RecNum&gt;&lt;DisplayText&gt;&lt;style face="superscript"&gt;36&lt;/style&gt;&lt;/DisplayText&gt;&lt;record&gt;&lt;rec-number&gt;17&lt;/rec-number&gt;&lt;foreign-keys&gt;&lt;key app="EN" db-id="95stdsdauaedpyee5xbxtv9x9w5t0estet2e" timestamp="1547049832"&gt;17&lt;/key&gt;&lt;/foreign-keys&gt;&lt;ref-type name="Journal Article"&gt;17&lt;/ref-type&gt;&lt;contributors&gt;&lt;authors&gt;&lt;author&gt;Witte, John S %J Science Translational Medicine&lt;/author&gt;&lt;/authors&gt;&lt;/contributors&gt;&lt;titles&gt;&lt;title&gt;Personalized prostate cancer screening: improving PSA tests with genomic information&lt;/title&gt;&lt;/titles&gt;&lt;pages&gt;62ps55-62ps55&lt;/pages&gt;&lt;volume&gt;2&lt;/volume&gt;&lt;number&gt;62&lt;/number&gt;&lt;dates&gt;&lt;year&gt;2010&lt;/year&gt;&lt;/dates&gt;&lt;isbn&gt;1946-6234&lt;/isbn&gt;&lt;urls&gt;&lt;/urls&gt;&lt;/record&gt;&lt;/Cite&gt;&lt;/EndNote&gt;</w:instrText>
      </w:r>
      <w:r w:rsidR="004B21C9" w:rsidRPr="00276C83">
        <w:fldChar w:fldCharType="separate"/>
      </w:r>
      <w:r w:rsidR="0016369E" w:rsidRPr="0016369E">
        <w:rPr>
          <w:noProof/>
          <w:vertAlign w:val="superscript"/>
        </w:rPr>
        <w:t>36</w:t>
      </w:r>
      <w:r w:rsidR="004B21C9" w:rsidRPr="00276C83">
        <w:fldChar w:fldCharType="end"/>
      </w:r>
      <w:r w:rsidR="00515741">
        <w:t xml:space="preserve"> </w:t>
      </w:r>
      <w:r w:rsidR="007A43CE" w:rsidRPr="007A43CE">
        <w:t xml:space="preserve">NCCN guidelines state that </w:t>
      </w:r>
      <w:r w:rsidR="00515741">
        <w:t>prostate cancer</w:t>
      </w:r>
      <w:r w:rsidR="007A43CE" w:rsidRPr="007A43CE">
        <w:t xml:space="preserve"> screening should begin at age 45 years for male BRCA2 mutation carriers and to consider this recommendation for BRCA1 carriers.</w:t>
      </w:r>
      <w:r w:rsidR="00DA7E5A">
        <w:fldChar w:fldCharType="begin"/>
      </w:r>
      <w:r w:rsidR="0016369E">
        <w:instrText xml:space="preserve"> ADDIN EN.CITE &lt;EndNote&gt;&lt;Cite&gt;&lt;Author&gt;Daly&lt;/Author&gt;&lt;Year&gt;2017&lt;/Year&gt;&lt;RecNum&gt;79&lt;/RecNum&gt;&lt;DisplayText&gt;&lt;style face="superscript"&gt;37&lt;/style&gt;&lt;/DisplayText&gt;&lt;record&gt;&lt;rec-number&gt;79&lt;/rec-number&gt;&lt;foreign-keys&gt;&lt;key app="EN" db-id="95stdsdauaedpyee5xbxtv9x9w5t0estet2e" timestamp="1549535076"&gt;79&lt;/key&gt;&lt;/foreign-keys&gt;&lt;ref-type name="Journal Article"&gt;17&lt;/ref-type&gt;&lt;contributors&gt;&lt;authors&gt;&lt;author&gt;Daly, Mary B&lt;/author&gt;&lt;author&gt;Pilarski, Robert&lt;/author&gt;&lt;author&gt;Berry, Michael&lt;/author&gt;&lt;author&gt;Buys, Saundra S&lt;/author&gt;&lt;author&gt;Farmer, Meagan&lt;/author&gt;&lt;author&gt;Friedman, Susan&lt;/author&gt;&lt;author&gt;Garber, Judy E&lt;/author&gt;&lt;author&gt;Kauff, Noah D&lt;/author&gt;&lt;author&gt;Khan, Seema&lt;/author&gt;&lt;author&gt;Klein, Catherine %J Journal of the National Comprehensive Cancer Network&lt;/author&gt;&lt;/authors&gt;&lt;/contributors&gt;&lt;titles&gt;&lt;title&gt;NCCN guidelines insights: genetic/familial high-risk assessment: breast and ovarian, version 2.2017&lt;/title&gt;&lt;/titles&gt;&lt;pages&gt;9-20&lt;/pages&gt;&lt;volume&gt;15&lt;/volume&gt;&lt;number&gt;1&lt;/number&gt;&lt;dates&gt;&lt;year&gt;2017&lt;/year&gt;&lt;/dates&gt;&lt;isbn&gt;1540-1405&lt;/isbn&gt;&lt;urls&gt;&lt;/urls&gt;&lt;/record&gt;&lt;/Cite&gt;&lt;/EndNote&gt;</w:instrText>
      </w:r>
      <w:r w:rsidR="00DA7E5A">
        <w:fldChar w:fldCharType="separate"/>
      </w:r>
      <w:r w:rsidR="0016369E" w:rsidRPr="0016369E">
        <w:rPr>
          <w:noProof/>
          <w:vertAlign w:val="superscript"/>
        </w:rPr>
        <w:t>37</w:t>
      </w:r>
      <w:r w:rsidR="00DA7E5A">
        <w:fldChar w:fldCharType="end"/>
      </w:r>
      <w:r w:rsidR="007A43CE" w:rsidRPr="007A43CE">
        <w:t xml:space="preserve"> </w:t>
      </w:r>
      <w:r w:rsidR="00DA7E5A">
        <w:t>The c</w:t>
      </w:r>
      <w:r w:rsidR="007A43CE" w:rsidRPr="007A43CE">
        <w:t xml:space="preserve">urrent NCCN </w:t>
      </w:r>
      <w:r w:rsidR="00B756E3">
        <w:t>Prostate cancer</w:t>
      </w:r>
      <w:r w:rsidR="007A43CE" w:rsidRPr="007A43CE">
        <w:t xml:space="preserve"> Early Detection Panel agreed that men should be asked about the presence of known BRCA1/2 mutations in their families.</w:t>
      </w:r>
      <w:r w:rsidR="00DA7E5A">
        <w:fldChar w:fldCharType="begin"/>
      </w:r>
      <w:r w:rsidR="0016369E">
        <w:instrText xml:space="preserve"> ADDIN EN.CITE &lt;EndNote&gt;&lt;Cite&gt;&lt;Author&gt;Carroll&lt;/Author&gt;&lt;Year&gt;2016&lt;/Year&gt;&lt;RecNum&gt;23&lt;/RecNum&gt;&lt;DisplayText&gt;&lt;style face="superscript"&gt;22&lt;/style&gt;&lt;/DisplayText&gt;&lt;record&gt;&lt;rec-number&gt;23&lt;/rec-number&gt;&lt;foreign-keys&gt;&lt;key app="EN" db-id="95stdsdauaedpyee5xbxtv9x9w5t0estet2e" timestamp="1547122068"&gt;23&lt;/key&gt;&lt;/foreign-keys&gt;&lt;ref-type name="Journal Article"&gt;17&lt;/ref-type&gt;&lt;contributors&gt;&lt;authors&gt;&lt;author&gt;Carroll, Peter R&lt;/author&gt;&lt;author&gt;Parsons, J Kellogg&lt;/author&gt;&lt;author&gt;Andriole, Gerald&lt;/author&gt;&lt;author&gt;Bahnson, Robert R&lt;/author&gt;&lt;author&gt;Castle, Erik P&lt;/author&gt;&lt;author&gt;Catalona, William J&lt;/author&gt;&lt;author&gt;Dahl, Douglas M&lt;/author&gt;&lt;author&gt;Davis, John W&lt;/author&gt;&lt;author&gt;Epstein, Jonathan I&lt;/author&gt;&lt;author&gt;Etzioni, Ruth B %J Journal of the National Comprehensive Cancer Network&lt;/author&gt;&lt;/authors&gt;&lt;/contributors&gt;&lt;titles&gt;&lt;title&gt;NCCN guidelines insights: prostate cancer early detection, version 2.2016&lt;/title&gt;&lt;/titles&gt;&lt;pages&gt;509-519&lt;/pages&gt;&lt;volume&gt;14&lt;/volume&gt;&lt;number&gt;5&lt;/number&gt;&lt;dates&gt;&lt;year&gt;2016&lt;/year&gt;&lt;/dates&gt;&lt;isbn&gt;1540-1405&lt;/isbn&gt;&lt;urls&gt;&lt;/urls&gt;&lt;/record&gt;&lt;/Cite&gt;&lt;/EndNote&gt;</w:instrText>
      </w:r>
      <w:r w:rsidR="00DA7E5A">
        <w:fldChar w:fldCharType="separate"/>
      </w:r>
      <w:r w:rsidR="0016369E" w:rsidRPr="0016369E">
        <w:rPr>
          <w:noProof/>
          <w:vertAlign w:val="superscript"/>
        </w:rPr>
        <w:t>22</w:t>
      </w:r>
      <w:r w:rsidR="00DA7E5A">
        <w:fldChar w:fldCharType="end"/>
      </w:r>
      <w:r w:rsidR="007A43CE" w:rsidRPr="007A43CE">
        <w:t xml:space="preserve"> </w:t>
      </w:r>
    </w:p>
    <w:p w14:paraId="1D651781" w14:textId="19A7F09E" w:rsidR="005627A3" w:rsidRPr="00276C83" w:rsidRDefault="006C7217" w:rsidP="00313F8C">
      <w:pPr>
        <w:spacing w:line="360" w:lineRule="auto"/>
        <w:jc w:val="both"/>
      </w:pPr>
      <w:proofErr w:type="spellStart"/>
      <w:r w:rsidRPr="00276C83">
        <w:t>Pashayan</w:t>
      </w:r>
      <w:proofErr w:type="spellEnd"/>
      <w:r w:rsidR="00D901D4" w:rsidRPr="00276C83">
        <w:t xml:space="preserve"> et al</w:t>
      </w:r>
      <w:r w:rsidRPr="00276C83">
        <w:t xml:space="preserve"> 2015</w:t>
      </w:r>
      <w:r w:rsidR="00D62DE2" w:rsidRPr="00276C83">
        <w:fldChar w:fldCharType="begin"/>
      </w:r>
      <w:r w:rsidR="0016369E">
        <w:instrText xml:space="preserve"> ADDIN EN.CITE &lt;EndNote&gt;&lt;Cite&gt;&lt;Author&gt;Pashayan&lt;/Author&gt;&lt;Year&gt;2015&lt;/Year&gt;&lt;RecNum&gt;54&lt;/RecNum&gt;&lt;DisplayText&gt;&lt;style face="superscript"&gt;16&lt;/style&gt;&lt;/DisplayText&gt;&lt;record&gt;&lt;rec-number&gt;54&lt;/rec-number&gt;&lt;foreign-keys&gt;&lt;key app="EN" db-id="95stdsdauaedpyee5xbxtv9x9w5t0estet2e" timestamp="1548150771"&gt;54&lt;/key&gt;&lt;/foreign-keys&gt;&lt;ref-type name="Journal Article"&gt;17&lt;/ref-type&gt;&lt;contributors&gt;&lt;authors&gt;&lt;author&gt;Pashayan, Nora&lt;/author&gt;&lt;author&gt;Duffy, Stephen W.&lt;/author&gt;&lt;author&gt;Neal, David E.&lt;/author&gt;&lt;author&gt;Hamdy, Freddie C.&lt;/author&gt;&lt;author&gt;Donovan, Jenny L.&lt;/author&gt;&lt;author&gt;Martin, Richard M.&lt;/author&gt;&lt;author&gt;Harrington, Patricia&lt;/author&gt;&lt;author&gt;Benlloch, Sara&lt;/author&gt;&lt;author&gt;Amin Al Olama, Ali&lt;/author&gt;&lt;author&gt;Shah, Mitul&lt;/author&gt;&lt;author&gt;Kote-Jarai, Zsofia&lt;/author&gt;&lt;author&gt;Easton, Douglas F.&lt;/author&gt;&lt;author&gt;Eeles, Rosalind&lt;/author&gt;&lt;author&gt;Pharoah, Paul D.&lt;/author&gt;&lt;/authors&gt;&lt;/contributors&gt;&lt;titles&gt;&lt;title&gt;Implications of polygenic risk-stratified screening for prostate cancer on overdiagnosis&lt;/title&gt;&lt;secondary-title&gt;Genetics In Medicine&lt;/secondary-title&gt;&lt;/titles&gt;&lt;periodical&gt;&lt;full-title&gt;Genetics In Medicine&lt;/full-title&gt;&lt;/periodical&gt;&lt;pages&gt;789&lt;/pages&gt;&lt;volume&gt;17&lt;/volume&gt;&lt;dates&gt;&lt;year&gt;2015&lt;/year&gt;&lt;pub-dates&gt;&lt;date&gt;01/08/online&lt;/date&gt;&lt;/pub-dates&gt;&lt;/dates&gt;&lt;publisher&gt;The Author(s)&lt;/publisher&gt;&lt;work-type&gt;Original Research Article&lt;/work-type&gt;&lt;urls&gt;&lt;related-urls&gt;&lt;url&gt;https://doi.org/10.1038/gim.2014.192&lt;/url&gt;&lt;/related-urls&gt;&lt;/urls&gt;&lt;electronic-resource-num&gt;10.1038/gim.2014.192&amp;#xD;https://www.nature.com/articles/gim2014192#supplementary-information&lt;/electronic-resource-num&gt;&lt;/record&gt;&lt;/Cite&gt;&lt;/EndNote&gt;</w:instrText>
      </w:r>
      <w:r w:rsidR="00D62DE2" w:rsidRPr="00276C83">
        <w:fldChar w:fldCharType="separate"/>
      </w:r>
      <w:r w:rsidR="0016369E" w:rsidRPr="0016369E">
        <w:rPr>
          <w:noProof/>
          <w:vertAlign w:val="superscript"/>
        </w:rPr>
        <w:t>16</w:t>
      </w:r>
      <w:r w:rsidR="00D62DE2" w:rsidRPr="00276C83">
        <w:fldChar w:fldCharType="end"/>
      </w:r>
      <w:r w:rsidR="00CF738C" w:rsidRPr="00276C83">
        <w:t xml:space="preserve">, using genotyping and clinicopathological data for 17,012 men aged 50 to 69 years from three UK-based studies, </w:t>
      </w:r>
      <w:r w:rsidR="00D901D4" w:rsidRPr="00276C83">
        <w:t>identified that o</w:t>
      </w:r>
      <w:r w:rsidRPr="00276C83">
        <w:t>verdiagnosis decreases with increasing polygenic risk</w:t>
      </w:r>
      <w:r w:rsidR="00BA292F" w:rsidRPr="00276C83">
        <w:t>.</w:t>
      </w:r>
      <w:r w:rsidR="00726EDD" w:rsidRPr="00276C83">
        <w:t xml:space="preserve"> </w:t>
      </w:r>
      <w:r w:rsidR="00212CC9" w:rsidRPr="00276C83">
        <w:t>They found that p</w:t>
      </w:r>
      <w:r w:rsidR="00D44512">
        <w:t xml:space="preserve">olygenic risk quartiles 1 to 4, with one being the quartile of men at lowest risk, </w:t>
      </w:r>
      <w:r w:rsidR="008E59EE" w:rsidRPr="00276C83">
        <w:t>accounted for 9</w:t>
      </w:r>
      <w:r w:rsidR="00170CFB">
        <w:t>%</w:t>
      </w:r>
      <w:r w:rsidR="008E59EE" w:rsidRPr="00276C83">
        <w:t>, 18</w:t>
      </w:r>
      <w:r w:rsidR="00170CFB">
        <w:t>%</w:t>
      </w:r>
      <w:r w:rsidR="008E59EE" w:rsidRPr="00276C83">
        <w:t>, 25</w:t>
      </w:r>
      <w:r w:rsidR="00170CFB">
        <w:t>%</w:t>
      </w:r>
      <w:r w:rsidR="008E59EE" w:rsidRPr="00276C83">
        <w:t xml:space="preserve"> and 48% of the cases, respectively. PSA level </w:t>
      </w:r>
      <w:r w:rsidR="00D44512">
        <w:t>also varied by polygenic risk.</w:t>
      </w:r>
      <w:r w:rsidR="008E59EE" w:rsidRPr="00276C83">
        <w:t xml:space="preserve"> 33% of men in polygenic risk quartile 1 compared with 66% of men in quartile 4 had PSA ≥4 ng/ml (χ2 = 791.1; P &lt; 0.001).</w:t>
      </w:r>
      <w:r w:rsidR="00D671EB" w:rsidRPr="00276C83">
        <w:t xml:space="preserve"> </w:t>
      </w:r>
      <w:r w:rsidR="008E59EE" w:rsidRPr="00276C83">
        <w:t xml:space="preserve">After adjusting for stage and Gleason score, with every 1-point increase in </w:t>
      </w:r>
      <w:r w:rsidR="00D671EB" w:rsidRPr="00276C83">
        <w:t>polygenic risk score</w:t>
      </w:r>
      <w:r w:rsidR="008E59EE" w:rsidRPr="00276C83">
        <w:t>, the odds of having PSA ≥4 ng/ml compared with PSA &lt; 4 ng/ml increased 1.23-fold (95% confidence interval: 1.10–1.37; P &lt; 0.001).</w:t>
      </w:r>
      <w:r w:rsidR="0071227D" w:rsidRPr="00276C83">
        <w:t xml:space="preserve"> In addition, </w:t>
      </w:r>
      <w:r w:rsidR="00246835" w:rsidRPr="00276C83">
        <w:t>43</w:t>
      </w:r>
      <w:r w:rsidR="00170CFB">
        <w:t>%</w:t>
      </w:r>
      <w:r w:rsidR="00246835" w:rsidRPr="00276C83">
        <w:t>, 30</w:t>
      </w:r>
      <w:r w:rsidR="00170CFB">
        <w:t>%</w:t>
      </w:r>
      <w:r w:rsidR="00246835" w:rsidRPr="00276C83">
        <w:t>, 25</w:t>
      </w:r>
      <w:r w:rsidR="00170CFB">
        <w:t>%</w:t>
      </w:r>
      <w:r w:rsidR="00246835" w:rsidRPr="00276C83">
        <w:t xml:space="preserve"> and 19% of the cases were likely to be </w:t>
      </w:r>
      <w:proofErr w:type="spellStart"/>
      <w:r w:rsidR="00246835" w:rsidRPr="00276C83">
        <w:t>overdiagnosed</w:t>
      </w:r>
      <w:proofErr w:type="spellEnd"/>
      <w:r w:rsidR="00246835" w:rsidRPr="00276C83">
        <w:t xml:space="preserve"> in polygenic risk quartiles 1 to 4, respectively.</w:t>
      </w:r>
    </w:p>
    <w:p w14:paraId="141EC8DD" w14:textId="4E68A85B" w:rsidR="00515741" w:rsidRPr="00D132E8" w:rsidRDefault="005627A3" w:rsidP="00313F8C">
      <w:pPr>
        <w:spacing w:line="360" w:lineRule="auto"/>
        <w:jc w:val="both"/>
      </w:pPr>
      <w:r w:rsidRPr="00276C83">
        <w:lastRenderedPageBreak/>
        <w:t xml:space="preserve">Seibert et al </w:t>
      </w:r>
      <w:r w:rsidR="00242B34" w:rsidRPr="00276C83">
        <w:t>2018</w:t>
      </w:r>
      <w:r w:rsidR="004B21C9" w:rsidRPr="00276C83">
        <w:fldChar w:fldCharType="begin">
          <w:fldData xml:space="preserve">PEVuZE5vdGU+PENpdGU+PEF1dGhvcj5TZWliZXJ0PC9BdXRob3I+PFllYXI+MjAxODwvWWVhcj48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</w:fldData>
        </w:fldChar>
      </w:r>
      <w:r w:rsidR="0016369E">
        <w:instrText xml:space="preserve"> ADDIN EN.CITE </w:instrText>
      </w:r>
      <w:r w:rsidR="0016369E">
        <w:fldChar w:fldCharType="begin">
          <w:fldData xml:space="preserve">PEVuZE5vdGU+PENpdGU+PEF1dGhvcj5TZWliZXJ0PC9BdXRob3I+PFllYXI+MjAxODwvWWVhcj48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</w:fldData>
        </w:fldChar>
      </w:r>
      <w:r w:rsidR="0016369E">
        <w:instrText xml:space="preserve"> ADDIN EN.CITE.DATA </w:instrText>
      </w:r>
      <w:r w:rsidR="0016369E">
        <w:fldChar w:fldCharType="end"/>
      </w:r>
      <w:r w:rsidR="004B21C9" w:rsidRPr="00276C83">
        <w:fldChar w:fldCharType="separate"/>
      </w:r>
      <w:r w:rsidR="0016369E" w:rsidRPr="0016369E">
        <w:rPr>
          <w:noProof/>
          <w:vertAlign w:val="superscript"/>
        </w:rPr>
        <w:t>17</w:t>
      </w:r>
      <w:r w:rsidR="004B21C9" w:rsidRPr="00276C83">
        <w:fldChar w:fldCharType="end"/>
      </w:r>
      <w:r w:rsidR="00242B34" w:rsidRPr="00276C83">
        <w:t xml:space="preserve"> </w:t>
      </w:r>
      <w:r w:rsidRPr="00276C83">
        <w:t>used data from 31,747 men of European ancestry from the international PRACTICAL consortium (http:// practical.ccge.medschl.cam.ac.uk/) to develop a polygenic hazard score (PHS) for predicting age related risk of developing aggressive</w:t>
      </w:r>
      <w:r w:rsidR="009E4F26" w:rsidRPr="00276C83">
        <w:t xml:space="preserve"> </w:t>
      </w:r>
      <w:r w:rsidR="00B756E3">
        <w:t>prostate cancer</w:t>
      </w:r>
      <w:r w:rsidR="00CC2641">
        <w:t xml:space="preserve">. Aggressive </w:t>
      </w:r>
      <w:r w:rsidR="00B756E3">
        <w:t>prostate cancer</w:t>
      </w:r>
      <w:r w:rsidR="00CC2641">
        <w:t xml:space="preserve"> was </w:t>
      </w:r>
      <w:r w:rsidR="00CC2641" w:rsidRPr="00276C83">
        <w:t>defined as any tumour that would require radical treatment for a typical healthy man according to guidelines from the NCCN</w:t>
      </w:r>
      <w:r w:rsidR="00CC2641">
        <w:t xml:space="preserve"> </w:t>
      </w:r>
      <w:r w:rsidR="00CC2641" w:rsidRPr="00276C83">
        <w:t>—that is, not eligible for active surveillance.</w:t>
      </w:r>
      <w:r w:rsidR="00CC2641" w:rsidRPr="00276C83">
        <w:fldChar w:fldCharType="begin"/>
      </w:r>
      <w:r w:rsidR="0016369E">
        <w:instrText xml:space="preserve"> ADDIN EN.CITE &lt;EndNote&gt;&lt;Cite&gt;&lt;Author&gt;Mohler&lt;/Author&gt;&lt;Year&gt;2016&lt;/Year&gt;&lt;RecNum&gt;20&lt;/RecNum&gt;&lt;DisplayText&gt;&lt;style face="superscript"&gt;38&lt;/style&gt;&lt;/DisplayText&gt;&lt;record&gt;&lt;rec-number&gt;20&lt;/rec-number&gt;&lt;foreign-keys&gt;&lt;key app="EN" db-id="95stdsdauaedpyee5xbxtv9x9w5t0estet2e" timestamp="1547050030"&gt;20&lt;/key&gt;&lt;/foreign-keys&gt;&lt;ref-type name="Journal Article"&gt;17&lt;/ref-type&gt;&lt;contributors&gt;&lt;authors&gt;&lt;author&gt;Mohler, James L&lt;/author&gt;&lt;author&gt;Armstrong, Andrew J&lt;/author&gt;&lt;author&gt;Bahnson, Robert R&lt;/author&gt;&lt;author&gt;D&amp;apos;Amico, Anthony Victor&lt;/author&gt;&lt;author&gt;Davis, Brian J&lt;/author&gt;&lt;author&gt;Eastham, James A&lt;/author&gt;&lt;author&gt;Enke, Charles A&lt;/author&gt;&lt;author&gt;Farrington, Thomas A&lt;/author&gt;&lt;author&gt;Higano, Celestia S&lt;/author&gt;&lt;author&gt;Horwitz, Eric M %J Journal of the National Comprehensive Cancer Network&lt;/author&gt;&lt;/authors&gt;&lt;/contributors&gt;&lt;titles&gt;&lt;title&gt;Prostate cancer, version 1.2016&lt;/title&gt;&lt;/titles&gt;&lt;pages&gt;19-30&lt;/pages&gt;&lt;volume&gt;14&lt;/volume&gt;&lt;number&gt;1&lt;/number&gt;&lt;dates&gt;&lt;year&gt;2016&lt;/year&gt;&lt;/dates&gt;&lt;isbn&gt;1540-1405&lt;/isbn&gt;&lt;urls&gt;&lt;/urls&gt;&lt;/record&gt;&lt;/Cite&gt;&lt;/EndNote&gt;</w:instrText>
      </w:r>
      <w:r w:rsidR="00CC2641" w:rsidRPr="00276C83">
        <w:fldChar w:fldCharType="separate"/>
      </w:r>
      <w:r w:rsidR="0016369E" w:rsidRPr="0016369E">
        <w:rPr>
          <w:noProof/>
          <w:vertAlign w:val="superscript"/>
        </w:rPr>
        <w:t>38</w:t>
      </w:r>
      <w:r w:rsidR="00CC2641" w:rsidRPr="00276C83">
        <w:fldChar w:fldCharType="end"/>
      </w:r>
      <w:r w:rsidRPr="00276C83">
        <w:t xml:space="preserve"> This </w:t>
      </w:r>
      <w:r w:rsidR="00CC2641">
        <w:t xml:space="preserve">score </w:t>
      </w:r>
      <w:r w:rsidRPr="00276C83">
        <w:t xml:space="preserve">is designed for use before the decision of whether to screen (for example, with PSA) by providing a risk stratification strategy to maximise screening efficiency. </w:t>
      </w:r>
      <w:r w:rsidR="00CC2641">
        <w:t xml:space="preserve">They showed that the </w:t>
      </w:r>
      <w:r w:rsidR="002735CF" w:rsidRPr="00276C83">
        <w:t xml:space="preserve">polygenic hazard score was a significant predictor of age at onset of aggressive </w:t>
      </w:r>
      <w:r w:rsidR="00B756E3">
        <w:t>Prostate cancer</w:t>
      </w:r>
      <w:r w:rsidR="002735CF" w:rsidRPr="00276C83">
        <w:t xml:space="preserve"> (z=11.2, P&lt;10−16). Compared with average risk, the hazard ratio for men with a high score (&gt;98th centile) was 2.9 (95% confidence interval 2.4 to 3.4). The score was also predictive of any </w:t>
      </w:r>
      <w:r w:rsidR="00B756E3">
        <w:t>Prostate cancer</w:t>
      </w:r>
      <w:r w:rsidR="002735CF" w:rsidRPr="00276C83">
        <w:t xml:space="preserve"> (z=15.4, P&lt;10−16; hazard ratio 2.5, 2.2 to 2.8) and very aggressive </w:t>
      </w:r>
      <w:r w:rsidR="00B756E3">
        <w:t>Prostate cancer</w:t>
      </w:r>
      <w:r w:rsidR="002735CF" w:rsidRPr="00276C83">
        <w:t xml:space="preserve"> (z=6.8, P&lt;10−11; 3.0, 2.2 to 4.0)</w:t>
      </w:r>
      <w:r w:rsidR="00617217">
        <w:t xml:space="preserve">, </w:t>
      </w:r>
      <w:r w:rsidR="00617217" w:rsidRPr="00617217">
        <w:t>defined as any of Gleason score ≥8, stage T3-4, positive nodes, or distant metastases</w:t>
      </w:r>
      <w:r w:rsidR="002735CF" w:rsidRPr="00276C83">
        <w:t>.</w:t>
      </w:r>
      <w:r w:rsidR="003D7F2D" w:rsidRPr="00276C83">
        <w:t xml:space="preserve"> </w:t>
      </w:r>
      <w:r w:rsidR="002735CF" w:rsidRPr="00276C83">
        <w:t xml:space="preserve">Patients with polygenic hazard scores above the 50th centile accounted for 76% of cases of aggressive </w:t>
      </w:r>
      <w:r w:rsidR="00B756E3">
        <w:t>Prostate cancer</w:t>
      </w:r>
      <w:r w:rsidR="002735CF" w:rsidRPr="00276C83">
        <w:t>, and the upper fifth accounted for 42%.</w:t>
      </w:r>
    </w:p>
    <w:p w14:paraId="295E3DE3" w14:textId="361D10EB" w:rsidR="00276C83" w:rsidRDefault="00ED4437" w:rsidP="00313F8C">
      <w:pPr>
        <w:spacing w:line="360" w:lineRule="auto"/>
        <w:jc w:val="both"/>
        <w:rPr>
          <w:b/>
        </w:rPr>
      </w:pPr>
      <w:r>
        <w:rPr>
          <w:b/>
        </w:rPr>
        <w:t>Cost-effectiveness evidence:</w:t>
      </w:r>
    </w:p>
    <w:p w14:paraId="427072B3" w14:textId="1514BD3E" w:rsidR="00ED4437" w:rsidRPr="00495846" w:rsidRDefault="00ED4437" w:rsidP="00313F8C">
      <w:pPr>
        <w:spacing w:line="360" w:lineRule="auto"/>
        <w:jc w:val="both"/>
      </w:pPr>
      <w:r>
        <w:t>Cost-</w:t>
      </w:r>
      <w:r w:rsidRPr="00D6229C">
        <w:t>effectiveness of g</w:t>
      </w:r>
      <w:r>
        <w:t>enetic testing</w:t>
      </w:r>
      <w:r w:rsidRPr="00D6229C">
        <w:t xml:space="preserve"> </w:t>
      </w:r>
      <w:r>
        <w:t xml:space="preserve">for </w:t>
      </w:r>
      <w:r w:rsidR="00B756E3">
        <w:t>prostate cancer</w:t>
      </w:r>
      <w:r>
        <w:t xml:space="preserve"> </w:t>
      </w:r>
      <w:r w:rsidRPr="00D6229C">
        <w:t>is an important consideration</w:t>
      </w:r>
      <w:r>
        <w:t xml:space="preserve"> that has been given little attention in the literature. Research has shown that </w:t>
      </w:r>
      <w:r w:rsidRPr="00D6229C">
        <w:t>targeted hereditary testing for a prevalent disease like breast cancer is cost effective under several different economic scenarios when directed at those at highest risk of carrying a mutation.</w:t>
      </w:r>
      <w:r>
        <w:fldChar w:fldCharType="begin">
          <w:fldData xml:space="preserve">PEVuZE5vdGU+PENpdGU+PEF1dGhvcj5Ib2xsYW5kPC9BdXRob3I+PFllYXI+MjAwOTwvWWVhcj48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</w:fldData>
        </w:fldChar>
      </w:r>
      <w:r w:rsidR="0016369E">
        <w:instrText xml:space="preserve"> ADDIN EN.CITE </w:instrText>
      </w:r>
      <w:r w:rsidR="0016369E">
        <w:fldChar w:fldCharType="begin">
          <w:fldData xml:space="preserve">PEVuZE5vdGU+PENpdGU+PEF1dGhvcj5Ib2xsYW5kPC9BdXRob3I+PFllYXI+MjAwOTwvWWVhcj48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</w:fldData>
        </w:fldChar>
      </w:r>
      <w:r w:rsidR="0016369E">
        <w:instrText xml:space="preserve"> ADDIN EN.CITE.DATA </w:instrText>
      </w:r>
      <w:r w:rsidR="0016369E">
        <w:fldChar w:fldCharType="end"/>
      </w:r>
      <w:r>
        <w:fldChar w:fldCharType="separate"/>
      </w:r>
      <w:r w:rsidR="0016369E" w:rsidRPr="0016369E">
        <w:rPr>
          <w:noProof/>
          <w:vertAlign w:val="superscript"/>
        </w:rPr>
        <w:t>39-42</w:t>
      </w:r>
      <w:r>
        <w:fldChar w:fldCharType="end"/>
      </w:r>
      <w:r w:rsidRPr="00D6229C">
        <w:t xml:space="preserve"> </w:t>
      </w:r>
      <w:proofErr w:type="spellStart"/>
      <w:r w:rsidR="00515741">
        <w:t>Pashayan</w:t>
      </w:r>
      <w:proofErr w:type="spellEnd"/>
      <w:r w:rsidR="00515741">
        <w:t xml:space="preserve"> et al</w:t>
      </w:r>
      <w:r w:rsidR="00E06D2C">
        <w:fldChar w:fldCharType="begin"/>
      </w:r>
      <w:r w:rsidR="0016369E">
        <w:instrText xml:space="preserve"> ADDIN EN.CITE &lt;EndNote&gt;&lt;Cite&gt;&lt;Author&gt;Pashayan&lt;/Author&gt;&lt;Year&gt;2018&lt;/Year&gt;&lt;RecNum&gt;120&lt;/RecNum&gt;&lt;DisplayText&gt;&lt;style face="superscript"&gt;43&lt;/style&gt;&lt;/DisplayText&gt;&lt;record&gt;&lt;rec-number&gt;120&lt;/rec-number&gt;&lt;foreign-keys&gt;&lt;key app="EN" db-id="95stdsdauaedpyee5xbxtv9x9w5t0estet2e" timestamp="1550504759"&gt;120&lt;/key&gt;&lt;/foreign-keys&gt;&lt;ref-type name="Journal Article"&gt;17&lt;/ref-type&gt;&lt;contributors&gt;&lt;authors&gt;&lt;author&gt;Pashayan, Nora&lt;/author&gt;&lt;author&gt;Morris, Steve&lt;/author&gt;&lt;author&gt;Gilbert, Fiona J.&lt;/author&gt;&lt;author&gt;Pharoah, Paul D. P.&lt;/author&gt;&lt;/authors&gt;&lt;/contributors&gt;&lt;titles&gt;&lt;title&gt;Cost-effectiveness and Benefit-to-Harm Ratio of Risk-Stratified Screening for Breast Cancer: A Life-Table ModelCost-effectiveness and Benefit-to-Harm Ratio of Risk-Stratified Breast Cancer ScreeningCost-effectiveness and Benefit-to-Harm Ratio of Risk-Stratified Breast Cancer Screening&lt;/title&gt;&lt;secondary-title&gt;JAMA Oncology&lt;/secondary-title&gt;&lt;/titles&gt;&lt;periodical&gt;&lt;full-title&gt;JAMA Oncology&lt;/full-title&gt;&lt;/periodical&gt;&lt;pages&gt;1504-1510&lt;/pages&gt;&lt;volume&gt;4&lt;/volume&gt;&lt;number&gt;11&lt;/number&gt;&lt;dates&gt;&lt;year&gt;2018&lt;/year&gt;&lt;/dates&gt;&lt;isbn&gt;2374-2437&lt;/isbn&gt;&lt;urls&gt;&lt;related-urls&gt;&lt;url&gt;https://dx.doi.org/10.1001/jamaoncol.2018.1901&lt;/url&gt;&lt;/related-urls&gt;&lt;/urls&gt;&lt;electronic-resource-num&gt;10.1001/jamaoncol.2018.1901 %J JAMA Oncology&lt;/electronic-resource-num&gt;&lt;access-date&gt;2/18/2019&lt;/access-date&gt;&lt;/record&gt;&lt;/Cite&gt;&lt;/EndNote&gt;</w:instrText>
      </w:r>
      <w:r w:rsidR="00E06D2C">
        <w:fldChar w:fldCharType="separate"/>
      </w:r>
      <w:r w:rsidR="0016369E" w:rsidRPr="0016369E">
        <w:rPr>
          <w:noProof/>
          <w:vertAlign w:val="superscript"/>
        </w:rPr>
        <w:t>43</w:t>
      </w:r>
      <w:r w:rsidR="00E06D2C">
        <w:fldChar w:fldCharType="end"/>
      </w:r>
      <w:r w:rsidR="00515741">
        <w:t xml:space="preserve"> used a</w:t>
      </w:r>
      <w:r w:rsidR="00515741" w:rsidRPr="00515741">
        <w:t xml:space="preserve"> life-table model of a hypothetical cohort of 364</w:t>
      </w:r>
      <w:r w:rsidR="00515741">
        <w:t>,</w:t>
      </w:r>
      <w:r w:rsidR="00515741" w:rsidRPr="00515741">
        <w:t>500 women in the U</w:t>
      </w:r>
      <w:r w:rsidR="00515741">
        <w:t>K to compare t</w:t>
      </w:r>
      <w:r w:rsidR="00515741" w:rsidRPr="00515741">
        <w:t xml:space="preserve">he cost-effectiveness of risk-stratified breast screening programs </w:t>
      </w:r>
      <w:r w:rsidR="00515741">
        <w:t xml:space="preserve">to a </w:t>
      </w:r>
      <w:r w:rsidR="00515741" w:rsidRPr="00515741">
        <w:t xml:space="preserve">standard age-based screening program and no screening. </w:t>
      </w:r>
      <w:r w:rsidR="00947D7D">
        <w:t>They found that, o</w:t>
      </w:r>
      <w:r w:rsidR="00947D7D" w:rsidRPr="00947D7D">
        <w:t xml:space="preserve">f the 3 screening scenarios, the risk-stratified scenario with risk threshold at the 70th percentile </w:t>
      </w:r>
      <w:r w:rsidR="00947D7D">
        <w:t>h</w:t>
      </w:r>
      <w:r w:rsidR="00947D7D" w:rsidRPr="00947D7D">
        <w:t xml:space="preserve">ad the highest </w:t>
      </w:r>
      <w:r w:rsidR="00947D7D">
        <w:t>net monetary benefit</w:t>
      </w:r>
      <w:r w:rsidR="00947D7D" w:rsidRPr="00947D7D">
        <w:t>, at a willingness to pay of £20</w:t>
      </w:r>
      <w:r w:rsidR="00947D7D">
        <w:t>,</w:t>
      </w:r>
      <w:r w:rsidR="00947D7D" w:rsidRPr="00947D7D">
        <w:t xml:space="preserve">000 per QALY gained, with a 72% probability of being cost-effective. </w:t>
      </w:r>
      <w:r w:rsidRPr="00D6229C">
        <w:t xml:space="preserve">For </w:t>
      </w:r>
      <w:r w:rsidR="00515741">
        <w:t>prostate cancer</w:t>
      </w:r>
      <w:r w:rsidRPr="00D6229C">
        <w:t xml:space="preserve">, there is a need to build on the findings of these studies and model survival and quality-adjusted life-years for patients who are at high risk versus those at population risk for </w:t>
      </w:r>
      <w:r w:rsidR="00515741">
        <w:t>prostate cancer</w:t>
      </w:r>
      <w:r w:rsidRPr="00D6229C">
        <w:t xml:space="preserve">. </w:t>
      </w:r>
    </w:p>
    <w:p w14:paraId="76B61952" w14:textId="1A2542D5" w:rsidR="00276C83" w:rsidRPr="003E4A29" w:rsidRDefault="00ED4437" w:rsidP="00313F8C">
      <w:pPr>
        <w:spacing w:line="360" w:lineRule="auto"/>
        <w:jc w:val="both"/>
      </w:pPr>
      <w:r>
        <w:br w:type="page"/>
      </w:r>
    </w:p>
    <w:p w14:paraId="7DECA7FE" w14:textId="430DDB78" w:rsidR="00726EDD" w:rsidRDefault="0058281D" w:rsidP="00313F8C">
      <w:pPr>
        <w:pStyle w:val="Style1"/>
        <w:numPr>
          <w:ilvl w:val="0"/>
          <w:numId w:val="16"/>
        </w:numPr>
        <w:spacing w:line="360" w:lineRule="auto"/>
        <w:jc w:val="both"/>
      </w:pPr>
      <w:bookmarkStart w:id="7" w:name="_Toc13655148"/>
      <w:r w:rsidRPr="00AE4DF2">
        <w:lastRenderedPageBreak/>
        <w:t>When to screen?</w:t>
      </w:r>
      <w:bookmarkEnd w:id="7"/>
    </w:p>
    <w:p w14:paraId="24F0C860" w14:textId="0D7AF290" w:rsidR="00726EDD" w:rsidRPr="00276C83" w:rsidRDefault="00726EDD" w:rsidP="00313F8C">
      <w:pPr>
        <w:spacing w:line="360" w:lineRule="auto"/>
        <w:jc w:val="both"/>
        <w:rPr>
          <w:b/>
        </w:rPr>
      </w:pPr>
      <w:r w:rsidRPr="00276C83">
        <w:rPr>
          <w:b/>
        </w:rPr>
        <w:t>Examples</w:t>
      </w:r>
      <w:r w:rsidR="008B2CE8">
        <w:rPr>
          <w:b/>
        </w:rPr>
        <w:t xml:space="preserve"> (indicative not exhaustive)</w:t>
      </w:r>
      <w:r w:rsidRPr="00276C83">
        <w:rPr>
          <w:b/>
        </w:rPr>
        <w:t>:</w:t>
      </w:r>
    </w:p>
    <w:p w14:paraId="33B2EACF" w14:textId="77777777" w:rsidR="0020282B" w:rsidRPr="00AE4DF2" w:rsidRDefault="0020282B" w:rsidP="00313F8C">
      <w:pPr>
        <w:pStyle w:val="ListParagraph"/>
        <w:numPr>
          <w:ilvl w:val="0"/>
          <w:numId w:val="22"/>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rPr>
        <w:t xml:space="preserve">Single screen </w:t>
      </w:r>
    </w:p>
    <w:p w14:paraId="602DCC24" w14:textId="10B453A1" w:rsidR="0020282B" w:rsidRPr="00AE4DF2" w:rsidRDefault="0020282B" w:rsidP="00313F8C">
      <w:pPr>
        <w:pStyle w:val="ListParagraph"/>
        <w:numPr>
          <w:ilvl w:val="0"/>
          <w:numId w:val="22"/>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lang w:val="en-US"/>
        </w:rPr>
        <w:t xml:space="preserve">Repeat screen every </w:t>
      </w:r>
      <w:r w:rsidR="00283B3B">
        <w:rPr>
          <w:rFonts w:asciiTheme="minorHAnsi" w:eastAsiaTheme="minorEastAsia" w:hAnsiTheme="minorHAnsi" w:cs="Arial"/>
          <w:color w:val="000000" w:themeColor="text1"/>
          <w:kern w:val="24"/>
          <w:sz w:val="22"/>
          <w:szCs w:val="22"/>
          <w:lang w:val="en-US"/>
        </w:rPr>
        <w:t>X</w:t>
      </w:r>
      <w:r w:rsidRPr="00AE4DF2">
        <w:rPr>
          <w:rFonts w:asciiTheme="minorHAnsi" w:eastAsiaTheme="minorEastAsia" w:hAnsiTheme="minorHAnsi" w:cs="Arial"/>
          <w:color w:val="000000" w:themeColor="text1"/>
          <w:kern w:val="24"/>
          <w:sz w:val="22"/>
          <w:szCs w:val="22"/>
          <w:lang w:val="en-US"/>
        </w:rPr>
        <w:t xml:space="preserve"> </w:t>
      </w:r>
      <w:r w:rsidR="00283B3B">
        <w:rPr>
          <w:rFonts w:asciiTheme="minorHAnsi" w:eastAsiaTheme="minorEastAsia" w:hAnsiTheme="minorHAnsi" w:cs="Arial"/>
          <w:color w:val="000000" w:themeColor="text1"/>
          <w:kern w:val="24"/>
          <w:sz w:val="22"/>
          <w:szCs w:val="22"/>
          <w:lang w:val="en-US"/>
        </w:rPr>
        <w:t xml:space="preserve">number of </w:t>
      </w:r>
      <w:r w:rsidRPr="00AE4DF2">
        <w:rPr>
          <w:rFonts w:asciiTheme="minorHAnsi" w:eastAsiaTheme="minorEastAsia" w:hAnsiTheme="minorHAnsi" w:cs="Arial"/>
          <w:color w:val="000000" w:themeColor="text1"/>
          <w:kern w:val="24"/>
          <w:sz w:val="22"/>
          <w:szCs w:val="22"/>
          <w:lang w:val="en-US"/>
        </w:rPr>
        <w:t>years</w:t>
      </w:r>
    </w:p>
    <w:p w14:paraId="061CC03D" w14:textId="40D4DB29" w:rsidR="00947D7D" w:rsidRPr="00E06D2C" w:rsidRDefault="00726EDD" w:rsidP="00313F8C">
      <w:pPr>
        <w:pStyle w:val="ListParagraph"/>
        <w:numPr>
          <w:ilvl w:val="0"/>
          <w:numId w:val="22"/>
        </w:numPr>
        <w:spacing w:line="360" w:lineRule="auto"/>
        <w:jc w:val="both"/>
        <w:rPr>
          <w:b/>
        </w:rPr>
      </w:pPr>
      <w:r w:rsidRPr="00726EDD">
        <w:rPr>
          <w:rFonts w:asciiTheme="minorHAnsi" w:hAnsiTheme="minorHAnsi"/>
          <w:sz w:val="22"/>
          <w:szCs w:val="22"/>
        </w:rPr>
        <w:t>Repeat screen with subsequent screen interval based on baseline PSA level</w:t>
      </w:r>
      <w:r w:rsidR="00D77C9A">
        <w:rPr>
          <w:rFonts w:asciiTheme="minorHAnsi" w:hAnsiTheme="minorHAnsi"/>
          <w:sz w:val="22"/>
          <w:szCs w:val="22"/>
        </w:rPr>
        <w:t xml:space="preserve"> or risk level</w:t>
      </w:r>
    </w:p>
    <w:p w14:paraId="40D0C1C3" w14:textId="124F4528" w:rsidR="00FE2925" w:rsidRPr="00947D7D" w:rsidRDefault="00947D7D" w:rsidP="00313F8C">
      <w:pPr>
        <w:spacing w:line="360" w:lineRule="auto"/>
        <w:jc w:val="both"/>
        <w:rPr>
          <w:b/>
        </w:rPr>
      </w:pPr>
      <w:r w:rsidRPr="00947D7D">
        <w:rPr>
          <w:b/>
        </w:rPr>
        <w:t xml:space="preserve"> </w:t>
      </w:r>
      <w:r w:rsidR="00FE2925" w:rsidRPr="00947D7D">
        <w:rPr>
          <w:b/>
        </w:rPr>
        <w:t>Summary of what is known:</w:t>
      </w:r>
    </w:p>
    <w:p w14:paraId="23A63B25" w14:textId="4DE4DB2E" w:rsidR="00FE2925" w:rsidRDefault="00FE2925" w:rsidP="00313F8C">
      <w:pPr>
        <w:pStyle w:val="ListParagraph"/>
        <w:numPr>
          <w:ilvl w:val="0"/>
          <w:numId w:val="22"/>
        </w:numPr>
        <w:spacing w:line="360" w:lineRule="auto"/>
        <w:jc w:val="both"/>
        <w:rPr>
          <w:rFonts w:asciiTheme="minorHAnsi" w:hAnsiTheme="minorHAnsi"/>
          <w:sz w:val="22"/>
          <w:szCs w:val="22"/>
        </w:rPr>
      </w:pPr>
      <w:r w:rsidRPr="004F0137">
        <w:rPr>
          <w:rFonts w:asciiTheme="minorHAnsi" w:hAnsiTheme="minorHAnsi"/>
          <w:sz w:val="22"/>
          <w:szCs w:val="22"/>
        </w:rPr>
        <w:t>Screening more frequently may lead to increased overdiagnosis</w:t>
      </w:r>
      <w:r w:rsidR="00E06D2C">
        <w:rPr>
          <w:rFonts w:asciiTheme="minorHAnsi" w:hAnsiTheme="minorHAnsi"/>
          <w:sz w:val="22"/>
          <w:szCs w:val="22"/>
        </w:rPr>
        <w:fldChar w:fldCharType="begin">
          <w:fldData xml:space="preserve">PEVuZE5vdGU+PENpdGU+PEF1dGhvcj5IZWlqbnNkaWprPC9BdXRob3I+PFllYXI+MjAwOTwvWWVh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</w:fldData>
        </w:fldChar>
      </w:r>
      <w:r w:rsidR="0016369E">
        <w:rPr>
          <w:rFonts w:asciiTheme="minorHAnsi" w:hAnsiTheme="minorHAnsi"/>
          <w:sz w:val="22"/>
          <w:szCs w:val="22"/>
        </w:rPr>
        <w:instrText xml:space="preserve"> ADDIN EN.CITE </w:instrText>
      </w:r>
      <w:r w:rsidR="0016369E">
        <w:rPr>
          <w:rFonts w:asciiTheme="minorHAnsi" w:hAnsiTheme="minorHAnsi"/>
          <w:sz w:val="22"/>
          <w:szCs w:val="22"/>
        </w:rPr>
        <w:fldChar w:fldCharType="begin">
          <w:fldData xml:space="preserve">PEVuZE5vdGU+PENpdGU+PEF1dGhvcj5IZWlqbnNkaWprPC9BdXRob3I+PFllYXI+MjAwOTwvWWVh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</w:fldData>
        </w:fldChar>
      </w:r>
      <w:r w:rsidR="0016369E">
        <w:rPr>
          <w:rFonts w:asciiTheme="minorHAnsi" w:hAnsiTheme="minorHAnsi"/>
          <w:sz w:val="22"/>
          <w:szCs w:val="22"/>
        </w:rPr>
        <w:instrText xml:space="preserve"> ADDIN EN.CITE.DATA </w:instrText>
      </w:r>
      <w:r w:rsidR="0016369E">
        <w:rPr>
          <w:rFonts w:asciiTheme="minorHAnsi" w:hAnsiTheme="minorHAnsi"/>
          <w:sz w:val="22"/>
          <w:szCs w:val="22"/>
        </w:rPr>
      </w:r>
      <w:r w:rsidR="0016369E">
        <w:rPr>
          <w:rFonts w:asciiTheme="minorHAnsi" w:hAnsiTheme="minorHAnsi"/>
          <w:sz w:val="22"/>
          <w:szCs w:val="22"/>
        </w:rPr>
        <w:fldChar w:fldCharType="end"/>
      </w:r>
      <w:r w:rsidR="00E06D2C">
        <w:rPr>
          <w:rFonts w:asciiTheme="minorHAnsi" w:hAnsiTheme="minorHAnsi"/>
          <w:sz w:val="22"/>
          <w:szCs w:val="22"/>
        </w:rPr>
      </w:r>
      <w:r w:rsidR="00E06D2C">
        <w:rPr>
          <w:rFonts w:asciiTheme="minorHAnsi" w:hAnsiTheme="minorHAnsi"/>
          <w:sz w:val="22"/>
          <w:szCs w:val="22"/>
        </w:rPr>
        <w:fldChar w:fldCharType="separate"/>
      </w:r>
      <w:r w:rsidR="0016369E" w:rsidRPr="0016369E">
        <w:rPr>
          <w:rFonts w:asciiTheme="minorHAnsi" w:hAnsiTheme="minorHAnsi"/>
          <w:noProof/>
          <w:sz w:val="22"/>
          <w:szCs w:val="22"/>
          <w:vertAlign w:val="superscript"/>
        </w:rPr>
        <w:t>13 44-47</w:t>
      </w:r>
      <w:r w:rsidR="00E06D2C">
        <w:rPr>
          <w:rFonts w:asciiTheme="minorHAnsi" w:hAnsiTheme="minorHAnsi"/>
          <w:sz w:val="22"/>
          <w:szCs w:val="22"/>
        </w:rPr>
        <w:fldChar w:fldCharType="end"/>
      </w:r>
    </w:p>
    <w:p w14:paraId="56EA57AB" w14:textId="0ADBD6E5" w:rsidR="00FE2925" w:rsidRPr="008F3A55" w:rsidRDefault="008F3A55" w:rsidP="00313F8C">
      <w:pPr>
        <w:pStyle w:val="ListParagraph"/>
        <w:numPr>
          <w:ilvl w:val="0"/>
          <w:numId w:val="22"/>
        </w:numPr>
        <w:spacing w:line="360" w:lineRule="auto"/>
        <w:jc w:val="both"/>
        <w:rPr>
          <w:rFonts w:asciiTheme="minorHAnsi" w:hAnsiTheme="minorHAnsi"/>
          <w:sz w:val="22"/>
          <w:szCs w:val="22"/>
        </w:rPr>
      </w:pPr>
      <w:r w:rsidRPr="008F3A55">
        <w:rPr>
          <w:rFonts w:asciiTheme="minorHAnsi" w:hAnsiTheme="minorHAnsi"/>
          <w:sz w:val="22"/>
          <w:szCs w:val="22"/>
        </w:rPr>
        <w:t>Guidelines are moving in the direction of t</w:t>
      </w:r>
      <w:r w:rsidR="00FE2925" w:rsidRPr="008F3A55">
        <w:rPr>
          <w:rFonts w:asciiTheme="minorHAnsi" w:hAnsiTheme="minorHAnsi"/>
          <w:sz w:val="22"/>
          <w:szCs w:val="22"/>
        </w:rPr>
        <w:t xml:space="preserve">ailoring further re-screening intervals to risk of future metastasis and/or </w:t>
      </w:r>
      <w:r w:rsidR="000F112F" w:rsidRPr="008F3A55">
        <w:rPr>
          <w:rFonts w:asciiTheme="minorHAnsi" w:hAnsiTheme="minorHAnsi"/>
          <w:sz w:val="22"/>
          <w:szCs w:val="22"/>
        </w:rPr>
        <w:t xml:space="preserve">prostate </w:t>
      </w:r>
      <w:r w:rsidR="00B756E3" w:rsidRPr="008F3A55">
        <w:rPr>
          <w:rFonts w:asciiTheme="minorHAnsi" w:hAnsiTheme="minorHAnsi"/>
          <w:sz w:val="22"/>
          <w:szCs w:val="22"/>
        </w:rPr>
        <w:t>cancer</w:t>
      </w:r>
      <w:r w:rsidR="00FE2925" w:rsidRPr="008F3A55">
        <w:rPr>
          <w:rFonts w:asciiTheme="minorHAnsi" w:hAnsiTheme="minorHAnsi"/>
          <w:sz w:val="22"/>
          <w:szCs w:val="22"/>
        </w:rPr>
        <w:t xml:space="preserve"> death</w:t>
      </w:r>
      <w:r w:rsidR="00666F26" w:rsidRPr="008F3A55">
        <w:rPr>
          <w:rFonts w:asciiTheme="minorHAnsi" w:hAnsiTheme="minorHAnsi"/>
          <w:sz w:val="22"/>
          <w:szCs w:val="22"/>
        </w:rPr>
        <w:t>,</w:t>
      </w:r>
      <w:r w:rsidR="00FE2925" w:rsidRPr="008F3A55">
        <w:rPr>
          <w:rFonts w:asciiTheme="minorHAnsi" w:hAnsiTheme="minorHAnsi"/>
          <w:sz w:val="22"/>
          <w:szCs w:val="22"/>
        </w:rPr>
        <w:t xml:space="preserve"> with more frequent screening if higher risk and less frequent screening if lower risk</w:t>
      </w:r>
      <w:r w:rsidR="00A51D1E">
        <w:rPr>
          <w:rFonts w:asciiTheme="minorHAnsi" w:hAnsiTheme="minorHAnsi"/>
          <w:sz w:val="22"/>
          <w:szCs w:val="22"/>
        </w:rPr>
        <w:fldChar w:fldCharType="begin"/>
      </w:r>
      <w:r w:rsidR="00A51D1E">
        <w:rPr>
          <w:rFonts w:asciiTheme="minorHAnsi" w:hAnsiTheme="minorHAnsi"/>
          <w:sz w:val="22"/>
          <w:szCs w:val="22"/>
        </w:rPr>
        <w:instrText xml:space="preserve"> ADDIN EN.CITE &lt;EndNote&gt;&lt;Cite&gt;&lt;Author&gt;Wolf&lt;/Author&gt;&lt;Year&gt;2010&lt;/Year&gt;&lt;RecNum&gt;2&lt;/RecNum&gt;&lt;DisplayText&gt;&lt;style face="superscript"&gt;3 5&lt;/style&gt;&lt;/DisplayText&gt;&lt;record&gt;&lt;rec-number&gt;2&lt;/rec-number&gt;&lt;foreign-keys&gt;&lt;key app="EN" db-id="efz5x50rqs9e2re9sr9psvt65wzwrf29s5sw" timestamp="1550743739"&gt;2&lt;/key&gt;&lt;/foreign-keys&gt;&lt;ref-type name="Journal Article"&gt;17&lt;/ref-type&gt;&lt;contributors&gt;&lt;authors&gt;&lt;author&gt;Wolf, Andrew MD&lt;/author&gt;&lt;author&gt;Wender, Richard C&lt;/author&gt;&lt;author&gt;Etzioni, Ruth B&lt;/author&gt;&lt;author&gt;Thompson, Ian M&lt;/author&gt;&lt;author&gt;D&amp;apos;Amico, Anthony V&lt;/author&gt;&lt;author&gt;Volk, Robert J&lt;/author&gt;&lt;author&gt;Brooks, Durado D&lt;/author&gt;&lt;author&gt;Dash, Chiranjeev&lt;/author&gt;&lt;author&gt;Guessous, Idris&lt;/author&gt;&lt;author&gt;Andrews, Kimberly %J CA: a cancer journal for clinicians&lt;/author&gt;&lt;/authors&gt;&lt;/contributors&gt;&lt;titles&gt;&lt;title&gt;American Cancer Society guideline for the early detection of prostate cancer: update 2010&lt;/title&gt;&lt;/titles&gt;&lt;pages&gt;70-98&lt;/pages&gt;&lt;volume&gt;60&lt;/volume&gt;&lt;number&gt;2&lt;/number&gt;&lt;dates&gt;&lt;year&gt;2010&lt;/year&gt;&lt;/dates&gt;&lt;isbn&gt;0007-9235&lt;/isbn&gt;&lt;urls&gt;&lt;/urls&gt;&lt;/record&gt;&lt;/Cite&gt;&lt;Cite&gt;&lt;Author&gt;Vickers&lt;/Author&gt;&lt;Year&gt;2016&lt;/Year&gt;&lt;RecNum&gt;1&lt;/RecNum&gt;&lt;record&gt;&lt;rec-number&gt;1&lt;/rec-number&gt;&lt;foreign-keys&gt;&lt;key app="EN" db-id="efz5x50rqs9e2re9sr9psvt65wzwrf29s5sw" timestamp="1550743739"&gt;1&lt;/key&gt;&lt;/foreign-keys&gt;&lt;ref-type name="Journal Article"&gt;17&lt;/ref-type&gt;&lt;contributors&gt;&lt;authors&gt;&lt;author&gt;Vickers, Andrew J&lt;/author&gt;&lt;author&gt;Eastham, James A&lt;/author&gt;&lt;author&gt;Scardino, Peter T&lt;/author&gt;&lt;author&gt;Lilja, Hans %J Urology&lt;/author&gt;&lt;/authors&gt;&lt;/contributors&gt;&lt;titles&gt;&lt;title&gt;The memorial Sloan Kettering cancer center recommendations for prostate cancer screening&lt;/title&gt;&lt;/titles&gt;&lt;pages&gt;12-18&lt;/pages&gt;&lt;volume&gt;91&lt;/volume&gt;&lt;dates&gt;&lt;year&gt;2016&lt;/year&gt;&lt;/dates&gt;&lt;isbn&gt;0090-4295&lt;/isbn&gt;&lt;urls&gt;&lt;/urls&gt;&lt;/record&gt;&lt;/Cite&gt;&lt;/EndNote&gt;</w:instrText>
      </w:r>
      <w:r w:rsidR="00A51D1E">
        <w:rPr>
          <w:rFonts w:asciiTheme="minorHAnsi" w:hAnsiTheme="minorHAnsi"/>
          <w:sz w:val="22"/>
          <w:szCs w:val="22"/>
        </w:rPr>
        <w:fldChar w:fldCharType="separate"/>
      </w:r>
      <w:r w:rsidR="00A51D1E" w:rsidRPr="00A51D1E">
        <w:rPr>
          <w:rFonts w:asciiTheme="minorHAnsi" w:hAnsiTheme="minorHAnsi"/>
          <w:noProof/>
          <w:sz w:val="22"/>
          <w:szCs w:val="22"/>
          <w:vertAlign w:val="superscript"/>
        </w:rPr>
        <w:t>3 5</w:t>
      </w:r>
      <w:r w:rsidR="00A51D1E">
        <w:rPr>
          <w:rFonts w:asciiTheme="minorHAnsi" w:hAnsiTheme="minorHAnsi"/>
          <w:sz w:val="22"/>
          <w:szCs w:val="22"/>
        </w:rPr>
        <w:fldChar w:fldCharType="end"/>
      </w:r>
    </w:p>
    <w:p w14:paraId="656ABBC3" w14:textId="77777777" w:rsidR="00FE2925" w:rsidRPr="00FE2925" w:rsidRDefault="00FE2925" w:rsidP="00313F8C">
      <w:pPr>
        <w:spacing w:line="360" w:lineRule="auto"/>
        <w:jc w:val="both"/>
        <w:rPr>
          <w:b/>
        </w:rPr>
      </w:pPr>
      <w:r w:rsidRPr="00FE2925">
        <w:rPr>
          <w:b/>
        </w:rPr>
        <w:t>Summary of what is not known:</w:t>
      </w:r>
    </w:p>
    <w:p w14:paraId="6F54B616" w14:textId="7F7B24A2" w:rsidR="00FE2925" w:rsidRPr="00A51D1E" w:rsidRDefault="00FE2925" w:rsidP="00313F8C">
      <w:pPr>
        <w:pStyle w:val="ListParagraph"/>
        <w:numPr>
          <w:ilvl w:val="0"/>
          <w:numId w:val="22"/>
        </w:numPr>
        <w:spacing w:line="360" w:lineRule="auto"/>
        <w:jc w:val="both"/>
        <w:rPr>
          <w:rFonts w:asciiTheme="minorHAnsi" w:hAnsiTheme="minorHAnsi"/>
          <w:sz w:val="22"/>
          <w:szCs w:val="22"/>
        </w:rPr>
      </w:pPr>
      <w:r w:rsidRPr="004F0137">
        <w:rPr>
          <w:rFonts w:asciiTheme="minorHAnsi" w:hAnsiTheme="minorHAnsi"/>
          <w:sz w:val="22"/>
          <w:szCs w:val="22"/>
        </w:rPr>
        <w:t>The optimal screening interval</w:t>
      </w:r>
    </w:p>
    <w:p w14:paraId="38A434EE" w14:textId="71C913D6" w:rsidR="00C11841" w:rsidRDefault="00C11841" w:rsidP="00313F8C">
      <w:pPr>
        <w:spacing w:line="360" w:lineRule="auto"/>
        <w:jc w:val="both"/>
      </w:pPr>
    </w:p>
    <w:p w14:paraId="7054E78D" w14:textId="5F2983BC" w:rsidR="00276C83" w:rsidRPr="00C11841" w:rsidRDefault="00C11841" w:rsidP="00313F8C">
      <w:pPr>
        <w:spacing w:line="360" w:lineRule="auto"/>
        <w:jc w:val="both"/>
        <w:rPr>
          <w:b/>
        </w:rPr>
      </w:pPr>
      <w:r w:rsidRPr="00C11841">
        <w:rPr>
          <w:b/>
        </w:rPr>
        <w:t>Clinical evidence:</w:t>
      </w:r>
    </w:p>
    <w:p w14:paraId="32B39EB2" w14:textId="10C80179" w:rsidR="00CF71A5" w:rsidRDefault="00CF71A5" w:rsidP="00313F8C">
      <w:pPr>
        <w:spacing w:line="360" w:lineRule="auto"/>
        <w:jc w:val="both"/>
      </w:pPr>
      <w:r>
        <w:t>Although d</w:t>
      </w:r>
      <w:r w:rsidR="00ED4B07" w:rsidRPr="00ED4B07">
        <w:t>ifferent screening intervals have not been compared in a randomized controlled trial setting</w:t>
      </w:r>
      <w:r w:rsidR="00FC3BF6">
        <w:t>,</w:t>
      </w:r>
      <w:r>
        <w:t xml:space="preserve"> s</w:t>
      </w:r>
      <w:r w:rsidRPr="00AE4DF2">
        <w:t xml:space="preserve">creening frequency is </w:t>
      </w:r>
      <w:r>
        <w:t xml:space="preserve">thought to be </w:t>
      </w:r>
      <w:r w:rsidRPr="00AE4DF2">
        <w:t>an important determinant of overdiagnosis</w:t>
      </w:r>
      <w:r>
        <w:t xml:space="preserve">. </w:t>
      </w:r>
      <w:r>
        <w:fldChar w:fldCharType="begin">
          <w:fldData xml:space="preserve">PEVuZE5vdGU+PENpdGU+PEF1dGhvcj5IZWlqbnNkaWprPC9BdXRob3I+PFllYXI+MjAwOTwvWWVh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</w:fldData>
        </w:fldChar>
      </w:r>
      <w:r w:rsidR="0016369E">
        <w:instrText xml:space="preserve"> ADDIN EN.CITE </w:instrText>
      </w:r>
      <w:r w:rsidR="0016369E">
        <w:fldChar w:fldCharType="begin">
          <w:fldData xml:space="preserve">PEVuZE5vdGU+PENpdGU+PEF1dGhvcj5IZWlqbnNkaWprPC9BdXRob3I+PFllYXI+MjAwOTwvWWVh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</w:fldData>
        </w:fldChar>
      </w:r>
      <w:r w:rsidR="0016369E">
        <w:instrText xml:space="preserve"> ADDIN EN.CITE.DATA </w:instrText>
      </w:r>
      <w:r w:rsidR="0016369E">
        <w:fldChar w:fldCharType="end"/>
      </w:r>
      <w:r>
        <w:fldChar w:fldCharType="separate"/>
      </w:r>
      <w:r w:rsidR="0016369E" w:rsidRPr="0016369E">
        <w:rPr>
          <w:noProof/>
          <w:vertAlign w:val="superscript"/>
        </w:rPr>
        <w:t>13 20</w:t>
      </w:r>
      <w:r>
        <w:fldChar w:fldCharType="end"/>
      </w:r>
      <w:r w:rsidR="00ED4B07" w:rsidRPr="00ED4B07">
        <w:t xml:space="preserve"> The</w:t>
      </w:r>
      <w:r w:rsidR="00D22E0E">
        <w:t xml:space="preserve"> </w:t>
      </w:r>
      <w:r w:rsidR="00D22E0E" w:rsidRPr="00D22E0E">
        <w:t>single trial that demonstrated a mortality benefit of</w:t>
      </w:r>
      <w:r w:rsidR="00D22E0E">
        <w:t xml:space="preserve"> </w:t>
      </w:r>
      <w:r w:rsidR="00D22E0E" w:rsidRPr="00D22E0E">
        <w:t>PSA screening, the ERSPC, had a screening interval of 4 years (and a PSA threshold level for</w:t>
      </w:r>
      <w:r w:rsidR="00D22E0E">
        <w:t xml:space="preserve"> </w:t>
      </w:r>
      <w:r w:rsidR="00D22E0E" w:rsidRPr="00D22E0E">
        <w:t>biopsy of 3.0 ng/mL) in most centers.</w:t>
      </w:r>
      <w:r w:rsidR="00D22E0E">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sidR="0016369E">
        <w:instrText xml:space="preserve"> ADDIN EN.CITE </w:instrText>
      </w:r>
      <w:r w:rsidR="0016369E">
        <w:fldChar w:fldCharType="begin">
          <w:fldData xml:space="preserve">PEVuZE5vdGU+PENpdGU+PEF1dGhvcj5TY2hyw7ZkZXI8L0F1dGhvcj48WWVhcj4yMDE0PC9ZZWFy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</w:fldData>
        </w:fldChar>
      </w:r>
      <w:r w:rsidR="0016369E">
        <w:instrText xml:space="preserve"> ADDIN EN.CITE.DATA </w:instrText>
      </w:r>
      <w:r w:rsidR="0016369E">
        <w:fldChar w:fldCharType="end"/>
      </w:r>
      <w:r w:rsidR="00D22E0E">
        <w:fldChar w:fldCharType="separate"/>
      </w:r>
      <w:r w:rsidR="0016369E" w:rsidRPr="0016369E">
        <w:rPr>
          <w:noProof/>
          <w:vertAlign w:val="superscript"/>
        </w:rPr>
        <w:t>11</w:t>
      </w:r>
      <w:r w:rsidR="00D22E0E">
        <w:fldChar w:fldCharType="end"/>
      </w:r>
      <w:r w:rsidR="00D22E0E">
        <w:t xml:space="preserve"> </w:t>
      </w:r>
      <w:r w:rsidR="00D22E0E" w:rsidRPr="00D22E0E">
        <w:t>Thes</w:t>
      </w:r>
      <w:r w:rsidR="00D22E0E">
        <w:t xml:space="preserve">e </w:t>
      </w:r>
      <w:r w:rsidR="00D22E0E" w:rsidRPr="00D22E0E">
        <w:t>results provide support for a benefit of screening</w:t>
      </w:r>
      <w:r w:rsidR="00D22E0E">
        <w:t xml:space="preserve"> </w:t>
      </w:r>
      <w:r w:rsidR="00D22E0E" w:rsidRPr="00D22E0E">
        <w:t>less frequently than every year</w:t>
      </w:r>
      <w:r w:rsidR="00D22E0E">
        <w:t xml:space="preserve">. </w:t>
      </w:r>
    </w:p>
    <w:p w14:paraId="0CDF1A0F" w14:textId="5E729E10" w:rsidR="00B33E53" w:rsidRDefault="00B33E53" w:rsidP="00313F8C">
      <w:pPr>
        <w:spacing w:line="360" w:lineRule="auto"/>
        <w:jc w:val="both"/>
      </w:pPr>
      <w:r>
        <w:t>Various</w:t>
      </w:r>
      <w:r w:rsidR="00000A7C" w:rsidRPr="00000A7C">
        <w:t xml:space="preserve"> modelling studies have compared annual</w:t>
      </w:r>
      <w:r w:rsidR="00000A7C">
        <w:t xml:space="preserve"> </w:t>
      </w:r>
      <w:r w:rsidR="00EE2656" w:rsidRPr="00000A7C">
        <w:t>screening with</w:t>
      </w:r>
      <w:r w:rsidR="00000A7C" w:rsidRPr="00000A7C">
        <w:t xml:space="preserve"> less frequent screening.  </w:t>
      </w:r>
      <w:proofErr w:type="spellStart"/>
      <w:r w:rsidRPr="0087211E">
        <w:t>Draisma</w:t>
      </w:r>
      <w:proofErr w:type="spellEnd"/>
      <w:r w:rsidRPr="0087211E">
        <w:t xml:space="preserve"> and colleagues</w:t>
      </w:r>
      <w:r>
        <w:fldChar w:fldCharType="begin"/>
      </w:r>
      <w:r w:rsidR="0016369E">
        <w:instrText xml:space="preserve"> ADDIN EN.CITE &lt;EndNote&gt;&lt;Cite&gt;&lt;Author&gt;Draisma&lt;/Author&gt;&lt;Year&gt;2003&lt;/Year&gt;&lt;RecNum&gt;57&lt;/RecNum&gt;&lt;DisplayText&gt;&lt;style face="superscript"&gt;44&lt;/style&gt;&lt;/DisplayText&gt;&lt;record&gt;&lt;rec-number&gt;57&lt;/rec-number&gt;&lt;foreign-keys&gt;&lt;key app="EN" db-id="95stdsdauaedpyee5xbxtv9x9w5t0estet2e" timestamp="1548171527"&gt;57&lt;/key&gt;&lt;/foreign-keys&gt;&lt;ref-type name="Journal Article"&gt;17&lt;/ref-type&gt;&lt;contributors&gt;&lt;authors&gt;&lt;author&gt;Draisma, G.&lt;/author&gt;&lt;author&gt;De Koning, H.J.&lt;/author&gt;&lt;/authors&gt;&lt;/contributors&gt;&lt;titles&gt;&lt;title&gt;MISCAN: estimating lead-time and over-detection by simulation&lt;/title&gt;&lt;/titles&gt;&lt;pages&gt;106-111&lt;/pages&gt;&lt;volume&gt;92&lt;/volume&gt;&lt;number&gt;s2&lt;/number&gt;&lt;dates&gt;&lt;year&gt;2003&lt;/year&gt;&lt;/dates&gt;&lt;urls&gt;&lt;related-urls&gt;&lt;url&gt;https://onlinelibrary.wiley.com/doi/abs/10.1111/j.1464-410X.2003.4409x.x&lt;/url&gt;&lt;/related-urls&gt;&lt;/urls&gt;&lt;electronic-resource-num&gt;doi:10.1111/j.1464-410X.2003.4409x.x&lt;/electronic-resource-num&gt;&lt;/record&gt;&lt;/Cite&gt;&lt;/EndNote&gt;</w:instrText>
      </w:r>
      <w:r>
        <w:fldChar w:fldCharType="separate"/>
      </w:r>
      <w:r w:rsidR="0016369E" w:rsidRPr="0016369E">
        <w:rPr>
          <w:noProof/>
          <w:vertAlign w:val="superscript"/>
        </w:rPr>
        <w:t>44</w:t>
      </w:r>
      <w:r>
        <w:fldChar w:fldCharType="end"/>
      </w:r>
      <w:r>
        <w:t xml:space="preserve"> </w:t>
      </w:r>
      <w:r w:rsidRPr="0087211E">
        <w:t xml:space="preserve">used the MISCAN-PRO model with data from the Rotterdam section of the ERSPC to estimate how much overdiagnosis there might be in the Netherlands for five hypothetical screening strategies based on a PSA test threshold for biopsy referral of greater than 3 </w:t>
      </w:r>
      <w:r>
        <w:t>m</w:t>
      </w:r>
      <w:r w:rsidRPr="0087211E">
        <w:t>g/L. The range of estimates of overdiagnosis as a proportion of screen-detected cancers ranged from 27% for a single screen at age 55 years to 48% for regular screening at 55 to 67 years every 4 years</w:t>
      </w:r>
      <w:r>
        <w:t xml:space="preserve">. </w:t>
      </w:r>
    </w:p>
    <w:p w14:paraId="2E99017E" w14:textId="634BF76F" w:rsidR="00D8335A" w:rsidRDefault="00EE2656" w:rsidP="00313F8C">
      <w:pPr>
        <w:spacing w:line="360" w:lineRule="auto"/>
        <w:jc w:val="both"/>
      </w:pPr>
      <w:r w:rsidRPr="00000A7C">
        <w:t xml:space="preserve">In </w:t>
      </w:r>
      <w:r w:rsidR="00A5685C">
        <w:t>another</w:t>
      </w:r>
      <w:r>
        <w:t xml:space="preserve"> </w:t>
      </w:r>
      <w:r w:rsidR="00000A7C" w:rsidRPr="00000A7C">
        <w:t>model,</w:t>
      </w:r>
      <w:r w:rsidR="002A604F">
        <w:fldChar w:fldCharType="begin"/>
      </w:r>
      <w:r w:rsidR="0016369E">
        <w:instrText xml:space="preserve"> ADDIN EN.CITE &lt;EndNote&gt;&lt;Cite&gt;&lt;Author&gt;Etzioni&lt;/Author&gt;&lt;Year&gt;1999&lt;/Year&gt;&lt;RecNum&gt;122&lt;/RecNum&gt;&lt;DisplayText&gt;&lt;style face="superscript"&gt;46&lt;/style&gt;&lt;/DisplayText&gt;&lt;record&gt;&lt;rec-number&gt;122&lt;/rec-number&gt;&lt;foreign-keys&gt;&lt;key app="EN" db-id="95stdsdauaedpyee5xbxtv9x9w5t0estet2e" timestamp="1550743729"&gt;122&lt;/key&gt;&lt;/foreign-keys&gt;&lt;ref-type name="Journal Article"&gt;17&lt;/ref-type&gt;&lt;contributors&gt;&lt;authors&gt;&lt;author&gt;Etzioni, Ruth&lt;/author&gt;&lt;author&gt;Cha, Raymond&lt;/author&gt;&lt;author&gt;Cowen, Mark E.&lt;/author&gt;&lt;/authors&gt;&lt;/contributors&gt;&lt;titles&gt;&lt;title&gt;SERIAL PROSTATE SPECIFIC ANTIGEN SCREENING FOR PROSTATE CANCER: A COMPUTER MODEL EVALUATES COMPETING STRATEGIES&lt;/title&gt;&lt;secondary-title&gt;The Journal of Urology&lt;/secondary-title&gt;&lt;/titles&gt;&lt;periodical&gt;&lt;full-title&gt;The Journal of Urology&lt;/full-title&gt;&lt;/periodical&gt;&lt;pages&gt;741-748&lt;/pages&gt;&lt;volume&gt;162&lt;/volume&gt;&lt;number&gt;3, Part 1&lt;/number&gt;&lt;dates&gt;&lt;year&gt;1999&lt;/year&gt;&lt;pub-dates&gt;&lt;date&gt;1999/09/01/&lt;/date&gt;&lt;/pub-dates&gt;&lt;/dates&gt;&lt;isbn&gt;0022-5347&lt;/isbn&gt;&lt;urls&gt;&lt;related-urls&gt;&lt;url&gt;http://www.sciencedirect.com/science/article/pii/S0022534701679321&lt;/url&gt;&lt;/related-urls&gt;&lt;/urls&gt;&lt;electronic-resource-num&gt;https://doi.org/10.1097/00005392-199909010-00032&lt;/electronic-resource-num&gt;&lt;/record&gt;&lt;/Cite&gt;&lt;/EndNote&gt;</w:instrText>
      </w:r>
      <w:r w:rsidR="002A604F">
        <w:fldChar w:fldCharType="separate"/>
      </w:r>
      <w:r w:rsidR="0016369E" w:rsidRPr="0016369E">
        <w:rPr>
          <w:noProof/>
          <w:vertAlign w:val="superscript"/>
        </w:rPr>
        <w:t>46</w:t>
      </w:r>
      <w:r w:rsidR="002A604F">
        <w:fldChar w:fldCharType="end"/>
      </w:r>
      <w:r>
        <w:t xml:space="preserve"> </w:t>
      </w:r>
      <w:r w:rsidR="00000A7C" w:rsidRPr="00000A7C">
        <w:t>it was projected that screening every 2 years</w:t>
      </w:r>
      <w:r>
        <w:t xml:space="preserve"> </w:t>
      </w:r>
      <w:r w:rsidR="00000A7C" w:rsidRPr="00000A7C">
        <w:t>would reduce the number of tests and unnecessary</w:t>
      </w:r>
      <w:r>
        <w:t xml:space="preserve"> </w:t>
      </w:r>
      <w:r w:rsidR="00000A7C" w:rsidRPr="00000A7C">
        <w:t>biopsies by 50% while retaining 93% of the years of</w:t>
      </w:r>
      <w:r>
        <w:t xml:space="preserve"> </w:t>
      </w:r>
      <w:r w:rsidR="00000A7C" w:rsidRPr="00000A7C">
        <w:t xml:space="preserve">life saved (relative to </w:t>
      </w:r>
      <w:r w:rsidR="00A5685C">
        <w:t>an</w:t>
      </w:r>
      <w:r w:rsidR="00000A7C" w:rsidRPr="00000A7C">
        <w:t xml:space="preserve"> annual screening strategy).</w:t>
      </w:r>
      <w:r>
        <w:t xml:space="preserve"> </w:t>
      </w:r>
      <w:r w:rsidR="00000A7C" w:rsidRPr="00000A7C">
        <w:t xml:space="preserve">A more recent </w:t>
      </w:r>
      <w:r w:rsidRPr="00000A7C">
        <w:t>modelling</w:t>
      </w:r>
      <w:r w:rsidR="00000A7C" w:rsidRPr="00000A7C">
        <w:t xml:space="preserve"> study by the same group</w:t>
      </w:r>
      <w:r>
        <w:t xml:space="preserve"> </w:t>
      </w:r>
      <w:r w:rsidR="00000A7C" w:rsidRPr="00000A7C">
        <w:t>used a completely different approach and demonstrated that screening every 2 years reduced the number of tests and unnecessary biopsies by almost 50%</w:t>
      </w:r>
      <w:r>
        <w:t xml:space="preserve"> </w:t>
      </w:r>
      <w:r w:rsidR="00000A7C" w:rsidRPr="00000A7C">
        <w:t>and reduced overdiagnosis by 13% while retaining</w:t>
      </w:r>
      <w:r>
        <w:t xml:space="preserve"> </w:t>
      </w:r>
      <w:r w:rsidR="00000A7C" w:rsidRPr="00000A7C">
        <w:t>87% of the years of life saved.</w:t>
      </w:r>
      <w:r w:rsidR="002A604F">
        <w:fldChar w:fldCharType="begin"/>
      </w:r>
      <w:r w:rsidR="0016369E">
        <w:instrText xml:space="preserve"> ADDIN EN.CITE &lt;EndNote&gt;&lt;Cite&gt;&lt;Author&gt;Gulati&lt;/Author&gt;&lt;Year&gt;2010&lt;/Year&gt;&lt;RecNum&gt;123&lt;/RecNum&gt;&lt;DisplayText&gt;&lt;style face="superscript"&gt;47&lt;/style&gt;&lt;/DisplayText&gt;&lt;record&gt;&lt;rec-number&gt;123&lt;/rec-number&gt;&lt;foreign-keys&gt;&lt;key app="EN" db-id="95stdsdauaedpyee5xbxtv9x9w5t0estet2e" timestamp="1550743853"&gt;123&lt;/key&gt;&lt;/foreign-keys&gt;&lt;ref-type name="Journal Article"&gt;17&lt;/ref-type&gt;&lt;contributors&gt;&lt;authors&gt;&lt;author&gt;Gulati, Roman&lt;/author&gt;&lt;author&gt;Inoue, Lurdes&lt;/author&gt;&lt;author&gt;Katcher, Jeffrey&lt;/author&gt;&lt;author&gt;Hazelton, William&lt;/author&gt;&lt;author&gt;Etzioni, Ruth&lt;/author&gt;&lt;/authors&gt;&lt;/contributors&gt;&lt;titles&gt;&lt;title&gt;Calibrating disease progression models using population data: a critical precursor to policy development in cancer control&lt;/title&gt;&lt;secondary-title&gt;Biostatistics (Oxford, England)&lt;/secondary-title&gt;&lt;/titles&gt;&lt;periodical&gt;&lt;full-title&gt;Biostatistics (Oxford, England)&lt;/full-title&gt;&lt;/periodical&gt;&lt;pages&gt;707-719&lt;/pages&gt;&lt;volume&gt;11&lt;/volume&gt;&lt;number&gt;4&lt;/number&gt;&lt;edition&gt;2010/06/07&lt;/edition&gt;&lt;dates&gt;&lt;year&gt;2010&lt;/year&gt;&lt;/dates&gt;&lt;publisher&gt;Oxford University Press&lt;/publisher&gt;&lt;isbn&gt;1468-4357&amp;#xD;1465-4644&lt;/isbn&gt;&lt;accession-num&gt;20530126&lt;/accession-num&gt;&lt;urls&gt;&lt;related-urls&gt;&lt;url&gt;https://www.ncbi.nlm.nih.gov/pubmed/20530126&lt;/url&gt;&lt;url&gt;https://www.ncbi.nlm.nih.gov/pmc/PMC2950791/&lt;/url&gt;&lt;/related-urls&gt;&lt;/urls&gt;&lt;electronic-resource-num&gt;10.1093/biostatistics/kxq036&lt;/electronic-resource-num&gt;&lt;remote-database-name&gt;PubMed&lt;/remote-database-name&gt;&lt;/record&gt;&lt;/Cite&gt;&lt;/EndNote&gt;</w:instrText>
      </w:r>
      <w:r w:rsidR="002A604F">
        <w:fldChar w:fldCharType="separate"/>
      </w:r>
      <w:r w:rsidR="0016369E" w:rsidRPr="0016369E">
        <w:rPr>
          <w:noProof/>
          <w:vertAlign w:val="superscript"/>
        </w:rPr>
        <w:t>47</w:t>
      </w:r>
      <w:r w:rsidR="002A604F">
        <w:fldChar w:fldCharType="end"/>
      </w:r>
      <w:r>
        <w:t xml:space="preserve"> </w:t>
      </w:r>
      <w:r w:rsidR="00000A7C" w:rsidRPr="00000A7C">
        <w:t>In a third model,</w:t>
      </w:r>
      <w:r>
        <w:t xml:space="preserve"> </w:t>
      </w:r>
      <w:r w:rsidR="00000A7C" w:rsidRPr="00000A7C">
        <w:t>screening every 2 years similarly reduced the number</w:t>
      </w:r>
      <w:r>
        <w:t xml:space="preserve"> </w:t>
      </w:r>
      <w:r w:rsidR="00000A7C" w:rsidRPr="00000A7C">
        <w:t xml:space="preserve">of tests </w:t>
      </w:r>
      <w:r w:rsidR="00000A7C" w:rsidRPr="00000A7C">
        <w:lastRenderedPageBreak/>
        <w:t>while retaining 95% of the years of lifesaved.</w:t>
      </w:r>
      <w:r w:rsidR="002A604F">
        <w:fldChar w:fldCharType="begin"/>
      </w:r>
      <w:r w:rsidR="0016369E">
        <w:instrText xml:space="preserve"> ADDIN EN.CITE &lt;EndNote&gt;&lt;Cite&gt;&lt;Author&gt;Ross&lt;/Author&gt;&lt;Year&gt;2000&lt;/Year&gt;&lt;RecNum&gt;124&lt;/RecNum&gt;&lt;DisplayText&gt;&lt;style face="superscript"&gt;45&lt;/style&gt;&lt;/DisplayText&gt;&lt;record&gt;&lt;rec-number&gt;124&lt;/rec-number&gt;&lt;foreign-keys&gt;&lt;key app="EN" db-id="95stdsdauaedpyee5xbxtv9x9w5t0estet2e" timestamp="1550743968"&gt;124&lt;/key&gt;&lt;/foreign-keys&gt;&lt;ref-type name="Journal Article"&gt;17&lt;/ref-type&gt;&lt;contributors&gt;&lt;authors&gt;&lt;author&gt;Ross, Kevin S.&lt;/author&gt;&lt;author&gt;Carter, H. Ballentine&lt;/author&gt;&lt;author&gt;Pearson, Jay D.&lt;/author&gt;&lt;author&gt;Guess, Harry A.&lt;/author&gt;&lt;/authors&gt;&lt;/contributors&gt;&lt;titles&gt;&lt;title&gt;Comparative Efficiency of Prostate-Specific Antigen Screening Strategies for Prostate Cancer Detection&lt;/title&gt;&lt;secondary-title&gt;JAMA&lt;/secondary-title&gt;&lt;/titles&gt;&lt;periodical&gt;&lt;full-title&gt;JAMA&lt;/full-title&gt;&lt;/periodical&gt;&lt;pages&gt;1399-1405&lt;/pages&gt;&lt;volume&gt;284&lt;/volume&gt;&lt;number&gt;11&lt;/number&gt;&lt;dates&gt;&lt;year&gt;2000&lt;/year&gt;&lt;/dates&gt;&lt;isbn&gt;0098-7484&lt;/isbn&gt;&lt;urls&gt;&lt;related-urls&gt;&lt;url&gt;https://dx.doi.org/10.1001/jama.284.11.1399&lt;/url&gt;&lt;/related-urls&gt;&lt;/urls&gt;&lt;electronic-resource-num&gt;10.1001/jama.284.11.1399 %J JAMA&lt;/electronic-resource-num&gt;&lt;access-date&gt;2/21/2019&lt;/access-date&gt;&lt;/record&gt;&lt;/Cite&gt;&lt;/EndNote&gt;</w:instrText>
      </w:r>
      <w:r w:rsidR="002A604F">
        <w:fldChar w:fldCharType="separate"/>
      </w:r>
      <w:r w:rsidR="0016369E" w:rsidRPr="0016369E">
        <w:rPr>
          <w:noProof/>
          <w:vertAlign w:val="superscript"/>
        </w:rPr>
        <w:t>45</w:t>
      </w:r>
      <w:r w:rsidR="002A604F">
        <w:fldChar w:fldCharType="end"/>
      </w:r>
      <w:r>
        <w:t xml:space="preserve"> </w:t>
      </w:r>
      <w:r w:rsidR="00000A7C" w:rsidRPr="00000A7C">
        <w:t xml:space="preserve">All of these studies assumed a PSA </w:t>
      </w:r>
      <w:r w:rsidRPr="00000A7C">
        <w:t>cut off</w:t>
      </w:r>
      <w:r w:rsidR="00000A7C" w:rsidRPr="00000A7C">
        <w:t xml:space="preserve"> of</w:t>
      </w:r>
      <w:r>
        <w:t xml:space="preserve"> </w:t>
      </w:r>
      <w:r w:rsidR="00000A7C" w:rsidRPr="00000A7C">
        <w:t>4.0 ng/mL and a starting age for screening of 50</w:t>
      </w:r>
      <w:r w:rsidR="0074265A">
        <w:t xml:space="preserve"> </w:t>
      </w:r>
      <w:r w:rsidR="00000A7C" w:rsidRPr="00000A7C">
        <w:t>years. The second study showed similar results with a</w:t>
      </w:r>
      <w:r w:rsidR="0074265A">
        <w:t xml:space="preserve"> </w:t>
      </w:r>
      <w:r w:rsidR="00000A7C" w:rsidRPr="00000A7C">
        <w:t>starting age of 40 years.</w:t>
      </w:r>
    </w:p>
    <w:p w14:paraId="36761948" w14:textId="6FCF9F22" w:rsidR="005504AB" w:rsidRPr="003E5EC2" w:rsidRDefault="00FA696F" w:rsidP="00313F8C">
      <w:pPr>
        <w:spacing w:line="360" w:lineRule="auto"/>
        <w:jc w:val="both"/>
      </w:pPr>
      <w:r>
        <w:t>There is no consensus on recommended screening interval with different organisations recommending different strategies (</w:t>
      </w:r>
      <w:r>
        <w:fldChar w:fldCharType="begin"/>
      </w:r>
      <w:r>
        <w:instrText xml:space="preserve"> REF _Ref1032457 \h  \* MERGEFORMAT </w:instrText>
      </w:r>
      <w:r>
        <w:fldChar w:fldCharType="separate"/>
      </w:r>
      <w:r w:rsidR="001D3ED4">
        <w:t xml:space="preserve">Table </w:t>
      </w:r>
      <w:r w:rsidR="001D3ED4">
        <w:rPr>
          <w:noProof/>
        </w:rPr>
        <w:t>6</w:t>
      </w:r>
      <w:r>
        <w:fldChar w:fldCharType="end"/>
      </w:r>
      <w:r>
        <w:t>), but</w:t>
      </w:r>
      <w:r w:rsidRPr="00ED4B07">
        <w:t xml:space="preserve"> no strong evidence to recommend one screening interval over another.</w:t>
      </w:r>
      <w:r>
        <w:t xml:space="preserve"> </w:t>
      </w:r>
      <w:r w:rsidR="005504AB" w:rsidRPr="00AE4DF2">
        <w:t xml:space="preserve">The American Cancer Society guideline for the early detection of </w:t>
      </w:r>
      <w:r w:rsidR="00B756E3">
        <w:t>prostate cancer</w:t>
      </w:r>
      <w:r w:rsidR="005504AB" w:rsidRPr="00AE4DF2">
        <w:t xml:space="preserve"> recommends that for men with PSA levels less than 2.5 ng/mL, screening intervals should be every 2 years, screening should be conducted yearly for men with PSA levels of 2.5 ng/mL or higher and a PSA level of 4.0 ng/mL or higher should be used to recommend referral for further evaluation or biopsy. For PSA levels between 2.5 and 4.0 ng/mL, health care providers should consider an individualized risk assessment that incorporates other risk factors for </w:t>
      </w:r>
      <w:r w:rsidR="00B756E3">
        <w:t>prostate cancer</w:t>
      </w:r>
      <w:r w:rsidR="005504AB" w:rsidRPr="00AE4DF2">
        <w:t>, particularly for high grade cancer, which may be used for a referral recommendation.</w:t>
      </w:r>
      <w:r w:rsidR="005504AB">
        <w:fldChar w:fldCharType="begin"/>
      </w:r>
      <w:r w:rsidR="003F5A49">
        <w:instrText xml:space="preserve"> ADDIN EN.CITE &lt;EndNote&gt;&lt;Cite&gt;&lt;Author&gt;Wolf&lt;/Author&gt;&lt;Year&gt;2010&lt;/Year&gt;&lt;RecNum&gt;1&lt;/RecNum&gt;&lt;DisplayText&gt;&lt;style face="superscript"&gt;5&lt;/style&gt;&lt;/DisplayText&gt;&lt;record&gt;&lt;rec-number&gt;1&lt;/rec-number&gt;&lt;foreign-keys&gt;&lt;key app="EN" db-id="svt9tvfa15r99ve9ezppsa55faswv0efexz5" timestamp="1547124372"&gt;1&lt;/key&gt;&lt;/foreign-keys&gt;&lt;ref-type name="Journal Article"&gt;17&lt;/ref-type&gt;&lt;contributors&gt;&lt;authors&gt;&lt;author&gt;Wolf, Andrew MD&lt;/author&gt;&lt;author&gt;Wender, Richard C&lt;/author&gt;&lt;author&gt;Etzioni, Ruth B&lt;/author&gt;&lt;author&gt;Thompson, Ian M&lt;/author&gt;&lt;author&gt;D&amp;apos;Amico, Anthony V&lt;/author&gt;&lt;author&gt;Volk, Robert J&lt;/author&gt;&lt;author&gt;Brooks, Durado D&lt;/author&gt;&lt;author&gt;Dash, Chiranjeev&lt;/author&gt;&lt;author&gt;Guessous, Idris&lt;/author&gt;&lt;author&gt;Andrews, Kimberly %J CA: a cancer journal for clinicians&lt;/author&gt;&lt;/authors&gt;&lt;/contributors&gt;&lt;titles&gt;&lt;title&gt;American Cancer Society guideline for the early detection of prostate cancer: update 2010&lt;/title&gt;&lt;/titles&gt;&lt;pages&gt;70-98&lt;/pages&gt;&lt;volume&gt;60&lt;/volume&gt;&lt;number&gt;2&lt;/number&gt;&lt;dates&gt;&lt;year&gt;2010&lt;/year&gt;&lt;/dates&gt;&lt;isbn&gt;0007-9235&lt;/isbn&gt;&lt;urls&gt;&lt;/urls&gt;&lt;/record&gt;&lt;/Cite&gt;&lt;/EndNote&gt;</w:instrText>
      </w:r>
      <w:r w:rsidR="005504AB">
        <w:fldChar w:fldCharType="separate"/>
      </w:r>
      <w:r w:rsidR="003F5A49" w:rsidRPr="003F5A49">
        <w:rPr>
          <w:noProof/>
          <w:vertAlign w:val="superscript"/>
        </w:rPr>
        <w:t>5</w:t>
      </w:r>
      <w:r w:rsidR="005504AB">
        <w:fldChar w:fldCharType="end"/>
      </w:r>
    </w:p>
    <w:p w14:paraId="6BB4A643" w14:textId="33630F96" w:rsidR="005504AB" w:rsidRPr="00AE4DF2" w:rsidRDefault="005504AB" w:rsidP="00313F8C">
      <w:pPr>
        <w:spacing w:line="360" w:lineRule="auto"/>
        <w:jc w:val="both"/>
      </w:pPr>
      <w:r w:rsidRPr="00AE4DF2">
        <w:t xml:space="preserve">The Memorial Sloan Kettering Cancer </w:t>
      </w:r>
      <w:proofErr w:type="spellStart"/>
      <w:r w:rsidRPr="00AE4DF2">
        <w:t>Center</w:t>
      </w:r>
      <w:proofErr w:type="spellEnd"/>
      <w:r w:rsidRPr="00AE4DF2">
        <w:t xml:space="preserve"> (MSKCC)</w:t>
      </w:r>
      <w:r>
        <w:t xml:space="preserve"> in the US </w:t>
      </w:r>
      <w:r w:rsidRPr="00AE4DF2">
        <w:t xml:space="preserve">recommend starting screening at age 45 with a </w:t>
      </w:r>
      <w:r w:rsidR="00B756E3">
        <w:t xml:space="preserve">prostate </w:t>
      </w:r>
      <w:r w:rsidRPr="00AE4DF2">
        <w:t xml:space="preserve">-specific antigen (PSA) test without digital rectal examination. If PSA ≥ 3 ng/mL: consider </w:t>
      </w:r>
      <w:r w:rsidR="00947D7D">
        <w:t xml:space="preserve">prostate </w:t>
      </w:r>
      <w:r w:rsidR="00947D7D" w:rsidRPr="00AE4DF2">
        <w:t>biopsy</w:t>
      </w:r>
      <w:r w:rsidRPr="00AE4DF2">
        <w:t>; if PSA ≥ 1 but &lt; 3 ng/mL: return for PSA testing every 2-4 years; if PSA &lt; 1 ng/mL: return for PSA testing at 6-10 years. PSA testing should end at age 60 for men with PSA ≤ 1 ng/ mL; at 70, unless a man is very healthy and has a higher than average PSA; at 75 for all men.</w:t>
      </w:r>
      <w:r w:rsidRPr="002655F3">
        <w:t xml:space="preserve"> </w:t>
      </w:r>
      <w:r>
        <w:fldChar w:fldCharType="begin"/>
      </w:r>
      <w:r w:rsidR="001875C1">
        <w:instrText xml:space="preserve"> ADDIN EN.CITE &lt;EndNote&gt;&lt;Cite&gt;&lt;Author&gt;Vickers&lt;/Author&gt;&lt;Year&gt;2016&lt;/Year&gt;&lt;RecNum&gt;2&lt;/RecNum&gt;&lt;DisplayText&gt;&lt;style face="superscript"&gt;3&lt;/style&gt;&lt;/DisplayText&gt;&lt;record&gt;&lt;rec-number&gt;2&lt;/rec-number&gt;&lt;foreign-keys&gt;&lt;key app="EN" db-id="svt9tvfa15r99ve9ezppsa55faswv0efexz5" timestamp="1547124372"&gt;2&lt;/key&gt;&lt;/foreign-keys&gt;&lt;ref-type name="Journal Article"&gt;17&lt;/ref-type&gt;&lt;contributors&gt;&lt;authors&gt;&lt;author&gt;Vickers, Andrew J&lt;/author&gt;&lt;author&gt;Eastham, James A&lt;/author&gt;&lt;author&gt;Scardino, Peter T&lt;/author&gt;&lt;author&gt;Lilja, Hans %J Urology&lt;/author&gt;&lt;/authors&gt;&lt;/contributors&gt;&lt;titles&gt;&lt;title&gt;The memorial Sloan Kettering cancer center recommendations for prostate cancer screening&lt;/title&gt;&lt;/titles&gt;&lt;pages&gt;12-18&lt;/pages&gt;&lt;volume&gt;91&lt;/volume&gt;&lt;dates&gt;&lt;year&gt;2016&lt;/year&gt;&lt;/dates&gt;&lt;isbn&gt;0090-4295&lt;/isbn&gt;&lt;urls&gt;&lt;/urls&gt;&lt;/record&gt;&lt;/Cite&gt;&lt;/EndNote&gt;</w:instrText>
      </w:r>
      <w:r>
        <w:fldChar w:fldCharType="separate"/>
      </w:r>
      <w:r w:rsidR="001875C1" w:rsidRPr="001875C1">
        <w:rPr>
          <w:noProof/>
          <w:vertAlign w:val="superscript"/>
        </w:rPr>
        <w:t>3</w:t>
      </w:r>
      <w:r>
        <w:fldChar w:fldCharType="end"/>
      </w:r>
    </w:p>
    <w:p w14:paraId="0C5B40A5" w14:textId="7460416D" w:rsidR="005504AB" w:rsidRDefault="005504AB" w:rsidP="00313F8C">
      <w:pPr>
        <w:spacing w:line="360" w:lineRule="auto"/>
        <w:jc w:val="both"/>
      </w:pPr>
      <w:r w:rsidRPr="00AE4DF2">
        <w:t xml:space="preserve">The protocol for the </w:t>
      </w:r>
      <w:proofErr w:type="spellStart"/>
      <w:r w:rsidRPr="00AE4DF2">
        <w:t>ProScreen</w:t>
      </w:r>
      <w:proofErr w:type="spellEnd"/>
      <w:r w:rsidRPr="00AE4DF2">
        <w:t xml:space="preserve"> trial</w:t>
      </w:r>
      <w:r>
        <w:t xml:space="preserve">, a Finnish </w:t>
      </w:r>
      <w:r w:rsidRPr="0020282B">
        <w:t xml:space="preserve">population-based randomized screening trial </w:t>
      </w:r>
      <w:r>
        <w:t>which commenced in 2018,</w:t>
      </w:r>
      <w:r w:rsidRPr="00AE4DF2">
        <w:t xml:space="preserve"> </w:t>
      </w:r>
      <w:r w:rsidR="00283B3B">
        <w:t>states</w:t>
      </w:r>
      <w:r w:rsidRPr="00AE4DF2">
        <w:t xml:space="preserve"> that the screening interval is 6 years for men with baseline PSA </w:t>
      </w:r>
      <w:r>
        <w:t>&lt;</w:t>
      </w:r>
      <w:r w:rsidRPr="00AE4DF2">
        <w:t>1.5 ng/ml, 4 years with PSA 1.5–3.0 and 2 years if initial PSA &gt;</w:t>
      </w:r>
      <w:r>
        <w:t xml:space="preserve"> </w:t>
      </w:r>
      <w:r w:rsidRPr="00AE4DF2">
        <w:t>3.</w:t>
      </w:r>
      <w:r>
        <w:t xml:space="preserve"> </w:t>
      </w:r>
      <w:r>
        <w:fldChar w:fldCharType="begin"/>
      </w:r>
      <w:r w:rsidR="001875C1">
        <w:instrText xml:space="preserve"> ADDIN EN.CITE &lt;EndNote&gt;&lt;Cite&gt;&lt;Author&gt;Auvinen&lt;/Author&gt;&lt;Year&gt;2017&lt;/Year&gt;&lt;RecNum&gt;1&lt;/RecNum&gt;&lt;DisplayText&gt;&lt;style face="superscript"&gt;1&lt;/style&gt;&lt;/DisplayText&gt;&lt;record&gt;&lt;rec-number&gt;1&lt;/rec-number&gt;&lt;foreign-keys&gt;&lt;key app="EN" db-id="95stdsdauaedpyee5xbxtv9x9w5t0estet2e" timestamp="1546965223"&gt;1&lt;/key&gt;&lt;/foreign-keys&gt;&lt;ref-type name="Journal Article"&gt;17&lt;/ref-type&gt;&lt;contributors&gt;&lt;authors&gt;&lt;author&gt;Auvinen, Anssi&lt;/author&gt;&lt;author&gt;Rannikko, Antti&lt;/author&gt;&lt;author&gt;Taari, Kimmo&lt;/author&gt;&lt;author&gt;Kujala, Paula&lt;/author&gt;&lt;author&gt;Mirtti, Tuomas&lt;/author&gt;&lt;author&gt;Kenttämies, Anu&lt;/author&gt;&lt;author&gt;Rinta-Kiikka, Irina&lt;/author&gt;&lt;author&gt;Lehtimäki, Terho&lt;/author&gt;&lt;author&gt;Oksala, Niku&lt;/author&gt;&lt;author&gt;Pettersson, Kim&lt;/author&gt;&lt;author&gt;Tammela, Teuvo L. %J European Journal of Epidemiology&lt;/author&gt;&lt;/authors&gt;&lt;/contributors&gt;&lt;titles&gt;&lt;title&gt;A randomized trial of early detection of clinically significant prostate cancer (ProScreen): study design and rationale&lt;/title&gt;&lt;/titles&gt;&lt;pages&gt;521-527&lt;/pages&gt;&lt;volume&gt;32&lt;/volume&gt;&lt;number&gt;6&lt;/number&gt;&lt;dates&gt;&lt;year&gt;2017&lt;/year&gt;&lt;pub-dates&gt;&lt;date&gt;June 01&lt;/date&gt;&lt;/pub-dates&gt;&lt;/dates&gt;&lt;isbn&gt;1573-7284&lt;/isbn&gt;&lt;label&gt;Auvinen2017&lt;/label&gt;&lt;work-type&gt;journal article&lt;/work-type&gt;&lt;urls&gt;&lt;related-urls&gt;&lt;url&gt;https://doi.org/10.1007/s10654-017-0292-5&lt;/url&gt;&lt;/related-urls&gt;&lt;/urls&gt;&lt;electronic-resource-num&gt;10.1007/s10654-017-0292-5&lt;/electronic-resource-num&gt;&lt;/record&gt;&lt;/Cite&gt;&lt;/EndNote&gt;</w:instrText>
      </w:r>
      <w:r>
        <w:fldChar w:fldCharType="separate"/>
      </w:r>
      <w:r w:rsidR="001875C1" w:rsidRPr="001875C1">
        <w:rPr>
          <w:noProof/>
          <w:vertAlign w:val="superscript"/>
        </w:rPr>
        <w:t>1</w:t>
      </w:r>
      <w:r>
        <w:fldChar w:fldCharType="end"/>
      </w:r>
    </w:p>
    <w:p w14:paraId="2BBAE637" w14:textId="058F33A4" w:rsidR="00F47FB8" w:rsidRDefault="00F47FB8" w:rsidP="00313F8C">
      <w:pPr>
        <w:spacing w:line="360" w:lineRule="auto"/>
        <w:jc w:val="both"/>
      </w:pPr>
      <w:r>
        <w:t xml:space="preserve">A recently published study by </w:t>
      </w:r>
      <w:proofErr w:type="spellStart"/>
      <w:r>
        <w:t>Palsdottir</w:t>
      </w:r>
      <w:proofErr w:type="spellEnd"/>
      <w:r>
        <w:t xml:space="preserve"> et al</w:t>
      </w:r>
      <w:r w:rsidR="00A1390F">
        <w:fldChar w:fldCharType="begin"/>
      </w:r>
      <w:r w:rsidR="00A1390F">
        <w:instrText xml:space="preserve"> ADDIN EN.CITE &lt;EndNote&gt;&lt;Cite&gt;&lt;Author&gt;Palsdottir&lt;/Author&gt;&lt;Year&gt;2019&lt;/Year&gt;&lt;RecNum&gt;173&lt;/RecNum&gt;&lt;DisplayText&gt;&lt;style face="superscript"&gt;48&lt;/style&gt;&lt;/DisplayText&gt;&lt;record&gt;&lt;rec-number&gt;173&lt;/rec-number&gt;&lt;foreign-keys&gt;&lt;key app="EN" db-id="95stdsdauaedpyee5xbxtv9x9w5t0estet2e" timestamp="1554118004"&gt;173&lt;/key&gt;&lt;/foreign-keys&gt;&lt;ref-type name="Journal Article"&gt;17&lt;/ref-type&gt;&lt;contributors&gt;&lt;authors&gt;&lt;author&gt;Palsdottir, Thorgerdur&lt;/author&gt;&lt;author&gt;Nordstrom, Tobias&lt;/author&gt;&lt;author&gt;Karlsson, Andreas&lt;/author&gt;&lt;author&gt;Grönberg, Henrik&lt;/author&gt;&lt;author&gt;Clements, Mark&lt;/author&gt;&lt;author&gt;Eklund, Martin&lt;/author&gt;&lt;/authors&gt;&lt;/contributors&gt;&lt;titles&gt;&lt;title&gt;The impact of different prostate-specific antigen (PSA) testing intervals on Gleason score at diagnosis and the risk of experiencing false-positive biopsy recommendations: a population-based cohort study&lt;/title&gt;&lt;/titles&gt;&lt;pages&gt;e027958&lt;/pages&gt;&lt;volume&gt;9&lt;/volume&gt;&lt;number&gt;3&lt;/number&gt;&lt;dates&gt;&lt;year&gt;2019&lt;/year&gt;&lt;/dates&gt;&lt;urls&gt;&lt;related-urls&gt;&lt;url&gt;https://bmjopen.bmj.com/content/bmjopen/9/3/e027958.full.pdf&lt;/url&gt;&lt;/related-urls&gt;&lt;/urls&gt;&lt;electronic-resource-num&gt;10.1136/bmjopen-2018-027958 %J BMJ Open&lt;/electronic-resource-num&gt;&lt;/record&gt;&lt;/Cite&gt;&lt;/EndNote&gt;</w:instrText>
      </w:r>
      <w:r w:rsidR="00A1390F">
        <w:fldChar w:fldCharType="separate"/>
      </w:r>
      <w:r w:rsidR="00A1390F" w:rsidRPr="00A1390F">
        <w:rPr>
          <w:noProof/>
          <w:vertAlign w:val="superscript"/>
        </w:rPr>
        <w:t>48</w:t>
      </w:r>
      <w:r w:rsidR="00A1390F">
        <w:fldChar w:fldCharType="end"/>
      </w:r>
      <w:r>
        <w:t xml:space="preserve"> </w:t>
      </w:r>
      <w:r w:rsidR="002B25F0">
        <w:t xml:space="preserve">used data from the </w:t>
      </w:r>
      <w:r w:rsidR="002B25F0" w:rsidRPr="002B25F0">
        <w:t>Stockholm</w:t>
      </w:r>
      <w:r w:rsidR="00DC2A5E">
        <w:t xml:space="preserve"> </w:t>
      </w:r>
      <w:r w:rsidR="002B25F0" w:rsidRPr="002B25F0">
        <w:t>PSA and Biopsy Register</w:t>
      </w:r>
      <w:r w:rsidR="00DC2A5E">
        <w:t xml:space="preserve"> on </w:t>
      </w:r>
      <w:r w:rsidR="00680F35">
        <w:t>m</w:t>
      </w:r>
      <w:r w:rsidR="00DC2A5E" w:rsidRPr="00DC2A5E">
        <w:t>en aged 50–74 years with at least two PSA tests between 2003 and 2015 (n=174636</w:t>
      </w:r>
      <w:r w:rsidR="00DC2A5E">
        <w:t>)</w:t>
      </w:r>
      <w:r w:rsidR="00A955C0">
        <w:t xml:space="preserve"> to look at </w:t>
      </w:r>
      <w:r w:rsidR="00A955C0" w:rsidRPr="00A955C0">
        <w:t>the risk ratio of GS ≥7</w:t>
      </w:r>
      <w:r w:rsidR="00A955C0">
        <w:t xml:space="preserve"> </w:t>
      </w:r>
      <w:r w:rsidR="00A955C0" w:rsidRPr="00A955C0">
        <w:t>and GS 6 versus benign outcome at prostate biopsy and 12-year cumulative probability of experiencing a false-positive biopsy by testing interval, age, PSA level and first-degree family history</w:t>
      </w:r>
      <w:r w:rsidR="00A955C0">
        <w:t xml:space="preserve">. </w:t>
      </w:r>
      <w:r w:rsidR="00444C6B">
        <w:t>They concluded that m</w:t>
      </w:r>
      <w:r w:rsidR="00444C6B" w:rsidRPr="00444C6B">
        <w:t>en with PSA ≤1ng/mL can wait 3–4</w:t>
      </w:r>
      <w:r w:rsidR="00444C6B">
        <w:t xml:space="preserve"> </w:t>
      </w:r>
      <w:r w:rsidR="00444C6B" w:rsidRPr="00444C6B">
        <w:t>years before having a new PSA test</w:t>
      </w:r>
      <w:r w:rsidR="00444C6B">
        <w:t xml:space="preserve">, due a </w:t>
      </w:r>
      <w:r w:rsidR="0054724F">
        <w:t>low risk of developing GS &gt; 7 cancer</w:t>
      </w:r>
      <w:r w:rsidR="00444C6B" w:rsidRPr="00444C6B">
        <w:t xml:space="preserve">. For men with PSA &gt;1ng/mL, </w:t>
      </w:r>
      <w:r w:rsidR="0054724F">
        <w:t>they</w:t>
      </w:r>
      <w:r w:rsidR="00444C6B" w:rsidRPr="00444C6B">
        <w:t xml:space="preserve"> observed an increased risk of being diagnosed with GS ≥7</w:t>
      </w:r>
      <w:r w:rsidR="0054724F">
        <w:t xml:space="preserve"> </w:t>
      </w:r>
      <w:r w:rsidR="00444C6B" w:rsidRPr="00444C6B">
        <w:t>prostate cancer with longer than annual testing intervals</w:t>
      </w:r>
      <w:r w:rsidR="003D2E41">
        <w:t xml:space="preserve"> alongside</w:t>
      </w:r>
      <w:r w:rsidR="00444C6B" w:rsidRPr="00444C6B">
        <w:t xml:space="preserve"> markedly increased risks for false-positive biopsy recommendations with shorter testing intervals recommendations.</w:t>
      </w:r>
    </w:p>
    <w:p w14:paraId="61BCD9AB" w14:textId="77777777" w:rsidR="004F49D0" w:rsidRDefault="004F49D0" w:rsidP="00313F8C">
      <w:pPr>
        <w:spacing w:line="360" w:lineRule="auto"/>
        <w:jc w:val="both"/>
      </w:pPr>
    </w:p>
    <w:p w14:paraId="39DD5899" w14:textId="5238D8E1" w:rsidR="00BE4C41" w:rsidRDefault="00BE4C41" w:rsidP="00313F8C">
      <w:pPr>
        <w:pStyle w:val="Caption"/>
        <w:keepNext/>
        <w:spacing w:line="360" w:lineRule="auto"/>
        <w:jc w:val="both"/>
      </w:pPr>
      <w:bookmarkStart w:id="8" w:name="_Ref1032457"/>
      <w:r>
        <w:lastRenderedPageBreak/>
        <w:t xml:space="preserve">Table </w:t>
      </w:r>
      <w:r w:rsidR="00C062DA">
        <w:rPr>
          <w:noProof/>
        </w:rPr>
        <w:fldChar w:fldCharType="begin"/>
      </w:r>
      <w:r w:rsidR="00C062DA">
        <w:rPr>
          <w:noProof/>
        </w:rPr>
        <w:instrText xml:space="preserve"> SEQ Table \* ARABIC </w:instrText>
      </w:r>
      <w:r w:rsidR="00C062DA">
        <w:rPr>
          <w:noProof/>
        </w:rPr>
        <w:fldChar w:fldCharType="separate"/>
      </w:r>
      <w:r w:rsidR="00F40CB5">
        <w:rPr>
          <w:noProof/>
        </w:rPr>
        <w:t>6</w:t>
      </w:r>
      <w:r w:rsidR="00C062DA">
        <w:rPr>
          <w:noProof/>
        </w:rPr>
        <w:fldChar w:fldCharType="end"/>
      </w:r>
      <w:bookmarkEnd w:id="8"/>
      <w:r>
        <w:t>. PSA-based screening intervals</w:t>
      </w:r>
    </w:p>
    <w:tbl>
      <w:tblPr>
        <w:tblStyle w:val="TableGrid"/>
        <w:tblW w:w="0" w:type="auto"/>
        <w:tblLook w:val="04A0" w:firstRow="1" w:lastRow="0" w:firstColumn="1" w:lastColumn="0" w:noHBand="0" w:noVBand="1"/>
      </w:tblPr>
      <w:tblGrid>
        <w:gridCol w:w="1696"/>
        <w:gridCol w:w="4314"/>
        <w:gridCol w:w="3006"/>
      </w:tblGrid>
      <w:tr w:rsidR="00783C04" w14:paraId="61252F2E" w14:textId="77777777" w:rsidTr="1721570C">
        <w:tc>
          <w:tcPr>
            <w:tcW w:w="1696" w:type="dxa"/>
            <w:shd w:val="clear" w:color="auto" w:fill="E7E6E6" w:themeFill="background2"/>
          </w:tcPr>
          <w:p w14:paraId="7515DF5E" w14:textId="77777777" w:rsidR="00783C04" w:rsidRPr="00747123" w:rsidRDefault="00783C04" w:rsidP="00313F8C">
            <w:pPr>
              <w:spacing w:line="360" w:lineRule="auto"/>
              <w:jc w:val="both"/>
              <w:rPr>
                <w:b/>
              </w:rPr>
            </w:pPr>
          </w:p>
        </w:tc>
        <w:tc>
          <w:tcPr>
            <w:tcW w:w="4314" w:type="dxa"/>
            <w:shd w:val="clear" w:color="auto" w:fill="E7E6E6" w:themeFill="background2"/>
          </w:tcPr>
          <w:p w14:paraId="63270B1D" w14:textId="02C2D00D" w:rsidR="00783C04" w:rsidRPr="00747123" w:rsidRDefault="1721570C" w:rsidP="00313F8C">
            <w:pPr>
              <w:spacing w:line="360" w:lineRule="auto"/>
              <w:jc w:val="both"/>
              <w:rPr>
                <w:b/>
                <w:bCs/>
              </w:rPr>
            </w:pPr>
            <w:r w:rsidRPr="1721570C">
              <w:rPr>
                <w:b/>
                <w:bCs/>
              </w:rPr>
              <w:t>PSA (ng/ml)</w:t>
            </w:r>
          </w:p>
        </w:tc>
        <w:tc>
          <w:tcPr>
            <w:tcW w:w="3006" w:type="dxa"/>
            <w:shd w:val="clear" w:color="auto" w:fill="E7E6E6" w:themeFill="background2"/>
          </w:tcPr>
          <w:p w14:paraId="6BE23C03" w14:textId="2C029BB9" w:rsidR="00783C04" w:rsidRPr="00747123" w:rsidRDefault="00783C04" w:rsidP="00313F8C">
            <w:pPr>
              <w:spacing w:line="360" w:lineRule="auto"/>
              <w:jc w:val="both"/>
              <w:rPr>
                <w:b/>
              </w:rPr>
            </w:pPr>
            <w:r w:rsidRPr="00747123">
              <w:rPr>
                <w:b/>
              </w:rPr>
              <w:t>Screening interval</w:t>
            </w:r>
          </w:p>
        </w:tc>
      </w:tr>
      <w:tr w:rsidR="00747123" w14:paraId="71FF4797" w14:textId="77777777" w:rsidTr="1721570C">
        <w:tc>
          <w:tcPr>
            <w:tcW w:w="1696" w:type="dxa"/>
            <w:vMerge w:val="restart"/>
            <w:shd w:val="clear" w:color="auto" w:fill="E7E6E6" w:themeFill="background2"/>
          </w:tcPr>
          <w:p w14:paraId="6A8FEDB9" w14:textId="34A41C52" w:rsidR="00747123" w:rsidRPr="00747123" w:rsidRDefault="00747123" w:rsidP="00313F8C">
            <w:pPr>
              <w:spacing w:line="360" w:lineRule="auto"/>
              <w:jc w:val="both"/>
              <w:rPr>
                <w:b/>
              </w:rPr>
            </w:pPr>
            <w:proofErr w:type="spellStart"/>
            <w:r w:rsidRPr="00747123">
              <w:rPr>
                <w:b/>
              </w:rPr>
              <w:t>ProScreen</w:t>
            </w:r>
            <w:proofErr w:type="spellEnd"/>
          </w:p>
        </w:tc>
        <w:tc>
          <w:tcPr>
            <w:tcW w:w="4314" w:type="dxa"/>
          </w:tcPr>
          <w:p w14:paraId="2E9FAF45" w14:textId="2702FA58" w:rsidR="00747123" w:rsidRDefault="00747123" w:rsidP="00313F8C">
            <w:pPr>
              <w:spacing w:line="360" w:lineRule="auto"/>
              <w:jc w:val="both"/>
            </w:pPr>
            <w:r>
              <w:t>&lt;1.5</w:t>
            </w:r>
          </w:p>
        </w:tc>
        <w:tc>
          <w:tcPr>
            <w:tcW w:w="3006" w:type="dxa"/>
          </w:tcPr>
          <w:p w14:paraId="3F13B478" w14:textId="5D73CD88" w:rsidR="00747123" w:rsidRDefault="00747123" w:rsidP="00313F8C">
            <w:pPr>
              <w:spacing w:line="360" w:lineRule="auto"/>
              <w:jc w:val="both"/>
            </w:pPr>
            <w:r>
              <w:t>6 years</w:t>
            </w:r>
          </w:p>
        </w:tc>
      </w:tr>
      <w:tr w:rsidR="00747123" w14:paraId="023345F4" w14:textId="77777777" w:rsidTr="1721570C">
        <w:tc>
          <w:tcPr>
            <w:tcW w:w="1696" w:type="dxa"/>
            <w:vMerge/>
          </w:tcPr>
          <w:p w14:paraId="696A708D" w14:textId="77777777" w:rsidR="00747123" w:rsidRPr="00747123" w:rsidRDefault="00747123" w:rsidP="00313F8C">
            <w:pPr>
              <w:spacing w:line="360" w:lineRule="auto"/>
              <w:jc w:val="both"/>
              <w:rPr>
                <w:b/>
              </w:rPr>
            </w:pPr>
          </w:p>
        </w:tc>
        <w:tc>
          <w:tcPr>
            <w:tcW w:w="4314" w:type="dxa"/>
          </w:tcPr>
          <w:p w14:paraId="336CC570" w14:textId="0A7E02F0" w:rsidR="00747123" w:rsidRDefault="00747123" w:rsidP="00313F8C">
            <w:pPr>
              <w:spacing w:line="360" w:lineRule="auto"/>
              <w:jc w:val="both"/>
            </w:pPr>
            <w:r>
              <w:t xml:space="preserve">1.5 </w:t>
            </w:r>
            <w:r w:rsidR="00BE4C41">
              <w:t>–</w:t>
            </w:r>
            <w:r>
              <w:t xml:space="preserve"> 3</w:t>
            </w:r>
          </w:p>
        </w:tc>
        <w:tc>
          <w:tcPr>
            <w:tcW w:w="3006" w:type="dxa"/>
          </w:tcPr>
          <w:p w14:paraId="6EDF28F6" w14:textId="2EC7ABF3" w:rsidR="00747123" w:rsidRDefault="00747123" w:rsidP="00313F8C">
            <w:pPr>
              <w:spacing w:line="360" w:lineRule="auto"/>
              <w:jc w:val="both"/>
            </w:pPr>
            <w:r>
              <w:t>4 years</w:t>
            </w:r>
          </w:p>
        </w:tc>
      </w:tr>
      <w:tr w:rsidR="00747123" w14:paraId="5F035FAA" w14:textId="77777777" w:rsidTr="1721570C">
        <w:tc>
          <w:tcPr>
            <w:tcW w:w="1696" w:type="dxa"/>
            <w:vMerge/>
          </w:tcPr>
          <w:p w14:paraId="040F5A5E" w14:textId="77777777" w:rsidR="00747123" w:rsidRPr="00747123" w:rsidRDefault="00747123" w:rsidP="00313F8C">
            <w:pPr>
              <w:spacing w:line="360" w:lineRule="auto"/>
              <w:jc w:val="both"/>
              <w:rPr>
                <w:b/>
              </w:rPr>
            </w:pPr>
          </w:p>
        </w:tc>
        <w:tc>
          <w:tcPr>
            <w:tcW w:w="4314" w:type="dxa"/>
          </w:tcPr>
          <w:p w14:paraId="5C0A6885" w14:textId="38190FB3" w:rsidR="00747123" w:rsidRDefault="00747123" w:rsidP="00313F8C">
            <w:pPr>
              <w:spacing w:line="360" w:lineRule="auto"/>
              <w:jc w:val="both"/>
            </w:pPr>
            <w:r>
              <w:t>&gt;3</w:t>
            </w:r>
          </w:p>
        </w:tc>
        <w:tc>
          <w:tcPr>
            <w:tcW w:w="3006" w:type="dxa"/>
          </w:tcPr>
          <w:p w14:paraId="165892C5" w14:textId="61315161" w:rsidR="00747123" w:rsidRDefault="00747123" w:rsidP="00313F8C">
            <w:pPr>
              <w:spacing w:line="360" w:lineRule="auto"/>
              <w:jc w:val="both"/>
            </w:pPr>
            <w:r>
              <w:t>2 years</w:t>
            </w:r>
          </w:p>
        </w:tc>
      </w:tr>
      <w:tr w:rsidR="00747123" w14:paraId="07414D82" w14:textId="77777777" w:rsidTr="1721570C">
        <w:tc>
          <w:tcPr>
            <w:tcW w:w="1696" w:type="dxa"/>
            <w:vMerge/>
          </w:tcPr>
          <w:p w14:paraId="4D02A267" w14:textId="77777777" w:rsidR="00747123" w:rsidRPr="00747123" w:rsidRDefault="00747123" w:rsidP="00313F8C">
            <w:pPr>
              <w:spacing w:line="360" w:lineRule="auto"/>
              <w:jc w:val="both"/>
              <w:rPr>
                <w:b/>
              </w:rPr>
            </w:pPr>
          </w:p>
        </w:tc>
        <w:tc>
          <w:tcPr>
            <w:tcW w:w="4314" w:type="dxa"/>
          </w:tcPr>
          <w:p w14:paraId="791D1940" w14:textId="42C5887B" w:rsidR="00747123" w:rsidRDefault="00747123" w:rsidP="00313F8C">
            <w:pPr>
              <w:spacing w:line="360" w:lineRule="auto"/>
              <w:jc w:val="both"/>
            </w:pPr>
            <w:r>
              <w:t xml:space="preserve">&gt;3 + high risk on multi-kallikrein panel </w:t>
            </w:r>
          </w:p>
        </w:tc>
        <w:tc>
          <w:tcPr>
            <w:tcW w:w="3006" w:type="dxa"/>
          </w:tcPr>
          <w:p w14:paraId="6C5EADE0" w14:textId="5A0BEB29" w:rsidR="00747123" w:rsidRDefault="00747123" w:rsidP="00313F8C">
            <w:pPr>
              <w:spacing w:line="360" w:lineRule="auto"/>
              <w:jc w:val="both"/>
            </w:pPr>
            <w:r>
              <w:t>Biopsy</w:t>
            </w:r>
          </w:p>
        </w:tc>
      </w:tr>
      <w:tr w:rsidR="00747123" w14:paraId="031EAC37" w14:textId="77777777" w:rsidTr="1721570C">
        <w:tc>
          <w:tcPr>
            <w:tcW w:w="1696" w:type="dxa"/>
            <w:vMerge w:val="restart"/>
            <w:shd w:val="clear" w:color="auto" w:fill="E7E6E6" w:themeFill="background2"/>
          </w:tcPr>
          <w:p w14:paraId="65AC1532" w14:textId="578A76FA" w:rsidR="00747123" w:rsidRPr="00666F26" w:rsidRDefault="00747123" w:rsidP="00313F8C">
            <w:pPr>
              <w:spacing w:line="360" w:lineRule="auto"/>
              <w:jc w:val="both"/>
              <w:rPr>
                <w:b/>
              </w:rPr>
            </w:pPr>
            <w:r w:rsidRPr="00666F26">
              <w:rPr>
                <w:b/>
              </w:rPr>
              <w:t>MSKCC</w:t>
            </w:r>
          </w:p>
        </w:tc>
        <w:tc>
          <w:tcPr>
            <w:tcW w:w="4314" w:type="dxa"/>
          </w:tcPr>
          <w:p w14:paraId="15B60239" w14:textId="156C3A28" w:rsidR="00747123" w:rsidRDefault="00747123" w:rsidP="00313F8C">
            <w:pPr>
              <w:spacing w:line="360" w:lineRule="auto"/>
              <w:jc w:val="both"/>
            </w:pPr>
            <w:r>
              <w:t>&lt;1</w:t>
            </w:r>
          </w:p>
        </w:tc>
        <w:tc>
          <w:tcPr>
            <w:tcW w:w="3006" w:type="dxa"/>
          </w:tcPr>
          <w:p w14:paraId="027FFD22" w14:textId="73FFC0A2" w:rsidR="00747123" w:rsidRDefault="00747123" w:rsidP="00313F8C">
            <w:pPr>
              <w:spacing w:line="360" w:lineRule="auto"/>
              <w:jc w:val="both"/>
            </w:pPr>
            <w:r>
              <w:t>6 – 10 years</w:t>
            </w:r>
          </w:p>
        </w:tc>
      </w:tr>
      <w:tr w:rsidR="00747123" w14:paraId="1D1D4BC3" w14:textId="77777777" w:rsidTr="1721570C">
        <w:tc>
          <w:tcPr>
            <w:tcW w:w="1696" w:type="dxa"/>
            <w:vMerge/>
          </w:tcPr>
          <w:p w14:paraId="191FD520" w14:textId="77777777" w:rsidR="00747123" w:rsidRPr="00666F26" w:rsidRDefault="00747123" w:rsidP="00313F8C">
            <w:pPr>
              <w:spacing w:line="360" w:lineRule="auto"/>
              <w:jc w:val="both"/>
              <w:rPr>
                <w:b/>
              </w:rPr>
            </w:pPr>
          </w:p>
        </w:tc>
        <w:tc>
          <w:tcPr>
            <w:tcW w:w="4314" w:type="dxa"/>
          </w:tcPr>
          <w:p w14:paraId="753FEC29" w14:textId="2CCC2032" w:rsidR="00747123" w:rsidRDefault="00747123" w:rsidP="00313F8C">
            <w:pPr>
              <w:spacing w:line="360" w:lineRule="auto"/>
              <w:jc w:val="both"/>
            </w:pPr>
            <w:r>
              <w:t>1 – 3</w:t>
            </w:r>
          </w:p>
        </w:tc>
        <w:tc>
          <w:tcPr>
            <w:tcW w:w="3006" w:type="dxa"/>
          </w:tcPr>
          <w:p w14:paraId="3053E24C" w14:textId="2B427AA9" w:rsidR="00747123" w:rsidRDefault="00747123" w:rsidP="00313F8C">
            <w:pPr>
              <w:spacing w:line="360" w:lineRule="auto"/>
              <w:jc w:val="both"/>
            </w:pPr>
            <w:r>
              <w:t>2-4 years</w:t>
            </w:r>
          </w:p>
        </w:tc>
      </w:tr>
      <w:tr w:rsidR="00747123" w14:paraId="3BBE84AF" w14:textId="77777777" w:rsidTr="1721570C">
        <w:tc>
          <w:tcPr>
            <w:tcW w:w="1696" w:type="dxa"/>
            <w:vMerge/>
          </w:tcPr>
          <w:p w14:paraId="19A7D41D" w14:textId="77777777" w:rsidR="00747123" w:rsidRPr="00666F26" w:rsidRDefault="00747123" w:rsidP="00313F8C">
            <w:pPr>
              <w:spacing w:line="360" w:lineRule="auto"/>
              <w:jc w:val="both"/>
              <w:rPr>
                <w:b/>
              </w:rPr>
            </w:pPr>
          </w:p>
        </w:tc>
        <w:tc>
          <w:tcPr>
            <w:tcW w:w="4314" w:type="dxa"/>
          </w:tcPr>
          <w:p w14:paraId="56812C7C" w14:textId="799A8640" w:rsidR="00747123" w:rsidRDefault="00747123" w:rsidP="00313F8C">
            <w:pPr>
              <w:spacing w:line="360" w:lineRule="auto"/>
              <w:jc w:val="both"/>
            </w:pPr>
            <w:r>
              <w:t>&gt;3</w:t>
            </w:r>
          </w:p>
        </w:tc>
        <w:tc>
          <w:tcPr>
            <w:tcW w:w="3006" w:type="dxa"/>
          </w:tcPr>
          <w:p w14:paraId="3494639E" w14:textId="381D48D3" w:rsidR="00747123" w:rsidRDefault="00747123" w:rsidP="00313F8C">
            <w:pPr>
              <w:spacing w:line="360" w:lineRule="auto"/>
              <w:jc w:val="both"/>
            </w:pPr>
            <w:r>
              <w:t>Biopsy</w:t>
            </w:r>
          </w:p>
        </w:tc>
      </w:tr>
      <w:tr w:rsidR="00747123" w14:paraId="177658B9" w14:textId="77777777" w:rsidTr="1721570C">
        <w:tc>
          <w:tcPr>
            <w:tcW w:w="1696" w:type="dxa"/>
            <w:vMerge w:val="restart"/>
            <w:shd w:val="clear" w:color="auto" w:fill="E7E6E6" w:themeFill="background2"/>
          </w:tcPr>
          <w:p w14:paraId="4EC123F3" w14:textId="0661B638" w:rsidR="00747123" w:rsidRPr="00666F26" w:rsidRDefault="00747123" w:rsidP="00313F8C">
            <w:pPr>
              <w:spacing w:line="360" w:lineRule="auto"/>
              <w:jc w:val="both"/>
              <w:rPr>
                <w:b/>
              </w:rPr>
            </w:pPr>
            <w:r w:rsidRPr="00666F26">
              <w:rPr>
                <w:b/>
              </w:rPr>
              <w:t>ACS</w:t>
            </w:r>
          </w:p>
        </w:tc>
        <w:tc>
          <w:tcPr>
            <w:tcW w:w="4314" w:type="dxa"/>
          </w:tcPr>
          <w:p w14:paraId="628D0C0C" w14:textId="07CDC97A" w:rsidR="00747123" w:rsidRDefault="00747123" w:rsidP="00313F8C">
            <w:pPr>
              <w:spacing w:line="360" w:lineRule="auto"/>
              <w:jc w:val="both"/>
            </w:pPr>
            <w:r>
              <w:t>&lt;2.5</w:t>
            </w:r>
          </w:p>
        </w:tc>
        <w:tc>
          <w:tcPr>
            <w:tcW w:w="3006" w:type="dxa"/>
          </w:tcPr>
          <w:p w14:paraId="58142257" w14:textId="6A405335" w:rsidR="00747123" w:rsidRDefault="00747123" w:rsidP="00313F8C">
            <w:pPr>
              <w:spacing w:line="360" w:lineRule="auto"/>
              <w:jc w:val="both"/>
            </w:pPr>
            <w:r>
              <w:t>2 years</w:t>
            </w:r>
          </w:p>
        </w:tc>
      </w:tr>
      <w:tr w:rsidR="00747123" w14:paraId="5F6496A9" w14:textId="77777777" w:rsidTr="1721570C">
        <w:tc>
          <w:tcPr>
            <w:tcW w:w="1696" w:type="dxa"/>
            <w:vMerge/>
          </w:tcPr>
          <w:p w14:paraId="3A30E6C2" w14:textId="77777777" w:rsidR="00747123" w:rsidRPr="00747123" w:rsidRDefault="00747123" w:rsidP="00313F8C">
            <w:pPr>
              <w:spacing w:line="360" w:lineRule="auto"/>
              <w:jc w:val="both"/>
              <w:rPr>
                <w:b/>
              </w:rPr>
            </w:pPr>
          </w:p>
        </w:tc>
        <w:tc>
          <w:tcPr>
            <w:tcW w:w="4314" w:type="dxa"/>
          </w:tcPr>
          <w:p w14:paraId="01117D9E" w14:textId="1C20AE25" w:rsidR="00747123" w:rsidRDefault="00747123" w:rsidP="00313F8C">
            <w:pPr>
              <w:spacing w:line="360" w:lineRule="auto"/>
              <w:jc w:val="both"/>
            </w:pPr>
            <w:r>
              <w:t xml:space="preserve">2.5 </w:t>
            </w:r>
            <w:r w:rsidR="00BE4C41">
              <w:t>–</w:t>
            </w:r>
            <w:r>
              <w:t xml:space="preserve"> 4</w:t>
            </w:r>
          </w:p>
        </w:tc>
        <w:tc>
          <w:tcPr>
            <w:tcW w:w="3006" w:type="dxa"/>
          </w:tcPr>
          <w:p w14:paraId="170CC169" w14:textId="35C61191" w:rsidR="00747123" w:rsidRDefault="00747123" w:rsidP="00313F8C">
            <w:pPr>
              <w:spacing w:line="360" w:lineRule="auto"/>
              <w:jc w:val="both"/>
            </w:pPr>
            <w:r>
              <w:t>1 year</w:t>
            </w:r>
          </w:p>
        </w:tc>
      </w:tr>
      <w:tr w:rsidR="00747123" w14:paraId="10405293" w14:textId="77777777" w:rsidTr="1721570C">
        <w:tc>
          <w:tcPr>
            <w:tcW w:w="1696" w:type="dxa"/>
            <w:vMerge/>
          </w:tcPr>
          <w:p w14:paraId="7B258DFE" w14:textId="77777777" w:rsidR="00747123" w:rsidRPr="00747123" w:rsidRDefault="00747123" w:rsidP="00313F8C">
            <w:pPr>
              <w:spacing w:line="360" w:lineRule="auto"/>
              <w:jc w:val="both"/>
              <w:rPr>
                <w:b/>
              </w:rPr>
            </w:pPr>
          </w:p>
        </w:tc>
        <w:tc>
          <w:tcPr>
            <w:tcW w:w="4314" w:type="dxa"/>
          </w:tcPr>
          <w:p w14:paraId="6AC539BD" w14:textId="538BC64D" w:rsidR="00747123" w:rsidRDefault="00747123" w:rsidP="00313F8C">
            <w:pPr>
              <w:spacing w:line="360" w:lineRule="auto"/>
              <w:jc w:val="both"/>
            </w:pPr>
            <w:r>
              <w:t>&gt;4</w:t>
            </w:r>
          </w:p>
        </w:tc>
        <w:tc>
          <w:tcPr>
            <w:tcW w:w="3006" w:type="dxa"/>
          </w:tcPr>
          <w:p w14:paraId="2B44FA3A" w14:textId="25470872" w:rsidR="00747123" w:rsidRDefault="00747123" w:rsidP="00313F8C">
            <w:pPr>
              <w:spacing w:line="360" w:lineRule="auto"/>
              <w:jc w:val="both"/>
            </w:pPr>
            <w:r>
              <w:t>Biopsy</w:t>
            </w:r>
          </w:p>
        </w:tc>
      </w:tr>
    </w:tbl>
    <w:p w14:paraId="5E7DB95D" w14:textId="77777777" w:rsidR="00947D7D" w:rsidRDefault="00947D7D" w:rsidP="00313F8C">
      <w:pPr>
        <w:spacing w:line="360" w:lineRule="auto"/>
        <w:jc w:val="both"/>
        <w:rPr>
          <w:b/>
        </w:rPr>
      </w:pPr>
    </w:p>
    <w:p w14:paraId="7AEC9C9E" w14:textId="7A59B4E5" w:rsidR="004674BC" w:rsidRPr="004674BC" w:rsidRDefault="004674BC" w:rsidP="00313F8C">
      <w:pPr>
        <w:spacing w:line="360" w:lineRule="auto"/>
        <w:jc w:val="both"/>
        <w:rPr>
          <w:b/>
        </w:rPr>
      </w:pPr>
      <w:r w:rsidRPr="004674BC">
        <w:rPr>
          <w:b/>
        </w:rPr>
        <w:t>Cost-effectiveness evidence</w:t>
      </w:r>
      <w:r>
        <w:rPr>
          <w:b/>
        </w:rPr>
        <w:t>:</w:t>
      </w:r>
    </w:p>
    <w:p w14:paraId="0E058D0C" w14:textId="41F0D8B1" w:rsidR="00ED1EE4" w:rsidRDefault="00457E6B" w:rsidP="00313F8C">
      <w:pPr>
        <w:spacing w:line="360" w:lineRule="auto"/>
        <w:jc w:val="both"/>
      </w:pPr>
      <w:r w:rsidRPr="004674BC">
        <w:t xml:space="preserve">A previous systematic review of </w:t>
      </w:r>
      <w:r w:rsidR="00B756E3">
        <w:t>prostate cancer</w:t>
      </w:r>
      <w:r w:rsidRPr="004674BC">
        <w:t xml:space="preserve"> screening cost-effectiveness </w:t>
      </w:r>
      <w:r w:rsidR="0020282B" w:rsidRPr="004674BC">
        <w:t xml:space="preserve">models </w:t>
      </w:r>
      <w:r w:rsidR="004B21C9" w:rsidRPr="004674BC">
        <w:fldChar w:fldCharType="begin"/>
      </w:r>
      <w:r w:rsidR="00A1390F">
        <w:instrText xml:space="preserve"> ADDIN EN.CITE &lt;EndNote&gt;&lt;Cite&gt;&lt;Author&gt;Sanghera&lt;/Author&gt;&lt;Year&gt;2018&lt;/Year&gt;&lt;RecNum&gt;26&lt;/RecNum&gt;&lt;DisplayText&gt;&lt;style face="superscript"&gt;49&lt;/style&gt;&lt;/DisplayText&gt;&lt;record&gt;&lt;rec-number&gt;26&lt;/rec-number&gt;&lt;foreign-keys&gt;&lt;key app="EN" db-id="95stdsdauaedpyee5xbxtv9x9w5t0estet2e" timestamp="1547123939"&gt;26&lt;/key&gt;&lt;/foreign-keys&gt;&lt;ref-type name="Journal Article"&gt;17&lt;/ref-type&gt;&lt;contributors&gt;&lt;authors&gt;&lt;author&gt;Sanghera, Sabina&lt;/author&gt;&lt;author&gt;Coast, Joanna&lt;/author&gt;&lt;author&gt;Martin, Richard M.&lt;/author&gt;&lt;author&gt;Donovan, Jenny L.&lt;/author&gt;&lt;author&gt;Mohiuddin, Syed&lt;/author&gt;&lt;/authors&gt;&lt;/contributors&gt;&lt;titles&gt;&lt;title&gt;Cost-effectiveness of prostate cancer screening: a systematic review of decision-analytical models&lt;/title&gt;&lt;secondary-title&gt;BMC cancer&lt;/secondary-title&gt;&lt;/titles&gt;&lt;periodical&gt;&lt;full-title&gt;BMC cancer&lt;/full-title&gt;&lt;/periodical&gt;&lt;pages&gt;84-84&lt;/pages&gt;&lt;volume&gt;18&lt;/volume&gt;&lt;number&gt;1&lt;/number&gt;&lt;dates&gt;&lt;year&gt;2018&lt;/year&gt;&lt;/dates&gt;&lt;publisher&gt;BioMed Central&lt;/publisher&gt;&lt;isbn&gt;1471-2407&lt;/isbn&gt;&lt;accession-num&gt;29347916&lt;/accession-num&gt;&lt;urls&gt;&lt;related-urls&gt;&lt;url&gt;https://www.ncbi.nlm.nih.gov/pubmed/29347916&lt;/url&gt;&lt;url&gt;https://www.ncbi.nlm.nih.gov/pmc/PMC5773135/&lt;/url&gt;&lt;/related-urls&gt;&lt;/urls&gt;&lt;electronic-resource-num&gt;10.1186/s12885-017-3974-1&lt;/electronic-resource-num&gt;&lt;remote-database-name&gt;PubMed&lt;/remote-database-name&gt;&lt;/record&gt;&lt;/Cite&gt;&lt;/EndNote&gt;</w:instrText>
      </w:r>
      <w:r w:rsidR="004B21C9" w:rsidRPr="004674BC">
        <w:fldChar w:fldCharType="separate"/>
      </w:r>
      <w:r w:rsidR="00A1390F" w:rsidRPr="00A1390F">
        <w:rPr>
          <w:noProof/>
          <w:vertAlign w:val="superscript"/>
        </w:rPr>
        <w:t>49</w:t>
      </w:r>
      <w:r w:rsidR="004B21C9" w:rsidRPr="004674BC">
        <w:fldChar w:fldCharType="end"/>
      </w:r>
      <w:r w:rsidRPr="004674BC">
        <w:t xml:space="preserve"> found that, w</w:t>
      </w:r>
      <w:r w:rsidR="00ED1EE4" w:rsidRPr="004674BC">
        <w:t xml:space="preserve">hen accounting for quality of life, </w:t>
      </w:r>
      <w:r w:rsidR="00340405">
        <w:t>a single screen was not shown to be cost-effective in three studies</w:t>
      </w:r>
      <w:r w:rsidR="00340405">
        <w:fldChar w:fldCharType="begin">
          <w:fldData xml:space="preserve">PEVuZE5vdGU+PENpdGU+PEF1dGhvcj5DaGlsY290dDwvQXV0aG9yPjxZZWFyPjIwMTA8L1llYXI+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</w:fldData>
        </w:fldChar>
      </w:r>
      <w:r w:rsidR="00A1390F">
        <w:instrText xml:space="preserve"> ADDIN EN.CITE </w:instrText>
      </w:r>
      <w:r w:rsidR="00A1390F">
        <w:fldChar w:fldCharType="begin">
          <w:fldData xml:space="preserve">PEVuZE5vdGU+PENpdGU+PEF1dGhvcj5DaGlsY290dDwvQXV0aG9yPjxZZWFyPjIwMTA8L1llYXI+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</w:fldData>
        </w:fldChar>
      </w:r>
      <w:r w:rsidR="00A1390F">
        <w:instrText xml:space="preserve"> ADDIN EN.CITE.DATA </w:instrText>
      </w:r>
      <w:r w:rsidR="00A1390F">
        <w:fldChar w:fldCharType="end"/>
      </w:r>
      <w:r w:rsidR="00340405">
        <w:fldChar w:fldCharType="separate"/>
      </w:r>
      <w:r w:rsidR="00A1390F" w:rsidRPr="00A1390F">
        <w:rPr>
          <w:noProof/>
          <w:vertAlign w:val="superscript"/>
        </w:rPr>
        <w:t>50-52</w:t>
      </w:r>
      <w:r w:rsidR="00340405">
        <w:fldChar w:fldCharType="end"/>
      </w:r>
      <w:r w:rsidR="00340405">
        <w:t>, but one study found that a single screen at 55 may be potentially cost effective ($31,470/QALY gained).</w:t>
      </w:r>
      <w:r w:rsidR="00340405">
        <w:fldChar w:fldCharType="begin"/>
      </w:r>
      <w:r w:rsidR="00A1390F">
        <w:instrText xml:space="preserve"> ADDIN EN.CITE &lt;EndNote&gt;&lt;Cite&gt;&lt;Author&gt;Heijnsdijk&lt;/Author&gt;&lt;Year&gt;2015&lt;/Year&gt;&lt;RecNum&gt;25&lt;/RecNum&gt;&lt;DisplayText&gt;&lt;style face="superscript"&gt;53&lt;/style&gt;&lt;/DisplayText&gt;&lt;record&gt;&lt;rec-number&gt;25&lt;/rec-number&gt;&lt;foreign-keys&gt;&lt;key app="EN" db-id="95stdsdauaedpyee5xbxtv9x9w5t0estet2e" timestamp="1547122447"&gt;25&lt;/key&gt;&lt;/foreign-keys&gt;&lt;ref-type name="Journal Article"&gt;17&lt;/ref-type&gt;&lt;contributors&gt;&lt;authors&gt;&lt;author&gt;Heijnsdijk, EAM&lt;/author&gt;&lt;author&gt;De Carvalho, TM&lt;/author&gt;&lt;author&gt;Auvinen, Anssi&lt;/author&gt;&lt;author&gt;Zappa, Marco&lt;/author&gt;&lt;author&gt;Nelen, Vera&lt;/author&gt;&lt;author&gt;Kwiatkowski, Maciej&lt;/author&gt;&lt;author&gt;Villers, Arnoud&lt;/author&gt;&lt;author&gt;Páez, A&lt;/author&gt;&lt;author&gt;Moss, SM&lt;/author&gt;&lt;author&gt;Tammela, TLJ %J JNCI: Journal of the National Cancer Institute&lt;/author&gt;&lt;/authors&gt;&lt;/contributors&gt;&lt;titles&gt;&lt;title&gt;Cost-effectiveness of prostate cancer screening: a simulation study based on ERSPC data&lt;/title&gt;&lt;/titles&gt;&lt;volume&gt;107&lt;/volume&gt;&lt;number&gt;1&lt;/number&gt;&lt;dates&gt;&lt;year&gt;2015&lt;/year&gt;&lt;/dates&gt;&lt;isbn&gt;0027-8874&lt;/isbn&gt;&lt;urls&gt;&lt;/urls&gt;&lt;/record&gt;&lt;/Cite&gt;&lt;/EndNote&gt;</w:instrText>
      </w:r>
      <w:r w:rsidR="00340405">
        <w:fldChar w:fldCharType="separate"/>
      </w:r>
      <w:r w:rsidR="00A1390F" w:rsidRPr="00A1390F">
        <w:rPr>
          <w:noProof/>
          <w:vertAlign w:val="superscript"/>
        </w:rPr>
        <w:t>53</w:t>
      </w:r>
      <w:r w:rsidR="00340405">
        <w:fldChar w:fldCharType="end"/>
      </w:r>
      <w:r w:rsidR="00340405">
        <w:t xml:space="preserve"> R</w:t>
      </w:r>
      <w:r w:rsidR="00ED1EE4" w:rsidRPr="004674BC">
        <w:t>epeat screening was not shown to be cost-effective in four studies</w:t>
      </w:r>
      <w:r w:rsidRPr="004674BC">
        <w:t xml:space="preserve"> </w:t>
      </w:r>
      <w:r w:rsidR="004B21C9" w:rsidRPr="004674BC">
        <w:fldChar w:fldCharType="begin">
          <w:fldData xml:space="preserve">PEVuZE5vdGU+PENpdGU+PEF1dGhvcj5DaGlsY290dDwvQXV0aG9yPjxZZWFyPjIwMTA8L1llYXI+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</w:fldData>
        </w:fldChar>
      </w:r>
      <w:r w:rsidR="00A1390F">
        <w:instrText xml:space="preserve"> ADDIN EN.CITE </w:instrText>
      </w:r>
      <w:r w:rsidR="00A1390F">
        <w:fldChar w:fldCharType="begin">
          <w:fldData xml:space="preserve">PEVuZE5vdGU+PENpdGU+PEF1dGhvcj5DaGlsY290dDwvQXV0aG9yPjxZZWFyPjIwMTA8L1llYXI+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</w:fldData>
        </w:fldChar>
      </w:r>
      <w:r w:rsidR="00A1390F">
        <w:instrText xml:space="preserve"> ADDIN EN.CITE.DATA </w:instrText>
      </w:r>
      <w:r w:rsidR="00A1390F">
        <w:fldChar w:fldCharType="end"/>
      </w:r>
      <w:r w:rsidR="004B21C9" w:rsidRPr="004674BC">
        <w:fldChar w:fldCharType="separate"/>
      </w:r>
      <w:r w:rsidR="00A1390F" w:rsidRPr="00A1390F">
        <w:rPr>
          <w:noProof/>
          <w:vertAlign w:val="superscript"/>
        </w:rPr>
        <w:t>50-52 54</w:t>
      </w:r>
      <w:r w:rsidR="004B21C9" w:rsidRPr="004674BC">
        <w:fldChar w:fldCharType="end"/>
      </w:r>
      <w:r w:rsidR="00ED1EE4" w:rsidRPr="004674BC">
        <w:t>. However, two studies found some strategies to be potentially cost-effective: Screening every 4 years at ages 55–69 years old at a PSA threshold of 10 ng/ml ($92,450)</w:t>
      </w:r>
      <w:r w:rsidR="004B21C9" w:rsidRPr="004674BC">
        <w:fldChar w:fldCharType="begin"/>
      </w:r>
      <w:r w:rsidR="00A1390F">
        <w:instrText xml:space="preserve"> ADDIN EN.CITE &lt;EndNote&gt;&lt;Cite&gt;&lt;Author&gt;Roth&lt;/Author&gt;&lt;Year&gt;2016&lt;/Year&gt;&lt;RecNum&gt;30&lt;/RecNum&gt;&lt;DisplayText&gt;&lt;style face="superscript"&gt;55&lt;/style&gt;&lt;/DisplayText&gt;&lt;record&gt;&lt;rec-number&gt;30&lt;/rec-number&gt;&lt;foreign-keys&gt;&lt;key app="EN" db-id="95stdsdauaedpyee5xbxtv9x9w5t0estet2e" timestamp="1547124360"&gt;30&lt;/key&gt;&lt;/foreign-keys&gt;&lt;ref-type name="Journal Article"&gt;17&lt;/ref-type&gt;&lt;contributors&gt;&lt;authors&gt;&lt;author&gt;Roth, J. A.&lt;/author&gt;&lt;author&gt;Gulati, R.&lt;/author&gt;&lt;author&gt;Gore, J. L.&lt;/author&gt;&lt;author&gt;Cooperberg, M. R.&lt;/author&gt;&lt;author&gt;Etzioni, R.&lt;/author&gt;&lt;/authors&gt;&lt;/contributors&gt;&lt;titles&gt;&lt;title&gt;Economic analysis of prostate-specific antigen screening and selective treatment strategies&lt;/title&gt;&lt;secondary-title&gt;JAMA Oncology&lt;/secondary-title&gt;&lt;/titles&gt;&lt;periodical&gt;&lt;full-title&gt;JAMA Oncology&lt;/full-title&gt;&lt;/periodical&gt;&lt;pages&gt;890-898&lt;/pages&gt;&lt;volume&gt;2&lt;/volume&gt;&lt;number&gt;7&lt;/number&gt;&lt;dates&gt;&lt;year&gt;2016&lt;/year&gt;&lt;/dates&gt;&lt;isbn&gt;2374-2437&lt;/isbn&gt;&lt;urls&gt;&lt;related-urls&gt;&lt;url&gt;http://dx.doi.org/10.1001/jamaoncol.2015.6275&lt;/url&gt;&lt;/related-urls&gt;&lt;/urls&gt;&lt;electronic-resource-num&gt;10.1001/jamaoncol.2015.6275&lt;/electronic-resource-num&gt;&lt;/record&gt;&lt;/Cite&gt;&lt;/EndNote&gt;</w:instrText>
      </w:r>
      <w:r w:rsidR="004B21C9" w:rsidRPr="004674BC">
        <w:fldChar w:fldCharType="separate"/>
      </w:r>
      <w:r w:rsidR="00A1390F" w:rsidRPr="00A1390F">
        <w:rPr>
          <w:noProof/>
          <w:vertAlign w:val="superscript"/>
        </w:rPr>
        <w:t>55</w:t>
      </w:r>
      <w:r w:rsidR="004B21C9" w:rsidRPr="004674BC">
        <w:fldChar w:fldCharType="end"/>
      </w:r>
      <w:r w:rsidR="00ED1EE4" w:rsidRPr="004674BC">
        <w:t>, screening very high-risk men every 4 years at a PSA threshold of 4.0 ng/ml (AUS$30,570)</w:t>
      </w:r>
      <w:r w:rsidR="004674BC">
        <w:fldChar w:fldCharType="begin"/>
      </w:r>
      <w:r w:rsidR="00A1390F">
        <w:instrText xml:space="preserve"> ADDIN EN.CITE &lt;EndNote&gt;&lt;Cite&gt;&lt;Author&gt;Martin&lt;/Author&gt;&lt;Year&gt;2013&lt;/Year&gt;&lt;RecNum&gt;59&lt;/RecNum&gt;&lt;DisplayText&gt;&lt;style face="superscript"&gt;56&lt;/style&gt;&lt;/DisplayText&gt;&lt;record&gt;&lt;rec-number&gt;59&lt;/rec-number&gt;&lt;foreign-keys&gt;&lt;key app="EN" db-id="95stdsdauaedpyee5xbxtv9x9w5t0estet2e" timestamp="1548172152"&gt;59&lt;/key&gt;&lt;/foreign-keys&gt;&lt;ref-type name="Journal Article"&gt;17&lt;/ref-type&gt;&lt;contributors&gt;&lt;authors&gt;&lt;author&gt;Martin, Andrew J&lt;/author&gt;&lt;author&gt;Lord, Sarah J&lt;/author&gt;&lt;author&gt;Verry, Hannah E&lt;/author&gt;&lt;author&gt;Stockler, Martin R&lt;/author&gt;&lt;author&gt;Emery, Jon D %J Med J Aust&lt;/author&gt;&lt;/authors&gt;&lt;/contributors&gt;&lt;titles&gt;&lt;title&gt;Risk assessment to guide prostate cancer screening decisions: a cost-effectiveness analysis&lt;/title&gt;&lt;/titles&gt;&lt;pages&gt;546-50&lt;/pages&gt;&lt;volume&gt;198&lt;/volume&gt;&lt;number&gt;10&lt;/number&gt;&lt;dates&gt;&lt;year&gt;2013&lt;/year&gt;&lt;/dates&gt;&lt;urls&gt;&lt;/urls&gt;&lt;/record&gt;&lt;/Cite&gt;&lt;/EndNote&gt;</w:instrText>
      </w:r>
      <w:r w:rsidR="004674BC">
        <w:fldChar w:fldCharType="separate"/>
      </w:r>
      <w:r w:rsidR="00A1390F" w:rsidRPr="00A1390F">
        <w:rPr>
          <w:noProof/>
          <w:vertAlign w:val="superscript"/>
        </w:rPr>
        <w:t>56</w:t>
      </w:r>
      <w:r w:rsidR="004674BC">
        <w:fldChar w:fldCharType="end"/>
      </w:r>
      <w:r w:rsidR="00ED1EE4" w:rsidRPr="004674BC">
        <w:t>, and yearly or two yearly screens starting at 55 years old and stopping at ages ranging between 59 and 63 years old with incremental cost-effectiveness ratios (ICERs) ranging from $38,560–$76,910/QALY gained</w:t>
      </w:r>
      <w:r w:rsidR="003E5EC2" w:rsidRPr="004674BC">
        <w:t>.</w:t>
      </w:r>
      <w:r w:rsidR="003E5EC2" w:rsidRPr="004674BC">
        <w:fldChar w:fldCharType="begin"/>
      </w:r>
      <w:r w:rsidR="00A1390F">
        <w:instrText xml:space="preserve"> ADDIN EN.CITE &lt;EndNote&gt;&lt;Cite&gt;&lt;Author&gt;Heijnsdijk&lt;/Author&gt;&lt;Year&gt;2015&lt;/Year&gt;&lt;RecNum&gt;25&lt;/RecNum&gt;&lt;DisplayText&gt;&lt;style face="superscript"&gt;53&lt;/style&gt;&lt;/DisplayText&gt;&lt;record&gt;&lt;rec-number&gt;25&lt;/rec-number&gt;&lt;foreign-keys&gt;&lt;key app="EN" db-id="95stdsdauaedpyee5xbxtv9x9w5t0estet2e" timestamp="1547122447"&gt;25&lt;/key&gt;&lt;/foreign-keys&gt;&lt;ref-type name="Journal Article"&gt;17&lt;/ref-type&gt;&lt;contributors&gt;&lt;authors&gt;&lt;author&gt;Heijnsdijk, EAM&lt;/author&gt;&lt;author&gt;De Carvalho, TM&lt;/author&gt;&lt;author&gt;Auvinen, Anssi&lt;/author&gt;&lt;author&gt;Zappa, Marco&lt;/author&gt;&lt;author&gt;Nelen, Vera&lt;/author&gt;&lt;author&gt;Kwiatkowski, Maciej&lt;/author&gt;&lt;author&gt;Villers, Arnoud&lt;/author&gt;&lt;author&gt;Páez, A&lt;/author&gt;&lt;author&gt;Moss, SM&lt;/author&gt;&lt;author&gt;Tammela, TLJ %J JNCI: Journal of the National Cancer Institute&lt;/author&gt;&lt;/authors&gt;&lt;/contributors&gt;&lt;titles&gt;&lt;title&gt;Cost-effectiveness of prostate cancer screening: a simulation study based on ERSPC data&lt;/title&gt;&lt;/titles&gt;&lt;volume&gt;107&lt;/volume&gt;&lt;number&gt;1&lt;/number&gt;&lt;dates&gt;&lt;year&gt;2015&lt;/year&gt;&lt;/dates&gt;&lt;isbn&gt;0027-8874&lt;/isbn&gt;&lt;urls&gt;&lt;/urls&gt;&lt;/record&gt;&lt;/Cite&gt;&lt;/EndNote&gt;</w:instrText>
      </w:r>
      <w:r w:rsidR="003E5EC2" w:rsidRPr="004674BC">
        <w:fldChar w:fldCharType="separate"/>
      </w:r>
      <w:r w:rsidR="00A1390F" w:rsidRPr="00A1390F">
        <w:rPr>
          <w:noProof/>
          <w:vertAlign w:val="superscript"/>
        </w:rPr>
        <w:t>53</w:t>
      </w:r>
      <w:r w:rsidR="003E5EC2" w:rsidRPr="004674BC">
        <w:fldChar w:fldCharType="end"/>
      </w:r>
      <w:r w:rsidR="00340405">
        <w:t xml:space="preserve"> </w:t>
      </w:r>
    </w:p>
    <w:p w14:paraId="1861C338" w14:textId="67366E68" w:rsidR="00340405" w:rsidRPr="004674BC" w:rsidRDefault="00340405" w:rsidP="00313F8C">
      <w:pPr>
        <w:spacing w:line="360" w:lineRule="auto"/>
        <w:jc w:val="both"/>
      </w:pPr>
      <w:r>
        <w:t xml:space="preserve">Three studies </w:t>
      </w:r>
      <w:r>
        <w:fldChar w:fldCharType="begin">
          <w:fldData xml:space="preserve">PEVuZE5vdGU+PENpdGU+PEF1dGhvcj5QYXRha3k8L0F1dGhvcj48WWVhcj4yMDE0PC9ZZWFyPjxS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</w:fldData>
        </w:fldChar>
      </w:r>
      <w:r w:rsidR="00A1390F">
        <w:instrText xml:space="preserve"> ADDIN EN.CITE </w:instrText>
      </w:r>
      <w:r w:rsidR="00A1390F">
        <w:fldChar w:fldCharType="begin">
          <w:fldData xml:space="preserve">PEVuZE5vdGU+PENpdGU+PEF1dGhvcj5QYXRha3k8L0F1dGhvcj48WWVhcj4yMDE0PC9ZZWFyPjxS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</w:fldData>
        </w:fldChar>
      </w:r>
      <w:r w:rsidR="00A1390F">
        <w:instrText xml:space="preserve"> ADDIN EN.CITE.DATA </w:instrText>
      </w:r>
      <w:r w:rsidR="00A1390F">
        <w:fldChar w:fldCharType="end"/>
      </w:r>
      <w:r>
        <w:fldChar w:fldCharType="separate"/>
      </w:r>
      <w:r w:rsidR="00A1390F" w:rsidRPr="00A1390F">
        <w:rPr>
          <w:noProof/>
          <w:vertAlign w:val="superscript"/>
        </w:rPr>
        <w:t>52 55 57</w:t>
      </w:r>
      <w:r>
        <w:fldChar w:fldCharType="end"/>
      </w:r>
      <w:r>
        <w:t xml:space="preserve">assessed the cost-effectiveness of adaptive screen frequencies, where the subsequent screen interval was based on the baseline PSA level </w:t>
      </w:r>
      <w:r>
        <w:fldChar w:fldCharType="begin">
          <w:fldData xml:space="preserve">PEVuZE5vdGU+PENpdGU+PEF1dGhvcj5QYXRha3k8L0F1dGhvcj48WWVhcj4yMDE0PC9ZZWFyPjxS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</w:fldData>
        </w:fldChar>
      </w:r>
      <w:r w:rsidR="00A1390F">
        <w:instrText xml:space="preserve"> ADDIN EN.CITE </w:instrText>
      </w:r>
      <w:r w:rsidR="00A1390F">
        <w:fldChar w:fldCharType="begin">
          <w:fldData xml:space="preserve">PEVuZE5vdGU+PENpdGU+PEF1dGhvcj5QYXRha3k8L0F1dGhvcj48WWVhcj4yMDE0PC9ZZWFyPjxS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</w:fldData>
        </w:fldChar>
      </w:r>
      <w:r w:rsidR="00A1390F">
        <w:instrText xml:space="preserve"> ADDIN EN.CITE.DATA </w:instrText>
      </w:r>
      <w:r w:rsidR="00A1390F">
        <w:fldChar w:fldCharType="end"/>
      </w:r>
      <w:r>
        <w:fldChar w:fldCharType="separate"/>
      </w:r>
      <w:r w:rsidR="00A1390F" w:rsidRPr="00A1390F">
        <w:rPr>
          <w:noProof/>
          <w:vertAlign w:val="superscript"/>
        </w:rPr>
        <w:t>52 57</w:t>
      </w:r>
      <w:r>
        <w:fldChar w:fldCharType="end"/>
      </w:r>
      <w:r>
        <w:t>or the PSA threshold for biopsy was dependent on age.</w:t>
      </w:r>
      <w:r w:rsidR="00584D68">
        <w:fldChar w:fldCharType="begin">
          <w:fldData xml:space="preserve">PEVuZE5vdGU+PENpdGU+PEF1dGhvcj5Sb3RoPC9BdXRob3I+PFllYXI+MjAxNjwvWWVhcj48UmVj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</w:fldData>
        </w:fldChar>
      </w:r>
      <w:r w:rsidR="00A1390F">
        <w:instrText xml:space="preserve"> ADDIN EN.CITE </w:instrText>
      </w:r>
      <w:r w:rsidR="00A1390F">
        <w:fldChar w:fldCharType="begin">
          <w:fldData xml:space="preserve">PEVuZE5vdGU+PENpdGU+PEF1dGhvcj5Sb3RoPC9BdXRob3I+PFllYXI+MjAxNjwvWWVhcj48UmVj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</w:fldData>
        </w:fldChar>
      </w:r>
      <w:r w:rsidR="00A1390F">
        <w:instrText xml:space="preserve"> ADDIN EN.CITE.DATA </w:instrText>
      </w:r>
      <w:r w:rsidR="00A1390F">
        <w:fldChar w:fldCharType="end"/>
      </w:r>
      <w:r w:rsidR="00584D68">
        <w:fldChar w:fldCharType="separate"/>
      </w:r>
      <w:r w:rsidR="00A1390F" w:rsidRPr="00A1390F">
        <w:rPr>
          <w:noProof/>
          <w:vertAlign w:val="superscript"/>
        </w:rPr>
        <w:t>52 55</w:t>
      </w:r>
      <w:r w:rsidR="00584D68">
        <w:fldChar w:fldCharType="end"/>
      </w:r>
      <w:r>
        <w:t xml:space="preserve"> None of the strategies compared were shown to be cost-effective. </w:t>
      </w:r>
    </w:p>
    <w:p w14:paraId="6A530490" w14:textId="77777777" w:rsidR="004F0137" w:rsidRDefault="004F0137" w:rsidP="00313F8C">
      <w:pPr>
        <w:spacing w:line="360" w:lineRule="auto"/>
        <w:jc w:val="both"/>
        <w:rPr>
          <w:b/>
        </w:rPr>
      </w:pPr>
    </w:p>
    <w:p w14:paraId="27D23679" w14:textId="71B2D948" w:rsidR="004B21C9" w:rsidRDefault="00726EDD" w:rsidP="00313F8C">
      <w:pPr>
        <w:spacing w:line="360" w:lineRule="auto"/>
        <w:jc w:val="both"/>
      </w:pPr>
      <w:r w:rsidRPr="004F0137">
        <w:br w:type="page"/>
      </w:r>
    </w:p>
    <w:p w14:paraId="6A9D4966" w14:textId="4E3B3F77" w:rsidR="00726EDD" w:rsidRDefault="0058281D" w:rsidP="00313F8C">
      <w:pPr>
        <w:pStyle w:val="Style1"/>
        <w:numPr>
          <w:ilvl w:val="0"/>
          <w:numId w:val="16"/>
        </w:numPr>
        <w:spacing w:line="360" w:lineRule="auto"/>
        <w:jc w:val="both"/>
      </w:pPr>
      <w:bookmarkStart w:id="9" w:name="_Toc13655149"/>
      <w:r w:rsidRPr="00AE4DF2">
        <w:lastRenderedPageBreak/>
        <w:t>How to screen?</w:t>
      </w:r>
      <w:bookmarkEnd w:id="9"/>
    </w:p>
    <w:p w14:paraId="4E3FDCCA" w14:textId="10D3BE54" w:rsidR="00726EDD" w:rsidRPr="002800AB" w:rsidRDefault="00726EDD" w:rsidP="00313F8C">
      <w:pPr>
        <w:spacing w:line="360" w:lineRule="auto"/>
        <w:jc w:val="both"/>
        <w:rPr>
          <w:b/>
        </w:rPr>
      </w:pPr>
      <w:r w:rsidRPr="002800AB">
        <w:rPr>
          <w:b/>
        </w:rPr>
        <w:t>Examples</w:t>
      </w:r>
      <w:r w:rsidR="008B2CE8">
        <w:rPr>
          <w:b/>
        </w:rPr>
        <w:t xml:space="preserve"> (indicative not exhaustive)</w:t>
      </w:r>
      <w:r w:rsidRPr="002800AB">
        <w:rPr>
          <w:b/>
        </w:rPr>
        <w:t>:</w:t>
      </w:r>
    </w:p>
    <w:p w14:paraId="12A9DC63" w14:textId="590650A1" w:rsidR="0058281D" w:rsidRPr="00AE4DF2" w:rsidRDefault="004B21C9" w:rsidP="00313F8C">
      <w:pPr>
        <w:pStyle w:val="ListParagraph"/>
        <w:numPr>
          <w:ilvl w:val="0"/>
          <w:numId w:val="3"/>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rPr>
        <w:t>PSA ≥</w:t>
      </w:r>
      <w:r>
        <w:rPr>
          <w:rFonts w:asciiTheme="minorHAnsi" w:eastAsiaTheme="minorEastAsia" w:hAnsiTheme="minorHAnsi" w:cs="Arial"/>
          <w:color w:val="000000" w:themeColor="text1"/>
          <w:kern w:val="24"/>
          <w:sz w:val="22"/>
          <w:szCs w:val="22"/>
        </w:rPr>
        <w:t>1/</w:t>
      </w:r>
      <w:r w:rsidRPr="00AE4DF2">
        <w:rPr>
          <w:rFonts w:asciiTheme="minorHAnsi" w:eastAsiaTheme="minorEastAsia" w:hAnsiTheme="minorHAnsi" w:cs="Arial"/>
          <w:color w:val="000000" w:themeColor="text1"/>
          <w:kern w:val="24"/>
          <w:sz w:val="22"/>
          <w:szCs w:val="22"/>
        </w:rPr>
        <w:t>3/</w:t>
      </w:r>
      <w:r>
        <w:rPr>
          <w:rFonts w:asciiTheme="minorHAnsi" w:eastAsiaTheme="minorEastAsia" w:hAnsiTheme="minorHAnsi" w:cs="Arial"/>
          <w:color w:val="000000" w:themeColor="text1"/>
          <w:kern w:val="24"/>
          <w:sz w:val="22"/>
          <w:szCs w:val="22"/>
        </w:rPr>
        <w:t>4/</w:t>
      </w:r>
      <w:r w:rsidRPr="00AE4DF2">
        <w:rPr>
          <w:rFonts w:asciiTheme="minorHAnsi" w:eastAsiaTheme="minorEastAsia" w:hAnsiTheme="minorHAnsi" w:cs="Arial"/>
          <w:color w:val="000000" w:themeColor="text1"/>
          <w:kern w:val="24"/>
          <w:sz w:val="22"/>
          <w:szCs w:val="22"/>
        </w:rPr>
        <w:t>10 -</w:t>
      </w:r>
      <w:r w:rsidR="0058281D" w:rsidRPr="00AE4DF2">
        <w:rPr>
          <w:rFonts w:asciiTheme="minorHAnsi" w:eastAsiaTheme="minorEastAsia" w:hAnsiTheme="minorHAnsi" w:cs="Arial"/>
          <w:color w:val="000000" w:themeColor="text1"/>
          <w:kern w:val="24"/>
          <w:sz w:val="22"/>
          <w:szCs w:val="22"/>
        </w:rPr>
        <w:t>&gt; TRUS-guided biopsy</w:t>
      </w:r>
    </w:p>
    <w:p w14:paraId="3DCDFB42" w14:textId="3ADA9516" w:rsidR="0058281D" w:rsidRPr="00C61D6E" w:rsidRDefault="0058281D" w:rsidP="00313F8C">
      <w:pPr>
        <w:pStyle w:val="ListParagraph"/>
        <w:numPr>
          <w:ilvl w:val="0"/>
          <w:numId w:val="3"/>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rPr>
        <w:t>PSA ≥</w:t>
      </w:r>
      <w:r w:rsidR="004B21C9">
        <w:rPr>
          <w:rFonts w:asciiTheme="minorHAnsi" w:eastAsiaTheme="minorEastAsia" w:hAnsiTheme="minorHAnsi" w:cs="Arial"/>
          <w:color w:val="000000" w:themeColor="text1"/>
          <w:kern w:val="24"/>
          <w:sz w:val="22"/>
          <w:szCs w:val="22"/>
        </w:rPr>
        <w:t>1/</w:t>
      </w:r>
      <w:r w:rsidRPr="00AE4DF2">
        <w:rPr>
          <w:rFonts w:asciiTheme="minorHAnsi" w:eastAsiaTheme="minorEastAsia" w:hAnsiTheme="minorHAnsi" w:cs="Arial"/>
          <w:color w:val="000000" w:themeColor="text1"/>
          <w:kern w:val="24"/>
          <w:sz w:val="22"/>
          <w:szCs w:val="22"/>
        </w:rPr>
        <w:t>3/</w:t>
      </w:r>
      <w:r w:rsidR="004B21C9">
        <w:rPr>
          <w:rFonts w:asciiTheme="minorHAnsi" w:eastAsiaTheme="minorEastAsia" w:hAnsiTheme="minorHAnsi" w:cs="Arial"/>
          <w:color w:val="000000" w:themeColor="text1"/>
          <w:kern w:val="24"/>
          <w:sz w:val="22"/>
          <w:szCs w:val="22"/>
        </w:rPr>
        <w:t>4/</w:t>
      </w:r>
      <w:r w:rsidRPr="00AE4DF2">
        <w:rPr>
          <w:rFonts w:asciiTheme="minorHAnsi" w:eastAsiaTheme="minorEastAsia" w:hAnsiTheme="minorHAnsi" w:cs="Arial"/>
          <w:color w:val="000000" w:themeColor="text1"/>
          <w:kern w:val="24"/>
          <w:sz w:val="22"/>
          <w:szCs w:val="22"/>
        </w:rPr>
        <w:t xml:space="preserve">10 - &gt; </w:t>
      </w:r>
      <w:proofErr w:type="spellStart"/>
      <w:r w:rsidRPr="00AE4DF2">
        <w:rPr>
          <w:rFonts w:asciiTheme="minorHAnsi" w:eastAsiaTheme="minorEastAsia" w:hAnsiTheme="minorHAnsi" w:cs="Arial"/>
          <w:color w:val="000000" w:themeColor="text1"/>
          <w:kern w:val="24"/>
          <w:sz w:val="22"/>
          <w:szCs w:val="22"/>
        </w:rPr>
        <w:t>mpMRI</w:t>
      </w:r>
      <w:proofErr w:type="spellEnd"/>
      <w:r w:rsidRPr="00AE4DF2">
        <w:rPr>
          <w:rFonts w:asciiTheme="minorHAnsi" w:eastAsiaTheme="minorEastAsia" w:hAnsiTheme="minorHAnsi" w:cs="Arial"/>
          <w:color w:val="000000" w:themeColor="text1"/>
          <w:kern w:val="24"/>
          <w:sz w:val="22"/>
          <w:szCs w:val="22"/>
        </w:rPr>
        <w:t xml:space="preserve"> -&gt; </w:t>
      </w:r>
      <w:r w:rsidR="004B21C9">
        <w:rPr>
          <w:rFonts w:asciiTheme="minorHAnsi" w:eastAsiaTheme="minorEastAsia" w:hAnsiTheme="minorHAnsi" w:cs="Arial"/>
          <w:color w:val="000000" w:themeColor="text1"/>
          <w:kern w:val="24"/>
          <w:sz w:val="22"/>
          <w:szCs w:val="22"/>
        </w:rPr>
        <w:t xml:space="preserve">MRI-targeted </w:t>
      </w:r>
      <w:r w:rsidRPr="00AE4DF2">
        <w:rPr>
          <w:rFonts w:asciiTheme="minorHAnsi" w:eastAsiaTheme="minorEastAsia" w:hAnsiTheme="minorHAnsi" w:cs="Arial"/>
          <w:color w:val="000000" w:themeColor="text1"/>
          <w:kern w:val="24"/>
          <w:sz w:val="22"/>
          <w:szCs w:val="22"/>
        </w:rPr>
        <w:t xml:space="preserve">biopsy </w:t>
      </w:r>
    </w:p>
    <w:p w14:paraId="0B30EABC" w14:textId="6E962E41" w:rsidR="004B21C9" w:rsidRPr="004B21C9" w:rsidRDefault="004B21C9" w:rsidP="00313F8C">
      <w:pPr>
        <w:pStyle w:val="ListParagraph"/>
        <w:numPr>
          <w:ilvl w:val="0"/>
          <w:numId w:val="3"/>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rPr>
        <w:t>PSA ≥</w:t>
      </w:r>
      <w:r>
        <w:rPr>
          <w:rFonts w:asciiTheme="minorHAnsi" w:eastAsiaTheme="minorEastAsia" w:hAnsiTheme="minorHAnsi" w:cs="Arial"/>
          <w:color w:val="000000" w:themeColor="text1"/>
          <w:kern w:val="24"/>
          <w:sz w:val="22"/>
          <w:szCs w:val="22"/>
        </w:rPr>
        <w:t>1/</w:t>
      </w:r>
      <w:r w:rsidRPr="00AE4DF2">
        <w:rPr>
          <w:rFonts w:asciiTheme="minorHAnsi" w:eastAsiaTheme="minorEastAsia" w:hAnsiTheme="minorHAnsi" w:cs="Arial"/>
          <w:color w:val="000000" w:themeColor="text1"/>
          <w:kern w:val="24"/>
          <w:sz w:val="22"/>
          <w:szCs w:val="22"/>
        </w:rPr>
        <w:t>3/</w:t>
      </w:r>
      <w:r>
        <w:rPr>
          <w:rFonts w:asciiTheme="minorHAnsi" w:eastAsiaTheme="minorEastAsia" w:hAnsiTheme="minorHAnsi" w:cs="Arial"/>
          <w:color w:val="000000" w:themeColor="text1"/>
          <w:kern w:val="24"/>
          <w:sz w:val="22"/>
          <w:szCs w:val="22"/>
        </w:rPr>
        <w:t>4/</w:t>
      </w:r>
      <w:r w:rsidRPr="00AE4DF2">
        <w:rPr>
          <w:rFonts w:asciiTheme="minorHAnsi" w:eastAsiaTheme="minorEastAsia" w:hAnsiTheme="minorHAnsi" w:cs="Arial"/>
          <w:color w:val="000000" w:themeColor="text1"/>
          <w:kern w:val="24"/>
          <w:sz w:val="22"/>
          <w:szCs w:val="22"/>
        </w:rPr>
        <w:t xml:space="preserve">10 -&gt; TRUS-guided biopsy -&gt; </w:t>
      </w:r>
      <w:proofErr w:type="spellStart"/>
      <w:r w:rsidRPr="00AE4DF2">
        <w:rPr>
          <w:rFonts w:asciiTheme="minorHAnsi" w:eastAsiaTheme="minorEastAsia" w:hAnsiTheme="minorHAnsi" w:cs="Arial"/>
          <w:color w:val="000000" w:themeColor="text1"/>
          <w:kern w:val="24"/>
          <w:sz w:val="22"/>
          <w:szCs w:val="22"/>
        </w:rPr>
        <w:t>mpMRI</w:t>
      </w:r>
      <w:proofErr w:type="spellEnd"/>
      <w:r w:rsidRPr="00AE4DF2">
        <w:rPr>
          <w:rFonts w:asciiTheme="minorHAnsi" w:eastAsiaTheme="minorEastAsia" w:hAnsiTheme="minorHAnsi" w:cs="Arial"/>
          <w:color w:val="000000" w:themeColor="text1"/>
          <w:kern w:val="24"/>
          <w:sz w:val="22"/>
          <w:szCs w:val="22"/>
        </w:rPr>
        <w:t xml:space="preserve"> </w:t>
      </w:r>
      <w:r w:rsidR="00432048">
        <w:rPr>
          <w:rFonts w:asciiTheme="minorHAnsi" w:eastAsiaTheme="minorEastAsia" w:hAnsiTheme="minorHAnsi" w:cs="Arial"/>
          <w:color w:val="000000" w:themeColor="text1"/>
          <w:kern w:val="24"/>
          <w:sz w:val="22"/>
          <w:szCs w:val="22"/>
        </w:rPr>
        <w:t xml:space="preserve">in men with no cancer detected </w:t>
      </w:r>
      <w:r w:rsidRPr="00AE4DF2">
        <w:rPr>
          <w:rFonts w:asciiTheme="minorHAnsi" w:eastAsiaTheme="minorEastAsia" w:hAnsiTheme="minorHAnsi" w:cs="Arial"/>
          <w:color w:val="000000" w:themeColor="text1"/>
          <w:kern w:val="24"/>
          <w:sz w:val="22"/>
          <w:szCs w:val="22"/>
        </w:rPr>
        <w:t>-&gt; MRI-targeted biopsy</w:t>
      </w:r>
      <w:r w:rsidR="002800AB">
        <w:rPr>
          <w:rFonts w:asciiTheme="minorHAnsi" w:eastAsiaTheme="minorEastAsia" w:hAnsiTheme="minorHAnsi" w:cs="Arial"/>
          <w:color w:val="000000" w:themeColor="text1"/>
          <w:kern w:val="24"/>
          <w:sz w:val="22"/>
          <w:szCs w:val="22"/>
        </w:rPr>
        <w:t xml:space="preserve"> in men with suspicious </w:t>
      </w:r>
      <w:proofErr w:type="spellStart"/>
      <w:r w:rsidR="002800AB">
        <w:rPr>
          <w:rFonts w:asciiTheme="minorHAnsi" w:eastAsiaTheme="minorEastAsia" w:hAnsiTheme="minorHAnsi" w:cs="Arial"/>
          <w:color w:val="000000" w:themeColor="text1"/>
          <w:kern w:val="24"/>
          <w:sz w:val="22"/>
          <w:szCs w:val="22"/>
        </w:rPr>
        <w:t>mpMRI</w:t>
      </w:r>
      <w:proofErr w:type="spellEnd"/>
    </w:p>
    <w:p w14:paraId="6F46AA20" w14:textId="15C7C96C" w:rsidR="004B21C9" w:rsidRPr="00726EDD" w:rsidRDefault="004B21C9" w:rsidP="00313F8C">
      <w:pPr>
        <w:pStyle w:val="ListParagraph"/>
        <w:numPr>
          <w:ilvl w:val="0"/>
          <w:numId w:val="3"/>
        </w:numPr>
        <w:spacing w:line="360" w:lineRule="auto"/>
        <w:jc w:val="both"/>
        <w:rPr>
          <w:rFonts w:asciiTheme="minorHAnsi" w:hAnsiTheme="minorHAnsi"/>
          <w:sz w:val="22"/>
          <w:szCs w:val="22"/>
        </w:rPr>
      </w:pPr>
      <w:r w:rsidRPr="00AE4DF2">
        <w:rPr>
          <w:rFonts w:asciiTheme="minorHAnsi" w:eastAsiaTheme="minorEastAsia" w:hAnsiTheme="minorHAnsi" w:cs="Arial"/>
          <w:color w:val="000000" w:themeColor="text1"/>
          <w:kern w:val="24"/>
          <w:sz w:val="22"/>
          <w:szCs w:val="22"/>
        </w:rPr>
        <w:t>PSA ≥</w:t>
      </w:r>
      <w:r>
        <w:rPr>
          <w:rFonts w:asciiTheme="minorHAnsi" w:eastAsiaTheme="minorEastAsia" w:hAnsiTheme="minorHAnsi" w:cs="Arial"/>
          <w:color w:val="000000" w:themeColor="text1"/>
          <w:kern w:val="24"/>
          <w:sz w:val="22"/>
          <w:szCs w:val="22"/>
        </w:rPr>
        <w:t>1/</w:t>
      </w:r>
      <w:r w:rsidRPr="00AE4DF2">
        <w:rPr>
          <w:rFonts w:asciiTheme="minorHAnsi" w:eastAsiaTheme="minorEastAsia" w:hAnsiTheme="minorHAnsi" w:cs="Arial"/>
          <w:color w:val="000000" w:themeColor="text1"/>
          <w:kern w:val="24"/>
          <w:sz w:val="22"/>
          <w:szCs w:val="22"/>
        </w:rPr>
        <w:t>3/</w:t>
      </w:r>
      <w:r>
        <w:rPr>
          <w:rFonts w:asciiTheme="minorHAnsi" w:eastAsiaTheme="minorEastAsia" w:hAnsiTheme="minorHAnsi" w:cs="Arial"/>
          <w:color w:val="000000" w:themeColor="text1"/>
          <w:kern w:val="24"/>
          <w:sz w:val="22"/>
          <w:szCs w:val="22"/>
        </w:rPr>
        <w:t>4/</w:t>
      </w:r>
      <w:r w:rsidR="00947D7D" w:rsidRPr="00AE4DF2">
        <w:rPr>
          <w:rFonts w:asciiTheme="minorHAnsi" w:eastAsiaTheme="minorEastAsia" w:hAnsiTheme="minorHAnsi" w:cs="Arial"/>
          <w:color w:val="000000" w:themeColor="text1"/>
          <w:kern w:val="24"/>
          <w:sz w:val="22"/>
          <w:szCs w:val="22"/>
        </w:rPr>
        <w:t xml:space="preserve">10 </w:t>
      </w:r>
      <w:r w:rsidR="00947D7D">
        <w:rPr>
          <w:rFonts w:eastAsiaTheme="minorEastAsia" w:cs="Arial"/>
          <w:color w:val="000000" w:themeColor="text1"/>
          <w:kern w:val="24"/>
        </w:rPr>
        <w:t>-</w:t>
      </w:r>
      <w:r w:rsidRPr="004B21C9">
        <w:rPr>
          <w:rFonts w:eastAsiaTheme="minorEastAsia" w:cs="Arial"/>
          <w:color w:val="000000" w:themeColor="text1"/>
          <w:kern w:val="24"/>
        </w:rPr>
        <w:t xml:space="preserve">&gt; </w:t>
      </w:r>
      <w:r w:rsidRPr="00523519">
        <w:rPr>
          <w:rFonts w:asciiTheme="minorHAnsi" w:eastAsiaTheme="minorEastAsia" w:hAnsiTheme="minorHAnsi" w:cs="Arial"/>
          <w:color w:val="000000" w:themeColor="text1"/>
          <w:kern w:val="24"/>
          <w:sz w:val="22"/>
        </w:rPr>
        <w:t>TRUS-guided biopsy -&gt; Template mapping biopsy</w:t>
      </w:r>
    </w:p>
    <w:p w14:paraId="65D1C32A" w14:textId="4596A31B" w:rsidR="00C61D6E" w:rsidRPr="00CB3328" w:rsidRDefault="00726EDD" w:rsidP="00313F8C">
      <w:pPr>
        <w:pStyle w:val="ListParagraph"/>
        <w:numPr>
          <w:ilvl w:val="0"/>
          <w:numId w:val="3"/>
        </w:numPr>
        <w:spacing w:line="360" w:lineRule="auto"/>
        <w:jc w:val="both"/>
        <w:rPr>
          <w:rFonts w:asciiTheme="minorHAnsi" w:hAnsiTheme="minorHAnsi"/>
          <w:sz w:val="22"/>
          <w:szCs w:val="22"/>
        </w:rPr>
      </w:pPr>
      <w:r w:rsidRPr="00726EDD">
        <w:rPr>
          <w:rFonts w:asciiTheme="minorHAnsi" w:hAnsiTheme="minorHAnsi"/>
          <w:sz w:val="22"/>
          <w:szCs w:val="22"/>
        </w:rPr>
        <w:t xml:space="preserve">PSA ≥1/3/4/10 + </w:t>
      </w:r>
      <w:r w:rsidR="00B41E83">
        <w:rPr>
          <w:rFonts w:asciiTheme="minorHAnsi" w:hAnsiTheme="minorHAnsi"/>
          <w:sz w:val="22"/>
          <w:szCs w:val="22"/>
        </w:rPr>
        <w:t xml:space="preserve">high risk score on </w:t>
      </w:r>
      <w:r w:rsidRPr="00726EDD">
        <w:rPr>
          <w:rFonts w:asciiTheme="minorHAnsi" w:hAnsiTheme="minorHAnsi"/>
          <w:sz w:val="22"/>
          <w:szCs w:val="22"/>
        </w:rPr>
        <w:t>multi-kallikrein panel -&gt;</w:t>
      </w:r>
      <w:r w:rsidR="0002065A" w:rsidRPr="00AE4DF2">
        <w:rPr>
          <w:rFonts w:asciiTheme="minorHAnsi" w:eastAsiaTheme="minorEastAsia" w:hAnsiTheme="minorHAnsi" w:cs="Arial"/>
          <w:color w:val="000000" w:themeColor="text1"/>
          <w:kern w:val="24"/>
          <w:sz w:val="22"/>
          <w:szCs w:val="22"/>
        </w:rPr>
        <w:t xml:space="preserve"> </w:t>
      </w:r>
      <w:proofErr w:type="spellStart"/>
      <w:r w:rsidR="0002065A" w:rsidRPr="00AE4DF2">
        <w:rPr>
          <w:rFonts w:asciiTheme="minorHAnsi" w:eastAsiaTheme="minorEastAsia" w:hAnsiTheme="minorHAnsi" w:cs="Arial"/>
          <w:color w:val="000000" w:themeColor="text1"/>
          <w:kern w:val="24"/>
          <w:sz w:val="22"/>
          <w:szCs w:val="22"/>
        </w:rPr>
        <w:t>mpMRI</w:t>
      </w:r>
      <w:proofErr w:type="spellEnd"/>
      <w:r w:rsidR="0002065A" w:rsidRPr="00AE4DF2">
        <w:rPr>
          <w:rFonts w:asciiTheme="minorHAnsi" w:eastAsiaTheme="minorEastAsia" w:hAnsiTheme="minorHAnsi" w:cs="Arial"/>
          <w:color w:val="000000" w:themeColor="text1"/>
          <w:kern w:val="24"/>
          <w:sz w:val="22"/>
          <w:szCs w:val="22"/>
        </w:rPr>
        <w:t xml:space="preserve"> -&gt; </w:t>
      </w:r>
      <w:r w:rsidR="0002065A">
        <w:rPr>
          <w:rFonts w:asciiTheme="minorHAnsi" w:eastAsiaTheme="minorEastAsia" w:hAnsiTheme="minorHAnsi" w:cs="Arial"/>
          <w:color w:val="000000" w:themeColor="text1"/>
          <w:kern w:val="24"/>
          <w:sz w:val="22"/>
          <w:szCs w:val="22"/>
        </w:rPr>
        <w:t xml:space="preserve">MRI-targeted </w:t>
      </w:r>
      <w:r w:rsidR="0002065A" w:rsidRPr="00AE4DF2">
        <w:rPr>
          <w:rFonts w:asciiTheme="minorHAnsi" w:eastAsiaTheme="minorEastAsia" w:hAnsiTheme="minorHAnsi" w:cs="Arial"/>
          <w:color w:val="000000" w:themeColor="text1"/>
          <w:kern w:val="24"/>
          <w:sz w:val="22"/>
          <w:szCs w:val="22"/>
        </w:rPr>
        <w:t xml:space="preserve">biopsy </w:t>
      </w:r>
    </w:p>
    <w:p w14:paraId="5CDFA9B5" w14:textId="77777777" w:rsidR="0099376B" w:rsidRDefault="0099376B" w:rsidP="00313F8C">
      <w:pPr>
        <w:spacing w:line="360" w:lineRule="auto"/>
        <w:jc w:val="both"/>
        <w:rPr>
          <w:b/>
        </w:rPr>
      </w:pPr>
      <w:r w:rsidRPr="00FA60B5">
        <w:rPr>
          <w:b/>
        </w:rPr>
        <w:t>What is known:</w:t>
      </w:r>
    </w:p>
    <w:p w14:paraId="0B7E5D06" w14:textId="57FC5EEC" w:rsidR="0099376B" w:rsidRPr="00FE023F" w:rsidRDefault="0099376B" w:rsidP="00313F8C">
      <w:pPr>
        <w:pStyle w:val="ListParagraph"/>
        <w:numPr>
          <w:ilvl w:val="0"/>
          <w:numId w:val="24"/>
        </w:numPr>
        <w:spacing w:line="360" w:lineRule="auto"/>
        <w:jc w:val="both"/>
        <w:rPr>
          <w:rFonts w:ascii="Calibri" w:hAnsi="Calibri"/>
          <w:sz w:val="22"/>
        </w:rPr>
      </w:pPr>
      <w:r w:rsidRPr="00FE023F">
        <w:rPr>
          <w:rFonts w:ascii="Calibri" w:hAnsi="Calibri"/>
          <w:sz w:val="22"/>
        </w:rPr>
        <w:t xml:space="preserve">There is </w:t>
      </w:r>
      <w:r w:rsidR="008B2CE8">
        <w:rPr>
          <w:rFonts w:ascii="Calibri" w:hAnsi="Calibri"/>
          <w:sz w:val="22"/>
        </w:rPr>
        <w:t xml:space="preserve">some </w:t>
      </w:r>
      <w:r w:rsidRPr="00FE023F">
        <w:rPr>
          <w:rFonts w:ascii="Calibri" w:hAnsi="Calibri"/>
          <w:sz w:val="22"/>
        </w:rPr>
        <w:t xml:space="preserve">evidence that </w:t>
      </w:r>
      <w:proofErr w:type="spellStart"/>
      <w:r w:rsidRPr="00FE023F">
        <w:rPr>
          <w:rFonts w:ascii="Calibri" w:hAnsi="Calibri"/>
          <w:sz w:val="22"/>
        </w:rPr>
        <w:t>mpMRI</w:t>
      </w:r>
      <w:proofErr w:type="spellEnd"/>
      <w:r w:rsidRPr="00FE023F">
        <w:rPr>
          <w:rFonts w:ascii="Calibri" w:hAnsi="Calibri"/>
          <w:sz w:val="22"/>
        </w:rPr>
        <w:t xml:space="preserve"> is more effective as a first-line diagnostic tool than TRUS-guided biopsy.</w:t>
      </w:r>
      <w:r w:rsidR="003A5ACD">
        <w:rPr>
          <w:rFonts w:ascii="Calibri" w:hAnsi="Calibri"/>
          <w:sz w:val="22"/>
        </w:rPr>
        <w:fldChar w:fldCharType="begin">
          <w:fldData xml:space="preserve">PEVuZE5vdGU+PENpdGU+PEF1dGhvcj5BaG1lZDwvQXV0aG9yPjxZZWFyPjIwMTc8L1llYXI+PFJl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</w:fldData>
        </w:fldChar>
      </w:r>
      <w:r w:rsidR="00A1390F">
        <w:rPr>
          <w:rFonts w:ascii="Calibri" w:hAnsi="Calibri"/>
          <w:sz w:val="22"/>
        </w:rPr>
        <w:instrText xml:space="preserve"> ADDIN EN.CITE </w:instrText>
      </w:r>
      <w:r w:rsidR="00A1390F">
        <w:rPr>
          <w:rFonts w:ascii="Calibri" w:hAnsi="Calibri"/>
          <w:sz w:val="22"/>
        </w:rPr>
        <w:fldChar w:fldCharType="begin">
          <w:fldData xml:space="preserve">PEVuZE5vdGU+PENpdGU+PEF1dGhvcj5BaG1lZDwvQXV0aG9yPjxZZWFyPjIwMTc8L1llYXI+PFJl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</w:fldData>
        </w:fldChar>
      </w:r>
      <w:r w:rsidR="00A1390F">
        <w:rPr>
          <w:rFonts w:ascii="Calibri" w:hAnsi="Calibri"/>
          <w:sz w:val="22"/>
        </w:rPr>
        <w:instrText xml:space="preserve"> ADDIN EN.CITE.DATA </w:instrText>
      </w:r>
      <w:r w:rsidR="00A1390F">
        <w:rPr>
          <w:rFonts w:ascii="Calibri" w:hAnsi="Calibri"/>
          <w:sz w:val="22"/>
        </w:rPr>
      </w:r>
      <w:r w:rsidR="00A1390F">
        <w:rPr>
          <w:rFonts w:ascii="Calibri" w:hAnsi="Calibri"/>
          <w:sz w:val="22"/>
        </w:rPr>
        <w:fldChar w:fldCharType="end"/>
      </w:r>
      <w:r w:rsidR="003A5ACD">
        <w:rPr>
          <w:rFonts w:ascii="Calibri" w:hAnsi="Calibri"/>
          <w:sz w:val="22"/>
        </w:rPr>
      </w:r>
      <w:r w:rsidR="003A5ACD">
        <w:rPr>
          <w:rFonts w:ascii="Calibri" w:hAnsi="Calibri"/>
          <w:sz w:val="22"/>
        </w:rPr>
        <w:fldChar w:fldCharType="separate"/>
      </w:r>
      <w:r w:rsidR="00A1390F" w:rsidRPr="00A1390F">
        <w:rPr>
          <w:rFonts w:ascii="Calibri" w:hAnsi="Calibri"/>
          <w:noProof/>
          <w:sz w:val="22"/>
          <w:vertAlign w:val="superscript"/>
        </w:rPr>
        <w:t>58 59</w:t>
      </w:r>
      <w:r w:rsidR="003A5ACD">
        <w:rPr>
          <w:rFonts w:ascii="Calibri" w:hAnsi="Calibri"/>
          <w:sz w:val="22"/>
        </w:rPr>
        <w:fldChar w:fldCharType="end"/>
      </w:r>
    </w:p>
    <w:p w14:paraId="27845A84" w14:textId="0B9BC981" w:rsidR="0099376B" w:rsidRPr="00CB3328" w:rsidRDefault="0099376B" w:rsidP="00313F8C">
      <w:pPr>
        <w:pStyle w:val="ListParagraph"/>
        <w:numPr>
          <w:ilvl w:val="0"/>
          <w:numId w:val="24"/>
        </w:numPr>
        <w:spacing w:line="360" w:lineRule="auto"/>
        <w:jc w:val="both"/>
        <w:rPr>
          <w:rFonts w:ascii="Calibri" w:hAnsi="Calibri"/>
          <w:sz w:val="22"/>
        </w:rPr>
      </w:pPr>
      <w:r w:rsidRPr="00FE023F">
        <w:rPr>
          <w:rFonts w:ascii="Calibri" w:hAnsi="Calibri"/>
          <w:sz w:val="22"/>
        </w:rPr>
        <w:t xml:space="preserve">There is evidence that multi-kallikrein panels, when used alongside PSA tests, are more effective at detecting </w:t>
      </w:r>
      <w:r w:rsidR="00B756E3">
        <w:rPr>
          <w:rFonts w:ascii="Calibri" w:hAnsi="Calibri"/>
          <w:sz w:val="22"/>
        </w:rPr>
        <w:t>prostate cancer</w:t>
      </w:r>
      <w:r w:rsidRPr="00FE023F">
        <w:rPr>
          <w:rFonts w:ascii="Calibri" w:hAnsi="Calibri"/>
          <w:sz w:val="22"/>
        </w:rPr>
        <w:t xml:space="preserve"> than a PSA test alone. </w:t>
      </w:r>
      <w:r w:rsidR="003A5ACD">
        <w:rPr>
          <w:rFonts w:ascii="Calibri" w:hAnsi="Calibri"/>
          <w:sz w:val="22"/>
        </w:rPr>
        <w:fldChar w:fldCharType="begin">
          <w:fldData xml:space="preserve">PEVuZE5vdGU+PENpdGU+PEF1dGhvcj5HcsO2bmJlcmc8L0F1dGhvcj48WWVhcj4yMDE1PC9ZZWFy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</w:fldData>
        </w:fldChar>
      </w:r>
      <w:r w:rsidR="00A1390F">
        <w:rPr>
          <w:rFonts w:ascii="Calibri" w:hAnsi="Calibri"/>
          <w:sz w:val="22"/>
        </w:rPr>
        <w:instrText xml:space="preserve"> ADDIN EN.CITE </w:instrText>
      </w:r>
      <w:r w:rsidR="00A1390F">
        <w:rPr>
          <w:rFonts w:ascii="Calibri" w:hAnsi="Calibri"/>
          <w:sz w:val="22"/>
        </w:rPr>
        <w:fldChar w:fldCharType="begin">
          <w:fldData xml:space="preserve">PEVuZE5vdGU+PENpdGU+PEF1dGhvcj5HcsO2bmJlcmc8L0F1dGhvcj48WWVhcj4yMDE1PC9ZZWFy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</w:fldData>
        </w:fldChar>
      </w:r>
      <w:r w:rsidR="00A1390F">
        <w:rPr>
          <w:rFonts w:ascii="Calibri" w:hAnsi="Calibri"/>
          <w:sz w:val="22"/>
        </w:rPr>
        <w:instrText xml:space="preserve"> ADDIN EN.CITE.DATA </w:instrText>
      </w:r>
      <w:r w:rsidR="00A1390F">
        <w:rPr>
          <w:rFonts w:ascii="Calibri" w:hAnsi="Calibri"/>
          <w:sz w:val="22"/>
        </w:rPr>
      </w:r>
      <w:r w:rsidR="00A1390F">
        <w:rPr>
          <w:rFonts w:ascii="Calibri" w:hAnsi="Calibri"/>
          <w:sz w:val="22"/>
        </w:rPr>
        <w:fldChar w:fldCharType="end"/>
      </w:r>
      <w:r w:rsidR="003A5ACD">
        <w:rPr>
          <w:rFonts w:ascii="Calibri" w:hAnsi="Calibri"/>
          <w:sz w:val="22"/>
        </w:rPr>
      </w:r>
      <w:r w:rsidR="003A5ACD">
        <w:rPr>
          <w:rFonts w:ascii="Calibri" w:hAnsi="Calibri"/>
          <w:sz w:val="22"/>
        </w:rPr>
        <w:fldChar w:fldCharType="separate"/>
      </w:r>
      <w:r w:rsidR="00A1390F" w:rsidRPr="00A1390F">
        <w:rPr>
          <w:rFonts w:ascii="Calibri" w:hAnsi="Calibri"/>
          <w:noProof/>
          <w:sz w:val="22"/>
          <w:vertAlign w:val="superscript"/>
        </w:rPr>
        <w:t>4 60-63</w:t>
      </w:r>
      <w:r w:rsidR="003A5ACD">
        <w:rPr>
          <w:rFonts w:ascii="Calibri" w:hAnsi="Calibri"/>
          <w:sz w:val="22"/>
        </w:rPr>
        <w:fldChar w:fldCharType="end"/>
      </w:r>
    </w:p>
    <w:p w14:paraId="1B914050" w14:textId="77777777" w:rsidR="0099376B" w:rsidRDefault="0099376B" w:rsidP="00313F8C">
      <w:pPr>
        <w:spacing w:line="360" w:lineRule="auto"/>
        <w:jc w:val="both"/>
        <w:rPr>
          <w:b/>
        </w:rPr>
      </w:pPr>
      <w:r>
        <w:rPr>
          <w:b/>
        </w:rPr>
        <w:t>What is not known:</w:t>
      </w:r>
    </w:p>
    <w:p w14:paraId="2E5D060B" w14:textId="77777777" w:rsidR="0099376B" w:rsidRPr="00E7286A" w:rsidRDefault="0099376B" w:rsidP="00313F8C">
      <w:pPr>
        <w:pStyle w:val="ListParagraph"/>
        <w:numPr>
          <w:ilvl w:val="0"/>
          <w:numId w:val="25"/>
        </w:numPr>
        <w:spacing w:line="360" w:lineRule="auto"/>
        <w:jc w:val="both"/>
        <w:rPr>
          <w:rFonts w:asciiTheme="minorHAnsi" w:hAnsiTheme="minorHAnsi"/>
          <w:sz w:val="22"/>
          <w:szCs w:val="22"/>
        </w:rPr>
      </w:pPr>
      <w:r w:rsidRPr="00E7286A">
        <w:rPr>
          <w:rFonts w:asciiTheme="minorHAnsi" w:hAnsiTheme="minorHAnsi"/>
          <w:sz w:val="22"/>
          <w:szCs w:val="22"/>
        </w:rPr>
        <w:t xml:space="preserve">The optimal point in the diagnostic pathway to introduce </w:t>
      </w:r>
      <w:proofErr w:type="spellStart"/>
      <w:r w:rsidRPr="00E7286A">
        <w:rPr>
          <w:rFonts w:asciiTheme="minorHAnsi" w:hAnsiTheme="minorHAnsi"/>
          <w:sz w:val="22"/>
          <w:szCs w:val="22"/>
        </w:rPr>
        <w:t>mpMRI</w:t>
      </w:r>
      <w:proofErr w:type="spellEnd"/>
      <w:r w:rsidRPr="00E7286A">
        <w:rPr>
          <w:rFonts w:asciiTheme="minorHAnsi" w:hAnsiTheme="minorHAnsi"/>
          <w:sz w:val="22"/>
          <w:szCs w:val="22"/>
        </w:rPr>
        <w:t xml:space="preserve">. </w:t>
      </w:r>
    </w:p>
    <w:p w14:paraId="58CBD474" w14:textId="18CBAC8B" w:rsidR="00BD24C4" w:rsidRPr="003A5ACD" w:rsidRDefault="0099376B" w:rsidP="00313F8C">
      <w:pPr>
        <w:pStyle w:val="ListParagraph"/>
        <w:numPr>
          <w:ilvl w:val="0"/>
          <w:numId w:val="25"/>
        </w:numPr>
        <w:spacing w:line="360" w:lineRule="auto"/>
        <w:jc w:val="both"/>
        <w:rPr>
          <w:rFonts w:asciiTheme="minorHAnsi" w:hAnsiTheme="minorHAnsi"/>
          <w:sz w:val="22"/>
          <w:szCs w:val="22"/>
        </w:rPr>
      </w:pPr>
      <w:r w:rsidRPr="00E7286A">
        <w:rPr>
          <w:rFonts w:asciiTheme="minorHAnsi" w:hAnsiTheme="minorHAnsi"/>
          <w:sz w:val="22"/>
          <w:szCs w:val="22"/>
        </w:rPr>
        <w:t xml:space="preserve">The optional combination of tests to detect clinically significant cancer. </w:t>
      </w:r>
    </w:p>
    <w:p w14:paraId="2826DFCD" w14:textId="47642C9A" w:rsidR="00BD24C4" w:rsidRPr="00E7286A" w:rsidRDefault="00BD24C4" w:rsidP="00313F8C">
      <w:pPr>
        <w:spacing w:line="360" w:lineRule="auto"/>
        <w:jc w:val="both"/>
        <w:rPr>
          <w:b/>
        </w:rPr>
      </w:pPr>
      <w:r w:rsidRPr="00E7286A">
        <w:rPr>
          <w:b/>
        </w:rPr>
        <w:t>Conclusions based on summary of evidence:</w:t>
      </w:r>
    </w:p>
    <w:p w14:paraId="690FECC7" w14:textId="48B05EE5" w:rsidR="00BD24C4" w:rsidRPr="00E7286A" w:rsidRDefault="00975240" w:rsidP="00313F8C">
      <w:pPr>
        <w:pStyle w:val="ListParagraph"/>
        <w:numPr>
          <w:ilvl w:val="0"/>
          <w:numId w:val="26"/>
        </w:numPr>
        <w:spacing w:line="360" w:lineRule="auto"/>
        <w:jc w:val="both"/>
        <w:rPr>
          <w:rFonts w:asciiTheme="minorHAnsi" w:hAnsiTheme="minorHAnsi"/>
          <w:sz w:val="22"/>
          <w:szCs w:val="22"/>
        </w:rPr>
      </w:pPr>
      <w:r>
        <w:rPr>
          <w:rFonts w:asciiTheme="minorHAnsi" w:hAnsiTheme="minorHAnsi"/>
          <w:sz w:val="22"/>
          <w:szCs w:val="22"/>
        </w:rPr>
        <w:t>Other tests</w:t>
      </w:r>
      <w:r w:rsidR="00BD24C4" w:rsidRPr="00E7286A">
        <w:rPr>
          <w:rFonts w:asciiTheme="minorHAnsi" w:hAnsiTheme="minorHAnsi"/>
          <w:sz w:val="22"/>
          <w:szCs w:val="22"/>
        </w:rPr>
        <w:t xml:space="preserve"> should be introduced into the diagnostic pathway alongside PSA tests and biopsies</w:t>
      </w:r>
    </w:p>
    <w:p w14:paraId="5F7C69E7" w14:textId="77777777" w:rsidR="00BD24C4" w:rsidRPr="00726EDD" w:rsidRDefault="00BD24C4" w:rsidP="00313F8C">
      <w:pPr>
        <w:spacing w:line="360" w:lineRule="auto"/>
        <w:jc w:val="both"/>
      </w:pPr>
    </w:p>
    <w:p w14:paraId="2C00A44F" w14:textId="6522D476" w:rsidR="00C11841" w:rsidRPr="00C11841" w:rsidRDefault="00C11841" w:rsidP="00313F8C">
      <w:pPr>
        <w:spacing w:line="360" w:lineRule="auto"/>
        <w:jc w:val="both"/>
        <w:rPr>
          <w:b/>
          <w:shd w:val="clear" w:color="auto" w:fill="FFFFFF"/>
          <w:lang w:eastAsia="en-GB"/>
        </w:rPr>
      </w:pPr>
      <w:r w:rsidRPr="00C11841">
        <w:rPr>
          <w:b/>
          <w:shd w:val="clear" w:color="auto" w:fill="FFFFFF"/>
          <w:lang w:eastAsia="en-GB"/>
        </w:rPr>
        <w:t>Clinical evidence:</w:t>
      </w:r>
    </w:p>
    <w:p w14:paraId="5AE08CD7" w14:textId="2B755285" w:rsidR="00C352B7" w:rsidRDefault="00E71365" w:rsidP="00313F8C">
      <w:pPr>
        <w:spacing w:line="360" w:lineRule="auto"/>
        <w:jc w:val="both"/>
        <w:rPr>
          <w:lang w:eastAsia="en-GB"/>
        </w:rPr>
      </w:pPr>
      <w:r w:rsidRPr="00FE023F">
        <w:rPr>
          <w:shd w:val="clear" w:color="auto" w:fill="FFFFFF"/>
          <w:lang w:eastAsia="en-GB"/>
        </w:rPr>
        <w:t xml:space="preserve">Men with PSA concentrations of less than 1 ng/mL have very low prevalence of high-risk cancers. The </w:t>
      </w:r>
      <w:r w:rsidR="00B756E3">
        <w:rPr>
          <w:shd w:val="clear" w:color="auto" w:fill="FFFFFF"/>
          <w:lang w:eastAsia="en-GB"/>
        </w:rPr>
        <w:t>Prostate cancer</w:t>
      </w:r>
      <w:r w:rsidRPr="00FE023F">
        <w:rPr>
          <w:shd w:val="clear" w:color="auto" w:fill="FFFFFF"/>
          <w:lang w:eastAsia="en-GB"/>
        </w:rPr>
        <w:t xml:space="preserve"> Prevention trial (PCPT)</w:t>
      </w:r>
      <w:r w:rsidRPr="00FE023F">
        <w:rPr>
          <w:shd w:val="clear" w:color="auto" w:fill="FFFFFF"/>
          <w:lang w:eastAsia="en-GB"/>
        </w:rPr>
        <w:fldChar w:fldCharType="begin"/>
      </w:r>
      <w:r w:rsidR="00A1390F">
        <w:rPr>
          <w:shd w:val="clear" w:color="auto" w:fill="FFFFFF"/>
          <w:lang w:eastAsia="en-GB"/>
        </w:rPr>
        <w:instrText xml:space="preserve"> ADDIN EN.CITE &lt;EndNote&gt;&lt;Cite&gt;&lt;Author&gt;Thompson&lt;/Author&gt;&lt;Year&gt;2003&lt;/Year&gt;&lt;RecNum&gt;61&lt;/RecNum&gt;&lt;DisplayText&gt;&lt;style face="superscript"&gt;64&lt;/style&gt;&lt;/DisplayText&gt;&lt;record&gt;&lt;rec-number&gt;61&lt;/rec-number&gt;&lt;foreign-keys&gt;&lt;key app="EN" db-id="95stdsdauaedpyee5xbxtv9x9w5t0estet2e" timestamp="1548245219"&gt;61&lt;/key&gt;&lt;/foreign-keys&gt;&lt;ref-type name="Journal Article"&gt;17&lt;/ref-type&gt;&lt;contributors&gt;&lt;authors&gt;&lt;author&gt;Thompson, Ian M&lt;/author&gt;&lt;author&gt;Goodman, Phyllis J&lt;/author&gt;&lt;author&gt;Tangen, Catherine M&lt;/author&gt;&lt;author&gt;Lucia, M Scott&lt;/author&gt;&lt;author&gt;Miller, Gary J&lt;/author&gt;&lt;author&gt;Ford, Leslie G&lt;/author&gt;&lt;author&gt;Lieber, Michael M&lt;/author&gt;&lt;author&gt;Cespedes, R Duane&lt;/author&gt;&lt;author&gt;Atkins, James N&lt;/author&gt;&lt;author&gt;Lippman, Scott M %J New England Journal of Medicine&lt;/author&gt;&lt;/authors&gt;&lt;/contributors&gt;&lt;titles&gt;&lt;title&gt;The influence of finasteride on the development of prostate cancer&lt;/title&gt;&lt;/titles&gt;&lt;pages&gt;215-224&lt;/pages&gt;&lt;volume&gt;349&lt;/volume&gt;&lt;number&gt;3&lt;/number&gt;&lt;dates&gt;&lt;year&gt;2003&lt;/year&gt;&lt;/dates&gt;&lt;isbn&gt;0028-4793&lt;/isbn&gt;&lt;urls&gt;&lt;/urls&gt;&lt;/record&gt;&lt;/Cite&gt;&lt;/EndNote&gt;</w:instrText>
      </w:r>
      <w:r w:rsidRPr="00FE023F">
        <w:rPr>
          <w:shd w:val="clear" w:color="auto" w:fill="FFFFFF"/>
          <w:lang w:eastAsia="en-GB"/>
        </w:rPr>
        <w:fldChar w:fldCharType="separate"/>
      </w:r>
      <w:r w:rsidR="00A1390F" w:rsidRPr="00A1390F">
        <w:rPr>
          <w:noProof/>
          <w:shd w:val="clear" w:color="auto" w:fill="FFFFFF"/>
          <w:vertAlign w:val="superscript"/>
          <w:lang w:eastAsia="en-GB"/>
        </w:rPr>
        <w:t>64</w:t>
      </w:r>
      <w:r w:rsidRPr="00FE023F">
        <w:rPr>
          <w:shd w:val="clear" w:color="auto" w:fill="FFFFFF"/>
          <w:lang w:eastAsia="en-GB"/>
        </w:rPr>
        <w:fldChar w:fldCharType="end"/>
      </w:r>
      <w:r w:rsidRPr="00FE023F">
        <w:rPr>
          <w:lang w:eastAsia="en-GB"/>
        </w:rPr>
        <w:t xml:space="preserve"> </w:t>
      </w:r>
      <w:r w:rsidRPr="00FE023F">
        <w:rPr>
          <w:shd w:val="clear" w:color="auto" w:fill="FFFFFF"/>
          <w:lang w:eastAsia="en-GB"/>
        </w:rPr>
        <w:t xml:space="preserve">showed that almost half the study population had a PSA concentration less than 1 ng/mL and only 7.2% of high-risk cancers were identified in these. Moreover, men with a PSA concentration of less than 1 ng/mL have a very low risk of dying with </w:t>
      </w:r>
      <w:r w:rsidR="00B756E3">
        <w:rPr>
          <w:shd w:val="clear" w:color="auto" w:fill="FFFFFF"/>
          <w:lang w:eastAsia="en-GB"/>
        </w:rPr>
        <w:t>prostate cancer</w:t>
      </w:r>
      <w:r w:rsidRPr="00FE023F">
        <w:rPr>
          <w:shd w:val="clear" w:color="auto" w:fill="FFFFFF"/>
          <w:lang w:eastAsia="en-GB"/>
        </w:rPr>
        <w:t xml:space="preserve"> within 25 years of their diagnosis.</w:t>
      </w:r>
      <w:r w:rsidRPr="00FE023F">
        <w:rPr>
          <w:shd w:val="clear" w:color="auto" w:fill="FFFFFF"/>
          <w:lang w:eastAsia="en-GB"/>
        </w:rPr>
        <w:fldChar w:fldCharType="begin"/>
      </w:r>
      <w:r w:rsidR="0016369E">
        <w:rPr>
          <w:shd w:val="clear" w:color="auto" w:fill="FFFFFF"/>
          <w:lang w:eastAsia="en-GB"/>
        </w:rPr>
        <w:instrText xml:space="preserve"> ADDIN EN.CITE &lt;EndNote&gt;&lt;Cite&gt;&lt;Author&gt;Vickers&lt;/Author&gt;&lt;Year&gt;2010&lt;/Year&gt;&lt;RecNum&gt;62&lt;/RecNum&gt;&lt;DisplayText&gt;&lt;style face="superscript"&gt;31&lt;/style&gt;&lt;/DisplayText&gt;&lt;record&gt;&lt;rec-number&gt;62&lt;/rec-number&gt;&lt;foreign-keys&gt;&lt;key app="EN" db-id="95stdsdauaedpyee5xbxtv9x9w5t0estet2e" timestamp="1548245264"&gt;62&lt;/key&gt;&lt;/foreign-keys&gt;&lt;ref-type name="Journal Article"&gt;17&lt;/ref-type&gt;&lt;contributors&gt;&lt;authors&gt;&lt;author&gt;Vickers, Andrew J&lt;/author&gt;&lt;author&gt;Cronin, Angel M&lt;/author&gt;&lt;author&gt;Björk, Thomas&lt;/author&gt;&lt;author&gt;Manjer, Jonas&lt;/author&gt;&lt;author&gt;Nilsson, Peter M&lt;/author&gt;&lt;author&gt;Dahlin, Anders&lt;/author&gt;&lt;author&gt;Bjartell, Anders&lt;/author&gt;&lt;author&gt;Scardino, Peter T&lt;/author&gt;&lt;author&gt;Ulmert, David&lt;/author&gt;&lt;author&gt;Lilja, Hans %J Bmj&lt;/author&gt;&lt;/authors&gt;&lt;/contributors&gt;&lt;titles&gt;&lt;title&gt;Prostate specific antigen concentration at age 60 and death or metastasis from prostate cancer: case-control study&lt;/title&gt;&lt;/titles&gt;&lt;pages&gt;c4521&lt;/pages&gt;&lt;volume&gt;341&lt;/volume&gt;&lt;dates&gt;&lt;year&gt;2010&lt;/year&gt;&lt;/dates&gt;&lt;isbn&gt;0959-8138&lt;/isbn&gt;&lt;urls&gt;&lt;/urls&gt;&lt;/record&gt;&lt;/Cite&gt;&lt;/EndNote&gt;</w:instrText>
      </w:r>
      <w:r w:rsidRPr="00FE023F">
        <w:rPr>
          <w:shd w:val="clear" w:color="auto" w:fill="FFFFFF"/>
          <w:lang w:eastAsia="en-GB"/>
        </w:rPr>
        <w:fldChar w:fldCharType="separate"/>
      </w:r>
      <w:r w:rsidR="0016369E" w:rsidRPr="0016369E">
        <w:rPr>
          <w:noProof/>
          <w:shd w:val="clear" w:color="auto" w:fill="FFFFFF"/>
          <w:vertAlign w:val="superscript"/>
          <w:lang w:eastAsia="en-GB"/>
        </w:rPr>
        <w:t>31</w:t>
      </w:r>
      <w:r w:rsidRPr="00FE023F">
        <w:rPr>
          <w:shd w:val="clear" w:color="auto" w:fill="FFFFFF"/>
          <w:lang w:eastAsia="en-GB"/>
        </w:rPr>
        <w:fldChar w:fldCharType="end"/>
      </w:r>
      <w:r w:rsidRPr="00FE023F">
        <w:rPr>
          <w:lang w:eastAsia="en-GB"/>
        </w:rPr>
        <w:t xml:space="preserve"> </w:t>
      </w:r>
      <w:r w:rsidR="00AA706D">
        <w:rPr>
          <w:lang w:eastAsia="en-GB"/>
        </w:rPr>
        <w:t>Historically a PSA cut-off of ≥4 ng/mL was used to recommend biopsy. However, the PCPT</w:t>
      </w:r>
      <w:r w:rsidR="00E7286A">
        <w:rPr>
          <w:lang w:eastAsia="en-GB"/>
        </w:rPr>
        <w:t xml:space="preserve"> </w:t>
      </w:r>
      <w:r w:rsidR="00AA706D">
        <w:rPr>
          <w:lang w:eastAsia="en-GB"/>
        </w:rPr>
        <w:t>in 2004, in which all men had an end-of-study biopsy regardless of P</w:t>
      </w:r>
      <w:r>
        <w:rPr>
          <w:lang w:eastAsia="en-GB"/>
        </w:rPr>
        <w:t>SA-level, showed that</w:t>
      </w:r>
      <w:r w:rsidR="00AA706D">
        <w:rPr>
          <w:lang w:eastAsia="en-GB"/>
        </w:rPr>
        <w:t xml:space="preserve"> </w:t>
      </w:r>
      <w:r w:rsidR="00E7286A">
        <w:rPr>
          <w:lang w:eastAsia="en-GB"/>
        </w:rPr>
        <w:t>p</w:t>
      </w:r>
      <w:r w:rsidR="00B756E3">
        <w:rPr>
          <w:lang w:eastAsia="en-GB"/>
        </w:rPr>
        <w:t>rostate cancer</w:t>
      </w:r>
      <w:r w:rsidR="00AA706D">
        <w:rPr>
          <w:lang w:eastAsia="en-GB"/>
        </w:rPr>
        <w:t xml:space="preserve"> was found in 15% of men w</w:t>
      </w:r>
      <w:r>
        <w:rPr>
          <w:lang w:eastAsia="en-GB"/>
        </w:rPr>
        <w:t>ith PSA &lt;4.0 ng/mL, and</w:t>
      </w:r>
      <w:r w:rsidR="00AA706D">
        <w:rPr>
          <w:lang w:eastAsia="en-GB"/>
        </w:rPr>
        <w:t xml:space="preserve"> 15% </w:t>
      </w:r>
      <w:r>
        <w:rPr>
          <w:lang w:eastAsia="en-GB"/>
        </w:rPr>
        <w:t xml:space="preserve">of these </w:t>
      </w:r>
      <w:r w:rsidR="00AA706D">
        <w:rPr>
          <w:lang w:eastAsia="en-GB"/>
        </w:rPr>
        <w:t>were Gleason score 7 or higher. Many cancers were found in the PSA-range 3–4 ng/</w:t>
      </w:r>
      <w:r>
        <w:rPr>
          <w:lang w:eastAsia="en-GB"/>
        </w:rPr>
        <w:t>mL, which caused the recommended cut-off to be reduced to ≥3 ng/</w:t>
      </w:r>
      <w:proofErr w:type="spellStart"/>
      <w:r>
        <w:rPr>
          <w:lang w:eastAsia="en-GB"/>
        </w:rPr>
        <w:t>mL.</w:t>
      </w:r>
      <w:proofErr w:type="spellEnd"/>
      <w:r>
        <w:rPr>
          <w:lang w:eastAsia="en-GB"/>
        </w:rPr>
        <w:t xml:space="preserve"> However, </w:t>
      </w:r>
      <w:r w:rsidR="00FE023F" w:rsidRPr="00FE023F">
        <w:rPr>
          <w:rFonts w:eastAsiaTheme="minorEastAsia" w:cs="Arial"/>
          <w:color w:val="000000" w:themeColor="text1"/>
          <w:kern w:val="24"/>
        </w:rPr>
        <w:t>some studies such as Roth et al</w:t>
      </w:r>
      <w:r w:rsidR="00FE023F" w:rsidRPr="00FE023F">
        <w:rPr>
          <w:rFonts w:eastAsiaTheme="minorEastAsia" w:cs="Arial"/>
          <w:color w:val="000000" w:themeColor="text1"/>
          <w:kern w:val="24"/>
        </w:rPr>
        <w:fldChar w:fldCharType="begin"/>
      </w:r>
      <w:r w:rsidR="00A1390F">
        <w:rPr>
          <w:rFonts w:eastAsiaTheme="minorEastAsia" w:cs="Arial"/>
          <w:color w:val="000000" w:themeColor="text1"/>
          <w:kern w:val="24"/>
        </w:rPr>
        <w:instrText xml:space="preserve"> ADDIN EN.CITE &lt;EndNote&gt;&lt;Cite&gt;&lt;Author&gt;Roth&lt;/Author&gt;&lt;Year&gt;2016&lt;/Year&gt;&lt;RecNum&gt;30&lt;/RecNum&gt;&lt;DisplayText&gt;&lt;style face="superscript"&gt;55&lt;/style&gt;&lt;/DisplayText&gt;&lt;record&gt;&lt;rec-number&gt;30&lt;/rec-number&gt;&lt;foreign-keys&gt;&lt;key app="EN" db-id="95stdsdauaedpyee5xbxtv9x9w5t0estet2e" timestamp="1547124360"&gt;30&lt;/key&gt;&lt;/foreign-keys&gt;&lt;ref-type name="Journal Article"&gt;17&lt;/ref-type&gt;&lt;contributors&gt;&lt;authors&gt;&lt;author&gt;Roth, J. A.&lt;/author&gt;&lt;author&gt;Gulati, R.&lt;/author&gt;&lt;author&gt;Gore, J. L.&lt;/author&gt;&lt;author&gt;Cooperberg, M. R.&lt;/author&gt;&lt;author&gt;Etzioni, R.&lt;/author&gt;&lt;/authors&gt;&lt;/contributors&gt;&lt;titles&gt;&lt;title&gt;Economic analysis of prostate-specific antigen screening and selective treatment strategies&lt;/title&gt;&lt;secondary-title&gt;JAMA Oncology&lt;/secondary-title&gt;&lt;/titles&gt;&lt;periodical&gt;&lt;full-title&gt;JAMA Oncology&lt;/full-title&gt;&lt;/periodical&gt;&lt;pages&gt;890-898&lt;/pages&gt;&lt;volume&gt;2&lt;/volume&gt;&lt;number&gt;7&lt;/number&gt;&lt;dates&gt;&lt;year&gt;2016&lt;/year&gt;&lt;/dates&gt;&lt;isbn&gt;2374-2437&lt;/isbn&gt;&lt;urls&gt;&lt;related-urls&gt;&lt;url&gt;http://dx.doi.org/10.1001/jamaoncol.2015.6275&lt;/url&gt;&lt;/related-urls&gt;&lt;/urls&gt;&lt;electronic-resource-num&gt;10.1001/jamaoncol.2015.6275&lt;/electronic-resource-num&gt;&lt;/record&gt;&lt;/Cite&gt;&lt;/EndNote&gt;</w:instrText>
      </w:r>
      <w:r w:rsidR="00FE023F" w:rsidRPr="00FE023F">
        <w:rPr>
          <w:rFonts w:eastAsiaTheme="minorEastAsia" w:cs="Arial"/>
          <w:color w:val="000000" w:themeColor="text1"/>
          <w:kern w:val="24"/>
        </w:rPr>
        <w:fldChar w:fldCharType="separate"/>
      </w:r>
      <w:r w:rsidR="00A1390F" w:rsidRPr="00A1390F">
        <w:rPr>
          <w:rFonts w:eastAsiaTheme="minorEastAsia" w:cs="Arial"/>
          <w:noProof/>
          <w:color w:val="000000" w:themeColor="text1"/>
          <w:kern w:val="24"/>
          <w:vertAlign w:val="superscript"/>
        </w:rPr>
        <w:t>55</w:t>
      </w:r>
      <w:r w:rsidR="00FE023F" w:rsidRPr="00FE023F">
        <w:rPr>
          <w:rFonts w:eastAsiaTheme="minorEastAsia" w:cs="Arial"/>
          <w:color w:val="000000" w:themeColor="text1"/>
          <w:kern w:val="24"/>
        </w:rPr>
        <w:fldChar w:fldCharType="end"/>
      </w:r>
      <w:r w:rsidR="00FE023F" w:rsidRPr="00FE023F">
        <w:rPr>
          <w:rFonts w:eastAsiaTheme="minorEastAsia" w:cs="Arial"/>
          <w:color w:val="000000" w:themeColor="text1"/>
          <w:kern w:val="24"/>
        </w:rPr>
        <w:t xml:space="preserve"> have shown that a cut-off of ≥10 ng/ml may be more effective. </w:t>
      </w:r>
      <w:r w:rsidR="00C352B7" w:rsidRPr="00C352B7">
        <w:rPr>
          <w:lang w:eastAsia="en-GB"/>
        </w:rPr>
        <w:t xml:space="preserve">The evidence is growing regarding the value of the “baseline” PSA measured in midlife for risk-stratification of future screening intensity, as shown by several large population-based observational studies (e.g., Malmö Preventive Project, Malmö Diet </w:t>
      </w:r>
      <w:r w:rsidR="00C352B7" w:rsidRPr="00C352B7">
        <w:rPr>
          <w:lang w:eastAsia="en-GB"/>
        </w:rPr>
        <w:lastRenderedPageBreak/>
        <w:t xml:space="preserve">and Cancer, </w:t>
      </w:r>
      <w:proofErr w:type="spellStart"/>
      <w:r w:rsidR="00C352B7" w:rsidRPr="00C352B7">
        <w:rPr>
          <w:lang w:eastAsia="en-GB"/>
        </w:rPr>
        <w:t>Västerbotten</w:t>
      </w:r>
      <w:proofErr w:type="spellEnd"/>
      <w:r w:rsidR="00C352B7" w:rsidRPr="00C352B7">
        <w:rPr>
          <w:lang w:eastAsia="en-GB"/>
        </w:rPr>
        <w:t xml:space="preserve"> Intervention Project, the Baltimore Longitudinal Study of Aging, the Physician’s Health Study).</w:t>
      </w:r>
      <w:r w:rsidR="00AA706D">
        <w:rPr>
          <w:lang w:eastAsia="en-GB"/>
        </w:rPr>
        <w:fldChar w:fldCharType="begin">
          <w:fldData xml:space="preserve">PEVuZE5vdGU+PENpdGU+PEF1dGhvcj5DYXJsc3NvbjwvQXV0aG9yPjxZZWFyPjIwMTc8L1llYXI+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</w:fldData>
        </w:fldChar>
      </w:r>
      <w:r w:rsidR="00A1390F">
        <w:rPr>
          <w:lang w:eastAsia="en-GB"/>
        </w:rPr>
        <w:instrText xml:space="preserve"> ADDIN EN.CITE </w:instrText>
      </w:r>
      <w:r w:rsidR="00A1390F">
        <w:rPr>
          <w:lang w:eastAsia="en-GB"/>
        </w:rPr>
        <w:fldChar w:fldCharType="begin">
          <w:fldData xml:space="preserve">PEVuZE5vdGU+PENpdGU+PEF1dGhvcj5DYXJsc3NvbjwvQXV0aG9yPjxZZWFyPjIwMTc8L1llYXI+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</w:fldData>
        </w:fldChar>
      </w:r>
      <w:r w:rsidR="00A1390F">
        <w:rPr>
          <w:lang w:eastAsia="en-GB"/>
        </w:rPr>
        <w:instrText xml:space="preserve"> ADDIN EN.CITE.DATA </w:instrText>
      </w:r>
      <w:r w:rsidR="00A1390F">
        <w:rPr>
          <w:lang w:eastAsia="en-GB"/>
        </w:rPr>
      </w:r>
      <w:r w:rsidR="00A1390F">
        <w:rPr>
          <w:lang w:eastAsia="en-GB"/>
        </w:rPr>
        <w:fldChar w:fldCharType="end"/>
      </w:r>
      <w:r w:rsidR="00AA706D">
        <w:rPr>
          <w:lang w:eastAsia="en-GB"/>
        </w:rPr>
      </w:r>
      <w:r w:rsidR="00AA706D">
        <w:rPr>
          <w:lang w:eastAsia="en-GB"/>
        </w:rPr>
        <w:fldChar w:fldCharType="separate"/>
      </w:r>
      <w:r w:rsidR="00A1390F" w:rsidRPr="00A1390F">
        <w:rPr>
          <w:noProof/>
          <w:vertAlign w:val="superscript"/>
          <w:lang w:eastAsia="en-GB"/>
        </w:rPr>
        <w:t>65-67</w:t>
      </w:r>
      <w:r w:rsidR="00AA706D">
        <w:rPr>
          <w:lang w:eastAsia="en-GB"/>
        </w:rPr>
        <w:fldChar w:fldCharType="end"/>
      </w:r>
    </w:p>
    <w:p w14:paraId="2D0D6430" w14:textId="42D8018D" w:rsidR="001C4BBF" w:rsidRDefault="001C4BBF" w:rsidP="00313F8C">
      <w:pPr>
        <w:spacing w:line="360" w:lineRule="auto"/>
        <w:jc w:val="both"/>
        <w:rPr>
          <w:lang w:eastAsia="en-GB"/>
        </w:rPr>
      </w:pPr>
      <w:r>
        <w:rPr>
          <w:lang w:eastAsia="en-GB"/>
        </w:rPr>
        <w:t>PSA density, calculated as total PSA (ng/ml) divided by prostate volume (ml), has been shown to inform biopsy decisions better than PSA alone.</w:t>
      </w:r>
      <w:r>
        <w:rPr>
          <w:lang w:eastAsia="en-GB"/>
        </w:rPr>
        <w:fldChar w:fldCharType="begin"/>
      </w:r>
      <w:r w:rsidR="00A1390F">
        <w:rPr>
          <w:lang w:eastAsia="en-GB"/>
        </w:rPr>
        <w:instrText xml:space="preserve"> ADDIN EN.CITE &lt;EndNote&gt;&lt;Cite&gt;&lt;Author&gt;Benson Mitchell&lt;/Author&gt;&lt;Year&gt;1992&lt;/Year&gt;&lt;RecNum&gt;161&lt;/RecNum&gt;&lt;DisplayText&gt;&lt;style face="superscript"&gt;68&lt;/style&gt;&lt;/DisplayText&gt;&lt;record&gt;&lt;rec-number&gt;161&lt;/rec-number&gt;&lt;foreign-keys&gt;&lt;key app="EN" db-id="95stdsdauaedpyee5xbxtv9x9w5t0estet2e" timestamp="1552992521"&gt;161&lt;/key&gt;&lt;/foreign-keys&gt;&lt;ref-type name="Journal Article"&gt;17&lt;/ref-type&gt;&lt;contributors&gt;&lt;authors&gt;&lt;author&gt;Benson Mitchell, C.&lt;/author&gt;&lt;author&gt;Seong Whang, Ihn&lt;/author&gt;&lt;author&gt;Pantuck, Allan&lt;/author&gt;&lt;author&gt;Ring, Kenneth&lt;/author&gt;&lt;author&gt;Kaplan Steven, A.&lt;/author&gt;&lt;author&gt;Olsson Carl, A.&lt;/author&gt;&lt;author&gt;Cooner William, H.&lt;/author&gt;&lt;/authors&gt;&lt;/contributors&gt;&lt;titles&gt;&lt;title&gt;Prostate Specific Antigen Density: A Means of Distinguishing Benign Prostatic Hypertrophy and Prostate Cancer&lt;/title&gt;&lt;secondary-title&gt;Journal of Urology&lt;/secondary-title&gt;&lt;/titles&gt;&lt;periodical&gt;&lt;full-title&gt;Journal of Urology&lt;/full-title&gt;&lt;/periodical&gt;&lt;pages&gt;815-816&lt;/pages&gt;&lt;volume&gt;147&lt;/volume&gt;&lt;number&gt;3 Part 2&lt;/number&gt;&lt;dates&gt;&lt;year&gt;1992&lt;/year&gt;&lt;pub-dates&gt;&lt;date&gt;1992/03/01&lt;/date&gt;&lt;/pub-dates&gt;&lt;/dates&gt;&lt;publisher&gt;AUA publisher&lt;/publisher&gt;&lt;urls&gt;&lt;related-urls&gt;&lt;url&gt;https://doi.org/10.1016/S0022-5347(17)37393-7&lt;/url&gt;&lt;/related-urls&gt;&lt;/urls&gt;&lt;electronic-resource-num&gt;10.1016/S0022-5347(17)37393-7&lt;/electronic-resource-num&gt;&lt;access-date&gt;2019/03/19&lt;/access-date&gt;&lt;/record&gt;&lt;/Cite&gt;&lt;/EndNote&gt;</w:instrText>
      </w:r>
      <w:r>
        <w:rPr>
          <w:lang w:eastAsia="en-GB"/>
        </w:rPr>
        <w:fldChar w:fldCharType="separate"/>
      </w:r>
      <w:r w:rsidR="00A1390F" w:rsidRPr="00A1390F">
        <w:rPr>
          <w:noProof/>
          <w:vertAlign w:val="superscript"/>
          <w:lang w:eastAsia="en-GB"/>
        </w:rPr>
        <w:t>68</w:t>
      </w:r>
      <w:r>
        <w:rPr>
          <w:lang w:eastAsia="en-GB"/>
        </w:rPr>
        <w:fldChar w:fldCharType="end"/>
      </w:r>
      <w:r>
        <w:rPr>
          <w:lang w:eastAsia="en-GB"/>
        </w:rPr>
        <w:t xml:space="preserve"> </w:t>
      </w:r>
      <w:r>
        <w:rPr>
          <w:lang w:eastAsia="en-GB"/>
        </w:rPr>
        <w:fldChar w:fldCharType="begin">
          <w:fldData xml:space="preserve">PEVuZE5vdGU+PENpdGU+PEF1dGhvcj5MdWphbjwvQXV0aG9yPjxZZWFyPjIwMDE8L1llYXI+PFJl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</w:fldData>
        </w:fldChar>
      </w:r>
      <w:r w:rsidR="00A1390F">
        <w:rPr>
          <w:lang w:eastAsia="en-GB"/>
        </w:rPr>
        <w:instrText xml:space="preserve"> ADDIN EN.CITE </w:instrText>
      </w:r>
      <w:r w:rsidR="00A1390F">
        <w:rPr>
          <w:lang w:eastAsia="en-GB"/>
        </w:rPr>
        <w:fldChar w:fldCharType="begin">
          <w:fldData xml:space="preserve">PEVuZE5vdGU+PENpdGU+PEF1dGhvcj5MdWphbjwvQXV0aG9yPjxZZWFyPjIwMDE8L1llYXI+PFJl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</w:fldData>
        </w:fldChar>
      </w:r>
      <w:r w:rsidR="00A1390F">
        <w:rPr>
          <w:lang w:eastAsia="en-GB"/>
        </w:rPr>
        <w:instrText xml:space="preserve"> ADDIN EN.CITE.DATA </w:instrText>
      </w:r>
      <w:r w:rsidR="00A1390F">
        <w:rPr>
          <w:lang w:eastAsia="en-GB"/>
        </w:rPr>
      </w:r>
      <w:r w:rsidR="00A1390F">
        <w:rPr>
          <w:lang w:eastAsia="en-GB"/>
        </w:rPr>
        <w:fldChar w:fldCharType="end"/>
      </w:r>
      <w:r>
        <w:rPr>
          <w:lang w:eastAsia="en-GB"/>
        </w:rPr>
      </w:r>
      <w:r>
        <w:rPr>
          <w:lang w:eastAsia="en-GB"/>
        </w:rPr>
        <w:fldChar w:fldCharType="separate"/>
      </w:r>
      <w:r w:rsidR="00A1390F" w:rsidRPr="00A1390F">
        <w:rPr>
          <w:noProof/>
          <w:vertAlign w:val="superscript"/>
          <w:lang w:eastAsia="en-GB"/>
        </w:rPr>
        <w:t>69 70</w:t>
      </w:r>
      <w:r>
        <w:rPr>
          <w:lang w:eastAsia="en-GB"/>
        </w:rPr>
        <w:fldChar w:fldCharType="end"/>
      </w:r>
      <w:r>
        <w:rPr>
          <w:lang w:eastAsia="en-GB"/>
        </w:rPr>
        <w:t>Nordstrom et al</w:t>
      </w:r>
      <w:r w:rsidR="007620CE">
        <w:rPr>
          <w:lang w:eastAsia="en-GB"/>
        </w:rPr>
        <w:fldChar w:fldCharType="begin"/>
      </w:r>
      <w:r w:rsidR="00A1390F">
        <w:rPr>
          <w:lang w:eastAsia="en-GB"/>
        </w:rPr>
        <w:instrText xml:space="preserve"> ADDIN EN.CITE &lt;EndNote&gt;&lt;Cite&gt;&lt;Author&gt;Nordström&lt;/Author&gt;&lt;Year&gt;2018&lt;/Year&gt;&lt;RecNum&gt;164&lt;/RecNum&gt;&lt;DisplayText&gt;&lt;style face="superscript"&gt;71&lt;/style&gt;&lt;/DisplayText&gt;&lt;record&gt;&lt;rec-number&gt;164&lt;/rec-number&gt;&lt;foreign-keys&gt;&lt;key app="EN" db-id="95stdsdauaedpyee5xbxtv9x9w5t0estet2e" timestamp="1552993221"&gt;164&lt;/key&gt;&lt;/foreign-keys&gt;&lt;ref-type name="Journal Article"&gt;17&lt;/ref-type&gt;&lt;contributors&gt;&lt;authors&gt;&lt;author&gt;Nordström, Tobias&lt;/author&gt;&lt;author&gt;Akre, Olof&lt;/author&gt;&lt;author&gt;Aly, Markus&lt;/author&gt;&lt;author&gt;Grönberg, Henrik&lt;/author&gt;&lt;author&gt;Eklund, Martin&lt;/author&gt;&lt;/authors&gt;&lt;/contributors&gt;&lt;titles&gt;&lt;title&gt;Prostate-specific antigen (PSA) density in the diagnostic algorithm of prostate cancer&lt;/title&gt;&lt;secondary-title&gt;Prostate Cancer and Prostatic Diseases&lt;/secondary-title&gt;&lt;/titles&gt;&lt;periodical&gt;&lt;full-title&gt;Prostate Cancer And Prostatic Diseases&lt;/full-title&gt;&lt;/periodical&gt;&lt;pages&gt;57-63&lt;/pages&gt;&lt;volume&gt;21&lt;/volume&gt;&lt;number&gt;1&lt;/number&gt;&lt;dates&gt;&lt;year&gt;2018&lt;/year&gt;&lt;pub-dates&gt;&lt;date&gt;2018/04/01&lt;/date&gt;&lt;/pub-dates&gt;&lt;/dates&gt;&lt;isbn&gt;1476-5608&lt;/isbn&gt;&lt;urls&gt;&lt;related-urls&gt;&lt;url&gt;https://doi.org/10.1038/s41391-017-0024-7&lt;/url&gt;&lt;/related-urls&gt;&lt;/urls&gt;&lt;electronic-resource-num&gt;10.1038/s41391-017-0024-7&lt;/electronic-resource-num&gt;&lt;/record&gt;&lt;/Cite&gt;&lt;/EndNote&gt;</w:instrText>
      </w:r>
      <w:r w:rsidR="007620CE">
        <w:rPr>
          <w:lang w:eastAsia="en-GB"/>
        </w:rPr>
        <w:fldChar w:fldCharType="separate"/>
      </w:r>
      <w:r w:rsidR="00A1390F" w:rsidRPr="00A1390F">
        <w:rPr>
          <w:noProof/>
          <w:vertAlign w:val="superscript"/>
          <w:lang w:eastAsia="en-GB"/>
        </w:rPr>
        <w:t>71</w:t>
      </w:r>
      <w:r w:rsidR="007620CE">
        <w:rPr>
          <w:lang w:eastAsia="en-GB"/>
        </w:rPr>
        <w:fldChar w:fldCharType="end"/>
      </w:r>
      <w:r>
        <w:rPr>
          <w:lang w:eastAsia="en-GB"/>
        </w:rPr>
        <w:t xml:space="preserve"> </w:t>
      </w:r>
      <w:r w:rsidRPr="001C4BBF">
        <w:rPr>
          <w:lang w:eastAsia="en-GB"/>
        </w:rPr>
        <w:t>used data from the STHLM3 trial to assess the value of PSA-density measurements prior to systematic biopsy</w:t>
      </w:r>
      <w:r w:rsidR="007620CE">
        <w:rPr>
          <w:lang w:eastAsia="en-GB"/>
        </w:rPr>
        <w:t xml:space="preserve">. They found that </w:t>
      </w:r>
      <w:r w:rsidR="007620CE" w:rsidRPr="007620CE">
        <w:rPr>
          <w:lang w:eastAsia="en-GB"/>
        </w:rPr>
        <w:t>the risk of having prostate cancer with Gleason score ≥7 increased with increasing PSA-density. The overall risk of being diagnosed with Gleason Score ≥7 cancer was 17.9% (95% CI 16.9–18.9) in the entire cohort, 6.2% (95% CI 4.7–7.7) among men with PSA-density &lt;0.1 ng/ml/cc compared with 27.7% (95% CI 24.0–31.4) and 46.2% (95% CI 42.4–50.0) among men with a PSA-density of 0.15–0.19 and &gt;0.2 ng/ml/cc, respectively.</w:t>
      </w:r>
      <w:r w:rsidR="007620CE">
        <w:rPr>
          <w:lang w:eastAsia="en-GB"/>
        </w:rPr>
        <w:t xml:space="preserve"> They state that previously suggested PSA-density cut-offs for suspicion of cancer (0.10–0.15 ng/ml) may lead to under-detection of significant cancer, and a lower threshold (e.g., ≤0.07 ng/ml) should be considered.</w:t>
      </w:r>
    </w:p>
    <w:p w14:paraId="087B794A" w14:textId="72A67634" w:rsidR="004A614F" w:rsidRDefault="004A614F" w:rsidP="00313F8C">
      <w:pPr>
        <w:spacing w:line="360" w:lineRule="auto"/>
        <w:jc w:val="both"/>
        <w:rPr>
          <w:lang w:eastAsia="en-GB"/>
        </w:rPr>
      </w:pPr>
      <w:r>
        <w:rPr>
          <w:lang w:eastAsia="en-GB"/>
        </w:rPr>
        <w:t xml:space="preserve">Another approach has been to assess the rate of PSA change over time (the PSA velocity). </w:t>
      </w:r>
      <w:r w:rsidR="009B5363">
        <w:rPr>
          <w:lang w:eastAsia="en-GB"/>
        </w:rPr>
        <w:t>It is thought that a</w:t>
      </w:r>
      <w:r>
        <w:rPr>
          <w:lang w:eastAsia="en-GB"/>
        </w:rPr>
        <w:t>n elevated serum PSA that continues to rise over time is more likely to reflect prostate cancer than one that is consistently stable</w:t>
      </w:r>
      <w:r w:rsidR="009B5363">
        <w:rPr>
          <w:lang w:eastAsia="en-GB"/>
        </w:rPr>
        <w:fldChar w:fldCharType="begin"/>
      </w:r>
      <w:r w:rsidR="00A1390F">
        <w:rPr>
          <w:lang w:eastAsia="en-GB"/>
        </w:rPr>
        <w:instrText xml:space="preserve"> ADDIN EN.CITE &lt;EndNote&gt;&lt;Cite&gt;&lt;Author&gt;Smith&lt;/Author&gt;&lt;Year&gt;1994&lt;/Year&gt;&lt;RecNum&gt;165&lt;/RecNum&gt;&lt;DisplayText&gt;&lt;style face="superscript"&gt;72&lt;/style&gt;&lt;/DisplayText&gt;&lt;record&gt;&lt;rec-number&gt;165&lt;/rec-number&gt;&lt;foreign-keys&gt;&lt;key app="EN" db-id="95stdsdauaedpyee5xbxtv9x9w5t0estet2e" timestamp="1552996173"&gt;165&lt;/key&gt;&lt;/foreign-keys&gt;&lt;ref-type name="Journal Article"&gt;17&lt;/ref-type&gt;&lt;contributors&gt;&lt;authors&gt;&lt;author&gt;Smith, Deborah S.&lt;/author&gt;&lt;author&gt;Catalona, William J.&lt;/author&gt;&lt;/authors&gt;&lt;/contributors&gt;&lt;titles&gt;&lt;title&gt;Rate of Change in Serum Prostate Specific Antigen Levels as a Method For Prostate Cancer Detection&lt;/title&gt;&lt;secondary-title&gt;The Journal of Urology&lt;/secondary-title&gt;&lt;/titles&gt;&lt;periodical&gt;&lt;full-title&gt;The Journal of Urology&lt;/full-title&gt;&lt;/periodical&gt;&lt;pages&gt;1163-1167&lt;/pages&gt;&lt;volume&gt;152&lt;/volume&gt;&lt;number&gt;4&lt;/number&gt;&lt;keywords&gt;&lt;keyword&gt;prostatic neoplasms&lt;/keyword&gt;&lt;keyword&gt;antigens, neoplasm&lt;/keyword&gt;&lt;/keywords&gt;&lt;dates&gt;&lt;year&gt;1994&lt;/year&gt;&lt;pub-dates&gt;&lt;date&gt;1994/10/01/&lt;/date&gt;&lt;/pub-dates&gt;&lt;/dates&gt;&lt;isbn&gt;0022-5347&lt;/isbn&gt;&lt;urls&gt;&lt;related-urls&gt;&lt;url&gt;http://www.sciencedirect.com/science/article/pii/S0022534717325284&lt;/url&gt;&lt;/related-urls&gt;&lt;/urls&gt;&lt;electronic-resource-num&gt;https://doi.org/10.1016/S0022-5347(17)32528-4&lt;/electronic-resource-num&gt;&lt;/record&gt;&lt;/Cite&gt;&lt;/EndNote&gt;</w:instrText>
      </w:r>
      <w:r w:rsidR="009B5363">
        <w:rPr>
          <w:lang w:eastAsia="en-GB"/>
        </w:rPr>
        <w:fldChar w:fldCharType="separate"/>
      </w:r>
      <w:r w:rsidR="00A1390F" w:rsidRPr="00A1390F">
        <w:rPr>
          <w:noProof/>
          <w:vertAlign w:val="superscript"/>
          <w:lang w:eastAsia="en-GB"/>
        </w:rPr>
        <w:t>72</w:t>
      </w:r>
      <w:r w:rsidR="009B5363">
        <w:rPr>
          <w:lang w:eastAsia="en-GB"/>
        </w:rPr>
        <w:fldChar w:fldCharType="end"/>
      </w:r>
      <w:r>
        <w:rPr>
          <w:lang w:eastAsia="en-GB"/>
        </w:rPr>
        <w:t xml:space="preserve">. In one study, </w:t>
      </w:r>
      <w:r w:rsidR="009B5363">
        <w:rPr>
          <w:lang w:eastAsia="en-GB"/>
        </w:rPr>
        <w:t>it was found</w:t>
      </w:r>
      <w:r>
        <w:rPr>
          <w:lang w:eastAsia="en-GB"/>
        </w:rPr>
        <w:t xml:space="preserve"> that when PSA was &lt;4 ng/mL, a PSA velocity &gt;0.35 ng/mL per year measured over several years was associated with a high risk of death from prostate cancer 15 years later.</w:t>
      </w:r>
      <w:r w:rsidR="009B5363">
        <w:rPr>
          <w:lang w:eastAsia="en-GB"/>
        </w:rPr>
        <w:fldChar w:fldCharType="begin"/>
      </w:r>
      <w:r w:rsidR="00A1390F">
        <w:rPr>
          <w:lang w:eastAsia="en-GB"/>
        </w:rPr>
        <w:instrText xml:space="preserve"> ADDIN EN.CITE &lt;EndNote&gt;&lt;Cite&gt;&lt;Author&gt;Carter&lt;/Author&gt;&lt;Year&gt;2006&lt;/Year&gt;&lt;RecNum&gt;166&lt;/RecNum&gt;&lt;DisplayText&gt;&lt;style face="superscript"&gt;73&lt;/style&gt;&lt;/DisplayText&gt;&lt;record&gt;&lt;rec-number&gt;166&lt;/rec-number&gt;&lt;foreign-keys&gt;&lt;key app="EN" db-id="95stdsdauaedpyee5xbxtv9x9w5t0estet2e" timestamp="1552996265"&gt;166&lt;/key&gt;&lt;/foreign-keys&gt;&lt;ref-type name="Journal Article"&gt;17&lt;/ref-type&gt;&lt;contributors&gt;&lt;authors&gt;&lt;author&gt;Carter, H. Ballentine&lt;/author&gt;&lt;author&gt;Ferrucci, Luigi&lt;/author&gt;&lt;author&gt;Kettermann, Anna&lt;/author&gt;&lt;author&gt;Landis, Patricia&lt;/author&gt;&lt;author&gt;Wright, E. James&lt;/author&gt;&lt;author&gt;Epstein, Jonathan I.&lt;/author&gt;&lt;author&gt;Trock, Bruce J.&lt;/author&gt;&lt;author&gt;Metter, E. Jeffrey&lt;/author&gt;&lt;/authors&gt;&lt;/contributors&gt;&lt;titles&gt;&lt;title&gt;Detection of life-threatening prostate cancer with prostate-specific antigen velocity during a window of curability&lt;/title&gt;&lt;secondary-title&gt;Journal of the National Cancer Institute&lt;/secondary-title&gt;&lt;/titles&gt;&lt;periodical&gt;&lt;full-title&gt;Journal of the National Cancer Institute&lt;/full-title&gt;&lt;/periodical&gt;&lt;pages&gt;1521-1527&lt;/pages&gt;&lt;volume&gt;98&lt;/volume&gt;&lt;number&gt;21&lt;/number&gt;&lt;dates&gt;&lt;year&gt;2006&lt;/year&gt;&lt;/dates&gt;&lt;isbn&gt;1460-2105&amp;#xD;0027-8874&lt;/isbn&gt;&lt;accession-num&gt;17077354&lt;/accession-num&gt;&lt;urls&gt;&lt;related-urls&gt;&lt;url&gt;https://www.ncbi.nlm.nih.gov/pubmed/17077354&lt;/url&gt;&lt;url&gt;https://www.ncbi.nlm.nih.gov/pmc/PMC2645644/&lt;/url&gt;&lt;/related-urls&gt;&lt;/urls&gt;&lt;electronic-resource-num&gt;10.1093/jnci/djj410&lt;/electronic-resource-num&gt;&lt;remote-database-name&gt;PubMed&lt;/remote-database-name&gt;&lt;/record&gt;&lt;/Cite&gt;&lt;/EndNote&gt;</w:instrText>
      </w:r>
      <w:r w:rsidR="009B5363">
        <w:rPr>
          <w:lang w:eastAsia="en-GB"/>
        </w:rPr>
        <w:fldChar w:fldCharType="separate"/>
      </w:r>
      <w:r w:rsidR="00A1390F" w:rsidRPr="00A1390F">
        <w:rPr>
          <w:noProof/>
          <w:vertAlign w:val="superscript"/>
          <w:lang w:eastAsia="en-GB"/>
        </w:rPr>
        <w:t>73</w:t>
      </w:r>
      <w:r w:rsidR="009B5363">
        <w:rPr>
          <w:lang w:eastAsia="en-GB"/>
        </w:rPr>
        <w:fldChar w:fldCharType="end"/>
      </w:r>
      <w:r>
        <w:rPr>
          <w:lang w:eastAsia="en-GB"/>
        </w:rPr>
        <w:t xml:space="preserve"> Similarly, another series of studies from a different group found that among men with prostate cancer, a PSA velocity &gt;2 ng/mL per year in the year prior to diagnosis was associated with an increased risk of death from prostate cancer after radical prostatectomy or radiation therapy</w:t>
      </w:r>
      <w:r w:rsidR="009B5363">
        <w:rPr>
          <w:lang w:eastAsia="en-GB"/>
        </w:rPr>
        <w:fldChar w:fldCharType="begin"/>
      </w:r>
      <w:r w:rsidR="00A1390F">
        <w:rPr>
          <w:lang w:eastAsia="en-GB"/>
        </w:rPr>
        <w:instrText xml:space="preserve"> ADDIN EN.CITE &lt;EndNote&gt;&lt;Cite&gt;&lt;Author&gt;D&amp;apos;Amico&lt;/Author&gt;&lt;Year&gt;2004&lt;/Year&gt;&lt;RecNum&gt;167&lt;/RecNum&gt;&lt;DisplayText&gt;&lt;style face="superscript"&gt;74 75&lt;/style&gt;&lt;/DisplayText&gt;&lt;record&gt;&lt;rec-number&gt;167&lt;/rec-number&gt;&lt;foreign-keys&gt;&lt;key app="EN" db-id="95stdsdauaedpyee5xbxtv9x9w5t0estet2e" timestamp="1552996328"&gt;167&lt;/key&gt;&lt;/foreign-keys&gt;&lt;ref-type name="Journal Article"&gt;17&lt;/ref-type&gt;&lt;contributors&gt;&lt;authors&gt;&lt;author&gt;D&amp;apos;Amico, Anthony V.&lt;/author&gt;&lt;author&gt;Chen, Ming-Hui&lt;/author&gt;&lt;author&gt;Roehl, Kimberly A.&lt;/author&gt;&lt;author&gt;Catalona, William J.&lt;/author&gt;&lt;/authors&gt;&lt;/contributors&gt;&lt;titles&gt;&lt;title&gt;Preoperative PSA Velocity and the Risk of Death from Prostate Cancer after Radical Prostatectomy&lt;/title&gt;&lt;/titles&gt;&lt;pages&gt;125-135&lt;/pages&gt;&lt;volume&gt;351&lt;/volume&gt;&lt;number&gt;2&lt;/number&gt;&lt;dates&gt;&lt;year&gt;2004&lt;/year&gt;&lt;/dates&gt;&lt;accession-num&gt;15247353&lt;/accession-num&gt;&lt;urls&gt;&lt;related-urls&gt;&lt;url&gt;https://www.nejm.org/doi/full/10.1056/NEJMoa032975&lt;/url&gt;&lt;/related-urls&gt;&lt;/urls&gt;&lt;electronic-resource-num&gt;10.1056/NEJMoa032975&lt;/electronic-resource-num&gt;&lt;/record&gt;&lt;/Cite&gt;&lt;Cite&gt;&lt;Author&gt;D’Amico&lt;/Author&gt;&lt;Year&gt;2005&lt;/Year&gt;&lt;RecNum&gt;168&lt;/RecNum&gt;&lt;record&gt;&lt;rec-number&gt;168&lt;/rec-number&gt;&lt;foreign-keys&gt;&lt;key app="EN" db-id="95stdsdauaedpyee5xbxtv9x9w5t0estet2e" timestamp="1552996371"&gt;168&lt;/key&gt;&lt;/foreign-keys&gt;&lt;ref-type name="Journal Article"&gt;17&lt;/ref-type&gt;&lt;contributors&gt;&lt;authors&gt;&lt;author&gt;D’Amico, Anthony V.&lt;/author&gt;&lt;author&gt;Renshaw, Andrew A.&lt;/author&gt;&lt;author&gt;Sussman, Brenda&lt;/author&gt;&lt;author&gt;Chen, Ming-Hui&lt;/author&gt;&lt;/authors&gt;&lt;/contributors&gt;&lt;titles&gt;&lt;title&gt;Pretreatment PSA Velocity and Risk of Death From Prostate Cancer Following External Beam Radiation Therapy&lt;/title&gt;&lt;secondary-title&gt;JAMA&lt;/secondary-title&gt;&lt;/titles&gt;&lt;periodical&gt;&lt;full-title&gt;JAMA&lt;/full-title&gt;&lt;/periodical&gt;&lt;pages&gt;440-447&lt;/pages&gt;&lt;volume&gt;294&lt;/volume&gt;&lt;number&gt;4&lt;/number&gt;&lt;dates&gt;&lt;year&gt;2005&lt;/year&gt;&lt;/dates&gt;&lt;isbn&gt;0098-7484&lt;/isbn&gt;&lt;urls&gt;&lt;related-urls&gt;&lt;url&gt;https://dx.doi.org/10.1001/jama.294.4.440&lt;/url&gt;&lt;/related-urls&gt;&lt;/urls&gt;&lt;electronic-resource-num&gt;10.1001/jama.294.4.440 %J JAMA&lt;/electronic-resource-num&gt;&lt;access-date&gt;3/19/2019&lt;/access-date&gt;&lt;/record&gt;&lt;/Cite&gt;&lt;/EndNote&gt;</w:instrText>
      </w:r>
      <w:r w:rsidR="009B5363">
        <w:rPr>
          <w:lang w:eastAsia="en-GB"/>
        </w:rPr>
        <w:fldChar w:fldCharType="separate"/>
      </w:r>
      <w:r w:rsidR="00A1390F" w:rsidRPr="00A1390F">
        <w:rPr>
          <w:noProof/>
          <w:vertAlign w:val="superscript"/>
          <w:lang w:eastAsia="en-GB"/>
        </w:rPr>
        <w:t>74 75</w:t>
      </w:r>
      <w:r w:rsidR="009B5363">
        <w:rPr>
          <w:lang w:eastAsia="en-GB"/>
        </w:rPr>
        <w:fldChar w:fldCharType="end"/>
      </w:r>
      <w:r>
        <w:rPr>
          <w:lang w:eastAsia="en-GB"/>
        </w:rPr>
        <w:t>.</w:t>
      </w:r>
      <w:r w:rsidR="009B5363">
        <w:rPr>
          <w:lang w:eastAsia="en-GB"/>
        </w:rPr>
        <w:t xml:space="preserve"> The issue with PSA velocity is that </w:t>
      </w:r>
      <w:r>
        <w:rPr>
          <w:lang w:eastAsia="en-GB"/>
        </w:rPr>
        <w:t>at least three consecutive measurements should be performe</w:t>
      </w:r>
      <w:r w:rsidR="009B5363">
        <w:rPr>
          <w:lang w:eastAsia="en-GB"/>
        </w:rPr>
        <w:t>d</w:t>
      </w:r>
      <w:r w:rsidR="009B5363">
        <w:rPr>
          <w:lang w:eastAsia="en-GB"/>
        </w:rPr>
        <w:fldChar w:fldCharType="begin"/>
      </w:r>
      <w:r w:rsidR="00A1390F">
        <w:rPr>
          <w:lang w:eastAsia="en-GB"/>
        </w:rPr>
        <w:instrText xml:space="preserve"> ADDIN EN.CITE &lt;EndNote&gt;&lt;Cite&gt;&lt;Author&gt;Riehmann&lt;/Author&gt;&lt;Year&gt;1993&lt;/Year&gt;&lt;RecNum&gt;169&lt;/RecNum&gt;&lt;DisplayText&gt;&lt;style face="superscript"&gt;76&lt;/style&gt;&lt;/DisplayText&gt;&lt;record&gt;&lt;rec-number&gt;169&lt;/rec-number&gt;&lt;foreign-keys&gt;&lt;key app="EN" db-id="95stdsdauaedpyee5xbxtv9x9w5t0estet2e" timestamp="1552996506"&gt;169&lt;/key&gt;&lt;/foreign-keys&gt;&lt;ref-type name="Journal Article"&gt;17&lt;/ref-type&gt;&lt;contributors&gt;&lt;authors&gt;&lt;author&gt;Riehmann, Morten&lt;/author&gt;&lt;author&gt;Rhodes, Patsy R.&lt;/author&gt;&lt;author&gt;Cook, Thomas D.&lt;/author&gt;&lt;author&gt;Grose, Gregory S.&lt;/author&gt;&lt;author&gt;Bruskewitz, Reginald C.&lt;/author&gt;&lt;/authors&gt;&lt;/contributors&gt;&lt;titles&gt;&lt;title&gt;Analysis of variation in prostate-specific antigen values&lt;/title&gt;&lt;secondary-title&gt;Urology&lt;/secondary-title&gt;&lt;/titles&gt;&lt;periodical&gt;&lt;full-title&gt;Urology&lt;/full-title&gt;&lt;/periodical&gt;&lt;pages&gt;390-397&lt;/pages&gt;&lt;volume&gt;42&lt;/volume&gt;&lt;number&gt;4&lt;/number&gt;&lt;dates&gt;&lt;year&gt;1993&lt;/year&gt;&lt;pub-dates&gt;&lt;date&gt;1993/10/01/&lt;/date&gt;&lt;/pub-dates&gt;&lt;/dates&gt;&lt;isbn&gt;0090-4295&lt;/isbn&gt;&lt;urls&gt;&lt;related-urls&gt;&lt;url&gt;http://www.sciencedirect.com/science/article/pii/009042959390364G&lt;/url&gt;&lt;/related-urls&gt;&lt;/urls&gt;&lt;electronic-resource-num&gt;https://doi.org/10.1016/0090-4295(93)90364-G&lt;/electronic-resource-num&gt;&lt;/record&gt;&lt;/Cite&gt;&lt;/EndNote&gt;</w:instrText>
      </w:r>
      <w:r w:rsidR="009B5363">
        <w:rPr>
          <w:lang w:eastAsia="en-GB"/>
        </w:rPr>
        <w:fldChar w:fldCharType="separate"/>
      </w:r>
      <w:r w:rsidR="00A1390F" w:rsidRPr="00A1390F">
        <w:rPr>
          <w:noProof/>
          <w:vertAlign w:val="superscript"/>
          <w:lang w:eastAsia="en-GB"/>
        </w:rPr>
        <w:t>76</w:t>
      </w:r>
      <w:r w:rsidR="009B5363">
        <w:rPr>
          <w:lang w:eastAsia="en-GB"/>
        </w:rPr>
        <w:fldChar w:fldCharType="end"/>
      </w:r>
      <w:r w:rsidR="009B5363">
        <w:rPr>
          <w:lang w:eastAsia="en-GB"/>
        </w:rPr>
        <w:t xml:space="preserve"> which may increase both healthcare costs and anxiety in the patient. </w:t>
      </w:r>
    </w:p>
    <w:p w14:paraId="6CE17EE1" w14:textId="4594440C" w:rsidR="00523519" w:rsidRDefault="00523519" w:rsidP="00313F8C">
      <w:pPr>
        <w:spacing w:line="360" w:lineRule="auto"/>
        <w:jc w:val="both"/>
      </w:pPr>
      <w:r w:rsidRPr="00AE4DF2">
        <w:t xml:space="preserve">Multiparametric magnetic resonance imaging </w:t>
      </w:r>
      <w:r>
        <w:t>(</w:t>
      </w:r>
      <w:proofErr w:type="spellStart"/>
      <w:r>
        <w:t>mp</w:t>
      </w:r>
      <w:r w:rsidRPr="00AE4DF2">
        <w:t>MRI</w:t>
      </w:r>
      <w:proofErr w:type="spellEnd"/>
      <w:r w:rsidRPr="00AE4DF2">
        <w:t xml:space="preserve">) is </w:t>
      </w:r>
      <w:r w:rsidR="00A53E4C">
        <w:t>gaining popularity as a method for diagnosing</w:t>
      </w:r>
      <w:r w:rsidRPr="00AE4DF2">
        <w:t xml:space="preserve"> clinically significant </w:t>
      </w:r>
      <w:r w:rsidR="00B756E3">
        <w:t>prostate cancer</w:t>
      </w:r>
      <w:r w:rsidRPr="00AE4DF2">
        <w:t>. The 201</w:t>
      </w:r>
      <w:r w:rsidR="005F4DD2">
        <w:t>9 update to the</w:t>
      </w:r>
      <w:r w:rsidRPr="00AE4DF2">
        <w:t xml:space="preserve"> NICE guideline on </w:t>
      </w:r>
      <w:r w:rsidR="00B756E3">
        <w:t>prostate cancer</w:t>
      </w:r>
      <w:r w:rsidRPr="00AE4DF2">
        <w:t xml:space="preserve"> diagnosis and management </w:t>
      </w:r>
      <w:r w:rsidR="005F4DD2" w:rsidRPr="00C13AD6">
        <w:t>recommend</w:t>
      </w:r>
      <w:r w:rsidR="005F4DD2">
        <w:t>s</w:t>
      </w:r>
      <w:r w:rsidR="005F4DD2" w:rsidRPr="00C13AD6">
        <w:t xml:space="preserve"> that </w:t>
      </w:r>
      <w:proofErr w:type="spellStart"/>
      <w:r w:rsidR="005F4DD2" w:rsidRPr="00C13AD6">
        <w:t>mpMRI</w:t>
      </w:r>
      <w:proofErr w:type="spellEnd"/>
      <w:r w:rsidR="005F4DD2" w:rsidRPr="00C13AD6">
        <w:t xml:space="preserve"> scanning should be offered as a first-line investigation for people with suspected clinically localised </w:t>
      </w:r>
      <w:r w:rsidR="00B756E3">
        <w:t>prostate cancer</w:t>
      </w:r>
      <w:r w:rsidR="005F4DD2">
        <w:t>.</w:t>
      </w:r>
      <w:r w:rsidR="005F4DD2">
        <w:fldChar w:fldCharType="begin"/>
      </w:r>
      <w:r w:rsidR="00A1390F">
        <w:instrText xml:space="preserve"> ADDIN EN.CITE &lt;EndNote&gt;&lt;Cite&gt;&lt;Year&gt;2018&lt;/Year&gt;&lt;RecNum&gt;50&lt;/RecNum&gt;&lt;DisplayText&gt;&lt;style face="superscript"&gt;77&lt;/style&gt;&lt;/DisplayText&gt;&lt;record&gt;&lt;rec-number&gt;50&lt;/rec-number&gt;&lt;foreign-keys&gt;&lt;key app="EN" db-id="95stdsdauaedpyee5xbxtv9x9w5t0estet2e" timestamp="1547134605"&gt;50&lt;/key&gt;&lt;/foreign-keys&gt;&lt;ref-type name="Web Page"&gt;12&lt;/ref-type&gt;&lt;contributors&gt;&lt;/contributors&gt;&lt;titles&gt;&lt;title&gt;&amp;quot;Non-invasive MRI scan for Prostate Cancer recommended by NICE&amp;quot;&lt;/title&gt;&lt;/titles&gt;&lt;dates&gt;&lt;year&gt;2018&lt;/year&gt;&lt;/dates&gt;&lt;pub-location&gt;NICE website&lt;/pub-location&gt;&lt;urls&gt;&lt;related-urls&gt;&lt;url&gt;&lt;style face="underline" font="default" size="100%"&gt;https://www.nice.org.uk/news/article/non-invasive-mri-scan-for-prostate-cancer-recommended-by-nice?utm_medium=email&amp;amp;utm_source=nicenewsletter&amp;amp;utm_campaign=prostatedcl2018&lt;/style&gt;&lt;/url&gt;&lt;/related-urls&gt;&lt;/urls&gt;&lt;/record&gt;&lt;/Cite&gt;&lt;/EndNote&gt;</w:instrText>
      </w:r>
      <w:r w:rsidR="005F4DD2">
        <w:fldChar w:fldCharType="separate"/>
      </w:r>
      <w:r w:rsidR="00A1390F" w:rsidRPr="00A1390F">
        <w:rPr>
          <w:noProof/>
          <w:vertAlign w:val="superscript"/>
        </w:rPr>
        <w:t>77</w:t>
      </w:r>
      <w:r w:rsidR="005F4DD2">
        <w:fldChar w:fldCharType="end"/>
      </w:r>
      <w:r w:rsidR="005F4DD2">
        <w:t xml:space="preserve"> </w:t>
      </w:r>
      <w:r>
        <w:fldChar w:fldCharType="begin"/>
      </w:r>
      <w:r w:rsidR="00A1390F">
        <w:instrText xml:space="preserve"> ADDIN EN.CITE &lt;EndNote&gt;&lt;Cite&gt;&lt;Author&gt;Graham&lt;/Author&gt;&lt;Year&gt;2014&lt;/Year&gt;&lt;RecNum&gt;32&lt;/RecNum&gt;&lt;DisplayText&gt;&lt;style face="superscript"&gt;78&lt;/style&gt;&lt;/DisplayText&gt;&lt;record&gt;&lt;rec-number&gt;32&lt;/rec-number&gt;&lt;foreign-keys&gt;&lt;key app="EN" db-id="95stdsdauaedpyee5xbxtv9x9w5t0estet2e" timestamp="1547127033"&gt;32&lt;/key&gt;&lt;/foreign-keys&gt;&lt;ref-type name="Journal Article"&gt;17&lt;/ref-type&gt;&lt;contributors&gt;&lt;authors&gt;&lt;author&gt;Graham, John&lt;/author&gt;&lt;author&gt;Kirkbride, Peter&lt;/author&gt;&lt;author&gt;Cann, Kimberley&lt;/author&gt;&lt;author&gt;Hasler, Elise&lt;/author&gt;&lt;author&gt;Prettyjohns, Matthew&lt;/author&gt;&lt;/authors&gt;&lt;/contributors&gt;&lt;titles&gt;&lt;title&gt;Prostate cancer: summary of updated NICE guidance&lt;/title&gt;&lt;/titles&gt;&lt;pages&gt;f7524&lt;/pages&gt;&lt;volume&gt;348&lt;/volume&gt;&lt;dates&gt;&lt;year&gt;2014&lt;/year&gt;&lt;/dates&gt;&lt;urls&gt;&lt;related-urls&gt;&lt;url&gt;https://www.bmj.com/content/bmj/348/bmj.f7524.full.pdf&lt;/url&gt;&lt;/related-urls&gt;&lt;/urls&gt;&lt;electronic-resource-num&gt;10.1136/bmj.f7524 %J BMJ : British Medical Journal&lt;/electronic-resource-num&gt;&lt;/record&gt;&lt;/Cite&gt;&lt;/EndNote&gt;</w:instrText>
      </w:r>
      <w:r>
        <w:fldChar w:fldCharType="separate"/>
      </w:r>
      <w:r w:rsidR="00A1390F" w:rsidRPr="00A1390F">
        <w:rPr>
          <w:noProof/>
          <w:vertAlign w:val="superscript"/>
        </w:rPr>
        <w:t>78</w:t>
      </w:r>
      <w:r>
        <w:fldChar w:fldCharType="end"/>
      </w:r>
      <w:r w:rsidR="00C13AD6" w:rsidRPr="00C13AD6">
        <w:t xml:space="preserve"> </w:t>
      </w:r>
      <w:r w:rsidR="005F4DD2">
        <w:t xml:space="preserve">In the previous version of the NICE guideline, similar to the </w:t>
      </w:r>
      <w:r w:rsidRPr="00AE4DF2">
        <w:t xml:space="preserve">2015 European Association of Urology Guidelines on </w:t>
      </w:r>
      <w:r w:rsidR="00B756E3">
        <w:t>Prostate cancer</w:t>
      </w:r>
      <w:r w:rsidR="005F4DD2">
        <w:t xml:space="preserve">, </w:t>
      </w:r>
      <w:proofErr w:type="spellStart"/>
      <w:r w:rsidR="005F4DD2">
        <w:t>mpMRI</w:t>
      </w:r>
      <w:proofErr w:type="spellEnd"/>
      <w:r w:rsidR="005F4DD2">
        <w:t xml:space="preserve"> was only </w:t>
      </w:r>
      <w:r w:rsidRPr="00AE4DF2">
        <w:t>recommend</w:t>
      </w:r>
      <w:r w:rsidR="005F4DD2">
        <w:t>ed</w:t>
      </w:r>
      <w:r w:rsidRPr="00AE4DF2">
        <w:t xml:space="preserve"> when clinical suspicion of </w:t>
      </w:r>
      <w:r w:rsidR="00B756E3">
        <w:t>prostate cancer</w:t>
      </w:r>
      <w:r w:rsidRPr="00AE4DF2">
        <w:t xml:space="preserve"> persist</w:t>
      </w:r>
      <w:r w:rsidR="00E7286A">
        <w:t>ed</w:t>
      </w:r>
      <w:r w:rsidRPr="00AE4DF2">
        <w:t xml:space="preserve"> in spite of negative biopsies.</w:t>
      </w:r>
      <w:r w:rsidR="00D302EF" w:rsidRPr="00D302EF">
        <w:t xml:space="preserve"> </w:t>
      </w:r>
      <w:r w:rsidR="005F4DD2">
        <w:t>This was due to findings that, w</w:t>
      </w:r>
      <w:r w:rsidR="00D302EF" w:rsidRPr="00D302EF">
        <w:t xml:space="preserve">hen performed in the evaluation of patients with elevated PSA levels with previous negative </w:t>
      </w:r>
      <w:r w:rsidR="00B756E3">
        <w:t>prostate</w:t>
      </w:r>
      <w:r w:rsidR="00D302EF" w:rsidRPr="00D302EF">
        <w:t xml:space="preserve"> biopsy, </w:t>
      </w:r>
      <w:proofErr w:type="spellStart"/>
      <w:r w:rsidR="00D302EF" w:rsidRPr="00D302EF">
        <w:t>mpMRI</w:t>
      </w:r>
      <w:proofErr w:type="spellEnd"/>
      <w:r w:rsidR="00D302EF" w:rsidRPr="00D302EF">
        <w:t xml:space="preserve"> identif</w:t>
      </w:r>
      <w:r w:rsidR="005F4DD2">
        <w:t>ied</w:t>
      </w:r>
      <w:r w:rsidR="00D302EF" w:rsidRPr="00D302EF">
        <w:t xml:space="preserve"> clinically significant </w:t>
      </w:r>
      <w:r w:rsidR="00B756E3">
        <w:t>prostate cancer</w:t>
      </w:r>
      <w:r w:rsidR="00D302EF" w:rsidRPr="00D302EF">
        <w:t>s which would have been otherwise missed by routine systematic biopsy</w:t>
      </w:r>
      <w:r w:rsidR="00D302EF">
        <w:t>.</w:t>
      </w:r>
      <w:r w:rsidR="00D302EF">
        <w:fldChar w:fldCharType="begin"/>
      </w:r>
      <w:r w:rsidR="00A1390F">
        <w:instrText xml:space="preserve"> ADDIN EN.CITE &lt;EndNote&gt;&lt;Cite&gt;&lt;Author&gt;Vourganti&lt;/Author&gt;&lt;Year&gt;2012&lt;/Year&gt;&lt;RecNum&gt;37&lt;/RecNum&gt;&lt;DisplayText&gt;&lt;style face="superscript"&gt;79&lt;/style&gt;&lt;/DisplayText&gt;&lt;record&gt;&lt;rec-number&gt;37&lt;/rec-number&gt;&lt;foreign-keys&gt;&lt;key app="EN" db-id="95stdsdauaedpyee5xbxtv9x9w5t0estet2e" timestamp="1547128232"&gt;37&lt;/key&gt;&lt;/foreign-keys&gt;&lt;ref-type name="Journal Article"&gt;17&lt;/ref-type&gt;&lt;contributors&gt;&lt;authors&gt;&lt;author&gt;Vourganti, Srinivas&lt;/author&gt;&lt;author&gt;Rastinehad, Ardeshir&lt;/author&gt;&lt;author&gt;Yerram, Nitin&lt;/author&gt;&lt;author&gt;Nix, Jeffrey&lt;/author&gt;&lt;author&gt;Volkin, Dmitry&lt;/author&gt;&lt;author&gt;Hoang, An&lt;/author&gt;&lt;author&gt;Turkbey, Baris&lt;/author&gt;&lt;author&gt;Gupta, Gopal N.&lt;/author&gt;&lt;author&gt;Kruecker, Jochen&lt;/author&gt;&lt;author&gt;Linehan, W. Marston&lt;/author&gt;&lt;author&gt;Choyke, Peter L.&lt;/author&gt;&lt;author&gt;Wood, Bradford J.&lt;/author&gt;&lt;author&gt;Pinto, Peter A.&lt;/author&gt;&lt;/authors&gt;&lt;/contributors&gt;&lt;titles&gt;&lt;title&gt;Multiparametric magnetic resonance imaging and ultrasound fusion biopsy detect prostate cancer in patients with prior negative transrectal ultrasound biopsies&lt;/title&gt;&lt;secondary-title&gt;The Journal of urology&lt;/secondary-title&gt;&lt;/titles&gt;&lt;periodical&gt;&lt;full-title&gt;The Journal of Urology&lt;/full-title&gt;&lt;/periodical&gt;&lt;pages&gt;2152-2157&lt;/pages&gt;&lt;volume&gt;188&lt;/volume&gt;&lt;number&gt;6&lt;/number&gt;&lt;edition&gt;2012/10/18&lt;/edition&gt;&lt;dates&gt;&lt;year&gt;2012&lt;/year&gt;&lt;/dates&gt;&lt;isbn&gt;1527-3792&amp;#xD;0022-5347&lt;/isbn&gt;&lt;accession-num&gt;23083875&lt;/accession-num&gt;&lt;urls&gt;&lt;related-urls&gt;&lt;url&gt;https://www.ncbi.nlm.nih.gov/pubmed/23083875&lt;/url&gt;&lt;url&gt;https://www.ncbi.nlm.nih.gov/pmc/PMC3895467/&lt;/url&gt;&lt;/related-urls&gt;&lt;/urls&gt;&lt;electronic-resource-num&gt;10.1016/j.juro.2012.08.025&lt;/electronic-resource-num&gt;&lt;remote-database-name&gt;PubMed&lt;/remote-database-name&gt;&lt;/record&gt;&lt;/Cite&gt;&lt;/EndNote&gt;</w:instrText>
      </w:r>
      <w:r w:rsidR="00D302EF">
        <w:fldChar w:fldCharType="separate"/>
      </w:r>
      <w:r w:rsidR="00A1390F" w:rsidRPr="00A1390F">
        <w:rPr>
          <w:noProof/>
          <w:vertAlign w:val="superscript"/>
        </w:rPr>
        <w:t>79</w:t>
      </w:r>
      <w:r w:rsidR="00D302EF">
        <w:fldChar w:fldCharType="end"/>
      </w:r>
    </w:p>
    <w:p w14:paraId="298CDD09" w14:textId="7908FBF1" w:rsidR="00523519" w:rsidRDefault="00523519" w:rsidP="00313F8C">
      <w:pPr>
        <w:spacing w:line="360" w:lineRule="auto"/>
        <w:jc w:val="both"/>
      </w:pPr>
      <w:r w:rsidRPr="00523519">
        <w:t>Recent studies have reported encouraging results on the</w:t>
      </w:r>
      <w:r>
        <w:t xml:space="preserve"> </w:t>
      </w:r>
      <w:r w:rsidRPr="00523519">
        <w:t xml:space="preserve">performance of </w:t>
      </w:r>
      <w:proofErr w:type="spellStart"/>
      <w:r>
        <w:t>mp</w:t>
      </w:r>
      <w:r w:rsidRPr="00523519">
        <w:t>MRI</w:t>
      </w:r>
      <w:proofErr w:type="spellEnd"/>
      <w:r w:rsidR="005F4DD2">
        <w:t xml:space="preserve"> as a first-line diagnostic tool</w:t>
      </w:r>
      <w:r w:rsidRPr="00523519">
        <w:t xml:space="preserve"> in detecting CS </w:t>
      </w:r>
      <w:r w:rsidR="00B756E3">
        <w:t>prostate cancer</w:t>
      </w:r>
      <w:r w:rsidRPr="00523519">
        <w:t>.</w:t>
      </w:r>
      <w:r>
        <w:fldChar w:fldCharType="begin">
          <w:fldData xml:space="preserve">PEVuZE5vdGU+PENpdGU+PEF1dGhvcj5Gw7x0dGVyZXI8L0F1dGhvcj48WWVhcj4yMDE1PC9ZZWFy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==
</w:fldData>
        </w:fldChar>
      </w:r>
      <w:r w:rsidR="00A1390F">
        <w:instrText xml:space="preserve"> ADDIN EN.CITE </w:instrText>
      </w:r>
      <w:r w:rsidR="00A1390F">
        <w:fldChar w:fldCharType="begin">
          <w:fldData xml:space="preserve">PEVuZE5vdGU+PENpdGU+PEF1dGhvcj5Gw7x0dGVyZXI8L0F1dGhvcj48WWVhcj4yMDE1PC9ZZWFy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==
</w:fldData>
        </w:fldChar>
      </w:r>
      <w:r w:rsidR="00A1390F">
        <w:instrText xml:space="preserve"> ADDIN EN.CITE.DATA </w:instrText>
      </w:r>
      <w:r w:rsidR="00A1390F">
        <w:fldChar w:fldCharType="end"/>
      </w:r>
      <w:r>
        <w:fldChar w:fldCharType="separate"/>
      </w:r>
      <w:r w:rsidR="00A1390F" w:rsidRPr="00A1390F">
        <w:rPr>
          <w:noProof/>
          <w:vertAlign w:val="superscript"/>
        </w:rPr>
        <w:t>58 80 81</w:t>
      </w:r>
      <w:r>
        <w:fldChar w:fldCharType="end"/>
      </w:r>
      <w:r w:rsidRPr="00523519">
        <w:t xml:space="preserve"> The </w:t>
      </w:r>
      <w:r w:rsidR="00B756E3">
        <w:t xml:space="preserve">Prostate </w:t>
      </w:r>
      <w:r w:rsidRPr="00523519">
        <w:t>MR Imaging Study (PROMIS) was the largest</w:t>
      </w:r>
      <w:r w:rsidR="00B90880">
        <w:t xml:space="preserve"> </w:t>
      </w:r>
      <w:r w:rsidRPr="00523519">
        <w:t xml:space="preserve">accuracy study on the use of </w:t>
      </w:r>
      <w:proofErr w:type="spellStart"/>
      <w:r w:rsidR="00B90880">
        <w:t>mp</w:t>
      </w:r>
      <w:r w:rsidRPr="00523519">
        <w:t>MRI</w:t>
      </w:r>
      <w:proofErr w:type="spellEnd"/>
      <w:r w:rsidRPr="00523519">
        <w:t xml:space="preserve"> and transrectal</w:t>
      </w:r>
      <w:r w:rsidR="00B90880">
        <w:t xml:space="preserve"> </w:t>
      </w:r>
      <w:r w:rsidRPr="00523519">
        <w:t xml:space="preserve">ultrasound-guided biopsy (TRUSB) in </w:t>
      </w:r>
      <w:r w:rsidRPr="00523519">
        <w:lastRenderedPageBreak/>
        <w:t>the diagnosis of</w:t>
      </w:r>
      <w:r w:rsidR="00B90880">
        <w:t xml:space="preserve"> </w:t>
      </w:r>
      <w:r w:rsidR="00B756E3">
        <w:t>prostate cancer</w:t>
      </w:r>
      <w:r w:rsidRPr="00523519">
        <w:t>.</w:t>
      </w:r>
      <w:r w:rsidR="00B90880">
        <w:fldChar w:fldCharType="begin"/>
      </w:r>
      <w:r w:rsidR="00A1390F">
        <w:instrText xml:space="preserve"> ADDIN EN.CITE &lt;EndNote&gt;&lt;Cite&gt;&lt;Author&gt;Ahmed&lt;/Author&gt;&lt;Year&gt;2017&lt;/Year&gt;&lt;RecNum&gt;34&lt;/RecNum&gt;&lt;DisplayText&gt;&lt;style face="superscript"&gt;58&lt;/style&gt;&lt;/DisplayText&gt;&lt;record&gt;&lt;rec-number&gt;34&lt;/rec-number&gt;&lt;foreign-keys&gt;&lt;key app="EN" db-id="95stdsdauaedpyee5xbxtv9x9w5t0estet2e" timestamp="1547127308"&gt;34&lt;/key&gt;&lt;/foreign-keys&gt;&lt;ref-type name="Journal Article"&gt;17&lt;/ref-type&gt;&lt;contributors&gt;&lt;authors&gt;&lt;author&gt;Ahmed, Hashim U.&lt;/author&gt;&lt;author&gt;El-Shater Bosaily, Ahmed&lt;/author&gt;&lt;author&gt;Brown, Louise C.&lt;/author&gt;&lt;author&gt;Gabe, Rhian&lt;/author&gt;&lt;author&gt;Kaplan, Richard&lt;/author&gt;&lt;author&gt;Parmar, Mahesh K.&lt;/author&gt;&lt;author&gt;Collaco-Moraes, Yolanda&lt;/author&gt;&lt;author&gt;Ward, Katie&lt;/author&gt;&lt;author&gt;Hindley, Richard G.&lt;/author&gt;&lt;author&gt;Freeman, Alex&lt;/author&gt;&lt;author&gt;Kirkham, Alex P.&lt;/author&gt;&lt;author&gt;Oldroyd, Robert&lt;/author&gt;&lt;author&gt;Parker, Chris&lt;/author&gt;&lt;author&gt;Emberton, Mark&lt;/author&gt;&lt;/authors&gt;&lt;/contributors&gt;&lt;titles&gt;&lt;title&gt;Diagnostic accuracy of multi-parametric MRI and TRUS biopsy in prostate cancer (PROMIS): a paired validating confirmatory study&lt;/title&gt;&lt;secondary-title&gt;The Lancet&lt;/secondary-title&gt;&lt;/titles&gt;&lt;periodical&gt;&lt;full-title&gt;The Lancet&lt;/full-title&gt;&lt;/periodical&gt;&lt;pages&gt;815-822&lt;/pages&gt;&lt;volume&gt;389&lt;/volume&gt;&lt;number&gt;10071&lt;/number&gt;&lt;dates&gt;&lt;year&gt;2017&lt;/year&gt;&lt;pub-dates&gt;&lt;date&gt;2017/02/25/&lt;/date&gt;&lt;/pub-dates&gt;&lt;/dates&gt;&lt;isbn&gt;0140-6736&lt;/isbn&gt;&lt;urls&gt;&lt;related-urls&gt;&lt;url&gt;http://www.sciencedirect.com/science/article/pii/S0140673616324011&lt;/url&gt;&lt;/related-urls&gt;&lt;/urls&gt;&lt;electronic-resource-num&gt;https://doi.org/10.1016/S0140-6736(16)32401-1&lt;/electronic-resource-num&gt;&lt;/record&gt;&lt;/Cite&gt;&lt;/EndNote&gt;</w:instrText>
      </w:r>
      <w:r w:rsidR="00B90880">
        <w:fldChar w:fldCharType="separate"/>
      </w:r>
      <w:r w:rsidR="00A1390F" w:rsidRPr="00A1390F">
        <w:rPr>
          <w:noProof/>
          <w:vertAlign w:val="superscript"/>
        </w:rPr>
        <w:t>58</w:t>
      </w:r>
      <w:r w:rsidR="00B90880">
        <w:fldChar w:fldCharType="end"/>
      </w:r>
      <w:r w:rsidRPr="00523519">
        <w:t xml:space="preserve"> </w:t>
      </w:r>
      <w:r w:rsidR="00B90880">
        <w:t>This</w:t>
      </w:r>
      <w:r w:rsidR="00B90880" w:rsidRPr="00B90880">
        <w:t xml:space="preserve"> trial </w:t>
      </w:r>
      <w:r w:rsidR="00B90880">
        <w:t>included</w:t>
      </w:r>
      <w:r w:rsidR="00B90880" w:rsidRPr="00B90880">
        <w:t xml:space="preserve"> 576 </w:t>
      </w:r>
      <w:r w:rsidR="00A745E0">
        <w:t xml:space="preserve">biopsy-naïve men in which </w:t>
      </w:r>
      <w:proofErr w:type="spellStart"/>
      <w:r w:rsidR="00A745E0">
        <w:t>mpMRI</w:t>
      </w:r>
      <w:proofErr w:type="spellEnd"/>
      <w:r w:rsidR="00A745E0">
        <w:t xml:space="preserve"> was followed by a </w:t>
      </w:r>
      <w:proofErr w:type="spellStart"/>
      <w:r w:rsidR="00B90880" w:rsidRPr="00B90880">
        <w:t>transperineal</w:t>
      </w:r>
      <w:proofErr w:type="spellEnd"/>
      <w:r w:rsidR="00B90880" w:rsidRPr="00B90880">
        <w:t xml:space="preserve"> template mapping biopsy </w:t>
      </w:r>
      <w:r w:rsidR="00A745E0">
        <w:t xml:space="preserve">(TPMB) </w:t>
      </w:r>
      <w:r w:rsidR="00B90880" w:rsidRPr="00B90880">
        <w:t>and the</w:t>
      </w:r>
      <w:r w:rsidR="00A745E0">
        <w:t>n a standard transrectal</w:t>
      </w:r>
      <w:r w:rsidR="00B90880" w:rsidRPr="00B90880">
        <w:t xml:space="preserve"> biopsy to evaluate the diagnostic accuracy of </w:t>
      </w:r>
      <w:proofErr w:type="spellStart"/>
      <w:r w:rsidR="00B90880" w:rsidRPr="00B90880">
        <w:t>mpMRI</w:t>
      </w:r>
      <w:proofErr w:type="spellEnd"/>
      <w:r w:rsidR="00B90880" w:rsidRPr="00B90880">
        <w:t xml:space="preserve"> before first biopsy. </w:t>
      </w:r>
      <w:r w:rsidR="00A745E0">
        <w:t>Using TPMB</w:t>
      </w:r>
      <w:r w:rsidR="00B90880">
        <w:t xml:space="preserve"> </w:t>
      </w:r>
      <w:r w:rsidRPr="00523519">
        <w:t xml:space="preserve">as the reference standard, it was found that </w:t>
      </w:r>
      <w:proofErr w:type="spellStart"/>
      <w:r w:rsidR="00B90880">
        <w:t>mp</w:t>
      </w:r>
      <w:r w:rsidRPr="00523519">
        <w:t>MRI</w:t>
      </w:r>
      <w:proofErr w:type="spellEnd"/>
      <w:r w:rsidRPr="00523519">
        <w:t xml:space="preserve"> had</w:t>
      </w:r>
      <w:r w:rsidR="00B90880">
        <w:t xml:space="preserve"> </w:t>
      </w:r>
      <w:r w:rsidRPr="00523519">
        <w:t xml:space="preserve">better sensitivity for CS </w:t>
      </w:r>
      <w:r w:rsidR="00B756E3">
        <w:t>prostate cancer</w:t>
      </w:r>
      <w:r w:rsidRPr="00523519">
        <w:t xml:space="preserve"> compared with</w:t>
      </w:r>
      <w:r w:rsidR="00B90880">
        <w:t xml:space="preserve"> </w:t>
      </w:r>
      <w:r w:rsidRPr="00523519">
        <w:t>TRUSB but worse specificity.</w:t>
      </w:r>
      <w:r w:rsidR="00B90880">
        <w:fldChar w:fldCharType="begin"/>
      </w:r>
      <w:r w:rsidR="00A1390F">
        <w:instrText xml:space="preserve"> ADDIN EN.CITE &lt;EndNote&gt;&lt;Cite&gt;&lt;Author&gt;Ahmed&lt;/Author&gt;&lt;Year&gt;2017&lt;/Year&gt;&lt;RecNum&gt;34&lt;/RecNum&gt;&lt;DisplayText&gt;&lt;style face="superscript"&gt;58&lt;/style&gt;&lt;/DisplayText&gt;&lt;record&gt;&lt;rec-number&gt;34&lt;/rec-number&gt;&lt;foreign-keys&gt;&lt;key app="EN" db-id="95stdsdauaedpyee5xbxtv9x9w5t0estet2e" timestamp="1547127308"&gt;34&lt;/key&gt;&lt;/foreign-keys&gt;&lt;ref-type name="Journal Article"&gt;17&lt;/ref-type&gt;&lt;contributors&gt;&lt;authors&gt;&lt;author&gt;Ahmed, Hashim U.&lt;/author&gt;&lt;author&gt;El-Shater Bosaily, Ahmed&lt;/author&gt;&lt;author&gt;Brown, Louise C.&lt;/author&gt;&lt;author&gt;Gabe, Rhian&lt;/author&gt;&lt;author&gt;Kaplan, Richard&lt;/author&gt;&lt;author&gt;Parmar, Mahesh K.&lt;/author&gt;&lt;author&gt;Collaco-Moraes, Yolanda&lt;/author&gt;&lt;author&gt;Ward, Katie&lt;/author&gt;&lt;author&gt;Hindley, Richard G.&lt;/author&gt;&lt;author&gt;Freeman, Alex&lt;/author&gt;&lt;author&gt;Kirkham, Alex P.&lt;/author&gt;&lt;author&gt;Oldroyd, Robert&lt;/author&gt;&lt;author&gt;Parker, Chris&lt;/author&gt;&lt;author&gt;Emberton, Mark&lt;/author&gt;&lt;/authors&gt;&lt;/contributors&gt;&lt;titles&gt;&lt;title&gt;Diagnostic accuracy of multi-parametric MRI and TRUS biopsy in prostate cancer (PROMIS): a paired validating confirmatory study&lt;/title&gt;&lt;secondary-title&gt;The Lancet&lt;/secondary-title&gt;&lt;/titles&gt;&lt;periodical&gt;&lt;full-title&gt;The Lancet&lt;/full-title&gt;&lt;/periodical&gt;&lt;pages&gt;815-822&lt;/pages&gt;&lt;volume&gt;389&lt;/volume&gt;&lt;number&gt;10071&lt;/number&gt;&lt;dates&gt;&lt;year&gt;2017&lt;/year&gt;&lt;pub-dates&gt;&lt;date&gt;2017/02/25/&lt;/date&gt;&lt;/pub-dates&gt;&lt;/dates&gt;&lt;isbn&gt;0140-6736&lt;/isbn&gt;&lt;urls&gt;&lt;related-urls&gt;&lt;url&gt;http://www.sciencedirect.com/science/article/pii/S0140673616324011&lt;/url&gt;&lt;/related-urls&gt;&lt;/urls&gt;&lt;electronic-resource-num&gt;https://doi.org/10.1016/S0140-6736(16)32401-1&lt;/electronic-resource-num&gt;&lt;/record&gt;&lt;/Cite&gt;&lt;/EndNote&gt;</w:instrText>
      </w:r>
      <w:r w:rsidR="00B90880">
        <w:fldChar w:fldCharType="separate"/>
      </w:r>
      <w:r w:rsidR="00A1390F" w:rsidRPr="00A1390F">
        <w:rPr>
          <w:noProof/>
          <w:vertAlign w:val="superscript"/>
        </w:rPr>
        <w:t>58</w:t>
      </w:r>
      <w:r w:rsidR="00B90880">
        <w:fldChar w:fldCharType="end"/>
      </w:r>
      <w:r w:rsidR="0038770F" w:rsidRPr="0038770F">
        <w:t xml:space="preserve"> </w:t>
      </w:r>
      <w:r w:rsidR="005F4DD2">
        <w:t>Other studies have</w:t>
      </w:r>
      <w:r w:rsidR="001750D8">
        <w:t xml:space="preserve"> also</w:t>
      </w:r>
      <w:r w:rsidR="005F4DD2">
        <w:t xml:space="preserve"> shown that t</w:t>
      </w:r>
      <w:r w:rsidR="0038770F" w:rsidRPr="00AE4DF2">
        <w:t xml:space="preserve">argeted biopsies guided by </w:t>
      </w:r>
      <w:proofErr w:type="spellStart"/>
      <w:r w:rsidR="0038770F" w:rsidRPr="00AE4DF2">
        <w:t>mpMRI</w:t>
      </w:r>
      <w:proofErr w:type="spellEnd"/>
      <w:r w:rsidR="0038770F" w:rsidRPr="00AE4DF2">
        <w:t xml:space="preserve"> ha</w:t>
      </w:r>
      <w:r w:rsidR="0038770F">
        <w:t>ve</w:t>
      </w:r>
      <w:r w:rsidR="0038770F" w:rsidRPr="00AE4DF2">
        <w:t xml:space="preserve"> been shown to decrease the frequency of biopsied men by 20–54% compared to systematic transrectal ultrasound-guided biopsies</w:t>
      </w:r>
      <w:r w:rsidR="0038770F">
        <w:t xml:space="preserve">. </w:t>
      </w:r>
      <w:r w:rsidR="0038770F">
        <w:fldChar w:fldCharType="begin">
          <w:fldData xml:space="preserve">PEVuZE5vdGU+PENpdGU+PEF1dGhvcj5Gw7x0dGVyZXI8L0F1dGhvcj48WWVhcj4yMDE1PC9ZZWFy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</w:fldData>
        </w:fldChar>
      </w:r>
      <w:r w:rsidR="00A1390F">
        <w:instrText xml:space="preserve"> ADDIN EN.CITE </w:instrText>
      </w:r>
      <w:r w:rsidR="00A1390F">
        <w:fldChar w:fldCharType="begin">
          <w:fldData xml:space="preserve">PEVuZE5vdGU+PENpdGU+PEF1dGhvcj5Gw7x0dGVyZXI8L0F1dGhvcj48WWVhcj4yMDE1PC9ZZWFy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</w:fldData>
        </w:fldChar>
      </w:r>
      <w:r w:rsidR="00A1390F">
        <w:instrText xml:space="preserve"> ADDIN EN.CITE.DATA </w:instrText>
      </w:r>
      <w:r w:rsidR="00A1390F">
        <w:fldChar w:fldCharType="end"/>
      </w:r>
      <w:r w:rsidR="0038770F">
        <w:fldChar w:fldCharType="separate"/>
      </w:r>
      <w:r w:rsidR="00A1390F" w:rsidRPr="00A1390F">
        <w:rPr>
          <w:noProof/>
          <w:vertAlign w:val="superscript"/>
        </w:rPr>
        <w:t>80 82</w:t>
      </w:r>
      <w:r w:rsidR="0038770F">
        <w:fldChar w:fldCharType="end"/>
      </w:r>
      <w:r w:rsidR="0038770F" w:rsidRPr="00AE4DF2">
        <w:rPr>
          <w:b/>
        </w:rPr>
        <w:t xml:space="preserve"> </w:t>
      </w:r>
    </w:p>
    <w:p w14:paraId="6033F1D0" w14:textId="5A5FD0DF" w:rsidR="00F15E7D" w:rsidRDefault="00E7286A" w:rsidP="00313F8C">
      <w:pPr>
        <w:spacing w:line="360" w:lineRule="auto"/>
        <w:jc w:val="both"/>
      </w:pPr>
      <w:r>
        <w:t>Although t</w:t>
      </w:r>
      <w:r w:rsidR="001750D8">
        <w:t xml:space="preserve">he use of </w:t>
      </w:r>
      <w:proofErr w:type="spellStart"/>
      <w:r w:rsidR="001750D8">
        <w:t>mpMRI</w:t>
      </w:r>
      <w:proofErr w:type="spellEnd"/>
      <w:r w:rsidR="001750D8">
        <w:t xml:space="preserve"> appears to improve the detection of clinically significant cancer</w:t>
      </w:r>
      <w:r w:rsidR="001F69B7">
        <w:t>,</w:t>
      </w:r>
      <w:r>
        <w:t xml:space="preserve"> concerns include</w:t>
      </w:r>
      <w:r w:rsidR="0080312F">
        <w:t xml:space="preserve"> i</w:t>
      </w:r>
      <w:r w:rsidR="0080312F" w:rsidRPr="0080312F">
        <w:t>nter-reader variability</w:t>
      </w:r>
      <w:r w:rsidR="00E5594A">
        <w:t>;</w:t>
      </w:r>
      <w:r w:rsidR="0080312F">
        <w:fldChar w:fldCharType="begin">
          <w:fldData xml:space="preserve">PEVuZE5vdGU+PENpdGU+PEF1dGhvcj5Sb3NlbmtyYW50ejwvQXV0aG9yPjxZZWFyPjIwMTM8L1ll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</w:fldData>
        </w:fldChar>
      </w:r>
      <w:r w:rsidR="00A1390F">
        <w:instrText xml:space="preserve"> ADDIN EN.CITE </w:instrText>
      </w:r>
      <w:r w:rsidR="00A1390F">
        <w:fldChar w:fldCharType="begin">
          <w:fldData xml:space="preserve">PEVuZE5vdGU+PENpdGU+PEF1dGhvcj5Sb3NlbmtyYW50ejwvQXV0aG9yPjxZZWFyPjIwMTM8L1ll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</w:fldData>
        </w:fldChar>
      </w:r>
      <w:r w:rsidR="00A1390F">
        <w:instrText xml:space="preserve"> ADDIN EN.CITE.DATA </w:instrText>
      </w:r>
      <w:r w:rsidR="00A1390F">
        <w:fldChar w:fldCharType="end"/>
      </w:r>
      <w:r w:rsidR="0080312F">
        <w:fldChar w:fldCharType="separate"/>
      </w:r>
      <w:r w:rsidR="00A1390F" w:rsidRPr="00A1390F">
        <w:rPr>
          <w:noProof/>
          <w:vertAlign w:val="superscript"/>
        </w:rPr>
        <w:t>83 84</w:t>
      </w:r>
      <w:r w:rsidR="0080312F">
        <w:fldChar w:fldCharType="end"/>
      </w:r>
      <w:r w:rsidR="001750D8">
        <w:t xml:space="preserve"> </w:t>
      </w:r>
      <w:r w:rsidR="00E5594A">
        <w:t xml:space="preserve">absence of </w:t>
      </w:r>
      <w:r w:rsidR="007B7679">
        <w:t>long-term follow-up</w:t>
      </w:r>
      <w:r w:rsidR="00E5594A">
        <w:t>; the</w:t>
      </w:r>
      <w:r w:rsidR="007B7679">
        <w:t xml:space="preserve"> </w:t>
      </w:r>
      <w:r w:rsidR="00386AEC">
        <w:t xml:space="preserve">possibility that </w:t>
      </w:r>
      <w:proofErr w:type="spellStart"/>
      <w:r w:rsidR="00386AEC">
        <w:t>mpMRI</w:t>
      </w:r>
      <w:proofErr w:type="spellEnd"/>
      <w:r w:rsidR="00386AEC">
        <w:t xml:space="preserve"> may miss aggressive cancers</w:t>
      </w:r>
      <w:r w:rsidR="00E5594A">
        <w:t>;</w:t>
      </w:r>
      <w:r w:rsidR="0029422B">
        <w:fldChar w:fldCharType="begin">
          <w:fldData xml:space="preserve">PEVuZE5vdGU+PENpdGU+PEF1dGhvcj5Nb2xkb3ZhbjwvQXV0aG9yPjxZZWFyPjIwMTc8L1llYXI+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</w:fldData>
        </w:fldChar>
      </w:r>
      <w:r w:rsidR="00A1390F">
        <w:instrText xml:space="preserve"> ADDIN EN.CITE </w:instrText>
      </w:r>
      <w:r w:rsidR="00A1390F">
        <w:fldChar w:fldCharType="begin">
          <w:fldData xml:space="preserve">PEVuZE5vdGU+PENpdGU+PEF1dGhvcj5Nb2xkb3ZhbjwvQXV0aG9yPjxZZWFyPjIwMTc8L1llYXI+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</w:fldData>
        </w:fldChar>
      </w:r>
      <w:r w:rsidR="00A1390F">
        <w:instrText xml:space="preserve"> ADDIN EN.CITE.DATA </w:instrText>
      </w:r>
      <w:r w:rsidR="00A1390F">
        <w:fldChar w:fldCharType="end"/>
      </w:r>
      <w:r w:rsidR="0029422B">
        <w:fldChar w:fldCharType="separate"/>
      </w:r>
      <w:r w:rsidR="00A1390F" w:rsidRPr="00A1390F">
        <w:rPr>
          <w:noProof/>
          <w:vertAlign w:val="superscript"/>
        </w:rPr>
        <w:t>85</w:t>
      </w:r>
      <w:r w:rsidR="0029422B">
        <w:fldChar w:fldCharType="end"/>
      </w:r>
      <w:r w:rsidR="00386AEC">
        <w:t xml:space="preserve"> </w:t>
      </w:r>
      <w:r w:rsidR="00E5594A">
        <w:t xml:space="preserve">costs; and whether there could be universal provision of </w:t>
      </w:r>
      <w:r w:rsidR="00386AEC">
        <w:t xml:space="preserve">the equipment and clinical expertise to offer </w:t>
      </w:r>
      <w:proofErr w:type="spellStart"/>
      <w:r w:rsidR="00386AEC">
        <w:t>mpMRI</w:t>
      </w:r>
      <w:proofErr w:type="spellEnd"/>
      <w:r w:rsidR="00386AEC">
        <w:t xml:space="preserve">. </w:t>
      </w:r>
      <w:r w:rsidR="00F15E7D">
        <w:t>Va</w:t>
      </w:r>
      <w:r w:rsidR="00F15E7D" w:rsidRPr="00F15E7D">
        <w:t>riation in image quality</w:t>
      </w:r>
      <w:r w:rsidR="00F15E7D">
        <w:t xml:space="preserve"> and</w:t>
      </w:r>
      <w:r w:rsidR="00F15E7D" w:rsidRPr="00F15E7D">
        <w:t xml:space="preserve"> in radi</w:t>
      </w:r>
      <w:bookmarkStart w:id="10" w:name="_GoBack"/>
      <w:bookmarkEnd w:id="10"/>
      <w:r w:rsidR="00F15E7D" w:rsidRPr="00F15E7D">
        <w:t xml:space="preserve">ologists’ performance in examination </w:t>
      </w:r>
      <w:r w:rsidR="00A745E0" w:rsidRPr="00F15E7D">
        <w:t>interpretation</w:t>
      </w:r>
      <w:r w:rsidR="00F15E7D" w:rsidRPr="00F15E7D">
        <w:t xml:space="preserve"> is a primary barrier to the widespread clinical adoption of </w:t>
      </w:r>
      <w:r>
        <w:t xml:space="preserve">prostate </w:t>
      </w:r>
      <w:r w:rsidRPr="00F15E7D">
        <w:t>MRI</w:t>
      </w:r>
      <w:r w:rsidR="00F15E7D" w:rsidRPr="00F15E7D">
        <w:t xml:space="preserve">. Currently there is no standardization for image quality and examination quality may vary across </w:t>
      </w:r>
      <w:r w:rsidR="00A745E0" w:rsidRPr="00F15E7D">
        <w:t>centres</w:t>
      </w:r>
      <w:r w:rsidR="00F15E7D" w:rsidRPr="00F15E7D">
        <w:t xml:space="preserve">. </w:t>
      </w:r>
      <w:r w:rsidR="00F15E7D">
        <w:t>As t</w:t>
      </w:r>
      <w:r w:rsidR="00F15E7D" w:rsidRPr="00F15E7D">
        <w:t xml:space="preserve">he interpretation of </w:t>
      </w:r>
      <w:r w:rsidR="00B756E3">
        <w:t xml:space="preserve">prostate </w:t>
      </w:r>
      <w:r w:rsidR="00F15E7D" w:rsidRPr="00F15E7D">
        <w:t>MRI is challenging</w:t>
      </w:r>
      <w:r w:rsidR="00F15E7D">
        <w:t xml:space="preserve">, </w:t>
      </w:r>
      <w:r w:rsidR="00F15E7D" w:rsidRPr="00F15E7D">
        <w:t xml:space="preserve">the literature has demonstrated improved performance in </w:t>
      </w:r>
      <w:r w:rsidR="00B756E3">
        <w:t xml:space="preserve">prostate </w:t>
      </w:r>
      <w:r w:rsidR="00F15E7D" w:rsidRPr="00F15E7D">
        <w:t>MRI interpretation among more experienced radiologists.</w:t>
      </w:r>
      <w:r w:rsidR="0099376B">
        <w:fldChar w:fldCharType="begin">
          <w:fldData xml:space="preserve">PEVuZE5vdGU+PENpdGU+PEF1dGhvcj5Gw7x0dGVyZXI8L0F1dGhvcj48WWVhcj4yMDA2PC9ZZWFy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</w:fldData>
        </w:fldChar>
      </w:r>
      <w:r w:rsidR="00A1390F">
        <w:instrText xml:space="preserve"> ADDIN EN.CITE </w:instrText>
      </w:r>
      <w:r w:rsidR="00A1390F">
        <w:fldChar w:fldCharType="begin">
          <w:fldData xml:space="preserve">PEVuZE5vdGU+PENpdGU+PEF1dGhvcj5Gw7x0dGVyZXI8L0F1dGhvcj48WWVhcj4yMDA2PC9ZZWFy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</w:fldData>
        </w:fldChar>
      </w:r>
      <w:r w:rsidR="00A1390F">
        <w:instrText xml:space="preserve"> ADDIN EN.CITE.DATA </w:instrText>
      </w:r>
      <w:r w:rsidR="00A1390F">
        <w:fldChar w:fldCharType="end"/>
      </w:r>
      <w:r w:rsidR="0099376B">
        <w:fldChar w:fldCharType="separate"/>
      </w:r>
      <w:r w:rsidR="00A1390F" w:rsidRPr="00A1390F">
        <w:rPr>
          <w:noProof/>
          <w:vertAlign w:val="superscript"/>
        </w:rPr>
        <w:t>86 87</w:t>
      </w:r>
      <w:r w:rsidR="0099376B">
        <w:fldChar w:fldCharType="end"/>
      </w:r>
      <w:r w:rsidR="00F15E7D" w:rsidRPr="00F15E7D">
        <w:t xml:space="preserve"> </w:t>
      </w:r>
      <w:r w:rsidR="0099376B">
        <w:fldChar w:fldCharType="begin"/>
      </w:r>
      <w:r w:rsidR="00A1390F">
        <w:instrText xml:space="preserve"> ADDIN EN.CITE &lt;EndNote&gt;&lt;Cite&gt;&lt;Author&gt;Seltzer&lt;/Author&gt;&lt;Year&gt;1997&lt;/Year&gt;&lt;RecNum&gt;117&lt;/RecNum&gt;&lt;DisplayText&gt;&lt;style face="superscript"&gt;88&lt;/style&gt;&lt;/DisplayText&gt;&lt;record&gt;&lt;rec-number&gt;117&lt;/rec-number&gt;&lt;foreign-keys&gt;&lt;key app="EN" db-id="95stdsdauaedpyee5xbxtv9x9w5t0estet2e" timestamp="1550144540"&gt;117&lt;/key&gt;&lt;/foreign-keys&gt;&lt;ref-type name="Journal Article"&gt;17&lt;/ref-type&gt;&lt;contributors&gt;&lt;authors&gt;&lt;author&gt;Seltzer, Steven E&lt;/author&gt;&lt;author&gt;Getty, David J&lt;/author&gt;&lt;author&gt;Tempany, CM&lt;/author&gt;&lt;author&gt;Pickett, Ronald M&lt;/author&gt;&lt;author&gt;Schnall, Mitchell D&lt;/author&gt;&lt;author&gt;McNeil, Barbara J&lt;/author&gt;&lt;author&gt;Swets, John A&lt;/author&gt;&lt;/authors&gt;&lt;/contributors&gt;&lt;titles&gt;&lt;title&gt;Staging prostate cancer with MR imaging: a combined radiologist-computer system&lt;/title&gt;&lt;secondary-title&gt;Radiology&lt;/secondary-title&gt;&lt;/titles&gt;&lt;periodical&gt;&lt;full-title&gt;Radiology&lt;/full-title&gt;&lt;/periodical&gt;&lt;pages&gt;219-226&lt;/pages&gt;&lt;volume&gt;202&lt;/volume&gt;&lt;number&gt;1&lt;/number&gt;&lt;dates&gt;&lt;year&gt;1997&lt;/year&gt;&lt;/dates&gt;&lt;isbn&gt;0033-8419&lt;/isbn&gt;&lt;urls&gt;&lt;/urls&gt;&lt;/record&gt;&lt;/Cite&gt;&lt;/EndNote&gt;</w:instrText>
      </w:r>
      <w:r w:rsidR="0099376B">
        <w:fldChar w:fldCharType="separate"/>
      </w:r>
      <w:r w:rsidR="00A1390F" w:rsidRPr="00A1390F">
        <w:rPr>
          <w:noProof/>
          <w:vertAlign w:val="superscript"/>
        </w:rPr>
        <w:t>88</w:t>
      </w:r>
      <w:r w:rsidR="0099376B">
        <w:fldChar w:fldCharType="end"/>
      </w:r>
      <w:r w:rsidR="0099376B">
        <w:t>.</w:t>
      </w:r>
      <w:r w:rsidR="00F15E7D" w:rsidRPr="00F15E7D">
        <w:t xml:space="preserve"> Thus, to date, the implementation of </w:t>
      </w:r>
      <w:r w:rsidR="00B756E3">
        <w:t xml:space="preserve">prostate </w:t>
      </w:r>
      <w:r w:rsidR="00F15E7D" w:rsidRPr="00F15E7D">
        <w:t xml:space="preserve">MRI and MRI targeted biopsy has remained most heavily concentrated in major academic </w:t>
      </w:r>
      <w:r w:rsidR="0099376B" w:rsidRPr="00F15E7D">
        <w:t>centres</w:t>
      </w:r>
      <w:r w:rsidR="00F15E7D" w:rsidRPr="00F15E7D">
        <w:t xml:space="preserve"> that have developed the necessary radiological experience and expertise to provide accurate MRI interpretations</w:t>
      </w:r>
      <w:r w:rsidR="0099376B">
        <w:t>.</w:t>
      </w:r>
    </w:p>
    <w:p w14:paraId="352EA5F9" w14:textId="743A24A5" w:rsidR="0058281D" w:rsidRPr="00AE4DF2" w:rsidRDefault="00E5594A" w:rsidP="00313F8C">
      <w:pPr>
        <w:spacing w:line="360" w:lineRule="auto"/>
        <w:jc w:val="both"/>
      </w:pPr>
      <w:r>
        <w:t>C</w:t>
      </w:r>
      <w:r w:rsidR="00D05A58">
        <w:t>ombining the PSA test with other biochemical indicators may be a</w:t>
      </w:r>
      <w:r w:rsidR="00357449">
        <w:t>nother</w:t>
      </w:r>
      <w:r w:rsidR="00AF156D" w:rsidRPr="00AE4DF2">
        <w:t xml:space="preserve"> option for improving </w:t>
      </w:r>
      <w:r w:rsidR="00D05A58">
        <w:t>its</w:t>
      </w:r>
      <w:r w:rsidR="00AF156D" w:rsidRPr="00AE4DF2">
        <w:t xml:space="preserve"> </w:t>
      </w:r>
      <w:r w:rsidR="00D05A58">
        <w:t xml:space="preserve">performance </w:t>
      </w:r>
      <w:r w:rsidR="00AF156D" w:rsidRPr="00AE4DF2">
        <w:t xml:space="preserve">as a screening test. A panel of four kallikreins (total PSA, free PSA, intact PSA and human kallikrein-related peptidase-2, hK2), known as the 4Kscore has been developed to indicate the probability of an aggressive </w:t>
      </w:r>
      <w:r w:rsidR="00B756E3">
        <w:t>prostate cancer</w:t>
      </w:r>
      <w:r w:rsidR="006D04C8">
        <w:t>.</w:t>
      </w:r>
      <w:r w:rsidR="00AF156D" w:rsidRPr="00AE4DF2">
        <w:t xml:space="preserve"> </w:t>
      </w:r>
      <w:r w:rsidR="006D04C8">
        <w:fldChar w:fldCharType="begin">
          <w:fldData xml:space="preserve">PEVuZE5vdGU+PENpdGU+PEF1dGhvcj5QYXJla2g8L0F1dGhvcj48WWVhcj4yMDE1PC9ZZWFyPjxS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</w:fldData>
        </w:fldChar>
      </w:r>
      <w:r w:rsidR="00A1390F">
        <w:instrText xml:space="preserve"> ADDIN EN.CITE </w:instrText>
      </w:r>
      <w:r w:rsidR="00A1390F">
        <w:fldChar w:fldCharType="begin">
          <w:fldData xml:space="preserve">PEVuZE5vdGU+PENpdGU+PEF1dGhvcj5QYXJla2g8L0F1dGhvcj48WWVhcj4yMDE1PC9ZZWFyPjxS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</w:fldData>
        </w:fldChar>
      </w:r>
      <w:r w:rsidR="00A1390F">
        <w:instrText xml:space="preserve"> ADDIN EN.CITE.DATA </w:instrText>
      </w:r>
      <w:r w:rsidR="00A1390F">
        <w:fldChar w:fldCharType="end"/>
      </w:r>
      <w:r w:rsidR="006D04C8">
        <w:fldChar w:fldCharType="separate"/>
      </w:r>
      <w:r w:rsidR="00A1390F" w:rsidRPr="00A1390F">
        <w:rPr>
          <w:noProof/>
          <w:vertAlign w:val="superscript"/>
        </w:rPr>
        <w:t>60</w:t>
      </w:r>
      <w:r w:rsidR="006D04C8">
        <w:fldChar w:fldCharType="end"/>
      </w:r>
      <w:r w:rsidR="00AF156D" w:rsidRPr="00AE4DF2">
        <w:t xml:space="preserve"> In four studies, it reduced the number of biopsies by 25–43%, while detecting 89–97% of GS ≥ 7 cases with AUC 0.78–0.84</w:t>
      </w:r>
      <w:r w:rsidR="006D04C8">
        <w:fldChar w:fldCharType="begin">
          <w:fldData xml:space="preserve">PEVuZE5vdGU+PENpdGU+PEF1dGhvcj5QYXJla2g8L0F1dGhvcj48WWVhcj4yMDE1PC9ZZWFyPjxS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</w:fldData>
        </w:fldChar>
      </w:r>
      <w:r w:rsidR="00A1390F">
        <w:instrText xml:space="preserve"> ADDIN EN.CITE </w:instrText>
      </w:r>
      <w:r w:rsidR="00A1390F">
        <w:fldChar w:fldCharType="begin">
          <w:fldData xml:space="preserve">PEVuZE5vdGU+PENpdGU+PEF1dGhvcj5QYXJla2g8L0F1dGhvcj48WWVhcj4yMDE1PC9ZZWFyPjxS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</w:fldData>
        </w:fldChar>
      </w:r>
      <w:r w:rsidR="00A1390F">
        <w:instrText xml:space="preserve"> ADDIN EN.CITE.DATA </w:instrText>
      </w:r>
      <w:r w:rsidR="00A1390F">
        <w:fldChar w:fldCharType="end"/>
      </w:r>
      <w:r w:rsidR="006D04C8">
        <w:fldChar w:fldCharType="separate"/>
      </w:r>
      <w:r w:rsidR="00A1390F" w:rsidRPr="00A1390F">
        <w:rPr>
          <w:noProof/>
          <w:vertAlign w:val="superscript"/>
        </w:rPr>
        <w:t>60-62 89</w:t>
      </w:r>
      <w:r w:rsidR="006D04C8">
        <w:fldChar w:fldCharType="end"/>
      </w:r>
      <w:r w:rsidR="006D04C8">
        <w:t xml:space="preserve"> </w:t>
      </w:r>
      <w:r w:rsidR="00AF156D" w:rsidRPr="00AE4DF2">
        <w:t>Yet, it has never been applied as a screening tool</w:t>
      </w:r>
      <w:r w:rsidR="0091689A" w:rsidRPr="00AE4DF2">
        <w:t xml:space="preserve"> </w:t>
      </w:r>
      <w:r w:rsidR="0099376B">
        <w:t xml:space="preserve">in a randomized trial. </w:t>
      </w:r>
      <w:r w:rsidR="00AF156D" w:rsidRPr="00AE4DF2">
        <w:t xml:space="preserve">The </w:t>
      </w:r>
      <w:r w:rsidR="00B756E3">
        <w:t>Prostate</w:t>
      </w:r>
      <w:r w:rsidR="00AF156D" w:rsidRPr="00AE4DF2">
        <w:t xml:space="preserve"> Health Index (PHI) is another multicomponent</w:t>
      </w:r>
      <w:r w:rsidR="0091689A" w:rsidRPr="00AE4DF2">
        <w:t xml:space="preserve"> </w:t>
      </w:r>
      <w:r w:rsidR="00AF156D" w:rsidRPr="00AE4DF2">
        <w:t>biochemical risk indicator (with total, free and pro-PSA) with reasonably similar performance as 4Kscore, but</w:t>
      </w:r>
      <w:r w:rsidR="0091689A" w:rsidRPr="00AE4DF2">
        <w:t xml:space="preserve"> </w:t>
      </w:r>
      <w:r w:rsidR="00AF156D" w:rsidRPr="00AE4DF2">
        <w:t>its characteristics have not been equally well documented</w:t>
      </w:r>
      <w:r w:rsidR="0080312F">
        <w:fldChar w:fldCharType="begin">
          <w:fldData xml:space="preserve">PEVuZE5vdGU+PENpdGU+PEF1dGhvcj5Ob3Jkc3Ryw7ZtPC9BdXRob3I+PFllYXI+MjAxNTwvWWVh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</w:fldData>
        </w:fldChar>
      </w:r>
      <w:r w:rsidR="00A1390F">
        <w:instrText xml:space="preserve"> ADDIN EN.CITE </w:instrText>
      </w:r>
      <w:r w:rsidR="00A1390F">
        <w:fldChar w:fldCharType="begin">
          <w:fldData xml:space="preserve">PEVuZE5vdGU+PENpdGU+PEF1dGhvcj5Ob3Jkc3Ryw7ZtPC9BdXRob3I+PFllYXI+MjAxNTwvWWVh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</w:fldData>
        </w:fldChar>
      </w:r>
      <w:r w:rsidR="00A1390F">
        <w:instrText xml:space="preserve"> ADDIN EN.CITE.DATA </w:instrText>
      </w:r>
      <w:r w:rsidR="00A1390F">
        <w:fldChar w:fldCharType="end"/>
      </w:r>
      <w:r w:rsidR="0080312F">
        <w:fldChar w:fldCharType="separate"/>
      </w:r>
      <w:r w:rsidR="00A1390F" w:rsidRPr="00A1390F">
        <w:rPr>
          <w:noProof/>
          <w:vertAlign w:val="superscript"/>
        </w:rPr>
        <w:t>63 90</w:t>
      </w:r>
      <w:r w:rsidR="0080312F">
        <w:fldChar w:fldCharType="end"/>
      </w:r>
      <w:r w:rsidR="0080312F">
        <w:t>.</w:t>
      </w:r>
    </w:p>
    <w:p w14:paraId="6A1C6EEC" w14:textId="25217FAC" w:rsidR="005C4B90" w:rsidRDefault="00D05A58" w:rsidP="00313F8C">
      <w:pPr>
        <w:spacing w:line="360" w:lineRule="auto"/>
        <w:jc w:val="both"/>
        <w:rPr>
          <w:color w:val="000000"/>
          <w:shd w:val="clear" w:color="auto" w:fill="FFFFFF"/>
        </w:rPr>
      </w:pPr>
      <w:r>
        <w:rPr>
          <w:color w:val="000000"/>
          <w:shd w:val="clear" w:color="auto" w:fill="FFFFFF"/>
        </w:rPr>
        <w:t>A</w:t>
      </w:r>
      <w:r w:rsidR="00AF7709" w:rsidRPr="00AF7709">
        <w:rPr>
          <w:color w:val="000000"/>
          <w:shd w:val="clear" w:color="auto" w:fill="FFFFFF"/>
        </w:rPr>
        <w:t xml:space="preserve"> </w:t>
      </w:r>
      <w:r>
        <w:rPr>
          <w:color w:val="000000"/>
          <w:shd w:val="clear" w:color="auto" w:fill="FFFFFF"/>
        </w:rPr>
        <w:t xml:space="preserve">Swedish </w:t>
      </w:r>
      <w:r w:rsidR="00AF7709" w:rsidRPr="00AF7709">
        <w:rPr>
          <w:color w:val="000000"/>
          <w:shd w:val="clear" w:color="auto" w:fill="FFFFFF"/>
        </w:rPr>
        <w:t xml:space="preserve">trial comprising of 47,688 men age 50–69 years reported on the performance of the STHLM3 risk prediction </w:t>
      </w:r>
      <w:r w:rsidR="0099376B" w:rsidRPr="00AF7709">
        <w:rPr>
          <w:color w:val="000000"/>
          <w:shd w:val="clear" w:color="auto" w:fill="FFFFFF"/>
        </w:rPr>
        <w:t>model, which</w:t>
      </w:r>
      <w:r w:rsidR="00AF7709" w:rsidRPr="00AF7709">
        <w:rPr>
          <w:color w:val="000000"/>
          <w:shd w:val="clear" w:color="auto" w:fill="FFFFFF"/>
        </w:rPr>
        <w:t xml:space="preserve"> selectively identifies men with Gleason ≥7 </w:t>
      </w:r>
      <w:r w:rsidR="00455A87">
        <w:rPr>
          <w:color w:val="000000"/>
          <w:shd w:val="clear" w:color="auto" w:fill="FFFFFF"/>
        </w:rPr>
        <w:t xml:space="preserve">prostate </w:t>
      </w:r>
      <w:r w:rsidR="00B756E3">
        <w:rPr>
          <w:color w:val="000000"/>
          <w:shd w:val="clear" w:color="auto" w:fill="FFFFFF"/>
        </w:rPr>
        <w:t>cancer</w:t>
      </w:r>
      <w:r w:rsidR="00AF7709" w:rsidRPr="00AF7709">
        <w:rPr>
          <w:color w:val="000000"/>
          <w:shd w:val="clear" w:color="auto" w:fill="FFFFFF"/>
        </w:rPr>
        <w:t xml:space="preserve">. The STHLM3 model is a test consisting of a combination of plasma protein biomarkers (PSA, free PSA, intact PSA, hK2, MSMB, and MIC1), genetic markers, clinical variables (age, family history, previous </w:t>
      </w:r>
      <w:r w:rsidR="00E7286A">
        <w:rPr>
          <w:color w:val="000000"/>
          <w:shd w:val="clear" w:color="auto" w:fill="FFFFFF"/>
        </w:rPr>
        <w:t xml:space="preserve">prostate </w:t>
      </w:r>
      <w:r w:rsidR="00E7286A" w:rsidRPr="00AF7709">
        <w:rPr>
          <w:color w:val="000000"/>
          <w:shd w:val="clear" w:color="auto" w:fill="FFFFFF"/>
        </w:rPr>
        <w:t>biopsy</w:t>
      </w:r>
      <w:r w:rsidR="00AF7709" w:rsidRPr="00AF7709">
        <w:rPr>
          <w:color w:val="000000"/>
          <w:shd w:val="clear" w:color="auto" w:fill="FFFFFF"/>
        </w:rPr>
        <w:t xml:space="preserve">), and a </w:t>
      </w:r>
      <w:r w:rsidR="00B756E3">
        <w:rPr>
          <w:color w:val="000000"/>
          <w:shd w:val="clear" w:color="auto" w:fill="FFFFFF"/>
        </w:rPr>
        <w:t xml:space="preserve">prostate </w:t>
      </w:r>
      <w:r w:rsidR="00AF7709" w:rsidRPr="00AF7709">
        <w:rPr>
          <w:color w:val="000000"/>
          <w:shd w:val="clear" w:color="auto" w:fill="FFFFFF"/>
        </w:rPr>
        <w:t xml:space="preserve">exam (digital rectal exam and </w:t>
      </w:r>
      <w:r w:rsidR="00B756E3">
        <w:rPr>
          <w:color w:val="000000"/>
          <w:shd w:val="clear" w:color="auto" w:fill="FFFFFF"/>
        </w:rPr>
        <w:t xml:space="preserve">prostate </w:t>
      </w:r>
      <w:r w:rsidR="00AF7709" w:rsidRPr="00AF7709">
        <w:rPr>
          <w:color w:val="000000"/>
          <w:shd w:val="clear" w:color="auto" w:fill="FFFFFF"/>
        </w:rPr>
        <w:t xml:space="preserve">volume). </w:t>
      </w:r>
      <w:r>
        <w:rPr>
          <w:color w:val="000000"/>
          <w:shd w:val="clear" w:color="auto" w:fill="FFFFFF"/>
        </w:rPr>
        <w:t>This study</w:t>
      </w:r>
      <w:r w:rsidR="00AF7709" w:rsidRPr="00AF7709">
        <w:rPr>
          <w:color w:val="000000"/>
          <w:shd w:val="clear" w:color="auto" w:fill="FFFFFF"/>
        </w:rPr>
        <w:t xml:space="preserve"> showed that at a sensitivity level for detecting </w:t>
      </w:r>
      <w:r w:rsidR="00B756E3">
        <w:rPr>
          <w:color w:val="000000"/>
          <w:shd w:val="clear" w:color="auto" w:fill="FFFFFF"/>
        </w:rPr>
        <w:t>prostate cancer</w:t>
      </w:r>
      <w:r w:rsidR="00AF7709" w:rsidRPr="00AF7709">
        <w:rPr>
          <w:color w:val="000000"/>
          <w:shd w:val="clear" w:color="auto" w:fill="FFFFFF"/>
        </w:rPr>
        <w:t xml:space="preserve"> comparable to </w:t>
      </w:r>
      <w:proofErr w:type="spellStart"/>
      <w:r w:rsidR="00AF7709" w:rsidRPr="00AF7709">
        <w:rPr>
          <w:color w:val="000000"/>
          <w:shd w:val="clear" w:color="auto" w:fill="FFFFFF"/>
        </w:rPr>
        <w:t>biopsying</w:t>
      </w:r>
      <w:proofErr w:type="spellEnd"/>
      <w:r w:rsidR="00AF7709" w:rsidRPr="00AF7709">
        <w:rPr>
          <w:color w:val="000000"/>
          <w:shd w:val="clear" w:color="auto" w:fill="FFFFFF"/>
        </w:rPr>
        <w:t xml:space="preserve"> all men with a PSA ≥3.0 ng/mL the STHLM3 model could reduce the number of biopsies by 32% and could avoid 44% benign biopsies.</w:t>
      </w:r>
      <w:r w:rsidR="002655F3">
        <w:rPr>
          <w:color w:val="000000"/>
          <w:shd w:val="clear" w:color="auto" w:fill="FFFFFF"/>
        </w:rPr>
        <w:fldChar w:fldCharType="begin"/>
      </w:r>
      <w:r w:rsidR="003F5A49">
        <w:rPr>
          <w:color w:val="000000"/>
          <w:shd w:val="clear" w:color="auto" w:fill="FFFFFF"/>
        </w:rPr>
        <w:instrText xml:space="preserve"> ADDIN EN.CITE &lt;EndNote&gt;&lt;Cite&gt;&lt;Author&gt;Grönberg&lt;/Author&gt;&lt;Year&gt;2015&lt;/Year&gt;&lt;RecNum&gt;55&lt;/RecNum&gt;&lt;DisplayText&gt;&lt;style face="superscript"&gt;4&lt;/style&gt;&lt;/DisplayText&gt;&lt;record&gt;&lt;rec-number&gt;55&lt;/rec-number&gt;&lt;foreign-keys&gt;&lt;key app="EN" db-id="95stdsdauaedpyee5xbxtv9x9w5t0estet2e" timestamp="1548156942"&gt;55&lt;/key&gt;&lt;/foreign-keys&gt;&lt;ref-type name="Journal Article"&gt;17&lt;/ref-type&gt;&lt;contributors&gt;&lt;authors&gt;&lt;author&gt;Grönberg, Henrik&lt;/author&gt;&lt;author&gt;Adolfsson, Jan&lt;/author&gt;&lt;author&gt;Aly, Markus&lt;/author&gt;&lt;author&gt;Nordström, Tobias&lt;/author&gt;&lt;author&gt;Wiklund, Peter&lt;/author&gt;&lt;author&gt;Brandberg, Yvonne&lt;/author&gt;&lt;author&gt;Thompson, James&lt;/author&gt;&lt;author&gt;Wiklund, Fredrik&lt;/author&gt;&lt;author&gt;Lindberg, Johan&lt;/author&gt;&lt;author&gt;Clements, Mark&lt;/author&gt;&lt;author&gt;Egevad, Lars&lt;/author&gt;&lt;author&gt;Eklund, Martin&lt;/author&gt;&lt;/authors&gt;&lt;/contributors&gt;&lt;titles&gt;&lt;title&gt;Prostate cancer screening in men aged 50–69 years (STHLM3): a prospective population-based diagnostic study&lt;/title&gt;&lt;secondary-title&gt;The Lancet Oncology&lt;/secondary-title&gt;&lt;/titles&gt;&lt;periodical&gt;&lt;full-title&gt;The Lancet Oncology&lt;/full-title&gt;&lt;/periodical&gt;&lt;pages&gt;1667-1676&lt;/pages&gt;&lt;volume&gt;16&lt;/volume&gt;&lt;number&gt;16&lt;/number&gt;&lt;dates&gt;&lt;year&gt;2015&lt;/year&gt;&lt;pub-dates&gt;&lt;date&gt;2015/12/01/&lt;/date&gt;&lt;/pub-dates&gt;&lt;/dates&gt;&lt;isbn&gt;1470-2045&lt;/isbn&gt;&lt;urls&gt;&lt;related-urls&gt;&lt;url&gt;http://www.sciencedirect.com/science/article/pii/S1470204515003617&lt;/url&gt;&lt;/related-urls&gt;&lt;/urls&gt;&lt;electronic-resource-num&gt;https://doi.org/10.1016/S1470-2045(15)00361-7&lt;/electronic-resource-num&gt;&lt;/record&gt;&lt;/Cite&gt;&lt;/EndNote&gt;</w:instrText>
      </w:r>
      <w:r w:rsidR="002655F3">
        <w:rPr>
          <w:color w:val="000000"/>
          <w:shd w:val="clear" w:color="auto" w:fill="FFFFFF"/>
        </w:rPr>
        <w:fldChar w:fldCharType="separate"/>
      </w:r>
      <w:r w:rsidR="003F5A49" w:rsidRPr="003F5A49">
        <w:rPr>
          <w:noProof/>
          <w:color w:val="000000"/>
          <w:shd w:val="clear" w:color="auto" w:fill="FFFFFF"/>
          <w:vertAlign w:val="superscript"/>
        </w:rPr>
        <w:t>4</w:t>
      </w:r>
      <w:r w:rsidR="002655F3">
        <w:rPr>
          <w:color w:val="000000"/>
          <w:shd w:val="clear" w:color="auto" w:fill="FFFFFF"/>
        </w:rPr>
        <w:fldChar w:fldCharType="end"/>
      </w:r>
      <w:r w:rsidR="00AF7709" w:rsidRPr="00AF7709">
        <w:rPr>
          <w:color w:val="000000"/>
          <w:shd w:val="clear" w:color="auto" w:fill="FFFFFF"/>
        </w:rPr>
        <w:t xml:space="preserve"> </w:t>
      </w:r>
      <w:r w:rsidR="002A61CE" w:rsidRPr="002A61CE">
        <w:rPr>
          <w:color w:val="000000"/>
          <w:shd w:val="clear" w:color="auto" w:fill="FFFFFF"/>
        </w:rPr>
        <w:lastRenderedPageBreak/>
        <w:t xml:space="preserve">However, the cost-effectiveness of using the test for screening is not known and the marginal </w:t>
      </w:r>
      <w:r w:rsidR="0099376B" w:rsidRPr="002A61CE">
        <w:rPr>
          <w:color w:val="000000"/>
          <w:shd w:val="clear" w:color="auto" w:fill="FFFFFF"/>
        </w:rPr>
        <w:t>benefit</w:t>
      </w:r>
      <w:r w:rsidR="002A61CE" w:rsidRPr="002A61CE">
        <w:rPr>
          <w:color w:val="000000"/>
          <w:shd w:val="clear" w:color="auto" w:fill="FFFFFF"/>
        </w:rPr>
        <w:t xml:space="preserve"> of each of the individual components of the STHLM3 test remain to be understood.</w:t>
      </w:r>
      <w:r w:rsidR="0099376B">
        <w:rPr>
          <w:color w:val="000000"/>
          <w:shd w:val="clear" w:color="auto" w:fill="FFFFFF"/>
        </w:rPr>
        <w:fldChar w:fldCharType="begin"/>
      </w:r>
      <w:r w:rsidR="00A1390F">
        <w:rPr>
          <w:color w:val="000000"/>
          <w:shd w:val="clear" w:color="auto" w:fill="FFFFFF"/>
        </w:rPr>
        <w:instrText xml:space="preserve"> ADDIN EN.CITE &lt;EndNote&gt;&lt;Cite&gt;&lt;Author&gt;Eklund&lt;/Author&gt;&lt;Year&gt;2016&lt;/Year&gt;&lt;RecNum&gt;118&lt;/RecNum&gt;&lt;DisplayText&gt;&lt;style face="superscript"&gt;91&lt;/style&gt;&lt;/DisplayText&gt;&lt;record&gt;&lt;rec-number&gt;118&lt;/rec-number&gt;&lt;foreign-keys&gt;&lt;key app="EN" db-id="95stdsdauaedpyee5xbxtv9x9w5t0estet2e" timestamp="1550145006"&gt;118&lt;/key&gt;&lt;/foreign-keys&gt;&lt;ref-type name="Journal Article"&gt;17&lt;/ref-type&gt;&lt;contributors&gt;&lt;authors&gt;&lt;author&gt;Eklund, Martin&lt;/author&gt;&lt;author&gt;Grönberg, Henrik&lt;/author&gt;&lt;author&gt;Nordström, Tobias&lt;/author&gt;&lt;/authors&gt;&lt;/contributors&gt;&lt;titles&gt;&lt;title&gt;The STHLM3 prostate cancer diagnostic study: calibration, clarification, and comments&lt;/title&gt;&lt;secondary-title&gt;Nature reviews Clinical oncology&lt;/secondary-title&gt;&lt;/titles&gt;&lt;periodical&gt;&lt;full-title&gt;Nature reviews Clinical oncology&lt;/full-title&gt;&lt;/periodical&gt;&lt;pages&gt;394&lt;/pages&gt;&lt;volume&gt;13&lt;/volume&gt;&lt;number&gt;6&lt;/number&gt;&lt;dates&gt;&lt;year&gt;2016&lt;/year&gt;&lt;/dates&gt;&lt;isbn&gt;1759-4782&lt;/isbn&gt;&lt;urls&gt;&lt;/urls&gt;&lt;/record&gt;&lt;/Cite&gt;&lt;/EndNote&gt;</w:instrText>
      </w:r>
      <w:r w:rsidR="0099376B">
        <w:rPr>
          <w:color w:val="000000"/>
          <w:shd w:val="clear" w:color="auto" w:fill="FFFFFF"/>
        </w:rPr>
        <w:fldChar w:fldCharType="separate"/>
      </w:r>
      <w:r w:rsidR="00A1390F" w:rsidRPr="00A1390F">
        <w:rPr>
          <w:noProof/>
          <w:color w:val="000000"/>
          <w:shd w:val="clear" w:color="auto" w:fill="FFFFFF"/>
          <w:vertAlign w:val="superscript"/>
        </w:rPr>
        <w:t>91</w:t>
      </w:r>
      <w:r w:rsidR="0099376B">
        <w:rPr>
          <w:color w:val="000000"/>
          <w:shd w:val="clear" w:color="auto" w:fill="FFFFFF"/>
        </w:rPr>
        <w:fldChar w:fldCharType="end"/>
      </w:r>
      <w:r w:rsidR="006D1B63">
        <w:rPr>
          <w:color w:val="000000"/>
          <w:shd w:val="clear" w:color="auto" w:fill="FFFFFF"/>
        </w:rPr>
        <w:t xml:space="preserve"> </w:t>
      </w:r>
      <w:r w:rsidR="0099376B">
        <w:rPr>
          <w:color w:val="000000"/>
          <w:shd w:val="clear" w:color="auto" w:fill="FFFFFF"/>
        </w:rPr>
        <w:fldChar w:fldCharType="begin"/>
      </w:r>
      <w:r w:rsidR="00A1390F">
        <w:rPr>
          <w:color w:val="000000"/>
          <w:shd w:val="clear" w:color="auto" w:fill="FFFFFF"/>
        </w:rPr>
        <w:instrText xml:space="preserve"> ADDIN EN.CITE &lt;EndNote&gt;&lt;Cite&gt;&lt;Author&gt;Carlsson&lt;/Author&gt;&lt;Year&gt;2016&lt;/Year&gt;&lt;RecNum&gt;119&lt;/RecNum&gt;&lt;DisplayText&gt;&lt;style face="superscript"&gt;92&lt;/style&gt;&lt;/DisplayText&gt;&lt;record&gt;&lt;rec-number&gt;119&lt;/rec-number&gt;&lt;foreign-keys&gt;&lt;key app="EN" db-id="95stdsdauaedpyee5xbxtv9x9w5t0estet2e" timestamp="1550145052"&gt;119&lt;/key&gt;&lt;/foreign-keys&gt;&lt;ref-type name="Journal Article"&gt;17&lt;/ref-type&gt;&lt;contributors&gt;&lt;authors&gt;&lt;author&gt;Carlsson, Sigrid V&lt;/author&gt;&lt;author&gt;Kattan, Michael W&lt;/author&gt;&lt;/authors&gt;&lt;/contributors&gt;&lt;titles&gt;&lt;title&gt;Prostate cancer: Personalized risk—stratified screening or abandoning it altogether?&lt;/title&gt;&lt;secondary-title&gt;Nature reviews Clinical oncology&lt;/secondary-title&gt;&lt;/titles&gt;&lt;periodical&gt;&lt;full-title&gt;Nature reviews Clinical oncology&lt;/full-title&gt;&lt;/periodical&gt;&lt;pages&gt;140&lt;/pages&gt;&lt;volume&gt;13&lt;/volume&gt;&lt;number&gt;3&lt;/number&gt;&lt;dates&gt;&lt;year&gt;2016&lt;/year&gt;&lt;/dates&gt;&lt;isbn&gt;1759-4782&lt;/isbn&gt;&lt;urls&gt;&lt;/urls&gt;&lt;/record&gt;&lt;/Cite&gt;&lt;/EndNote&gt;</w:instrText>
      </w:r>
      <w:r w:rsidR="0099376B">
        <w:rPr>
          <w:color w:val="000000"/>
          <w:shd w:val="clear" w:color="auto" w:fill="FFFFFF"/>
        </w:rPr>
        <w:fldChar w:fldCharType="separate"/>
      </w:r>
      <w:r w:rsidR="00A1390F" w:rsidRPr="00A1390F">
        <w:rPr>
          <w:noProof/>
          <w:color w:val="000000"/>
          <w:shd w:val="clear" w:color="auto" w:fill="FFFFFF"/>
          <w:vertAlign w:val="superscript"/>
        </w:rPr>
        <w:t>92</w:t>
      </w:r>
      <w:r w:rsidR="0099376B">
        <w:rPr>
          <w:color w:val="000000"/>
          <w:shd w:val="clear" w:color="auto" w:fill="FFFFFF"/>
        </w:rPr>
        <w:fldChar w:fldCharType="end"/>
      </w:r>
      <w:r>
        <w:rPr>
          <w:color w:val="000000"/>
          <w:shd w:val="clear" w:color="auto" w:fill="FFFFFF"/>
        </w:rPr>
        <w:t xml:space="preserve">A phase 2 study combining the STHLM3 model with </w:t>
      </w:r>
      <w:proofErr w:type="spellStart"/>
      <w:r>
        <w:rPr>
          <w:color w:val="000000"/>
          <w:shd w:val="clear" w:color="auto" w:fill="FFFFFF"/>
        </w:rPr>
        <w:t>mpMRI</w:t>
      </w:r>
      <w:proofErr w:type="spellEnd"/>
      <w:r>
        <w:rPr>
          <w:color w:val="000000"/>
          <w:shd w:val="clear" w:color="auto" w:fill="FFFFFF"/>
        </w:rPr>
        <w:t xml:space="preserve"> is </w:t>
      </w:r>
      <w:r w:rsidR="00AF7709" w:rsidRPr="00AF7709">
        <w:rPr>
          <w:color w:val="000000"/>
          <w:shd w:val="clear" w:color="auto" w:fill="FFFFFF"/>
        </w:rPr>
        <w:t>almost completed and will include 9,000 men.</w:t>
      </w:r>
      <w:r w:rsidR="002655F3">
        <w:rPr>
          <w:color w:val="000000"/>
          <w:shd w:val="clear" w:color="auto" w:fill="FFFFFF"/>
        </w:rPr>
        <w:fldChar w:fldCharType="begin"/>
      </w:r>
      <w:r w:rsidR="00A1390F">
        <w:rPr>
          <w:color w:val="000000"/>
          <w:shd w:val="clear" w:color="auto" w:fill="FFFFFF"/>
        </w:rPr>
        <w:instrText xml:space="preserve"> ADDIN EN.CITE &lt;EndNote&gt;&lt;Cite&gt;&lt;Author&gt;Nordström&lt;/Author&gt;&lt;Year&gt;2017&lt;/Year&gt;&lt;RecNum&gt;56&lt;/RecNum&gt;&lt;DisplayText&gt;&lt;style face="superscript"&gt;93&lt;/style&gt;&lt;/DisplayText&gt;&lt;record&gt;&lt;rec-number&gt;56&lt;/rec-number&gt;&lt;foreign-keys&gt;&lt;key app="EN" db-id="95stdsdauaedpyee5xbxtv9x9w5t0estet2e" timestamp="1548156984"&gt;56&lt;/key&gt;&lt;/foreign-keys&gt;&lt;ref-type name="Journal Article"&gt;17&lt;/ref-type&gt;&lt;contributors&gt;&lt;authors&gt;&lt;author&gt;Nordström, Tobias&lt;/author&gt;&lt;author&gt;Picker, Wolfgang&lt;/author&gt;&lt;author&gt;Aly, Markus&lt;/author&gt;&lt;author&gt;Jäderling, Fredrik&lt;/author&gt;&lt;author&gt;Adolfsson, Jan&lt;/author&gt;&lt;author&gt;Ström, Peter&lt;/author&gt;&lt;author&gt;Haug, Erik Skaaheim&lt;/author&gt;&lt;author&gt;Eklund, Martin&lt;/author&gt;&lt;author&gt;Carlsson, Stefan&lt;/author&gt;&lt;author&gt;Grönberg, Henrik&lt;/author&gt;&lt;/authors&gt;&lt;/contributors&gt;&lt;titles&gt;&lt;title&gt;Detection of Prostate Cancer Using a Multistep Approach with Prostate-specific Antigen, the Stockholm 3 Test, and Targeted Biopsies: The STHLM3 MRI Project&lt;/title&gt;&lt;secondary-title&gt;European Urology Focus&lt;/secondary-title&gt;&lt;/titles&gt;&lt;periodical&gt;&lt;full-title&gt;European Urology Focus&lt;/full-title&gt;&lt;/periodical&gt;&lt;pages&gt;526-528&lt;/pages&gt;&lt;volume&gt;3&lt;/volume&gt;&lt;number&gt;6&lt;/number&gt;&lt;dates&gt;&lt;year&gt;2017&lt;/year&gt;&lt;pub-dates&gt;&lt;date&gt;2017/12/01/&lt;/date&gt;&lt;/pub-dates&gt;&lt;/dates&gt;&lt;isbn&gt;2405-4569&lt;/isbn&gt;&lt;urls&gt;&lt;related-urls&gt;&lt;url&gt;http://www.sciencedirect.com/science/article/pii/S2405456917300238&lt;/url&gt;&lt;/related-urls&gt;&lt;/urls&gt;&lt;electronic-resource-num&gt;https://doi.org/10.1016/j.euf.2017.01.014&lt;/electronic-resource-num&gt;&lt;/record&gt;&lt;/Cite&gt;&lt;/EndNote&gt;</w:instrText>
      </w:r>
      <w:r w:rsidR="002655F3">
        <w:rPr>
          <w:color w:val="000000"/>
          <w:shd w:val="clear" w:color="auto" w:fill="FFFFFF"/>
        </w:rPr>
        <w:fldChar w:fldCharType="separate"/>
      </w:r>
      <w:r w:rsidR="00A1390F" w:rsidRPr="00A1390F">
        <w:rPr>
          <w:noProof/>
          <w:color w:val="000000"/>
          <w:shd w:val="clear" w:color="auto" w:fill="FFFFFF"/>
          <w:vertAlign w:val="superscript"/>
        </w:rPr>
        <w:t>93</w:t>
      </w:r>
      <w:r w:rsidR="002655F3">
        <w:rPr>
          <w:color w:val="000000"/>
          <w:shd w:val="clear" w:color="auto" w:fill="FFFFFF"/>
        </w:rPr>
        <w:fldChar w:fldCharType="end"/>
      </w:r>
    </w:p>
    <w:p w14:paraId="70DA4B57" w14:textId="6AFC0E0F" w:rsidR="00584D68" w:rsidRPr="00584D68" w:rsidRDefault="00584D68" w:rsidP="00313F8C">
      <w:pPr>
        <w:spacing w:line="360" w:lineRule="auto"/>
        <w:jc w:val="both"/>
        <w:rPr>
          <w:b/>
        </w:rPr>
      </w:pPr>
      <w:r w:rsidRPr="00584D68">
        <w:rPr>
          <w:b/>
        </w:rPr>
        <w:t>Cost-effectiveness evidence:</w:t>
      </w:r>
    </w:p>
    <w:p w14:paraId="34DD98A3" w14:textId="4023244A" w:rsidR="00CE3F94" w:rsidRDefault="00584D68" w:rsidP="00313F8C">
      <w:pPr>
        <w:spacing w:line="360" w:lineRule="auto"/>
        <w:jc w:val="both"/>
      </w:pPr>
      <w:proofErr w:type="spellStart"/>
      <w:r w:rsidRPr="00AE4DF2">
        <w:t>Faria</w:t>
      </w:r>
      <w:proofErr w:type="spellEnd"/>
      <w:r w:rsidRPr="00AE4DF2">
        <w:t xml:space="preserve"> and colleagues</w:t>
      </w:r>
      <w:r>
        <w:fldChar w:fldCharType="begin"/>
      </w:r>
      <w:r w:rsidR="00A1390F">
        <w:instrText xml:space="preserve"> ADDIN EN.CITE &lt;EndNote&gt;&lt;Cite&gt;&lt;Author&gt;Faria&lt;/Author&gt;&lt;Year&gt;2018&lt;/Year&gt;&lt;RecNum&gt;36&lt;/RecNum&gt;&lt;DisplayText&gt;&lt;style face="superscript"&gt;59&lt;/style&gt;&lt;/DisplayText&gt;&lt;record&gt;&lt;rec-number&gt;36&lt;/rec-number&gt;&lt;foreign-keys&gt;&lt;key app="EN" db-id="95stdsdauaedpyee5xbxtv9x9w5t0estet2e" timestamp="1547127481"&gt;36&lt;/key&gt;&lt;/foreign-keys&gt;&lt;ref-type name="Journal Article"&gt;17&lt;/ref-type&gt;&lt;contributors&gt;&lt;authors&gt;&lt;author&gt;Faria, Rita&lt;/author&gt;&lt;author&gt;Soares, Marta O.&lt;/author&gt;&lt;author&gt;Spackman, Eldon&lt;/author&gt;&lt;author&gt;Ahmed, Hashim U.&lt;/author&gt;&lt;author&gt;Brown, Louise C.&lt;/author&gt;&lt;author&gt;Kaplan, Richard&lt;/author&gt;&lt;author&gt;Emberton, Mark&lt;/author&gt;&lt;author&gt;Sculpher, Mark J.&lt;/author&gt;&lt;/authors&gt;&lt;/contributors&gt;&lt;titles&gt;&lt;title&gt;Optimising the Diagnosis of Prostate Cancer in the Era of Multiparametric Magnetic Resonance Imaging: A Cost-effectiveness Analysis Based on the Prostate MR Imaging Study (PROMIS)&lt;/title&gt;&lt;secondary-title&gt;European Urology&lt;/secondary-title&gt;&lt;/titles&gt;&lt;periodical&gt;&lt;full-title&gt;European Urology&lt;/full-title&gt;&lt;/periodical&gt;&lt;pages&gt;23-30&lt;/pages&gt;&lt;volume&gt;73&lt;/volume&gt;&lt;number&gt;1&lt;/number&gt;&lt;keywords&gt;&lt;keyword&gt;Prostate cancer&lt;/keyword&gt;&lt;keyword&gt;Cost-effectiveness analysis&lt;/keyword&gt;&lt;keyword&gt;Magnetic resonance imaging&lt;/keyword&gt;&lt;keyword&gt;Prostate biopsy&lt;/keyword&gt;&lt;keyword&gt;Model-based analysis&lt;/keyword&gt;&lt;/keywords&gt;&lt;dates&gt;&lt;year&gt;2018&lt;/year&gt;&lt;pub-dates&gt;&lt;date&gt;2018/01/01/&lt;/date&gt;&lt;/pub-dates&gt;&lt;/dates&gt;&lt;isbn&gt;0302-2838&lt;/isbn&gt;&lt;urls&gt;&lt;related-urls&gt;&lt;url&gt;http://www.sciencedirect.com/science/article/pii/S030228381730711X&lt;/url&gt;&lt;/related-urls&gt;&lt;/urls&gt;&lt;electronic-resource-num&gt;https://doi.org/10.1016/j.eururo.2017.08.018&lt;/electronic-resource-num&gt;&lt;/record&gt;&lt;/Cite&gt;&lt;/EndNote&gt;</w:instrText>
      </w:r>
      <w:r>
        <w:fldChar w:fldCharType="separate"/>
      </w:r>
      <w:r w:rsidR="00A1390F" w:rsidRPr="00A1390F">
        <w:rPr>
          <w:noProof/>
          <w:vertAlign w:val="superscript"/>
        </w:rPr>
        <w:t>59</w:t>
      </w:r>
      <w:r>
        <w:fldChar w:fldCharType="end"/>
      </w:r>
      <w:r w:rsidRPr="00AE4DF2">
        <w:t xml:space="preserve"> describe a cost-effectiveness analysis based on PROMIS</w:t>
      </w:r>
      <w:r>
        <w:t xml:space="preserve">. </w:t>
      </w:r>
      <w:r w:rsidRPr="00AE4DF2">
        <w:t xml:space="preserve">From their analysis, </w:t>
      </w:r>
      <w:r>
        <w:t>they</w:t>
      </w:r>
      <w:r w:rsidRPr="00AE4DF2">
        <w:t xml:space="preserve"> conclude that the most cost-effective use of </w:t>
      </w:r>
      <w:proofErr w:type="spellStart"/>
      <w:r w:rsidRPr="00AE4DF2">
        <w:t>mpMRI</w:t>
      </w:r>
      <w:proofErr w:type="spellEnd"/>
      <w:r w:rsidRPr="00AE4DF2">
        <w:t xml:space="preserve"> involv</w:t>
      </w:r>
      <w:r>
        <w:t>es</w:t>
      </w:r>
      <w:r w:rsidRPr="00AE4DF2">
        <w:t xml:space="preserve"> </w:t>
      </w:r>
      <w:proofErr w:type="spellStart"/>
      <w:r w:rsidRPr="00AE4DF2">
        <w:t>mpMRI</w:t>
      </w:r>
      <w:proofErr w:type="spellEnd"/>
      <w:r w:rsidRPr="00AE4DF2">
        <w:t xml:space="preserve"> before a first biopsy followed by up to two </w:t>
      </w:r>
      <w:proofErr w:type="spellStart"/>
      <w:r w:rsidRPr="00AE4DF2">
        <w:t>mpMRI</w:t>
      </w:r>
      <w:proofErr w:type="spellEnd"/>
      <w:r w:rsidRPr="00AE4DF2">
        <w:t>–targeted biopsies if negative</w:t>
      </w:r>
      <w:r w:rsidR="00455A87">
        <w:t>;</w:t>
      </w:r>
      <w:r w:rsidRPr="00AE4DF2">
        <w:t xml:space="preserve"> </w:t>
      </w:r>
      <w:r w:rsidR="00455A87">
        <w:t xml:space="preserve">this strategy </w:t>
      </w:r>
      <w:r w:rsidRPr="00AE4DF2">
        <w:t xml:space="preserve">has </w:t>
      </w:r>
      <w:r w:rsidR="00455A87">
        <w:t xml:space="preserve">a </w:t>
      </w:r>
      <w:r w:rsidRPr="00AE4DF2">
        <w:t>sensitivity of 0.95 (95% confidence interval [CI] 0.92–0.98), a testing cost of £807 per man (95% CI £777–£833),and an incremental cost-effectiveness ratio (ICER) of £7076 per quality-adjusted life year (QALY) gained relative to an approach using systematic biopsy first.</w:t>
      </w:r>
    </w:p>
    <w:p w14:paraId="41BE7612" w14:textId="41E65EAB" w:rsidR="00F72A24" w:rsidRDefault="00F72A24" w:rsidP="00313F8C">
      <w:pPr>
        <w:spacing w:line="360" w:lineRule="auto"/>
        <w:jc w:val="both"/>
      </w:pPr>
    </w:p>
    <w:p w14:paraId="3DCA904D" w14:textId="30B131AB" w:rsidR="00F72A24" w:rsidRDefault="00F72A24" w:rsidP="00313F8C">
      <w:pPr>
        <w:spacing w:line="360" w:lineRule="auto"/>
        <w:jc w:val="both"/>
      </w:pPr>
    </w:p>
    <w:p w14:paraId="18CB3AE6" w14:textId="479F51DC" w:rsidR="00CB6C39" w:rsidRDefault="00CB6C39" w:rsidP="00313F8C">
      <w:pPr>
        <w:spacing w:line="360" w:lineRule="auto"/>
        <w:jc w:val="both"/>
      </w:pPr>
    </w:p>
    <w:p w14:paraId="461449A0" w14:textId="13595DC3" w:rsidR="00CB6C39" w:rsidRDefault="00CB6C39" w:rsidP="00313F8C">
      <w:pPr>
        <w:spacing w:line="360" w:lineRule="auto"/>
        <w:jc w:val="both"/>
      </w:pPr>
    </w:p>
    <w:p w14:paraId="666EC520" w14:textId="428D3ACF" w:rsidR="00CB6C39" w:rsidRDefault="00CB6C39" w:rsidP="00313F8C">
      <w:pPr>
        <w:spacing w:line="360" w:lineRule="auto"/>
        <w:jc w:val="both"/>
      </w:pPr>
    </w:p>
    <w:p w14:paraId="3F15FD67" w14:textId="49A728F7" w:rsidR="00CB6C39" w:rsidRDefault="00CB6C39" w:rsidP="00313F8C">
      <w:pPr>
        <w:spacing w:line="360" w:lineRule="auto"/>
        <w:jc w:val="both"/>
      </w:pPr>
    </w:p>
    <w:p w14:paraId="2CDB6FB0" w14:textId="79587240" w:rsidR="00CB6C39" w:rsidRDefault="00CB6C39" w:rsidP="00313F8C">
      <w:pPr>
        <w:spacing w:line="360" w:lineRule="auto"/>
        <w:jc w:val="both"/>
      </w:pPr>
    </w:p>
    <w:p w14:paraId="5123EDBF" w14:textId="6A6492D3" w:rsidR="00CB6C39" w:rsidRDefault="00CB6C39" w:rsidP="00313F8C">
      <w:pPr>
        <w:spacing w:line="360" w:lineRule="auto"/>
        <w:jc w:val="both"/>
      </w:pPr>
    </w:p>
    <w:p w14:paraId="2F618BB5" w14:textId="4C397D8A" w:rsidR="00CB6C39" w:rsidRDefault="00CB6C39" w:rsidP="00313F8C">
      <w:pPr>
        <w:spacing w:line="360" w:lineRule="auto"/>
        <w:jc w:val="both"/>
      </w:pPr>
    </w:p>
    <w:p w14:paraId="5491E85B" w14:textId="7C8BC0FF" w:rsidR="00CB6C39" w:rsidRDefault="00CB6C39" w:rsidP="00313F8C">
      <w:pPr>
        <w:spacing w:line="360" w:lineRule="auto"/>
        <w:jc w:val="both"/>
      </w:pPr>
    </w:p>
    <w:p w14:paraId="187803F4" w14:textId="4F3C714B" w:rsidR="00CB6C39" w:rsidRDefault="00CB6C39" w:rsidP="00313F8C">
      <w:pPr>
        <w:spacing w:line="360" w:lineRule="auto"/>
        <w:jc w:val="both"/>
      </w:pPr>
    </w:p>
    <w:p w14:paraId="5CD3394A" w14:textId="2E49AD11" w:rsidR="00CB6C39" w:rsidRDefault="00CB6C39" w:rsidP="00313F8C">
      <w:pPr>
        <w:spacing w:line="360" w:lineRule="auto"/>
        <w:jc w:val="both"/>
      </w:pPr>
    </w:p>
    <w:p w14:paraId="5B812F34" w14:textId="77777777" w:rsidR="00CB6C39" w:rsidRDefault="00CB6C39" w:rsidP="00313F8C">
      <w:pPr>
        <w:spacing w:line="360" w:lineRule="auto"/>
        <w:jc w:val="both"/>
      </w:pPr>
    </w:p>
    <w:p w14:paraId="33D14C54" w14:textId="772FD7E6" w:rsidR="00B05233" w:rsidRDefault="00B05233" w:rsidP="00313F8C">
      <w:pPr>
        <w:spacing w:line="360" w:lineRule="auto"/>
        <w:jc w:val="both"/>
        <w:rPr>
          <w:rFonts w:asciiTheme="majorHAnsi" w:eastAsiaTheme="majorEastAsia" w:hAnsiTheme="majorHAnsi" w:cstheme="majorBidi"/>
          <w:color w:val="2F5496" w:themeColor="accent1" w:themeShade="BF"/>
          <w:sz w:val="32"/>
          <w:szCs w:val="32"/>
        </w:rPr>
      </w:pPr>
      <w:r>
        <w:br w:type="page"/>
      </w:r>
    </w:p>
    <w:p w14:paraId="3F3D2FF9" w14:textId="6963C6DF" w:rsidR="0080312F" w:rsidRDefault="0080312F" w:rsidP="00313F8C">
      <w:pPr>
        <w:pStyle w:val="Heading1"/>
        <w:spacing w:line="360" w:lineRule="auto"/>
        <w:jc w:val="both"/>
      </w:pPr>
      <w:bookmarkStart w:id="11" w:name="_Toc13655150"/>
      <w:r>
        <w:lastRenderedPageBreak/>
        <w:t>References</w:t>
      </w:r>
      <w:bookmarkEnd w:id="11"/>
    </w:p>
    <w:p w14:paraId="1C5B7856" w14:textId="77777777" w:rsidR="00A1390F" w:rsidRPr="00A1390F" w:rsidRDefault="004B21C9" w:rsidP="00313F8C">
      <w:pPr>
        <w:pStyle w:val="EndNoteBibliography"/>
        <w:spacing w:after="0"/>
        <w:ind w:left="720" w:hanging="720"/>
        <w:jc w:val="both"/>
      </w:pPr>
      <w:r>
        <w:fldChar w:fldCharType="begin"/>
      </w:r>
      <w:r>
        <w:instrText xml:space="preserve"> ADDIN EN.REFLIST </w:instrText>
      </w:r>
      <w:r>
        <w:fldChar w:fldCharType="separate"/>
      </w:r>
      <w:r w:rsidR="00A1390F" w:rsidRPr="00A1390F">
        <w:t>1. Auvinen A, Rannikko A, Taari K, et al. A randomized trial of early detection of clinically significant prostate cancer (ProScreen): study design and rationale. 2017;32(6):521-27. doi: 10.1007/s10654-017-0292-5</w:t>
      </w:r>
    </w:p>
    <w:p w14:paraId="25560B47" w14:textId="77777777" w:rsidR="00A1390F" w:rsidRPr="00A1390F" w:rsidRDefault="00A1390F" w:rsidP="00313F8C">
      <w:pPr>
        <w:pStyle w:val="EndNoteBibliography"/>
        <w:spacing w:after="0"/>
        <w:ind w:left="720" w:hanging="720"/>
        <w:jc w:val="both"/>
      </w:pPr>
      <w:r w:rsidRPr="00A1390F">
        <w:t xml:space="preserve">2. Martin RM, Donovan JL, Turner EL, et al. Effect of a low-intensity psa-based screening intervention on prostate cancer mortality: The cap randomized clinical trial. </w:t>
      </w:r>
      <w:r w:rsidRPr="00A1390F">
        <w:rPr>
          <w:i/>
        </w:rPr>
        <w:t>JAMA</w:t>
      </w:r>
      <w:r w:rsidRPr="00A1390F">
        <w:t xml:space="preserve"> 2018;319(9):883-95. doi: 10.1001/jama.2018.0154</w:t>
      </w:r>
    </w:p>
    <w:p w14:paraId="0ABC3438" w14:textId="77777777" w:rsidR="00A1390F" w:rsidRPr="00A1390F" w:rsidRDefault="00A1390F" w:rsidP="00313F8C">
      <w:pPr>
        <w:pStyle w:val="EndNoteBibliography"/>
        <w:spacing w:after="0"/>
        <w:ind w:left="720" w:hanging="720"/>
        <w:jc w:val="both"/>
      </w:pPr>
      <w:r w:rsidRPr="00A1390F">
        <w:t>3. Vickers AJ, Eastham JA, Scardino PT, et al. The memorial Sloan Kettering cancer center recommendations for prostate cancer screening. 2016;91:12-18.</w:t>
      </w:r>
    </w:p>
    <w:p w14:paraId="5CAB9DFA" w14:textId="59172AF1" w:rsidR="00A1390F" w:rsidRPr="00A1390F" w:rsidRDefault="00A1390F" w:rsidP="00313F8C">
      <w:pPr>
        <w:pStyle w:val="EndNoteBibliography"/>
        <w:spacing w:after="0"/>
        <w:ind w:left="720" w:hanging="720"/>
        <w:jc w:val="both"/>
      </w:pPr>
      <w:r w:rsidRPr="00A1390F">
        <w:t xml:space="preserve">4. Grönberg H, Adolfsson J, Aly M, et al. Prostate cancer screening in men aged 50–69 years (STHLM3): a prospective population-based diagnostic study. </w:t>
      </w:r>
      <w:r w:rsidRPr="00A1390F">
        <w:rPr>
          <w:i/>
        </w:rPr>
        <w:t>The Lancet Oncology</w:t>
      </w:r>
      <w:r w:rsidRPr="00A1390F">
        <w:t xml:space="preserve"> 2015;16(16):1667-76. doi: </w:t>
      </w:r>
      <w:hyperlink r:id="rId12" w:history="1">
        <w:r w:rsidRPr="00A1390F">
          <w:rPr>
            <w:rStyle w:val="Hyperlink"/>
          </w:rPr>
          <w:t>https://doi.org/10.1016/S1470-2045(15)00361-7</w:t>
        </w:r>
      </w:hyperlink>
    </w:p>
    <w:p w14:paraId="0E9B070F" w14:textId="77777777" w:rsidR="00A1390F" w:rsidRPr="00A1390F" w:rsidRDefault="00A1390F" w:rsidP="00313F8C">
      <w:pPr>
        <w:pStyle w:val="EndNoteBibliography"/>
        <w:spacing w:after="0"/>
        <w:ind w:left="720" w:hanging="720"/>
        <w:jc w:val="both"/>
      </w:pPr>
      <w:r w:rsidRPr="00A1390F">
        <w:t>5. Wolf AM, Wender RC, Etzioni RB, et al. American Cancer Society guideline for the early detection of prostate cancer: update 2010. 2010;60(2):70-98.</w:t>
      </w:r>
    </w:p>
    <w:p w14:paraId="5A185D94" w14:textId="77777777" w:rsidR="00A1390F" w:rsidRPr="00A1390F" w:rsidRDefault="00A1390F" w:rsidP="00313F8C">
      <w:pPr>
        <w:pStyle w:val="EndNoteBibliography"/>
        <w:spacing w:after="0"/>
        <w:ind w:left="720" w:hanging="720"/>
        <w:jc w:val="both"/>
      </w:pPr>
      <w:r w:rsidRPr="00A1390F">
        <w:t xml:space="preserve">6. Andriole GL, Crawford ED, Grubb RL, 3rd, et al. Prostate cancer screening in the randomized Prostate, Lung, Colorectal, and Ovarian Cancer Screening Trial: mortality results after 13 years of follow-up. </w:t>
      </w:r>
      <w:r w:rsidRPr="00A1390F">
        <w:rPr>
          <w:i/>
        </w:rPr>
        <w:t>Journal of the National Cancer Institute</w:t>
      </w:r>
      <w:r w:rsidRPr="00A1390F">
        <w:t xml:space="preserve"> 2012;104(2):125-32. doi: 10.1093/jnci/djr500 [published Online First: 2012/01/06]</w:t>
      </w:r>
    </w:p>
    <w:p w14:paraId="48274B2B" w14:textId="77777777" w:rsidR="00A1390F" w:rsidRPr="00313F8C" w:rsidRDefault="00A1390F" w:rsidP="00313F8C">
      <w:pPr>
        <w:pStyle w:val="EndNoteBibliography"/>
        <w:spacing w:after="0"/>
        <w:ind w:left="720" w:hanging="720"/>
        <w:jc w:val="both"/>
        <w:rPr>
          <w:lang w:val="fr-FR"/>
        </w:rPr>
      </w:pPr>
      <w:r w:rsidRPr="00313F8C">
        <w:rPr>
          <w:lang w:val="es-ES"/>
        </w:rPr>
        <w:t xml:space="preserve">7. Labrie F, Candas B, Cusan L, et al. </w:t>
      </w:r>
      <w:r w:rsidRPr="00A1390F">
        <w:t xml:space="preserve">Screening decreases prostate cancer mortality: 11-year follow-up of the 1988 Quebec prospective randomized controlled trial. </w:t>
      </w:r>
      <w:r w:rsidRPr="00313F8C">
        <w:rPr>
          <w:lang w:val="fr-FR"/>
        </w:rPr>
        <w:t>2004;59(3):311-18. doi: doi:10.1002/pros.20017</w:t>
      </w:r>
    </w:p>
    <w:p w14:paraId="09645837" w14:textId="77777777" w:rsidR="00A1390F" w:rsidRPr="00A1390F" w:rsidRDefault="00A1390F" w:rsidP="00313F8C">
      <w:pPr>
        <w:pStyle w:val="EndNoteBibliography"/>
        <w:spacing w:after="0"/>
        <w:ind w:left="720" w:hanging="720"/>
        <w:jc w:val="both"/>
      </w:pPr>
      <w:r w:rsidRPr="00313F8C">
        <w:rPr>
          <w:lang w:val="fr-FR"/>
        </w:rPr>
        <w:t xml:space="preserve">8. Oesterling JE, Cooner WH, Jacobsen SJ, et al. </w:t>
      </w:r>
      <w:r w:rsidRPr="00A1390F">
        <w:t>Influence of patient age on the serum PSA concentration. An important clinical observation. 1993;20(4):671-80.</w:t>
      </w:r>
    </w:p>
    <w:p w14:paraId="2932CB56" w14:textId="77777777" w:rsidR="00A1390F" w:rsidRPr="00A1390F" w:rsidRDefault="00A1390F" w:rsidP="00313F8C">
      <w:pPr>
        <w:pStyle w:val="EndNoteBibliography"/>
        <w:spacing w:after="0"/>
        <w:ind w:left="720" w:hanging="720"/>
        <w:jc w:val="both"/>
      </w:pPr>
      <w:r w:rsidRPr="00A1390F">
        <w:t>9. NICE. Prostate Cancer: diagnosis and treatment, 2014.</w:t>
      </w:r>
    </w:p>
    <w:p w14:paraId="4E29E588" w14:textId="77777777" w:rsidR="00A1390F" w:rsidRPr="00A1390F" w:rsidRDefault="00A1390F" w:rsidP="00313F8C">
      <w:pPr>
        <w:pStyle w:val="EndNoteBibliography"/>
        <w:spacing w:after="0"/>
        <w:ind w:left="720" w:hanging="720"/>
        <w:jc w:val="both"/>
      </w:pPr>
      <w:r w:rsidRPr="00A1390F">
        <w:t>10. Ilic D, Djulbegovic M, Jung JH, et al. Prostate cancer screening with prostate-specific antigen (PSA) test: a systematic review and meta-analysis. 2018;362:k3519. doi: 10.1136/bmj.k3519 %J BMJ</w:t>
      </w:r>
    </w:p>
    <w:p w14:paraId="1B44F03C" w14:textId="77777777" w:rsidR="00A1390F" w:rsidRPr="00A1390F" w:rsidRDefault="00A1390F" w:rsidP="00313F8C">
      <w:pPr>
        <w:pStyle w:val="EndNoteBibliography"/>
        <w:spacing w:after="0"/>
        <w:ind w:left="720" w:hanging="720"/>
        <w:jc w:val="both"/>
      </w:pPr>
      <w:r w:rsidRPr="00A1390F">
        <w:t xml:space="preserve">11. Schröder FH, Hugosson J, Roobol MJ, et al. Screening and prostate cancer mortality: results of the European Randomised Study of Screening for Prostate Cancer (ERSPC) at 13 years of follow-up. </w:t>
      </w:r>
      <w:r w:rsidRPr="00A1390F">
        <w:rPr>
          <w:i/>
        </w:rPr>
        <w:t>Lancet (London, England)</w:t>
      </w:r>
      <w:r w:rsidRPr="00A1390F">
        <w:t xml:space="preserve"> 2014;384(9959):2027-35. doi: 10.1016/S0140-6736(14)60525-0 [published Online First: 2014/08/06]</w:t>
      </w:r>
    </w:p>
    <w:p w14:paraId="2D926C40" w14:textId="77777777" w:rsidR="00A1390F" w:rsidRPr="00A1390F" w:rsidRDefault="00A1390F" w:rsidP="00313F8C">
      <w:pPr>
        <w:pStyle w:val="EndNoteBibliography"/>
        <w:spacing w:after="0"/>
        <w:ind w:left="720" w:hanging="720"/>
        <w:jc w:val="both"/>
      </w:pPr>
      <w:r w:rsidRPr="00A1390F">
        <w:t xml:space="preserve">12. Lundgren P-O, Kjellman A, Norming U, et al. Long-Term Outcome of a Single Intervention Population Based Prostate Cancer Screening Study. </w:t>
      </w:r>
      <w:r w:rsidRPr="00A1390F">
        <w:rPr>
          <w:i/>
        </w:rPr>
        <w:t>Journal of Urology</w:t>
      </w:r>
      <w:r w:rsidRPr="00A1390F">
        <w:t xml:space="preserve"> 2018;200(1):82-88. doi: 10.1016/j.juro.2018.01.080</w:t>
      </w:r>
    </w:p>
    <w:p w14:paraId="12D858E8" w14:textId="77777777" w:rsidR="00A1390F" w:rsidRPr="00A1390F" w:rsidRDefault="00A1390F" w:rsidP="00313F8C">
      <w:pPr>
        <w:pStyle w:val="EndNoteBibliography"/>
        <w:spacing w:after="0"/>
        <w:ind w:left="720" w:hanging="720"/>
        <w:jc w:val="both"/>
      </w:pPr>
      <w:r w:rsidRPr="00A1390F">
        <w:t xml:space="preserve">13. Heijnsdijk EAM, der Kinderen A, Wever EM, et al. Overdetection, overtreatment and costs in prostate-specific antigen screening for prostate cancer. </w:t>
      </w:r>
      <w:r w:rsidRPr="00A1390F">
        <w:rPr>
          <w:i/>
        </w:rPr>
        <w:t>British journal of cancer</w:t>
      </w:r>
      <w:r w:rsidRPr="00A1390F">
        <w:t xml:space="preserve"> 2009;101(11):1833-38. doi: 10.1038/sj.bjc.6605422 [published Online First: 2009/11/10]</w:t>
      </w:r>
    </w:p>
    <w:p w14:paraId="1C721B15" w14:textId="77777777" w:rsidR="00A1390F" w:rsidRPr="00A1390F" w:rsidRDefault="00A1390F" w:rsidP="00313F8C">
      <w:pPr>
        <w:pStyle w:val="EndNoteBibliography"/>
        <w:spacing w:after="0"/>
        <w:ind w:left="720" w:hanging="720"/>
        <w:jc w:val="both"/>
      </w:pPr>
      <w:r w:rsidRPr="00313F8C">
        <w:rPr>
          <w:lang w:val="de-DE"/>
        </w:rPr>
        <w:t xml:space="preserve">14. Wu GH-M, Auvinen A, Määttänen L, et al. </w:t>
      </w:r>
      <w:r w:rsidRPr="00A1390F">
        <w:t>Number of screens for overdetection as an indicator of absolute risk of overdiagnosis in prostate cancer screening. 2012;131(6):1367-75. doi: doi:10.1002/ijc.27340</w:t>
      </w:r>
    </w:p>
    <w:p w14:paraId="05CDB468" w14:textId="77777777" w:rsidR="00A1390F" w:rsidRPr="00A1390F" w:rsidRDefault="00A1390F" w:rsidP="00313F8C">
      <w:pPr>
        <w:pStyle w:val="EndNoteBibliography"/>
        <w:spacing w:after="0"/>
        <w:ind w:left="720" w:hanging="720"/>
        <w:jc w:val="both"/>
      </w:pPr>
      <w:r w:rsidRPr="00A1390F">
        <w:t>15. Vickers AJ, Sjoberg DD, Ulmert D, et al. Empirical estimates of prostate cancer overdiagnosis by age and prostate-specific antigen. 2014;12(1):26.</w:t>
      </w:r>
    </w:p>
    <w:p w14:paraId="6148D23E" w14:textId="77777777" w:rsidR="00A1390F" w:rsidRPr="00A1390F" w:rsidRDefault="00A1390F" w:rsidP="00313F8C">
      <w:pPr>
        <w:pStyle w:val="EndNoteBibliography"/>
        <w:ind w:left="720" w:hanging="720"/>
        <w:jc w:val="both"/>
      </w:pPr>
      <w:r w:rsidRPr="00A1390F">
        <w:t xml:space="preserve">16. Pashayan N, Duffy SW, Neal DE, et al. Implications of polygenic risk-stratified screening for prostate cancer on overdiagnosis. </w:t>
      </w:r>
      <w:r w:rsidRPr="00A1390F">
        <w:rPr>
          <w:i/>
        </w:rPr>
        <w:t>Genetics In Medicine</w:t>
      </w:r>
      <w:r w:rsidRPr="00A1390F">
        <w:t xml:space="preserve"> 2015;17:789. doi: 10.1038/gim.2014.192</w:t>
      </w:r>
    </w:p>
    <w:p w14:paraId="41C3BD72" w14:textId="7665197B" w:rsidR="00A1390F" w:rsidRPr="00A1390F" w:rsidRDefault="00E5495B" w:rsidP="00313F8C">
      <w:pPr>
        <w:pStyle w:val="EndNoteBibliography"/>
        <w:spacing w:after="0"/>
        <w:ind w:left="720" w:hanging="720"/>
        <w:jc w:val="both"/>
      </w:pPr>
      <w:hyperlink r:id="rId13" w:anchor="supplementary-information" w:history="1">
        <w:r w:rsidR="00A1390F" w:rsidRPr="00A1390F">
          <w:rPr>
            <w:rStyle w:val="Hyperlink"/>
          </w:rPr>
          <w:t>https://www.nature.com/articles/gim2014192#supplementary-information</w:t>
        </w:r>
      </w:hyperlink>
    </w:p>
    <w:p w14:paraId="0E134E03" w14:textId="77777777" w:rsidR="00A1390F" w:rsidRPr="00A1390F" w:rsidRDefault="00A1390F" w:rsidP="00313F8C">
      <w:pPr>
        <w:pStyle w:val="EndNoteBibliography"/>
        <w:spacing w:after="0"/>
        <w:ind w:left="720" w:hanging="720"/>
        <w:jc w:val="both"/>
      </w:pPr>
      <w:r w:rsidRPr="00313F8C">
        <w:rPr>
          <w:lang w:val="de-DE"/>
        </w:rPr>
        <w:t xml:space="preserve">17. Seibert TM, Fan CC, Wang Y, et al. </w:t>
      </w:r>
      <w:r w:rsidRPr="00A1390F">
        <w:t>Polygenic hazard score to guide screening for aggressive prostate cancer: development and validation in large scale cohorts. 2018;360:j5757. doi: 10.1136/bmj.j5757 %J BMJ</w:t>
      </w:r>
    </w:p>
    <w:p w14:paraId="2DFE0394" w14:textId="4AB93096" w:rsidR="00A1390F" w:rsidRPr="00A1390F" w:rsidRDefault="00A1390F" w:rsidP="00313F8C">
      <w:pPr>
        <w:pStyle w:val="EndNoteBibliography"/>
        <w:spacing w:after="0"/>
        <w:ind w:left="720" w:hanging="720"/>
        <w:jc w:val="both"/>
      </w:pPr>
      <w:r w:rsidRPr="00A1390F">
        <w:t xml:space="preserve">18. UK CR. Prostate cancer incidence statistics 2019 [Available from: </w:t>
      </w:r>
      <w:hyperlink r:id="rId14" w:anchor="ref-" w:history="1">
        <w:r w:rsidRPr="00A1390F">
          <w:rPr>
            <w:rStyle w:val="Hyperlink"/>
          </w:rPr>
          <w:t>https://www.cancerresearchuk.org/health-professional/cancer-statistics/statistics-by-cancer-type/prostate-cancer/incidence#ref-</w:t>
        </w:r>
      </w:hyperlink>
      <w:r w:rsidRPr="00A1390F">
        <w:t>.</w:t>
      </w:r>
    </w:p>
    <w:p w14:paraId="531C99BC" w14:textId="77777777" w:rsidR="00A1390F" w:rsidRPr="00A1390F" w:rsidRDefault="00A1390F" w:rsidP="00313F8C">
      <w:pPr>
        <w:pStyle w:val="EndNoteBibliography"/>
        <w:spacing w:after="0"/>
        <w:ind w:left="720" w:hanging="720"/>
        <w:jc w:val="both"/>
      </w:pPr>
      <w:r w:rsidRPr="00A1390F">
        <w:lastRenderedPageBreak/>
        <w:t xml:space="preserve">19. Sandhu GS, Andriole GL. Overdiagnosis of prostate cancer. </w:t>
      </w:r>
      <w:r w:rsidRPr="00A1390F">
        <w:rPr>
          <w:i/>
        </w:rPr>
        <w:t>Journal of the National Cancer Institute Monographs</w:t>
      </w:r>
      <w:r w:rsidRPr="00A1390F">
        <w:t xml:space="preserve"> 2012;2012(45):146-51. doi: 10.1093/jncimonographs/lgs031 [published Online First: 2012/09/14]</w:t>
      </w:r>
    </w:p>
    <w:p w14:paraId="2BB05C2E" w14:textId="77777777" w:rsidR="00A1390F" w:rsidRPr="00A1390F" w:rsidRDefault="00A1390F" w:rsidP="00313F8C">
      <w:pPr>
        <w:pStyle w:val="EndNoteBibliography"/>
        <w:spacing w:after="0"/>
        <w:ind w:left="720" w:hanging="720"/>
        <w:jc w:val="both"/>
      </w:pPr>
      <w:r w:rsidRPr="00313F8C">
        <w:rPr>
          <w:lang w:val="it-IT"/>
        </w:rPr>
        <w:t xml:space="preserve">20. Etzioni R, Gulati R, Mallinger L, et al. </w:t>
      </w:r>
      <w:r w:rsidRPr="00A1390F">
        <w:t xml:space="preserve">Influence of study features and methods on overdiagnosis estimates in breast and prostate cancer screening. </w:t>
      </w:r>
      <w:r w:rsidRPr="00A1390F">
        <w:rPr>
          <w:i/>
        </w:rPr>
        <w:t>Annals of internal medicine</w:t>
      </w:r>
      <w:r w:rsidRPr="00A1390F">
        <w:t xml:space="preserve"> 2013;158(11):831-38. doi: 10.7326/0003-4819-158-11-201306040-00008</w:t>
      </w:r>
    </w:p>
    <w:p w14:paraId="16FD6A96" w14:textId="77777777" w:rsidR="00A1390F" w:rsidRPr="00313F8C" w:rsidRDefault="00A1390F" w:rsidP="00313F8C">
      <w:pPr>
        <w:pStyle w:val="EndNoteBibliography"/>
        <w:spacing w:after="0"/>
        <w:ind w:left="720" w:hanging="720"/>
        <w:jc w:val="both"/>
        <w:rPr>
          <w:lang w:val="fr-FR"/>
        </w:rPr>
      </w:pPr>
      <w:r w:rsidRPr="00A1390F">
        <w:t xml:space="preserve">21. Parker C, Gillessen S, Heidenreich A, et al. Cancer of the prostate: ESMO Clinical Practice Guidelines for diagnosis, treatment and follow-up. </w:t>
      </w:r>
      <w:r w:rsidRPr="00313F8C">
        <w:rPr>
          <w:lang w:val="fr-FR"/>
        </w:rPr>
        <w:t>2015;26(suppl_5):v69-v77.</w:t>
      </w:r>
    </w:p>
    <w:p w14:paraId="6DAD2E8D" w14:textId="77777777" w:rsidR="00A1390F" w:rsidRPr="00A1390F" w:rsidRDefault="00A1390F" w:rsidP="00313F8C">
      <w:pPr>
        <w:pStyle w:val="EndNoteBibliography"/>
        <w:spacing w:after="0"/>
        <w:ind w:left="720" w:hanging="720"/>
        <w:jc w:val="both"/>
      </w:pPr>
      <w:r w:rsidRPr="00313F8C">
        <w:rPr>
          <w:lang w:val="fr-FR"/>
        </w:rPr>
        <w:t xml:space="preserve">22. Carroll PR, Parsons JK, Andriole G, et al. </w:t>
      </w:r>
      <w:r w:rsidRPr="00A1390F">
        <w:t>NCCN guidelines insights: prostate cancer early detection, version 2.2016. 2016;14(5):509-19.</w:t>
      </w:r>
    </w:p>
    <w:p w14:paraId="53A181D1" w14:textId="315F34E8" w:rsidR="00A1390F" w:rsidRPr="00A1390F" w:rsidRDefault="00A1390F" w:rsidP="00313F8C">
      <w:pPr>
        <w:pStyle w:val="EndNoteBibliography"/>
        <w:spacing w:after="0"/>
        <w:ind w:left="720" w:hanging="720"/>
        <w:jc w:val="both"/>
      </w:pPr>
      <w:r w:rsidRPr="00A1390F">
        <w:t xml:space="preserve">23. Mottet N, Bellmunt J, Bolla M, et al. EAU-ESTRO-SIOG Guidelines on Prostate Cancer. Part 1: Screening, Diagnosis, and Local Treatment with Curative Intent. </w:t>
      </w:r>
      <w:r w:rsidRPr="00A1390F">
        <w:rPr>
          <w:i/>
        </w:rPr>
        <w:t>European Urology</w:t>
      </w:r>
      <w:r w:rsidRPr="00A1390F">
        <w:t xml:space="preserve"> 2017;71(4):618-29. doi: </w:t>
      </w:r>
      <w:hyperlink r:id="rId15" w:history="1">
        <w:r w:rsidRPr="00A1390F">
          <w:rPr>
            <w:rStyle w:val="Hyperlink"/>
          </w:rPr>
          <w:t>https://doi.org/10.1016/j.eururo.2016.08.003</w:t>
        </w:r>
      </w:hyperlink>
    </w:p>
    <w:p w14:paraId="3566EFAC" w14:textId="77777777" w:rsidR="00A1390F" w:rsidRPr="00A1390F" w:rsidRDefault="00A1390F" w:rsidP="00313F8C">
      <w:pPr>
        <w:pStyle w:val="EndNoteBibliography"/>
        <w:spacing w:after="0"/>
        <w:ind w:left="720" w:hanging="720"/>
        <w:jc w:val="both"/>
      </w:pPr>
      <w:r w:rsidRPr="00A1390F">
        <w:t>24. Carter HB, Albertsen PC, Barry MJ, et al. Early detection of prostate cancer: AUA Guideline. 2013;190(2):419-26.</w:t>
      </w:r>
    </w:p>
    <w:p w14:paraId="2E18A266" w14:textId="77777777" w:rsidR="00A1390F" w:rsidRPr="00A1390F" w:rsidRDefault="00A1390F" w:rsidP="00313F8C">
      <w:pPr>
        <w:pStyle w:val="EndNoteBibliography"/>
        <w:spacing w:after="0"/>
        <w:ind w:left="720" w:hanging="720"/>
        <w:jc w:val="both"/>
      </w:pPr>
      <w:r w:rsidRPr="00A1390F">
        <w:t>25. Bibbins-Domingo K, Grossman DC, Curry SJJJ. The US Preventive Services Task Force 2017 draft recommendation statement on screening for prostate cancer: an invitation to review and comment. 2017;317(19):1949-50.</w:t>
      </w:r>
    </w:p>
    <w:p w14:paraId="5E0EC9C3" w14:textId="77777777" w:rsidR="00A1390F" w:rsidRPr="00A1390F" w:rsidRDefault="00A1390F" w:rsidP="00313F8C">
      <w:pPr>
        <w:pStyle w:val="EndNoteBibliography"/>
        <w:spacing w:after="0"/>
        <w:ind w:left="720" w:hanging="720"/>
        <w:jc w:val="both"/>
      </w:pPr>
      <w:r w:rsidRPr="00A1390F">
        <w:t>26. Smith RA, Andrews KS, Brooks D, et al. Cancer screening in the United States, 2017: a review of current American Cancer Society guidelines and current issues in cancer screening. 2017;67(2):100-21.</w:t>
      </w:r>
    </w:p>
    <w:p w14:paraId="5C006446" w14:textId="77777777" w:rsidR="00A1390F" w:rsidRPr="00A1390F" w:rsidRDefault="00A1390F" w:rsidP="00313F8C">
      <w:pPr>
        <w:pStyle w:val="EndNoteBibliography"/>
        <w:spacing w:after="0"/>
        <w:ind w:left="720" w:hanging="720"/>
        <w:jc w:val="both"/>
      </w:pPr>
      <w:r w:rsidRPr="00A1390F">
        <w:t>27. Wilt TJ, Harris RP, Qaseem AJAoim. Screening for cancer: advice for high-value care from the American College of Physicians. 2015;162(10):718-25.</w:t>
      </w:r>
    </w:p>
    <w:p w14:paraId="616A178F" w14:textId="77777777" w:rsidR="00A1390F" w:rsidRPr="00A1390F" w:rsidRDefault="00A1390F" w:rsidP="00313F8C">
      <w:pPr>
        <w:pStyle w:val="EndNoteBibliography"/>
        <w:spacing w:after="0"/>
        <w:ind w:left="720" w:hanging="720"/>
        <w:jc w:val="both"/>
      </w:pPr>
      <w:r w:rsidRPr="00A1390F">
        <w:t>28. Nam RK, Oliver TK, Vickers AJ, et al. Prostate-specific antigen test for prostate cancer screening: American Society of Clinical Oncology provisional clinical opinion. 2012;8(5):315-17.</w:t>
      </w:r>
    </w:p>
    <w:p w14:paraId="085E2F4E" w14:textId="77777777" w:rsidR="00A1390F" w:rsidRPr="00A1390F" w:rsidRDefault="00A1390F" w:rsidP="00313F8C">
      <w:pPr>
        <w:pStyle w:val="EndNoteBibliography"/>
        <w:spacing w:after="0"/>
        <w:ind w:left="720" w:hanging="720"/>
        <w:jc w:val="both"/>
      </w:pPr>
      <w:r w:rsidRPr="00A1390F">
        <w:t>29. Carlsson S, Assel M, Ulmert D, et al. Screening for prostate cancer starting at age 50–54 years. A population-based cohort study. 2017;71(1):46-52.</w:t>
      </w:r>
    </w:p>
    <w:p w14:paraId="5C8A0EEB" w14:textId="77777777" w:rsidR="00A1390F" w:rsidRPr="00A1390F" w:rsidRDefault="00A1390F" w:rsidP="00313F8C">
      <w:pPr>
        <w:pStyle w:val="EndNoteBibliography"/>
        <w:spacing w:after="0"/>
        <w:ind w:left="720" w:hanging="720"/>
        <w:jc w:val="both"/>
      </w:pPr>
      <w:r w:rsidRPr="00A1390F">
        <w:t>30. Godtman RA, Carlsson S, Holmberg E, et al. The effect of start and stop age at screening on the risk of being diagnosed with prostate cancer. 2016;195(5):1390-96.</w:t>
      </w:r>
    </w:p>
    <w:p w14:paraId="34032AE8" w14:textId="77777777" w:rsidR="00A1390F" w:rsidRPr="00A1390F" w:rsidRDefault="00A1390F" w:rsidP="00313F8C">
      <w:pPr>
        <w:pStyle w:val="EndNoteBibliography"/>
        <w:spacing w:after="0"/>
        <w:ind w:left="720" w:hanging="720"/>
        <w:jc w:val="both"/>
      </w:pPr>
      <w:r w:rsidRPr="00A1390F">
        <w:t>31. Vickers AJ, Cronin AM, Björk T, et al. Prostate specific antigen concentration at age 60 and death or metastasis from prostate cancer: case-control study. 2010;341:c4521.</w:t>
      </w:r>
    </w:p>
    <w:p w14:paraId="0F193965" w14:textId="77777777" w:rsidR="00A1390F" w:rsidRPr="00A1390F" w:rsidRDefault="00A1390F" w:rsidP="00313F8C">
      <w:pPr>
        <w:pStyle w:val="EndNoteBibliography"/>
        <w:spacing w:after="0"/>
        <w:ind w:left="720" w:hanging="720"/>
        <w:jc w:val="both"/>
      </w:pPr>
      <w:r w:rsidRPr="00A1390F">
        <w:t xml:space="preserve">32. Weight CJ, Narayan VM, Smith D, et al. The Effects of Population-based Prostate-specific Antigen Screening Beginning at Age 40. </w:t>
      </w:r>
      <w:r w:rsidRPr="00A1390F">
        <w:rPr>
          <w:i/>
        </w:rPr>
        <w:t>Urology</w:t>
      </w:r>
      <w:r w:rsidRPr="00A1390F">
        <w:t xml:space="preserve"> 2017;110:127-33. doi: 10.1016/j.urology.2017.08.012 [published Online First: 2017/08/24]</w:t>
      </w:r>
    </w:p>
    <w:p w14:paraId="2C4F2EE3" w14:textId="77777777" w:rsidR="00A1390F" w:rsidRPr="00A1390F" w:rsidRDefault="00A1390F" w:rsidP="00313F8C">
      <w:pPr>
        <w:pStyle w:val="EndNoteBibliography"/>
        <w:spacing w:after="0"/>
        <w:ind w:left="720" w:hanging="720"/>
        <w:jc w:val="both"/>
      </w:pPr>
      <w:r w:rsidRPr="00A1390F">
        <w:t>33. Tosoian JJ, Alam R, Gergis C, et al. Unscreened older men diagnosed with prostate cancer are at increased risk of aggressive disease. 2017;20(2):193.</w:t>
      </w:r>
    </w:p>
    <w:p w14:paraId="7ECD8E63" w14:textId="77777777" w:rsidR="00A1390F" w:rsidRPr="00A1390F" w:rsidRDefault="00A1390F" w:rsidP="00313F8C">
      <w:pPr>
        <w:pStyle w:val="EndNoteBibliography"/>
        <w:ind w:left="720" w:hanging="720"/>
        <w:jc w:val="both"/>
      </w:pPr>
      <w:r w:rsidRPr="00A1390F">
        <w:t xml:space="preserve">34. Eeles RA, Olama AAA, Benlloch S, et al. Identification of 23 new prostate cancer susceptibility loci using the iCOGS custom genotyping array. </w:t>
      </w:r>
      <w:r w:rsidRPr="00A1390F">
        <w:rPr>
          <w:i/>
        </w:rPr>
        <w:t>Nature Genetics</w:t>
      </w:r>
      <w:r w:rsidRPr="00A1390F">
        <w:t xml:space="preserve"> 2013;45:385. doi: 10.1038/ng.2560</w:t>
      </w:r>
    </w:p>
    <w:p w14:paraId="5A0623FA" w14:textId="32A3887F" w:rsidR="00A1390F" w:rsidRPr="00A1390F" w:rsidRDefault="00E5495B" w:rsidP="00313F8C">
      <w:pPr>
        <w:pStyle w:val="EndNoteBibliography"/>
        <w:spacing w:after="0"/>
        <w:ind w:left="720" w:hanging="720"/>
        <w:jc w:val="both"/>
      </w:pPr>
      <w:hyperlink r:id="rId16" w:anchor="supplementary-information" w:history="1">
        <w:r w:rsidR="00A1390F" w:rsidRPr="00A1390F">
          <w:rPr>
            <w:rStyle w:val="Hyperlink"/>
          </w:rPr>
          <w:t>https://www.nature.com/articles/ng.2560#supplementary-information</w:t>
        </w:r>
      </w:hyperlink>
    </w:p>
    <w:p w14:paraId="1F092A69" w14:textId="77777777" w:rsidR="00A1390F" w:rsidRPr="00A1390F" w:rsidRDefault="00A1390F" w:rsidP="00313F8C">
      <w:pPr>
        <w:pStyle w:val="EndNoteBibliography"/>
        <w:spacing w:after="0"/>
        <w:ind w:left="720" w:hanging="720"/>
        <w:jc w:val="both"/>
      </w:pPr>
      <w:r w:rsidRPr="00A1390F">
        <w:t>35. Goh CL, Schumacher FR, Easton D, et al. Genetic variants associated with predisposition to prostate cancer and potential clinical implications. 2012;271(4):353-65. doi: doi:10.1111/j.1365-2796.2012.02511.x</w:t>
      </w:r>
    </w:p>
    <w:p w14:paraId="295A0211" w14:textId="77777777" w:rsidR="00A1390F" w:rsidRPr="00A1390F" w:rsidRDefault="00A1390F" w:rsidP="00313F8C">
      <w:pPr>
        <w:pStyle w:val="EndNoteBibliography"/>
        <w:spacing w:after="0"/>
        <w:ind w:left="720" w:hanging="720"/>
        <w:jc w:val="both"/>
      </w:pPr>
      <w:r w:rsidRPr="00A1390F">
        <w:t>36. Witte JSJSTM. Personalized prostate cancer screening: improving PSA tests with genomic information. 2010;2(62):62ps55-62ps55.</w:t>
      </w:r>
    </w:p>
    <w:p w14:paraId="1022EEAA" w14:textId="77777777" w:rsidR="00A1390F" w:rsidRPr="00A1390F" w:rsidRDefault="00A1390F" w:rsidP="00313F8C">
      <w:pPr>
        <w:pStyle w:val="EndNoteBibliography"/>
        <w:spacing w:after="0"/>
        <w:ind w:left="720" w:hanging="720"/>
        <w:jc w:val="both"/>
      </w:pPr>
      <w:r w:rsidRPr="00A1390F">
        <w:t>37. Daly MB, Pilarski R, Berry M, et al. NCCN guidelines insights: genetic/familial high-risk assessment: breast and ovarian, version 2.2017. 2017;15(1):9-20.</w:t>
      </w:r>
    </w:p>
    <w:p w14:paraId="2A7A1E53" w14:textId="77777777" w:rsidR="00A1390F" w:rsidRPr="00A1390F" w:rsidRDefault="00A1390F" w:rsidP="00313F8C">
      <w:pPr>
        <w:pStyle w:val="EndNoteBibliography"/>
        <w:spacing w:after="0"/>
        <w:ind w:left="720" w:hanging="720"/>
        <w:jc w:val="both"/>
      </w:pPr>
      <w:r w:rsidRPr="00A1390F">
        <w:t>38. Mohler JL, Armstrong AJ, Bahnson RR, et al. Prostate cancer, version 1.2016. 2016;14(1):19-30.</w:t>
      </w:r>
    </w:p>
    <w:p w14:paraId="08E5B6EF" w14:textId="77777777" w:rsidR="00A1390F" w:rsidRPr="00A1390F" w:rsidRDefault="00A1390F" w:rsidP="00313F8C">
      <w:pPr>
        <w:pStyle w:val="EndNoteBibliography"/>
        <w:spacing w:after="0"/>
        <w:ind w:left="720" w:hanging="720"/>
        <w:jc w:val="both"/>
      </w:pPr>
      <w:r w:rsidRPr="00A1390F">
        <w:t>39. Holland ML, Huston A, Noyes KJViH. Cost‐Effectiveness of Testing for Breast Cancer Susceptibility Genes. 2009;12(2):207-16.</w:t>
      </w:r>
    </w:p>
    <w:p w14:paraId="6BAAA37B" w14:textId="77777777" w:rsidR="00A1390F" w:rsidRPr="00A1390F" w:rsidRDefault="00A1390F" w:rsidP="00313F8C">
      <w:pPr>
        <w:pStyle w:val="EndNoteBibliography"/>
        <w:spacing w:after="0"/>
        <w:ind w:left="720" w:hanging="720"/>
        <w:jc w:val="both"/>
      </w:pPr>
      <w:r w:rsidRPr="00A1390F">
        <w:lastRenderedPageBreak/>
        <w:t>40. Griffith G, Edwards R, Gray JJBjoc. Cancer genetics services: a systematic review of the economic evidence and issues. 2004;90(9):1697.</w:t>
      </w:r>
    </w:p>
    <w:p w14:paraId="3E86FB13" w14:textId="77777777" w:rsidR="00A1390F" w:rsidRPr="00A1390F" w:rsidRDefault="00A1390F" w:rsidP="00313F8C">
      <w:pPr>
        <w:pStyle w:val="EndNoteBibliography"/>
        <w:spacing w:after="0"/>
        <w:ind w:left="720" w:hanging="720"/>
        <w:jc w:val="both"/>
      </w:pPr>
      <w:r w:rsidRPr="00A1390F">
        <w:t>41. D’Andrea E, Marzuillo C, Pelone F, et al. Genetic testing and economic evaluations: a systematic review of the literature. 2015;39(suppl 1):S45-S50.</w:t>
      </w:r>
    </w:p>
    <w:p w14:paraId="579FFAF8" w14:textId="77777777" w:rsidR="00A1390F" w:rsidRPr="00A1390F" w:rsidRDefault="00A1390F" w:rsidP="00313F8C">
      <w:pPr>
        <w:pStyle w:val="EndNoteBibliography"/>
        <w:spacing w:after="0"/>
        <w:ind w:left="720" w:hanging="720"/>
        <w:jc w:val="both"/>
      </w:pPr>
      <w:r w:rsidRPr="00A1390F">
        <w:t>42. Manchanda R, Legood R, Burnell M, et al. Cost-effectiveness of population screening for BRCA mutations in Ashkenazi jewish women compared with family history–based testing. 2014;107(1):dju380.</w:t>
      </w:r>
    </w:p>
    <w:p w14:paraId="36FDA2F7" w14:textId="77777777" w:rsidR="00A1390F" w:rsidRPr="00A1390F" w:rsidRDefault="00A1390F" w:rsidP="00313F8C">
      <w:pPr>
        <w:pStyle w:val="EndNoteBibliography"/>
        <w:spacing w:after="0"/>
        <w:ind w:left="720" w:hanging="720"/>
        <w:jc w:val="both"/>
      </w:pPr>
      <w:r w:rsidRPr="00A1390F">
        <w:t xml:space="preserve">43. Pashayan N, Morris S, Gilbert FJ, et al. Cost-effectiveness and Benefit-to-Harm Ratio of Risk-Stratified Screening for Breast Cancer: A Life-Table ModelCost-effectiveness and Benefit-to-Harm Ratio of Risk-Stratified Breast Cancer ScreeningCost-effectiveness and Benefit-to-Harm Ratio of Risk-Stratified Breast Cancer Screening. </w:t>
      </w:r>
      <w:r w:rsidRPr="00A1390F">
        <w:rPr>
          <w:i/>
        </w:rPr>
        <w:t>JAMA Oncology</w:t>
      </w:r>
      <w:r w:rsidRPr="00A1390F">
        <w:t xml:space="preserve"> 2018;4(11):1504-10. doi: 10.1001/jamaoncol.2018.1901 %J JAMA Oncology</w:t>
      </w:r>
    </w:p>
    <w:p w14:paraId="2E2B34F4" w14:textId="77777777" w:rsidR="00A1390F" w:rsidRPr="00A1390F" w:rsidRDefault="00A1390F" w:rsidP="00313F8C">
      <w:pPr>
        <w:pStyle w:val="EndNoteBibliography"/>
        <w:spacing w:after="0"/>
        <w:ind w:left="720" w:hanging="720"/>
        <w:jc w:val="both"/>
      </w:pPr>
      <w:r w:rsidRPr="00A1390F">
        <w:t>44. Draisma G, De Koning HJ. MISCAN: estimating lead-time and over-detection by simulation. 2003;92(s2):106-11. doi: doi:10.1111/j.1464-410X.2003.4409x.x</w:t>
      </w:r>
    </w:p>
    <w:p w14:paraId="6407CE3A" w14:textId="77777777" w:rsidR="00A1390F" w:rsidRPr="00313F8C" w:rsidRDefault="00A1390F" w:rsidP="00313F8C">
      <w:pPr>
        <w:pStyle w:val="EndNoteBibliography"/>
        <w:spacing w:after="0"/>
        <w:ind w:left="720" w:hanging="720"/>
        <w:jc w:val="both"/>
        <w:rPr>
          <w:lang w:val="pt-PT"/>
        </w:rPr>
      </w:pPr>
      <w:r w:rsidRPr="00A1390F">
        <w:t xml:space="preserve">45. Ross KS, Carter HB, Pearson JD, et al. Comparative Efficiency of Prostate-Specific Antigen Screening Strategies for Prostate Cancer Detection. </w:t>
      </w:r>
      <w:r w:rsidRPr="00313F8C">
        <w:rPr>
          <w:i/>
          <w:lang w:val="pt-PT"/>
        </w:rPr>
        <w:t>JAMA</w:t>
      </w:r>
      <w:r w:rsidRPr="00313F8C">
        <w:rPr>
          <w:lang w:val="pt-PT"/>
        </w:rPr>
        <w:t xml:space="preserve"> 2000;284(11):1399-405. doi: 10.1001/jama.284.11.1399 %J JAMA</w:t>
      </w:r>
    </w:p>
    <w:p w14:paraId="202C76B1" w14:textId="765D30E5" w:rsidR="00A1390F" w:rsidRPr="00A1390F" w:rsidRDefault="00A1390F" w:rsidP="00313F8C">
      <w:pPr>
        <w:pStyle w:val="EndNoteBibliography"/>
        <w:spacing w:after="0"/>
        <w:ind w:left="720" w:hanging="720"/>
        <w:jc w:val="both"/>
      </w:pPr>
      <w:r w:rsidRPr="00313F8C">
        <w:rPr>
          <w:lang w:val="pt-PT"/>
        </w:rPr>
        <w:t xml:space="preserve">46. Etzioni R, Cha R, Cowen ME. </w:t>
      </w:r>
      <w:r w:rsidRPr="00A1390F">
        <w:t xml:space="preserve">SERIAL PROSTATE SPECIFIC ANTIGEN SCREENING FOR PROSTATE CANCER: A COMPUTER MODEL EVALUATES COMPETING STRATEGIES. </w:t>
      </w:r>
      <w:r w:rsidRPr="00A1390F">
        <w:rPr>
          <w:i/>
        </w:rPr>
        <w:t>The Journal of Urology</w:t>
      </w:r>
      <w:r w:rsidRPr="00A1390F">
        <w:t xml:space="preserve"> 1999;162(3, Part 1):741-48. doi: </w:t>
      </w:r>
      <w:hyperlink r:id="rId17" w:history="1">
        <w:r w:rsidRPr="00A1390F">
          <w:rPr>
            <w:rStyle w:val="Hyperlink"/>
          </w:rPr>
          <w:t>https://doi.org/10.1097/00005392-199909010-00032</w:t>
        </w:r>
      </w:hyperlink>
    </w:p>
    <w:p w14:paraId="426BB360" w14:textId="77777777" w:rsidR="00A1390F" w:rsidRPr="00A1390F" w:rsidRDefault="00A1390F" w:rsidP="00313F8C">
      <w:pPr>
        <w:pStyle w:val="EndNoteBibliography"/>
        <w:spacing w:after="0"/>
        <w:ind w:left="720" w:hanging="720"/>
        <w:jc w:val="both"/>
      </w:pPr>
      <w:r w:rsidRPr="00A1390F">
        <w:t xml:space="preserve">47. Gulati R, Inoue L, Katcher J, et al. Calibrating disease progression models using population data: a critical precursor to policy development in cancer control. </w:t>
      </w:r>
      <w:r w:rsidRPr="00A1390F">
        <w:rPr>
          <w:i/>
        </w:rPr>
        <w:t>Biostatistics (Oxford, England)</w:t>
      </w:r>
      <w:r w:rsidRPr="00A1390F">
        <w:t xml:space="preserve"> 2010;11(4):707-19. doi: 10.1093/biostatistics/kxq036 [published Online First: 2010/06/07]</w:t>
      </w:r>
    </w:p>
    <w:p w14:paraId="556028A7" w14:textId="77777777" w:rsidR="00A1390F" w:rsidRPr="00A1390F" w:rsidRDefault="00A1390F" w:rsidP="00313F8C">
      <w:pPr>
        <w:pStyle w:val="EndNoteBibliography"/>
        <w:spacing w:after="0"/>
        <w:ind w:left="720" w:hanging="720"/>
        <w:jc w:val="both"/>
      </w:pPr>
      <w:r w:rsidRPr="00A1390F">
        <w:t>48. Palsdottir T, Nordstrom T, Karlsson A, et al. The impact of different prostate-specific antigen (PSA) testing intervals on Gleason score at diagnosis and the risk of experiencing false-positive biopsy recommendations: a population-based cohort study. 2019;9(3):e027958. doi: 10.1136/bmjopen-2018-027958 %J BMJ Open</w:t>
      </w:r>
    </w:p>
    <w:p w14:paraId="7412265E" w14:textId="77777777" w:rsidR="00A1390F" w:rsidRPr="00A1390F" w:rsidRDefault="00A1390F" w:rsidP="00313F8C">
      <w:pPr>
        <w:pStyle w:val="EndNoteBibliography"/>
        <w:spacing w:after="0"/>
        <w:ind w:left="720" w:hanging="720"/>
        <w:jc w:val="both"/>
      </w:pPr>
      <w:r w:rsidRPr="00A1390F">
        <w:t xml:space="preserve">49. Sanghera S, Coast J, Martin RM, et al. Cost-effectiveness of prostate cancer screening: a systematic review of decision-analytical models. </w:t>
      </w:r>
      <w:r w:rsidRPr="00A1390F">
        <w:rPr>
          <w:i/>
        </w:rPr>
        <w:t>BMC cancer</w:t>
      </w:r>
      <w:r w:rsidRPr="00A1390F">
        <w:t xml:space="preserve"> 2018;18(1):84-84. doi: 10.1186/s12885-017-3974-1</w:t>
      </w:r>
    </w:p>
    <w:p w14:paraId="2F7F1B8B" w14:textId="77777777" w:rsidR="00A1390F" w:rsidRPr="00A1390F" w:rsidRDefault="00A1390F" w:rsidP="00313F8C">
      <w:pPr>
        <w:pStyle w:val="EndNoteBibliography"/>
        <w:spacing w:after="0"/>
        <w:ind w:left="720" w:hanging="720"/>
        <w:jc w:val="both"/>
      </w:pPr>
      <w:r w:rsidRPr="00A1390F">
        <w:t>50. Chilcott J, Hummel S, Mildred MJRttUNSCSUoS, School of Health, et al. Option appraisal: screening for prostate cancer. 2010</w:t>
      </w:r>
    </w:p>
    <w:p w14:paraId="3C2A4652" w14:textId="77777777" w:rsidR="00A1390F" w:rsidRPr="00A1390F" w:rsidRDefault="00A1390F" w:rsidP="00313F8C">
      <w:pPr>
        <w:pStyle w:val="EndNoteBibliography"/>
        <w:spacing w:after="0"/>
        <w:ind w:left="720" w:hanging="720"/>
        <w:jc w:val="both"/>
      </w:pPr>
      <w:r w:rsidRPr="00A1390F">
        <w:t>51. Hummel S, Chilcott JJSIS, University of Sheffield. Option Appraisal: Screening for prostate cancer model update. 2013</w:t>
      </w:r>
    </w:p>
    <w:p w14:paraId="55618CEC" w14:textId="77777777" w:rsidR="00A1390F" w:rsidRPr="00A1390F" w:rsidRDefault="00A1390F" w:rsidP="00313F8C">
      <w:pPr>
        <w:pStyle w:val="EndNoteBibliography"/>
        <w:spacing w:after="0"/>
        <w:ind w:left="720" w:hanging="720"/>
        <w:jc w:val="both"/>
      </w:pPr>
      <w:r w:rsidRPr="00A1390F">
        <w:t xml:space="preserve">52. Pataky R, Gulati R, Etzioni R, et al. Is prostate cancer screening cost-effective? A microsimulation model of prostate-specific antigen-based screening for British Columbia, Canada. </w:t>
      </w:r>
      <w:r w:rsidRPr="00A1390F">
        <w:rPr>
          <w:i/>
        </w:rPr>
        <w:t>International journal of cancer</w:t>
      </w:r>
      <w:r w:rsidRPr="00A1390F">
        <w:t xml:space="preserve"> 2014;135(4):939-47. doi: 10.1002/ijc.28732 [published Online First: 2014/02/04]</w:t>
      </w:r>
    </w:p>
    <w:p w14:paraId="5B3D1775" w14:textId="77777777" w:rsidR="00A1390F" w:rsidRPr="00A1390F" w:rsidRDefault="00A1390F" w:rsidP="00313F8C">
      <w:pPr>
        <w:pStyle w:val="EndNoteBibliography"/>
        <w:spacing w:after="0"/>
        <w:ind w:left="720" w:hanging="720"/>
        <w:jc w:val="both"/>
      </w:pPr>
      <w:r w:rsidRPr="00A1390F">
        <w:t>53. Heijnsdijk E, De Carvalho T, Auvinen A, et al. Cost-effectiveness of prostate cancer screening: a simulation study based on ERSPC data. 2015;107(1)</w:t>
      </w:r>
    </w:p>
    <w:p w14:paraId="6039ACC4" w14:textId="77777777" w:rsidR="00A1390F" w:rsidRPr="00A1390F" w:rsidRDefault="00A1390F" w:rsidP="00313F8C">
      <w:pPr>
        <w:pStyle w:val="EndNoteBibliography"/>
        <w:spacing w:after="0"/>
        <w:ind w:left="720" w:hanging="720"/>
        <w:jc w:val="both"/>
      </w:pPr>
      <w:r w:rsidRPr="00A1390F">
        <w:t>54. Keller A, Gericke C, Whitty JA, et al. A Cost-Utility Analysis of Prostate Cancer Screening in Australia. 2017;15(1):95-111. doi: 10.1007/s40258-016-0278-6</w:t>
      </w:r>
    </w:p>
    <w:p w14:paraId="2648A1C8" w14:textId="77777777" w:rsidR="00A1390F" w:rsidRPr="00A1390F" w:rsidRDefault="00A1390F" w:rsidP="00313F8C">
      <w:pPr>
        <w:pStyle w:val="EndNoteBibliography"/>
        <w:spacing w:after="0"/>
        <w:ind w:left="720" w:hanging="720"/>
        <w:jc w:val="both"/>
      </w:pPr>
      <w:r w:rsidRPr="00A1390F">
        <w:t xml:space="preserve">55. Roth JA, Gulati R, Gore JL, et al. Economic analysis of prostate-specific antigen screening and selective treatment strategies. </w:t>
      </w:r>
      <w:r w:rsidRPr="00A1390F">
        <w:rPr>
          <w:i/>
        </w:rPr>
        <w:t>JAMA Oncology</w:t>
      </w:r>
      <w:r w:rsidRPr="00A1390F">
        <w:t xml:space="preserve"> 2016;2(7):890-98. doi: 10.1001/jamaoncol.2015.6275</w:t>
      </w:r>
    </w:p>
    <w:p w14:paraId="5EBFE6DC" w14:textId="77777777" w:rsidR="00A1390F" w:rsidRPr="00A1390F" w:rsidRDefault="00A1390F" w:rsidP="00313F8C">
      <w:pPr>
        <w:pStyle w:val="EndNoteBibliography"/>
        <w:spacing w:after="0"/>
        <w:ind w:left="720" w:hanging="720"/>
        <w:jc w:val="both"/>
      </w:pPr>
      <w:r w:rsidRPr="00A1390F">
        <w:t>56. Martin AJ, Lord SJ, Verry HE, et al. Risk assessment to guide prostate cancer screening decisions: a cost-effectiveness analysis. 2013;198(10):546-50.</w:t>
      </w:r>
    </w:p>
    <w:p w14:paraId="6421CC59" w14:textId="542D7ECD" w:rsidR="00A1390F" w:rsidRPr="00A1390F" w:rsidRDefault="00A1390F" w:rsidP="00313F8C">
      <w:pPr>
        <w:pStyle w:val="EndNoteBibliography"/>
        <w:spacing w:after="0"/>
        <w:ind w:left="720" w:hanging="720"/>
        <w:jc w:val="both"/>
      </w:pPr>
      <w:r w:rsidRPr="00A1390F">
        <w:t xml:space="preserve">57. Kobayashi T, Goto R, Ito K, et al. Prostate cancer screening strategies with re-screening interval determined by individual baseline prostate-specific antigen values are cost-effective. </w:t>
      </w:r>
      <w:r w:rsidRPr="00A1390F">
        <w:rPr>
          <w:i/>
        </w:rPr>
        <w:t>European Journal of Surgical Oncology (EJSO)</w:t>
      </w:r>
      <w:r w:rsidRPr="00A1390F">
        <w:t xml:space="preserve"> 2007;33(6):783-89. doi: </w:t>
      </w:r>
      <w:hyperlink r:id="rId18" w:history="1">
        <w:r w:rsidRPr="00A1390F">
          <w:rPr>
            <w:rStyle w:val="Hyperlink"/>
          </w:rPr>
          <w:t>https://doi.org/10.1016/j.ejso.2007.02.015</w:t>
        </w:r>
      </w:hyperlink>
    </w:p>
    <w:p w14:paraId="3CF20AA7" w14:textId="7CAF0837" w:rsidR="00A1390F" w:rsidRPr="00A1390F" w:rsidRDefault="00A1390F" w:rsidP="00313F8C">
      <w:pPr>
        <w:pStyle w:val="EndNoteBibliography"/>
        <w:spacing w:after="0"/>
        <w:ind w:left="720" w:hanging="720"/>
        <w:jc w:val="both"/>
      </w:pPr>
      <w:r w:rsidRPr="00A1390F">
        <w:lastRenderedPageBreak/>
        <w:t xml:space="preserve">58. Ahmed HU, El-Shater Bosaily A, Brown LC, et al. Diagnostic accuracy of multi-parametric MRI and TRUS biopsy in prostate cancer (PROMIS): a paired validating confirmatory study. </w:t>
      </w:r>
      <w:r w:rsidRPr="00A1390F">
        <w:rPr>
          <w:i/>
        </w:rPr>
        <w:t>The Lancet</w:t>
      </w:r>
      <w:r w:rsidRPr="00A1390F">
        <w:t xml:space="preserve"> 2017;389(10071):815-22. doi: </w:t>
      </w:r>
      <w:hyperlink r:id="rId19" w:history="1">
        <w:r w:rsidRPr="00A1390F">
          <w:rPr>
            <w:rStyle w:val="Hyperlink"/>
          </w:rPr>
          <w:t>https://doi.org/10.1016/S0140-6736(16)32401-1</w:t>
        </w:r>
      </w:hyperlink>
    </w:p>
    <w:p w14:paraId="3ADEE8DD" w14:textId="5F98CE9E" w:rsidR="00A1390F" w:rsidRPr="00A1390F" w:rsidRDefault="00A1390F" w:rsidP="00313F8C">
      <w:pPr>
        <w:pStyle w:val="EndNoteBibliography"/>
        <w:spacing w:after="0"/>
        <w:ind w:left="720" w:hanging="720"/>
        <w:jc w:val="both"/>
      </w:pPr>
      <w:r w:rsidRPr="00A1390F">
        <w:t xml:space="preserve">59. Faria R, Soares MO, Spackman E, et al. Optimising the Diagnosis of Prostate Cancer in the Era of Multiparametric Magnetic Resonance Imaging: A Cost-effectiveness Analysis Based on the Prostate MR Imaging Study (PROMIS). </w:t>
      </w:r>
      <w:r w:rsidRPr="00A1390F">
        <w:rPr>
          <w:i/>
        </w:rPr>
        <w:t>European Urology</w:t>
      </w:r>
      <w:r w:rsidRPr="00A1390F">
        <w:t xml:space="preserve"> 2018;73(1):23-30. doi: </w:t>
      </w:r>
      <w:hyperlink r:id="rId20" w:history="1">
        <w:r w:rsidRPr="00A1390F">
          <w:rPr>
            <w:rStyle w:val="Hyperlink"/>
          </w:rPr>
          <w:t>https://doi.org/10.1016/j.eururo.2017.08.018</w:t>
        </w:r>
      </w:hyperlink>
    </w:p>
    <w:p w14:paraId="64E0C28D" w14:textId="2B8C2680" w:rsidR="00A1390F" w:rsidRPr="00A1390F" w:rsidRDefault="00A1390F" w:rsidP="00313F8C">
      <w:pPr>
        <w:pStyle w:val="EndNoteBibliography"/>
        <w:spacing w:after="0"/>
        <w:ind w:left="720" w:hanging="720"/>
        <w:jc w:val="both"/>
      </w:pPr>
      <w:r w:rsidRPr="00A1390F">
        <w:t xml:space="preserve">60. Parekh DJ, Punnen S, Sjoberg DD, et al. A Multi-institutional Prospective Trial in the USA Confirms that the 4Kscore Accurately Identifies Men with High-grade Prostate Cancer. </w:t>
      </w:r>
      <w:r w:rsidRPr="00A1390F">
        <w:rPr>
          <w:i/>
        </w:rPr>
        <w:t>European Urology</w:t>
      </w:r>
      <w:r w:rsidRPr="00A1390F">
        <w:t xml:space="preserve"> 2015;68(3):464-70. doi: </w:t>
      </w:r>
      <w:hyperlink r:id="rId21" w:history="1">
        <w:r w:rsidRPr="00A1390F">
          <w:rPr>
            <w:rStyle w:val="Hyperlink"/>
          </w:rPr>
          <w:t>https://doi.org/10.1016/j.eururo.2014.10.021</w:t>
        </w:r>
      </w:hyperlink>
    </w:p>
    <w:p w14:paraId="502E2E55" w14:textId="77777777" w:rsidR="00A1390F" w:rsidRPr="00A1390F" w:rsidRDefault="00A1390F" w:rsidP="00313F8C">
      <w:pPr>
        <w:pStyle w:val="EndNoteBibliography"/>
        <w:spacing w:after="0"/>
        <w:ind w:left="720" w:hanging="720"/>
        <w:jc w:val="both"/>
      </w:pPr>
      <w:r w:rsidRPr="00A1390F">
        <w:t>61. Carlsson S, Maschino A, Schröder F, et al. Predictive Value of Four Kallikrein Markers for Pathologically Insignificant Compared With Aggressive Prostate Cancer in Radical Prostatectomy Specimens: Results From the European Randomized Study of Screening for Prostate Cancer Section Rotterdam2013.</w:t>
      </w:r>
    </w:p>
    <w:p w14:paraId="467E7AEC" w14:textId="77777777" w:rsidR="00A1390F" w:rsidRPr="00A1390F" w:rsidRDefault="00A1390F" w:rsidP="00313F8C">
      <w:pPr>
        <w:pStyle w:val="EndNoteBibliography"/>
        <w:spacing w:after="0"/>
        <w:ind w:left="720" w:hanging="720"/>
        <w:jc w:val="both"/>
      </w:pPr>
      <w:r w:rsidRPr="00313F8C">
        <w:rPr>
          <w:lang w:val="fr-FR"/>
        </w:rPr>
        <w:t xml:space="preserve">62. Bryant RJ, Sjoberg DD, Vickers AJ, et al. </w:t>
      </w:r>
      <w:r w:rsidRPr="00A1390F">
        <w:t xml:space="preserve">Predicting high-grade cancer at ten-core prostate biopsy using four kallikrein markers measured in blood in the ProtecT study. </w:t>
      </w:r>
      <w:r w:rsidRPr="00A1390F">
        <w:rPr>
          <w:i/>
        </w:rPr>
        <w:t>Journal of the National Cancer Institute</w:t>
      </w:r>
      <w:r w:rsidRPr="00A1390F">
        <w:t xml:space="preserve"> 2015;107(7):djv095. doi: 10.1093/jnci/djv095</w:t>
      </w:r>
    </w:p>
    <w:p w14:paraId="6E703B24" w14:textId="77777777" w:rsidR="00A1390F" w:rsidRPr="00A1390F" w:rsidRDefault="00A1390F" w:rsidP="00313F8C">
      <w:pPr>
        <w:pStyle w:val="EndNoteBibliography"/>
        <w:spacing w:after="0"/>
        <w:ind w:left="720" w:hanging="720"/>
        <w:jc w:val="both"/>
      </w:pPr>
      <w:r w:rsidRPr="00A1390F">
        <w:t xml:space="preserve">63. Nordström T, Vickers A, Assel M, et al. Comparison Between the Four-kallikrein Panel and Prostate Health Index for Predicting Prostate Cancer. </w:t>
      </w:r>
      <w:r w:rsidRPr="00A1390F">
        <w:rPr>
          <w:i/>
        </w:rPr>
        <w:t>European urology</w:t>
      </w:r>
      <w:r w:rsidRPr="00A1390F">
        <w:t xml:space="preserve"> 2015;68(1):139-46. doi: 10.1016/j.eururo.2014.08.010 [published Online First: 2014/08/20]</w:t>
      </w:r>
    </w:p>
    <w:p w14:paraId="421E43BB" w14:textId="77777777" w:rsidR="00A1390F" w:rsidRPr="00A1390F" w:rsidRDefault="00A1390F" w:rsidP="00313F8C">
      <w:pPr>
        <w:pStyle w:val="EndNoteBibliography"/>
        <w:spacing w:after="0"/>
        <w:ind w:left="720" w:hanging="720"/>
        <w:jc w:val="both"/>
      </w:pPr>
      <w:r w:rsidRPr="00A1390F">
        <w:t>64. Thompson IM, Goodman PJ, Tangen CM, et al. The influence of finasteride on the development of prostate cancer. 2003;349(3):215-24.</w:t>
      </w:r>
    </w:p>
    <w:p w14:paraId="37B3D02F" w14:textId="77777777" w:rsidR="00A1390F" w:rsidRPr="00A1390F" w:rsidRDefault="00A1390F" w:rsidP="00313F8C">
      <w:pPr>
        <w:pStyle w:val="EndNoteBibliography"/>
        <w:spacing w:after="0"/>
        <w:ind w:left="720" w:hanging="720"/>
        <w:jc w:val="both"/>
      </w:pPr>
      <w:r w:rsidRPr="00A1390F">
        <w:t xml:space="preserve">65. Carlsson S, Assel M, Ulmert D, et al. Screening for Prostate Cancer Starting at Age 50-54 Years. A Population-based Cohort Study. </w:t>
      </w:r>
      <w:r w:rsidRPr="00A1390F">
        <w:rPr>
          <w:i/>
        </w:rPr>
        <w:t>European urology</w:t>
      </w:r>
      <w:r w:rsidRPr="00A1390F">
        <w:t xml:space="preserve"> 2017;71(1):46-52. doi: 10.1016/j.eururo.2016.03.026 [published Online First: 04/13]</w:t>
      </w:r>
    </w:p>
    <w:p w14:paraId="0A73B8DB" w14:textId="77777777" w:rsidR="00A1390F" w:rsidRPr="00A1390F" w:rsidRDefault="00A1390F" w:rsidP="00313F8C">
      <w:pPr>
        <w:pStyle w:val="EndNoteBibliography"/>
        <w:spacing w:after="0"/>
        <w:ind w:left="720" w:hanging="720"/>
        <w:jc w:val="both"/>
      </w:pPr>
      <w:r w:rsidRPr="00A1390F">
        <w:t xml:space="preserve">66. Preston MA, Batista JL, Wilson KM, et al. Baseline Prostate-Specific Antigen Levels in Midlife Predict Lethal Prostate Cancer. </w:t>
      </w:r>
      <w:r w:rsidRPr="00A1390F">
        <w:rPr>
          <w:i/>
        </w:rPr>
        <w:t>Journal of Clinical Oncology</w:t>
      </w:r>
      <w:r w:rsidRPr="00A1390F">
        <w:t xml:space="preserve"> 2016;34(23):2705-11. doi: 10.1200/jco.2016.66.7527</w:t>
      </w:r>
    </w:p>
    <w:p w14:paraId="2BE23824" w14:textId="77777777" w:rsidR="00A1390F" w:rsidRPr="00A1390F" w:rsidRDefault="00A1390F" w:rsidP="00313F8C">
      <w:pPr>
        <w:pStyle w:val="EndNoteBibliography"/>
        <w:spacing w:after="0"/>
        <w:ind w:left="720" w:hanging="720"/>
        <w:jc w:val="both"/>
      </w:pPr>
      <w:r w:rsidRPr="00A1390F">
        <w:t xml:space="preserve">67. Lilja H, Cronin AM, Dahlin A, et al. Prediction of significant prostate cancer diagnosed 20 to 30 years later with a single measure of prostate-specific antigen at or before age 50. </w:t>
      </w:r>
      <w:r w:rsidRPr="00A1390F">
        <w:rPr>
          <w:i/>
        </w:rPr>
        <w:t>Cancer</w:t>
      </w:r>
      <w:r w:rsidRPr="00A1390F">
        <w:t xml:space="preserve"> 2011;117(6):1210-19. doi: 10.1002/cncr.25568 [published Online First: 10/19]</w:t>
      </w:r>
    </w:p>
    <w:p w14:paraId="1628185B" w14:textId="77777777" w:rsidR="00A1390F" w:rsidRPr="00A1390F" w:rsidRDefault="00A1390F" w:rsidP="00313F8C">
      <w:pPr>
        <w:pStyle w:val="EndNoteBibliography"/>
        <w:spacing w:after="0"/>
        <w:ind w:left="720" w:hanging="720"/>
        <w:jc w:val="both"/>
      </w:pPr>
      <w:r w:rsidRPr="00A1390F">
        <w:t xml:space="preserve">68. Benson Mitchell C, Seong Whang I, Pantuck A, et al. Prostate Specific Antigen Density: A Means of Distinguishing Benign Prostatic Hypertrophy and Prostate Cancer. </w:t>
      </w:r>
      <w:r w:rsidRPr="00A1390F">
        <w:rPr>
          <w:i/>
        </w:rPr>
        <w:t>Journal of Urology</w:t>
      </w:r>
      <w:r w:rsidRPr="00A1390F">
        <w:t xml:space="preserve"> 1992;147(3 Part 2):815-16. doi: 10.1016/S0022-5347(17)37393-7</w:t>
      </w:r>
    </w:p>
    <w:p w14:paraId="59958C3F" w14:textId="77777777" w:rsidR="00A1390F" w:rsidRPr="00A1390F" w:rsidRDefault="00A1390F" w:rsidP="00313F8C">
      <w:pPr>
        <w:pStyle w:val="EndNoteBibliography"/>
        <w:spacing w:after="0"/>
        <w:ind w:left="720" w:hanging="720"/>
        <w:jc w:val="both"/>
      </w:pPr>
      <w:r w:rsidRPr="00A1390F">
        <w:t xml:space="preserve">69. Lujan M, Paez A, Llanes L, et al. Prostate specific antigen density. Is there a role for this parameter when screening for prostate cancer? </w:t>
      </w:r>
      <w:r w:rsidRPr="00A1390F">
        <w:rPr>
          <w:i/>
        </w:rPr>
        <w:t>Prostate Cancer And Prostatic Diseases</w:t>
      </w:r>
      <w:r w:rsidRPr="00A1390F">
        <w:t xml:space="preserve"> 2001;4:146. doi: 10.1038/sj.pcan.4500509</w:t>
      </w:r>
    </w:p>
    <w:p w14:paraId="1E7ACDDC" w14:textId="70F5BC76" w:rsidR="00A1390F" w:rsidRPr="00313F8C" w:rsidRDefault="00A1390F" w:rsidP="00313F8C">
      <w:pPr>
        <w:pStyle w:val="EndNoteBibliography"/>
        <w:spacing w:after="0"/>
        <w:ind w:left="720" w:hanging="720"/>
        <w:jc w:val="both"/>
        <w:rPr>
          <w:lang w:val="fr-FR"/>
        </w:rPr>
      </w:pPr>
      <w:r w:rsidRPr="00A1390F">
        <w:t xml:space="preserve">70. Jue JS, Barboza MP, Prakash NS, et al. Re-examining Prostate-specific Antigen (PSA) Density: Defining the Optimal PSA Range and Patients for Using PSA Density to Predict Prostate Cancer Using Extended Template Biopsy. </w:t>
      </w:r>
      <w:r w:rsidRPr="00313F8C">
        <w:rPr>
          <w:i/>
          <w:lang w:val="fr-FR"/>
        </w:rPr>
        <w:t>Urology</w:t>
      </w:r>
      <w:r w:rsidRPr="00313F8C">
        <w:rPr>
          <w:lang w:val="fr-FR"/>
        </w:rPr>
        <w:t xml:space="preserve"> 2017;105:123-28. doi: </w:t>
      </w:r>
      <w:hyperlink r:id="rId22" w:history="1">
        <w:r w:rsidRPr="00313F8C">
          <w:rPr>
            <w:rStyle w:val="Hyperlink"/>
            <w:lang w:val="fr-FR"/>
          </w:rPr>
          <w:t>https://doi.org/10.1016/j.urology.2017.04.015</w:t>
        </w:r>
      </w:hyperlink>
    </w:p>
    <w:p w14:paraId="5E3D967E" w14:textId="77777777" w:rsidR="00A1390F" w:rsidRPr="00A1390F" w:rsidRDefault="00A1390F" w:rsidP="00313F8C">
      <w:pPr>
        <w:pStyle w:val="EndNoteBibliography"/>
        <w:spacing w:after="0"/>
        <w:ind w:left="720" w:hanging="720"/>
        <w:jc w:val="both"/>
      </w:pPr>
      <w:r w:rsidRPr="00313F8C">
        <w:rPr>
          <w:lang w:val="fr-FR"/>
        </w:rPr>
        <w:t xml:space="preserve">71. Nordström T, Akre O, Aly M, et al. </w:t>
      </w:r>
      <w:r w:rsidRPr="00A1390F">
        <w:t xml:space="preserve">Prostate-specific antigen (PSA) density in the diagnostic algorithm of prostate cancer. </w:t>
      </w:r>
      <w:r w:rsidRPr="00A1390F">
        <w:rPr>
          <w:i/>
        </w:rPr>
        <w:t>Prostate Cancer and Prostatic Diseases</w:t>
      </w:r>
      <w:r w:rsidRPr="00A1390F">
        <w:t xml:space="preserve"> 2018;21(1):57-63. doi: 10.1038/s41391-017-0024-7</w:t>
      </w:r>
    </w:p>
    <w:p w14:paraId="74EE5AD7" w14:textId="123D33A5" w:rsidR="00A1390F" w:rsidRPr="00A1390F" w:rsidRDefault="00A1390F" w:rsidP="00313F8C">
      <w:pPr>
        <w:pStyle w:val="EndNoteBibliography"/>
        <w:spacing w:after="0"/>
        <w:ind w:left="720" w:hanging="720"/>
        <w:jc w:val="both"/>
      </w:pPr>
      <w:r w:rsidRPr="00A1390F">
        <w:t xml:space="preserve">72. Smith DS, Catalona WJ. Rate of Change in Serum Prostate Specific Antigen Levels as a Method For Prostate Cancer Detection. </w:t>
      </w:r>
      <w:r w:rsidRPr="00A1390F">
        <w:rPr>
          <w:i/>
        </w:rPr>
        <w:t>The Journal of Urology</w:t>
      </w:r>
      <w:r w:rsidRPr="00A1390F">
        <w:t xml:space="preserve"> 1994;152(4):1163-67. doi: </w:t>
      </w:r>
      <w:hyperlink r:id="rId23" w:history="1">
        <w:r w:rsidRPr="00A1390F">
          <w:rPr>
            <w:rStyle w:val="Hyperlink"/>
          </w:rPr>
          <w:t>https://doi.org/10.1016/S0022-5347(17)32528-4</w:t>
        </w:r>
      </w:hyperlink>
    </w:p>
    <w:p w14:paraId="36305DCE" w14:textId="77777777" w:rsidR="00A1390F" w:rsidRPr="00A1390F" w:rsidRDefault="00A1390F" w:rsidP="00313F8C">
      <w:pPr>
        <w:pStyle w:val="EndNoteBibliography"/>
        <w:spacing w:after="0"/>
        <w:ind w:left="720" w:hanging="720"/>
        <w:jc w:val="both"/>
      </w:pPr>
      <w:r w:rsidRPr="00A1390F">
        <w:t xml:space="preserve">73. Carter HB, Ferrucci L, Kettermann A, et al. Detection of life-threatening prostate cancer with prostate-specific antigen velocity during a window of curability. </w:t>
      </w:r>
      <w:r w:rsidRPr="00A1390F">
        <w:rPr>
          <w:i/>
        </w:rPr>
        <w:t>Journal of the National Cancer Institute</w:t>
      </w:r>
      <w:r w:rsidRPr="00A1390F">
        <w:t xml:space="preserve"> 2006;98(21):1521-27. doi: 10.1093/jnci/djj410</w:t>
      </w:r>
    </w:p>
    <w:p w14:paraId="18515A2C" w14:textId="77777777" w:rsidR="00A1390F" w:rsidRPr="00A1390F" w:rsidRDefault="00A1390F" w:rsidP="00313F8C">
      <w:pPr>
        <w:pStyle w:val="EndNoteBibliography"/>
        <w:spacing w:after="0"/>
        <w:ind w:left="720" w:hanging="720"/>
        <w:jc w:val="both"/>
      </w:pPr>
      <w:r w:rsidRPr="00A1390F">
        <w:lastRenderedPageBreak/>
        <w:t>74. D'Amico AV, Chen M-H, Roehl KA, et al. Preoperative PSA Velocity and the Risk of Death from Prostate Cancer after Radical Prostatectomy. 2004;351(2):125-35. doi: 10.1056/NEJMoa032975</w:t>
      </w:r>
    </w:p>
    <w:p w14:paraId="3AE4CF60" w14:textId="77777777" w:rsidR="00A1390F" w:rsidRPr="00313F8C" w:rsidRDefault="00A1390F" w:rsidP="00313F8C">
      <w:pPr>
        <w:pStyle w:val="EndNoteBibliography"/>
        <w:spacing w:after="0"/>
        <w:ind w:left="720" w:hanging="720"/>
        <w:jc w:val="both"/>
        <w:rPr>
          <w:lang w:val="fr-FR"/>
        </w:rPr>
      </w:pPr>
      <w:r w:rsidRPr="00A1390F">
        <w:t xml:space="preserve">75. D’Amico AV, Renshaw AA, Sussman B, et al. Pretreatment PSA Velocity and Risk of Death From Prostate Cancer Following External Beam Radiation Therapy. </w:t>
      </w:r>
      <w:r w:rsidRPr="00313F8C">
        <w:rPr>
          <w:i/>
          <w:lang w:val="fr-FR"/>
        </w:rPr>
        <w:t>JAMA</w:t>
      </w:r>
      <w:r w:rsidRPr="00313F8C">
        <w:rPr>
          <w:lang w:val="fr-FR"/>
        </w:rPr>
        <w:t xml:space="preserve"> 2005;294(4):440-47. doi: 10.1001/jama.294.4.440 %J JAMA</w:t>
      </w:r>
    </w:p>
    <w:p w14:paraId="20C95FCE" w14:textId="25B1DC0B" w:rsidR="00A1390F" w:rsidRPr="00A1390F" w:rsidRDefault="00A1390F" w:rsidP="00313F8C">
      <w:pPr>
        <w:pStyle w:val="EndNoteBibliography"/>
        <w:spacing w:after="0"/>
        <w:ind w:left="720" w:hanging="720"/>
        <w:jc w:val="both"/>
      </w:pPr>
      <w:r w:rsidRPr="00313F8C">
        <w:rPr>
          <w:lang w:val="fr-FR"/>
        </w:rPr>
        <w:t xml:space="preserve">76. Riehmann M, Rhodes PR, Cook TD, et al. </w:t>
      </w:r>
      <w:r w:rsidRPr="00A1390F">
        <w:t xml:space="preserve">Analysis of variation in prostate-specific antigen values. </w:t>
      </w:r>
      <w:r w:rsidRPr="00A1390F">
        <w:rPr>
          <w:i/>
        </w:rPr>
        <w:t>Urology</w:t>
      </w:r>
      <w:r w:rsidRPr="00A1390F">
        <w:t xml:space="preserve"> 1993;42(4):390-97. doi: </w:t>
      </w:r>
      <w:hyperlink r:id="rId24" w:history="1">
        <w:r w:rsidRPr="00A1390F">
          <w:rPr>
            <w:rStyle w:val="Hyperlink"/>
          </w:rPr>
          <w:t>https://doi.org/10.1016/0090-4295(93)90364-G</w:t>
        </w:r>
      </w:hyperlink>
    </w:p>
    <w:p w14:paraId="34CA8157" w14:textId="623A7482" w:rsidR="00A1390F" w:rsidRPr="00A1390F" w:rsidRDefault="00A1390F" w:rsidP="00313F8C">
      <w:pPr>
        <w:pStyle w:val="EndNoteBibliography"/>
        <w:spacing w:after="0"/>
        <w:ind w:left="720" w:hanging="720"/>
        <w:jc w:val="both"/>
      </w:pPr>
      <w:r w:rsidRPr="00A1390F">
        <w:t xml:space="preserve">77. "Non-invasive MRI scan for Prostate Cancer recommended by NICE" NICE website2018 [Available from: </w:t>
      </w:r>
      <w:hyperlink r:id="rId25" w:history="1">
        <w:r w:rsidRPr="00A1390F">
          <w:rPr>
            <w:rStyle w:val="Hyperlink"/>
          </w:rPr>
          <w:t>https://www.nice.org.uk/news/article/non-invasive-mri-scan-for-prostate-cancer-recommended-by-nice?utm_medium=email&amp;utm_source=nicenewsletter&amp;utm_campaign=prostatedcl2018</w:t>
        </w:r>
      </w:hyperlink>
      <w:r w:rsidRPr="00A1390F">
        <w:t>.</w:t>
      </w:r>
    </w:p>
    <w:p w14:paraId="34352688" w14:textId="77777777" w:rsidR="00A1390F" w:rsidRPr="00A1390F" w:rsidRDefault="00A1390F" w:rsidP="00313F8C">
      <w:pPr>
        <w:pStyle w:val="EndNoteBibliography"/>
        <w:spacing w:after="0"/>
        <w:ind w:left="720" w:hanging="720"/>
        <w:jc w:val="both"/>
      </w:pPr>
      <w:r w:rsidRPr="00A1390F">
        <w:t>78. Graham J, Kirkbride P, Cann K, et al. Prostate cancer: summary of updated NICE guidance. 2014;348:f7524. doi: 10.1136/bmj.f7524 %J BMJ : British Medical Journal</w:t>
      </w:r>
    </w:p>
    <w:p w14:paraId="3264DE1E" w14:textId="77777777" w:rsidR="00A1390F" w:rsidRPr="00A1390F" w:rsidRDefault="00A1390F" w:rsidP="00313F8C">
      <w:pPr>
        <w:pStyle w:val="EndNoteBibliography"/>
        <w:spacing w:after="0"/>
        <w:ind w:left="720" w:hanging="720"/>
        <w:jc w:val="both"/>
      </w:pPr>
      <w:r w:rsidRPr="00A1390F">
        <w:t xml:space="preserve">79. Vourganti S, Rastinehad A, Yerram N, et al. Multiparametric magnetic resonance imaging and ultrasound fusion biopsy detect prostate cancer in patients with prior negative transrectal ultrasound biopsies. </w:t>
      </w:r>
      <w:r w:rsidRPr="00A1390F">
        <w:rPr>
          <w:i/>
        </w:rPr>
        <w:t>The Journal of urology</w:t>
      </w:r>
      <w:r w:rsidRPr="00A1390F">
        <w:t xml:space="preserve"> 2012;188(6):2152-57. doi: 10.1016/j.juro.2012.08.025 [published Online First: 2012/10/18]</w:t>
      </w:r>
    </w:p>
    <w:p w14:paraId="715E46E1" w14:textId="6985398B" w:rsidR="00A1390F" w:rsidRPr="00A1390F" w:rsidRDefault="00A1390F" w:rsidP="00313F8C">
      <w:pPr>
        <w:pStyle w:val="EndNoteBibliography"/>
        <w:spacing w:after="0"/>
        <w:ind w:left="720" w:hanging="720"/>
        <w:jc w:val="both"/>
      </w:pPr>
      <w:r w:rsidRPr="00A1390F">
        <w:t xml:space="preserve">80. Fütterer JJ, Briganti A, De Visschere P, et al. Can Clinically Significant Prostate Cancer Be Detected with Multiparametric Magnetic Resonance Imaging? A Systematic Review of the Literature. </w:t>
      </w:r>
      <w:r w:rsidRPr="00A1390F">
        <w:rPr>
          <w:i/>
        </w:rPr>
        <w:t>European Urology</w:t>
      </w:r>
      <w:r w:rsidRPr="00A1390F">
        <w:t xml:space="preserve"> 2015;68(6):1045-53. doi: </w:t>
      </w:r>
      <w:hyperlink r:id="rId26" w:history="1">
        <w:r w:rsidRPr="00A1390F">
          <w:rPr>
            <w:rStyle w:val="Hyperlink"/>
          </w:rPr>
          <w:t>https://doi.org/10.1016/j.eururo.2015.01.013</w:t>
        </w:r>
      </w:hyperlink>
    </w:p>
    <w:p w14:paraId="7D6C682C" w14:textId="49919FDB" w:rsidR="00A1390F" w:rsidRPr="00A1390F" w:rsidRDefault="00A1390F" w:rsidP="00313F8C">
      <w:pPr>
        <w:pStyle w:val="EndNoteBibliography"/>
        <w:spacing w:after="0"/>
        <w:ind w:left="720" w:hanging="720"/>
        <w:jc w:val="both"/>
      </w:pPr>
      <w:r w:rsidRPr="00A1390F">
        <w:t xml:space="preserve">81. Thompson JE, van Leeuwen PJ, Moses D, et al. The Diagnostic Performance of Multiparametric Magnetic Resonance Imaging to Detect Significant Prostate Cancer. </w:t>
      </w:r>
      <w:r w:rsidRPr="00A1390F">
        <w:rPr>
          <w:i/>
        </w:rPr>
        <w:t>The Journal of Urology</w:t>
      </w:r>
      <w:r w:rsidRPr="00A1390F">
        <w:t xml:space="preserve"> 2016;195(5):1428-35. doi: </w:t>
      </w:r>
      <w:hyperlink r:id="rId27" w:history="1">
        <w:r w:rsidRPr="00A1390F">
          <w:rPr>
            <w:rStyle w:val="Hyperlink"/>
          </w:rPr>
          <w:t>https://doi.org/10.1016/j.juro.2015.10.140</w:t>
        </w:r>
      </w:hyperlink>
    </w:p>
    <w:p w14:paraId="36FFF9C4" w14:textId="77777777" w:rsidR="00A1390F" w:rsidRPr="00A1390F" w:rsidRDefault="00A1390F" w:rsidP="00313F8C">
      <w:pPr>
        <w:pStyle w:val="EndNoteBibliography"/>
        <w:spacing w:after="0"/>
        <w:ind w:left="720" w:hanging="720"/>
        <w:jc w:val="both"/>
      </w:pPr>
      <w:r w:rsidRPr="00A1390F">
        <w:t>82. Kasivisvanathan V, Rannikko AS, Borghi M, et al. MRI-Targeted or Standard Biopsy for Prostate-Cancer Diagnosis. 2018;378(19):1767-77. doi: 10.1056/NEJMoa1801993</w:t>
      </w:r>
    </w:p>
    <w:p w14:paraId="21BCC234" w14:textId="77777777" w:rsidR="00A1390F" w:rsidRPr="00313F8C" w:rsidRDefault="00A1390F" w:rsidP="00313F8C">
      <w:pPr>
        <w:pStyle w:val="EndNoteBibliography"/>
        <w:spacing w:after="0"/>
        <w:ind w:left="720" w:hanging="720"/>
        <w:jc w:val="both"/>
        <w:rPr>
          <w:lang w:val="fr-FR"/>
        </w:rPr>
      </w:pPr>
      <w:r w:rsidRPr="00A1390F">
        <w:t xml:space="preserve">83. Rosenkrantz AB, Kim S, Lim RP, et al. Prostate Cancer Localization Using Multiparametric MR Imaging: Comparison of Prostate Imaging Reporting and Data System (PI-RADS) and Likert Scales. </w:t>
      </w:r>
      <w:r w:rsidRPr="00313F8C">
        <w:rPr>
          <w:lang w:val="fr-FR"/>
        </w:rPr>
        <w:t>2013;269(2):482-92. doi: 10.1148/radiol.13122233</w:t>
      </w:r>
    </w:p>
    <w:p w14:paraId="4A7C0614" w14:textId="77777777" w:rsidR="00A1390F" w:rsidRPr="00A1390F" w:rsidRDefault="00A1390F" w:rsidP="00313F8C">
      <w:pPr>
        <w:pStyle w:val="EndNoteBibliography"/>
        <w:spacing w:after="0"/>
        <w:ind w:left="720" w:hanging="720"/>
        <w:jc w:val="both"/>
      </w:pPr>
      <w:r w:rsidRPr="00313F8C">
        <w:rPr>
          <w:lang w:val="fr-FR"/>
        </w:rPr>
        <w:t xml:space="preserve">84. Vaché T, Bratan F, Mège-Lechevallier F, et al. </w:t>
      </w:r>
      <w:r w:rsidRPr="00A1390F">
        <w:t>Characterization of Prostate Lesions as Benign or Malignant at Multiparametric MR Imaging: Comparison of Three Scoring Systems in Patients Treated with Radical Prostatectomy. 2014;272(2):446-55. doi: 10.1148/radiol.14131584</w:t>
      </w:r>
    </w:p>
    <w:p w14:paraId="52F5B9FA" w14:textId="7D68F6C4" w:rsidR="00A1390F" w:rsidRPr="00A1390F" w:rsidRDefault="00A1390F" w:rsidP="00313F8C">
      <w:pPr>
        <w:pStyle w:val="EndNoteBibliography"/>
        <w:spacing w:after="0"/>
        <w:ind w:left="720" w:hanging="720"/>
        <w:jc w:val="both"/>
      </w:pPr>
      <w:r w:rsidRPr="00A1390F">
        <w:t xml:space="preserve">85. Moldovan PC, Van den Broeck T, Sylvester R, et al. What Is the Negative Predictive Value of Multiparametric Magnetic Resonance Imaging in Excluding Prostate Cancer at Biopsy? A Systematic Review and Meta-analysis from the European Association of Urology Prostate Cancer Guidelines Panel. </w:t>
      </w:r>
      <w:r w:rsidRPr="00A1390F">
        <w:rPr>
          <w:i/>
        </w:rPr>
        <w:t>European Urology</w:t>
      </w:r>
      <w:r w:rsidRPr="00A1390F">
        <w:t xml:space="preserve"> 2017;72(2):250-66. doi: </w:t>
      </w:r>
      <w:hyperlink r:id="rId28" w:history="1">
        <w:r w:rsidRPr="00A1390F">
          <w:rPr>
            <w:rStyle w:val="Hyperlink"/>
          </w:rPr>
          <w:t>https://doi.org/10.1016/j.eururo.2017.02.026</w:t>
        </w:r>
      </w:hyperlink>
    </w:p>
    <w:p w14:paraId="5D3C400D" w14:textId="77777777" w:rsidR="00A1390F" w:rsidRPr="00A1390F" w:rsidRDefault="00A1390F" w:rsidP="00313F8C">
      <w:pPr>
        <w:pStyle w:val="EndNoteBibliography"/>
        <w:spacing w:after="0"/>
        <w:ind w:left="720" w:hanging="720"/>
        <w:jc w:val="both"/>
      </w:pPr>
      <w:r w:rsidRPr="00A1390F">
        <w:t xml:space="preserve">86. Fütterer JJ, Heijmink SWTPJ, Scheenen TWJ, et al. Prostate Cancer: Local Staging at 3-T Endorectal MR Imaging—Early Experience. </w:t>
      </w:r>
      <w:r w:rsidRPr="00A1390F">
        <w:rPr>
          <w:i/>
        </w:rPr>
        <w:t>Radiology</w:t>
      </w:r>
      <w:r w:rsidRPr="00A1390F">
        <w:t xml:space="preserve"> 2006;238(1):184-91. doi: 10.1148/radiol.2381041832</w:t>
      </w:r>
    </w:p>
    <w:p w14:paraId="321A8B79" w14:textId="77777777" w:rsidR="00A1390F" w:rsidRPr="00A1390F" w:rsidRDefault="00A1390F" w:rsidP="00313F8C">
      <w:pPr>
        <w:pStyle w:val="EndNoteBibliography"/>
        <w:spacing w:after="0"/>
        <w:ind w:left="720" w:hanging="720"/>
        <w:jc w:val="both"/>
      </w:pPr>
      <w:r w:rsidRPr="00A1390F">
        <w:t xml:space="preserve">87. Latchamsetty K, Borden JL, Porter C, et al. Experience improves staging accuracy of endorectal magnetic resonance imaging in prostate cancer: what is the learning curve? </w:t>
      </w:r>
      <w:r w:rsidRPr="00A1390F">
        <w:rPr>
          <w:i/>
        </w:rPr>
        <w:t>The Canadian journal of urology</w:t>
      </w:r>
      <w:r w:rsidRPr="00A1390F">
        <w:t xml:space="preserve"> 2007;14(1):3429-34.</w:t>
      </w:r>
    </w:p>
    <w:p w14:paraId="31F6E35D" w14:textId="77777777" w:rsidR="00A1390F" w:rsidRPr="00A1390F" w:rsidRDefault="00A1390F" w:rsidP="00313F8C">
      <w:pPr>
        <w:pStyle w:val="EndNoteBibliography"/>
        <w:spacing w:after="0"/>
        <w:ind w:left="720" w:hanging="720"/>
        <w:jc w:val="both"/>
      </w:pPr>
      <w:r w:rsidRPr="00A1390F">
        <w:t xml:space="preserve">88. Seltzer SE, Getty DJ, Tempany C, et al. Staging prostate cancer with MR imaging: a combined radiologist-computer system. </w:t>
      </w:r>
      <w:r w:rsidRPr="00A1390F">
        <w:rPr>
          <w:i/>
        </w:rPr>
        <w:t>Radiology</w:t>
      </w:r>
      <w:r w:rsidRPr="00A1390F">
        <w:t xml:space="preserve"> 1997;202(1):219-26.</w:t>
      </w:r>
    </w:p>
    <w:p w14:paraId="5E1D4D80" w14:textId="77777777" w:rsidR="00A1390F" w:rsidRPr="00A1390F" w:rsidRDefault="00A1390F" w:rsidP="00313F8C">
      <w:pPr>
        <w:pStyle w:val="EndNoteBibliography"/>
        <w:spacing w:after="0"/>
        <w:ind w:left="720" w:hanging="720"/>
        <w:jc w:val="both"/>
      </w:pPr>
      <w:r w:rsidRPr="00A1390F">
        <w:t xml:space="preserve">89. Braun K, Sjoberg DD, Vickers AJ, et al. A Four-kallikrein Panel Predicts High-grade Cancer on Biopsy: Independent Validation in a Community Cohort. </w:t>
      </w:r>
      <w:r w:rsidRPr="00A1390F">
        <w:rPr>
          <w:i/>
        </w:rPr>
        <w:t>European urology</w:t>
      </w:r>
      <w:r w:rsidRPr="00A1390F">
        <w:t xml:space="preserve"> 2016;69(3):505-11. doi: 10.1016/j.eururo.2015.04.028 [published Online First: 2015/05/13]</w:t>
      </w:r>
    </w:p>
    <w:p w14:paraId="534ADDF3" w14:textId="0FE0E34E" w:rsidR="00A1390F" w:rsidRPr="00A1390F" w:rsidRDefault="00A1390F" w:rsidP="00313F8C">
      <w:pPr>
        <w:pStyle w:val="EndNoteBibliography"/>
        <w:spacing w:after="0"/>
        <w:ind w:left="720" w:hanging="720"/>
        <w:jc w:val="both"/>
      </w:pPr>
      <w:r w:rsidRPr="00A1390F">
        <w:t xml:space="preserve">90. Guazzoni G, Lazzeri M, Nava L, et al. Preoperative Prostate-Specific Antigen Isoform p2PSA and Its Derivatives, %p2PSA and Prostate Health Index, Predict Pathologic Outcomes in Patients </w:t>
      </w:r>
      <w:r w:rsidRPr="00A1390F">
        <w:lastRenderedPageBreak/>
        <w:t xml:space="preserve">Undergoing Radical Prostatectomy for Prostate Cancer. </w:t>
      </w:r>
      <w:r w:rsidRPr="00A1390F">
        <w:rPr>
          <w:i/>
        </w:rPr>
        <w:t>European Urology</w:t>
      </w:r>
      <w:r w:rsidRPr="00A1390F">
        <w:t xml:space="preserve"> 2012;61(3):455-66. doi: </w:t>
      </w:r>
      <w:hyperlink r:id="rId29" w:history="1">
        <w:r w:rsidRPr="00A1390F">
          <w:rPr>
            <w:rStyle w:val="Hyperlink"/>
          </w:rPr>
          <w:t>https://doi.org/10.1016/j.eururo.2011.10.038</w:t>
        </w:r>
      </w:hyperlink>
    </w:p>
    <w:p w14:paraId="59E2CADD" w14:textId="77777777" w:rsidR="00A1390F" w:rsidRPr="00A1390F" w:rsidRDefault="00A1390F" w:rsidP="00313F8C">
      <w:pPr>
        <w:pStyle w:val="EndNoteBibliography"/>
        <w:spacing w:after="0"/>
        <w:ind w:left="720" w:hanging="720"/>
        <w:jc w:val="both"/>
      </w:pPr>
      <w:r w:rsidRPr="00A1390F">
        <w:t xml:space="preserve">91. Eklund M, Grönberg H, Nordström T. The STHLM3 prostate cancer diagnostic study: calibration, clarification, and comments. </w:t>
      </w:r>
      <w:r w:rsidRPr="00A1390F">
        <w:rPr>
          <w:i/>
        </w:rPr>
        <w:t>Nature reviews Clinical oncology</w:t>
      </w:r>
      <w:r w:rsidRPr="00A1390F">
        <w:t xml:space="preserve"> 2016;13(6):394.</w:t>
      </w:r>
    </w:p>
    <w:p w14:paraId="13072CA7" w14:textId="77777777" w:rsidR="00A1390F" w:rsidRPr="00A1390F" w:rsidRDefault="00A1390F" w:rsidP="00313F8C">
      <w:pPr>
        <w:pStyle w:val="EndNoteBibliography"/>
        <w:spacing w:after="0"/>
        <w:ind w:left="720" w:hanging="720"/>
        <w:jc w:val="both"/>
      </w:pPr>
      <w:r w:rsidRPr="00A1390F">
        <w:t xml:space="preserve">92. Carlsson SV, Kattan MW. Prostate cancer: Personalized risk—stratified screening or abandoning it altogether? </w:t>
      </w:r>
      <w:r w:rsidRPr="00A1390F">
        <w:rPr>
          <w:i/>
        </w:rPr>
        <w:t>Nature reviews Clinical oncology</w:t>
      </w:r>
      <w:r w:rsidRPr="00A1390F">
        <w:t xml:space="preserve"> 2016;13(3):140.</w:t>
      </w:r>
    </w:p>
    <w:p w14:paraId="1F88E20B" w14:textId="0B3BC99C" w:rsidR="00A1390F" w:rsidRPr="00A1390F" w:rsidRDefault="00A1390F" w:rsidP="00313F8C">
      <w:pPr>
        <w:pStyle w:val="EndNoteBibliography"/>
        <w:ind w:left="720" w:hanging="720"/>
        <w:jc w:val="both"/>
      </w:pPr>
      <w:r w:rsidRPr="00A1390F">
        <w:t xml:space="preserve">93. Nordström T, Picker W, Aly M, et al. Detection of Prostate Cancer Using a Multistep Approach with Prostate-specific Antigen, the Stockholm 3 Test, and Targeted Biopsies: The STHLM3 MRI Project. </w:t>
      </w:r>
      <w:r w:rsidRPr="00A1390F">
        <w:rPr>
          <w:i/>
        </w:rPr>
        <w:t>European Urology Focus</w:t>
      </w:r>
      <w:r w:rsidRPr="00A1390F">
        <w:t xml:space="preserve"> 2017;3(6):526-28. doi: </w:t>
      </w:r>
      <w:hyperlink r:id="rId30" w:history="1">
        <w:r w:rsidRPr="00A1390F">
          <w:rPr>
            <w:rStyle w:val="Hyperlink"/>
          </w:rPr>
          <w:t>https://doi.org/10.1016/j.euf.2017.01.014</w:t>
        </w:r>
      </w:hyperlink>
    </w:p>
    <w:p w14:paraId="5C695FC5" w14:textId="23A5826A" w:rsidR="0043689F" w:rsidRPr="00AE4DF2" w:rsidRDefault="004B21C9" w:rsidP="00313F8C">
      <w:pPr>
        <w:spacing w:line="360" w:lineRule="auto"/>
        <w:jc w:val="both"/>
      </w:pPr>
      <w:r>
        <w:fldChar w:fldCharType="end"/>
      </w:r>
    </w:p>
    <w:sectPr w:rsidR="0043689F" w:rsidRPr="00AE4DF2">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E604F" w14:textId="77777777" w:rsidR="00E5495B" w:rsidRDefault="00E5495B" w:rsidP="004674BC">
      <w:pPr>
        <w:spacing w:after="0" w:line="240" w:lineRule="auto"/>
      </w:pPr>
      <w:r>
        <w:separator/>
      </w:r>
    </w:p>
  </w:endnote>
  <w:endnote w:type="continuationSeparator" w:id="0">
    <w:p w14:paraId="4B54ECD4" w14:textId="77777777" w:rsidR="00E5495B" w:rsidRDefault="00E5495B" w:rsidP="004674BC">
      <w:pPr>
        <w:spacing w:after="0" w:line="240" w:lineRule="auto"/>
      </w:pPr>
      <w:r>
        <w:continuationSeparator/>
      </w:r>
    </w:p>
  </w:endnote>
  <w:endnote w:type="continuationNotice" w:id="1">
    <w:p w14:paraId="08BA12F6" w14:textId="77777777" w:rsidR="00E5495B" w:rsidRDefault="00E54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514116"/>
      <w:docPartObj>
        <w:docPartGallery w:val="Page Numbers (Bottom of Page)"/>
        <w:docPartUnique/>
      </w:docPartObj>
    </w:sdtPr>
    <w:sdtEndPr>
      <w:rPr>
        <w:noProof/>
      </w:rPr>
    </w:sdtEndPr>
    <w:sdtContent>
      <w:p w14:paraId="024A01EF" w14:textId="77777777" w:rsidR="00D132E8" w:rsidRDefault="00D132E8">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6C38DDC7" w14:textId="77777777" w:rsidR="00D132E8" w:rsidRDefault="00D13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323964"/>
      <w:docPartObj>
        <w:docPartGallery w:val="Page Numbers (Bottom of Page)"/>
        <w:docPartUnique/>
      </w:docPartObj>
    </w:sdtPr>
    <w:sdtEndPr>
      <w:rPr>
        <w:noProof/>
      </w:rPr>
    </w:sdtEndPr>
    <w:sdtContent>
      <w:p w14:paraId="59BB8AF8" w14:textId="7B1EA341" w:rsidR="00D132E8" w:rsidRDefault="00D132E8">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5A0BFE5E" w14:textId="77777777" w:rsidR="00D132E8" w:rsidRDefault="00D13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9D585" w14:textId="77777777" w:rsidR="00E5495B" w:rsidRDefault="00E5495B" w:rsidP="004674BC">
      <w:pPr>
        <w:spacing w:after="0" w:line="240" w:lineRule="auto"/>
      </w:pPr>
      <w:r>
        <w:separator/>
      </w:r>
    </w:p>
  </w:footnote>
  <w:footnote w:type="continuationSeparator" w:id="0">
    <w:p w14:paraId="06DBB86C" w14:textId="77777777" w:rsidR="00E5495B" w:rsidRDefault="00E5495B" w:rsidP="004674BC">
      <w:pPr>
        <w:spacing w:after="0" w:line="240" w:lineRule="auto"/>
      </w:pPr>
      <w:r>
        <w:continuationSeparator/>
      </w:r>
    </w:p>
  </w:footnote>
  <w:footnote w:type="continuationNotice" w:id="1">
    <w:p w14:paraId="226D9FAD" w14:textId="77777777" w:rsidR="00E5495B" w:rsidRDefault="00E549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A6B"/>
    <w:multiLevelType w:val="hybridMultilevel"/>
    <w:tmpl w:val="B6D2217E"/>
    <w:lvl w:ilvl="0" w:tplc="08090001">
      <w:start w:val="1"/>
      <w:numFmt w:val="bullet"/>
      <w:lvlText w:val=""/>
      <w:lvlJc w:val="left"/>
      <w:pPr>
        <w:tabs>
          <w:tab w:val="num" w:pos="360"/>
        </w:tabs>
        <w:ind w:left="360" w:hanging="360"/>
      </w:pPr>
      <w:rPr>
        <w:rFonts w:ascii="Symbol" w:hAnsi="Symbol" w:hint="default"/>
      </w:rPr>
    </w:lvl>
    <w:lvl w:ilvl="1" w:tplc="399A272A" w:tentative="1">
      <w:start w:val="1"/>
      <w:numFmt w:val="bullet"/>
      <w:lvlText w:val=""/>
      <w:lvlJc w:val="left"/>
      <w:pPr>
        <w:tabs>
          <w:tab w:val="num" w:pos="1080"/>
        </w:tabs>
        <w:ind w:left="1080" w:hanging="360"/>
      </w:pPr>
      <w:rPr>
        <w:rFonts w:ascii="Wingdings" w:hAnsi="Wingdings" w:hint="default"/>
      </w:rPr>
    </w:lvl>
    <w:lvl w:ilvl="2" w:tplc="C562F844" w:tentative="1">
      <w:start w:val="1"/>
      <w:numFmt w:val="bullet"/>
      <w:lvlText w:val=""/>
      <w:lvlJc w:val="left"/>
      <w:pPr>
        <w:tabs>
          <w:tab w:val="num" w:pos="1800"/>
        </w:tabs>
        <w:ind w:left="1800" w:hanging="360"/>
      </w:pPr>
      <w:rPr>
        <w:rFonts w:ascii="Wingdings" w:hAnsi="Wingdings" w:hint="default"/>
      </w:rPr>
    </w:lvl>
    <w:lvl w:ilvl="3" w:tplc="D20EF5E8" w:tentative="1">
      <w:start w:val="1"/>
      <w:numFmt w:val="bullet"/>
      <w:lvlText w:val=""/>
      <w:lvlJc w:val="left"/>
      <w:pPr>
        <w:tabs>
          <w:tab w:val="num" w:pos="2520"/>
        </w:tabs>
        <w:ind w:left="2520" w:hanging="360"/>
      </w:pPr>
      <w:rPr>
        <w:rFonts w:ascii="Wingdings" w:hAnsi="Wingdings" w:hint="default"/>
      </w:rPr>
    </w:lvl>
    <w:lvl w:ilvl="4" w:tplc="871841F6" w:tentative="1">
      <w:start w:val="1"/>
      <w:numFmt w:val="bullet"/>
      <w:lvlText w:val=""/>
      <w:lvlJc w:val="left"/>
      <w:pPr>
        <w:tabs>
          <w:tab w:val="num" w:pos="3240"/>
        </w:tabs>
        <w:ind w:left="3240" w:hanging="360"/>
      </w:pPr>
      <w:rPr>
        <w:rFonts w:ascii="Wingdings" w:hAnsi="Wingdings" w:hint="default"/>
      </w:rPr>
    </w:lvl>
    <w:lvl w:ilvl="5" w:tplc="F7283CBC" w:tentative="1">
      <w:start w:val="1"/>
      <w:numFmt w:val="bullet"/>
      <w:lvlText w:val=""/>
      <w:lvlJc w:val="left"/>
      <w:pPr>
        <w:tabs>
          <w:tab w:val="num" w:pos="3960"/>
        </w:tabs>
        <w:ind w:left="3960" w:hanging="360"/>
      </w:pPr>
      <w:rPr>
        <w:rFonts w:ascii="Wingdings" w:hAnsi="Wingdings" w:hint="default"/>
      </w:rPr>
    </w:lvl>
    <w:lvl w:ilvl="6" w:tplc="8A486B02" w:tentative="1">
      <w:start w:val="1"/>
      <w:numFmt w:val="bullet"/>
      <w:lvlText w:val=""/>
      <w:lvlJc w:val="left"/>
      <w:pPr>
        <w:tabs>
          <w:tab w:val="num" w:pos="4680"/>
        </w:tabs>
        <w:ind w:left="4680" w:hanging="360"/>
      </w:pPr>
      <w:rPr>
        <w:rFonts w:ascii="Wingdings" w:hAnsi="Wingdings" w:hint="default"/>
      </w:rPr>
    </w:lvl>
    <w:lvl w:ilvl="7" w:tplc="C532A7C6" w:tentative="1">
      <w:start w:val="1"/>
      <w:numFmt w:val="bullet"/>
      <w:lvlText w:val=""/>
      <w:lvlJc w:val="left"/>
      <w:pPr>
        <w:tabs>
          <w:tab w:val="num" w:pos="5400"/>
        </w:tabs>
        <w:ind w:left="5400" w:hanging="360"/>
      </w:pPr>
      <w:rPr>
        <w:rFonts w:ascii="Wingdings" w:hAnsi="Wingdings" w:hint="default"/>
      </w:rPr>
    </w:lvl>
    <w:lvl w:ilvl="8" w:tplc="D6DC38E6"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795360"/>
    <w:multiLevelType w:val="hybridMultilevel"/>
    <w:tmpl w:val="907ED9F4"/>
    <w:lvl w:ilvl="0" w:tplc="031233CA">
      <w:start w:val="1"/>
      <w:numFmt w:val="bullet"/>
      <w:lvlText w:val=""/>
      <w:lvlJc w:val="left"/>
      <w:pPr>
        <w:tabs>
          <w:tab w:val="num" w:pos="720"/>
        </w:tabs>
        <w:ind w:left="720" w:hanging="360"/>
      </w:pPr>
      <w:rPr>
        <w:rFonts w:ascii="Wingdings" w:hAnsi="Wingdings" w:hint="default"/>
      </w:rPr>
    </w:lvl>
    <w:lvl w:ilvl="1" w:tplc="4984CF7A">
      <w:start w:val="26"/>
      <w:numFmt w:val="bullet"/>
      <w:lvlText w:val=""/>
      <w:lvlJc w:val="left"/>
      <w:pPr>
        <w:tabs>
          <w:tab w:val="num" w:pos="1440"/>
        </w:tabs>
        <w:ind w:left="1440" w:hanging="360"/>
      </w:pPr>
      <w:rPr>
        <w:rFonts w:ascii="Wingdings" w:hAnsi="Wingdings" w:hint="default"/>
      </w:rPr>
    </w:lvl>
    <w:lvl w:ilvl="2" w:tplc="EFE01402" w:tentative="1">
      <w:start w:val="1"/>
      <w:numFmt w:val="bullet"/>
      <w:lvlText w:val=""/>
      <w:lvlJc w:val="left"/>
      <w:pPr>
        <w:tabs>
          <w:tab w:val="num" w:pos="2160"/>
        </w:tabs>
        <w:ind w:left="2160" w:hanging="360"/>
      </w:pPr>
      <w:rPr>
        <w:rFonts w:ascii="Wingdings" w:hAnsi="Wingdings" w:hint="default"/>
      </w:rPr>
    </w:lvl>
    <w:lvl w:ilvl="3" w:tplc="FD44D0B0" w:tentative="1">
      <w:start w:val="1"/>
      <w:numFmt w:val="bullet"/>
      <w:lvlText w:val=""/>
      <w:lvlJc w:val="left"/>
      <w:pPr>
        <w:tabs>
          <w:tab w:val="num" w:pos="2880"/>
        </w:tabs>
        <w:ind w:left="2880" w:hanging="360"/>
      </w:pPr>
      <w:rPr>
        <w:rFonts w:ascii="Wingdings" w:hAnsi="Wingdings" w:hint="default"/>
      </w:rPr>
    </w:lvl>
    <w:lvl w:ilvl="4" w:tplc="7114802C" w:tentative="1">
      <w:start w:val="1"/>
      <w:numFmt w:val="bullet"/>
      <w:lvlText w:val=""/>
      <w:lvlJc w:val="left"/>
      <w:pPr>
        <w:tabs>
          <w:tab w:val="num" w:pos="3600"/>
        </w:tabs>
        <w:ind w:left="3600" w:hanging="360"/>
      </w:pPr>
      <w:rPr>
        <w:rFonts w:ascii="Wingdings" w:hAnsi="Wingdings" w:hint="default"/>
      </w:rPr>
    </w:lvl>
    <w:lvl w:ilvl="5" w:tplc="7750DE46" w:tentative="1">
      <w:start w:val="1"/>
      <w:numFmt w:val="bullet"/>
      <w:lvlText w:val=""/>
      <w:lvlJc w:val="left"/>
      <w:pPr>
        <w:tabs>
          <w:tab w:val="num" w:pos="4320"/>
        </w:tabs>
        <w:ind w:left="4320" w:hanging="360"/>
      </w:pPr>
      <w:rPr>
        <w:rFonts w:ascii="Wingdings" w:hAnsi="Wingdings" w:hint="default"/>
      </w:rPr>
    </w:lvl>
    <w:lvl w:ilvl="6" w:tplc="BA76D8BE" w:tentative="1">
      <w:start w:val="1"/>
      <w:numFmt w:val="bullet"/>
      <w:lvlText w:val=""/>
      <w:lvlJc w:val="left"/>
      <w:pPr>
        <w:tabs>
          <w:tab w:val="num" w:pos="5040"/>
        </w:tabs>
        <w:ind w:left="5040" w:hanging="360"/>
      </w:pPr>
      <w:rPr>
        <w:rFonts w:ascii="Wingdings" w:hAnsi="Wingdings" w:hint="default"/>
      </w:rPr>
    </w:lvl>
    <w:lvl w:ilvl="7" w:tplc="730E422C" w:tentative="1">
      <w:start w:val="1"/>
      <w:numFmt w:val="bullet"/>
      <w:lvlText w:val=""/>
      <w:lvlJc w:val="left"/>
      <w:pPr>
        <w:tabs>
          <w:tab w:val="num" w:pos="5760"/>
        </w:tabs>
        <w:ind w:left="5760" w:hanging="360"/>
      </w:pPr>
      <w:rPr>
        <w:rFonts w:ascii="Wingdings" w:hAnsi="Wingdings" w:hint="default"/>
      </w:rPr>
    </w:lvl>
    <w:lvl w:ilvl="8" w:tplc="057E2C3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C365D7"/>
    <w:multiLevelType w:val="hybridMultilevel"/>
    <w:tmpl w:val="F080EAF0"/>
    <w:lvl w:ilvl="0" w:tplc="08090001">
      <w:start w:val="1"/>
      <w:numFmt w:val="bullet"/>
      <w:lvlText w:val=""/>
      <w:lvlJc w:val="left"/>
      <w:pPr>
        <w:ind w:left="360" w:hanging="360"/>
      </w:pPr>
      <w:rPr>
        <w:rFonts w:ascii="Symbol" w:hAnsi="Symbol" w:hint="default"/>
      </w:rPr>
    </w:lvl>
    <w:lvl w:ilvl="1" w:tplc="A52AB47A">
      <w:numFmt w:val="bullet"/>
      <w:lvlText w:val="•"/>
      <w:lvlJc w:val="left"/>
      <w:pPr>
        <w:ind w:left="1080" w:hanging="360"/>
      </w:pPr>
      <w:rPr>
        <w:rFonts w:ascii="Calibri" w:eastAsia="Times New Roman"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D3710E"/>
    <w:multiLevelType w:val="hybridMultilevel"/>
    <w:tmpl w:val="8F2E3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D74E55"/>
    <w:multiLevelType w:val="hybridMultilevel"/>
    <w:tmpl w:val="C562F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249EE"/>
    <w:multiLevelType w:val="hybridMultilevel"/>
    <w:tmpl w:val="D018B742"/>
    <w:lvl w:ilvl="0" w:tplc="E19E09EA">
      <w:start w:val="1"/>
      <w:numFmt w:val="bullet"/>
      <w:lvlText w:val=""/>
      <w:lvlJc w:val="left"/>
      <w:pPr>
        <w:tabs>
          <w:tab w:val="num" w:pos="720"/>
        </w:tabs>
        <w:ind w:left="720" w:hanging="360"/>
      </w:pPr>
      <w:rPr>
        <w:rFonts w:ascii="Wingdings" w:hAnsi="Wingdings" w:hint="default"/>
      </w:rPr>
    </w:lvl>
    <w:lvl w:ilvl="1" w:tplc="8F344F2E" w:tentative="1">
      <w:start w:val="1"/>
      <w:numFmt w:val="bullet"/>
      <w:lvlText w:val=""/>
      <w:lvlJc w:val="left"/>
      <w:pPr>
        <w:tabs>
          <w:tab w:val="num" w:pos="1440"/>
        </w:tabs>
        <w:ind w:left="1440" w:hanging="360"/>
      </w:pPr>
      <w:rPr>
        <w:rFonts w:ascii="Wingdings" w:hAnsi="Wingdings" w:hint="default"/>
      </w:rPr>
    </w:lvl>
    <w:lvl w:ilvl="2" w:tplc="1FB25224" w:tentative="1">
      <w:start w:val="1"/>
      <w:numFmt w:val="bullet"/>
      <w:lvlText w:val=""/>
      <w:lvlJc w:val="left"/>
      <w:pPr>
        <w:tabs>
          <w:tab w:val="num" w:pos="2160"/>
        </w:tabs>
        <w:ind w:left="2160" w:hanging="360"/>
      </w:pPr>
      <w:rPr>
        <w:rFonts w:ascii="Wingdings" w:hAnsi="Wingdings" w:hint="default"/>
      </w:rPr>
    </w:lvl>
    <w:lvl w:ilvl="3" w:tplc="C1D22B50" w:tentative="1">
      <w:start w:val="1"/>
      <w:numFmt w:val="bullet"/>
      <w:lvlText w:val=""/>
      <w:lvlJc w:val="left"/>
      <w:pPr>
        <w:tabs>
          <w:tab w:val="num" w:pos="2880"/>
        </w:tabs>
        <w:ind w:left="2880" w:hanging="360"/>
      </w:pPr>
      <w:rPr>
        <w:rFonts w:ascii="Wingdings" w:hAnsi="Wingdings" w:hint="default"/>
      </w:rPr>
    </w:lvl>
    <w:lvl w:ilvl="4" w:tplc="26BECECC" w:tentative="1">
      <w:start w:val="1"/>
      <w:numFmt w:val="bullet"/>
      <w:lvlText w:val=""/>
      <w:lvlJc w:val="left"/>
      <w:pPr>
        <w:tabs>
          <w:tab w:val="num" w:pos="3600"/>
        </w:tabs>
        <w:ind w:left="3600" w:hanging="360"/>
      </w:pPr>
      <w:rPr>
        <w:rFonts w:ascii="Wingdings" w:hAnsi="Wingdings" w:hint="default"/>
      </w:rPr>
    </w:lvl>
    <w:lvl w:ilvl="5" w:tplc="09A2E98E" w:tentative="1">
      <w:start w:val="1"/>
      <w:numFmt w:val="bullet"/>
      <w:lvlText w:val=""/>
      <w:lvlJc w:val="left"/>
      <w:pPr>
        <w:tabs>
          <w:tab w:val="num" w:pos="4320"/>
        </w:tabs>
        <w:ind w:left="4320" w:hanging="360"/>
      </w:pPr>
      <w:rPr>
        <w:rFonts w:ascii="Wingdings" w:hAnsi="Wingdings" w:hint="default"/>
      </w:rPr>
    </w:lvl>
    <w:lvl w:ilvl="6" w:tplc="855EE5F2" w:tentative="1">
      <w:start w:val="1"/>
      <w:numFmt w:val="bullet"/>
      <w:lvlText w:val=""/>
      <w:lvlJc w:val="left"/>
      <w:pPr>
        <w:tabs>
          <w:tab w:val="num" w:pos="5040"/>
        </w:tabs>
        <w:ind w:left="5040" w:hanging="360"/>
      </w:pPr>
      <w:rPr>
        <w:rFonts w:ascii="Wingdings" w:hAnsi="Wingdings" w:hint="default"/>
      </w:rPr>
    </w:lvl>
    <w:lvl w:ilvl="7" w:tplc="2BF82B5A" w:tentative="1">
      <w:start w:val="1"/>
      <w:numFmt w:val="bullet"/>
      <w:lvlText w:val=""/>
      <w:lvlJc w:val="left"/>
      <w:pPr>
        <w:tabs>
          <w:tab w:val="num" w:pos="5760"/>
        </w:tabs>
        <w:ind w:left="5760" w:hanging="360"/>
      </w:pPr>
      <w:rPr>
        <w:rFonts w:ascii="Wingdings" w:hAnsi="Wingdings" w:hint="default"/>
      </w:rPr>
    </w:lvl>
    <w:lvl w:ilvl="8" w:tplc="625A92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A839A5"/>
    <w:multiLevelType w:val="hybridMultilevel"/>
    <w:tmpl w:val="2710E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A1CA6"/>
    <w:multiLevelType w:val="hybridMultilevel"/>
    <w:tmpl w:val="A6105A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22983"/>
    <w:multiLevelType w:val="hybridMultilevel"/>
    <w:tmpl w:val="6DF00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7E6936"/>
    <w:multiLevelType w:val="hybridMultilevel"/>
    <w:tmpl w:val="A366F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0D5971"/>
    <w:multiLevelType w:val="hybridMultilevel"/>
    <w:tmpl w:val="F46A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02AF8"/>
    <w:multiLevelType w:val="hybridMultilevel"/>
    <w:tmpl w:val="B478D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C858AC"/>
    <w:multiLevelType w:val="hybridMultilevel"/>
    <w:tmpl w:val="25F45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A849FE"/>
    <w:multiLevelType w:val="hybridMultilevel"/>
    <w:tmpl w:val="685041B2"/>
    <w:lvl w:ilvl="0" w:tplc="6DBAF7BC">
      <w:start w:val="50"/>
      <w:numFmt w:val="bullet"/>
      <w:lvlText w:val="&gt;"/>
      <w:lvlJc w:val="left"/>
      <w:pPr>
        <w:ind w:left="720" w:hanging="360"/>
      </w:pPr>
      <w:rPr>
        <w:rFonts w:ascii="Calibri" w:eastAsia="MinionPro-Regular" w:hAnsi="Calibri" w:cs="MinionPr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FB2BAE"/>
    <w:multiLevelType w:val="hybridMultilevel"/>
    <w:tmpl w:val="BFD84B9E"/>
    <w:lvl w:ilvl="0" w:tplc="08090005">
      <w:start w:val="1"/>
      <w:numFmt w:val="bullet"/>
      <w:lvlText w:val=""/>
      <w:lvlJc w:val="left"/>
      <w:pPr>
        <w:ind w:left="360" w:hanging="360"/>
      </w:pPr>
      <w:rPr>
        <w:rFonts w:ascii="Wingdings" w:hAnsi="Wingdings" w:hint="default"/>
      </w:rPr>
    </w:lvl>
    <w:lvl w:ilvl="1" w:tplc="A52AB47A">
      <w:numFmt w:val="bullet"/>
      <w:lvlText w:val="•"/>
      <w:lvlJc w:val="left"/>
      <w:pPr>
        <w:ind w:left="1080" w:hanging="360"/>
      </w:pPr>
      <w:rPr>
        <w:rFonts w:ascii="Calibri" w:eastAsia="Times New Roman"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95433A"/>
    <w:multiLevelType w:val="hybridMultilevel"/>
    <w:tmpl w:val="7C70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4D672A"/>
    <w:multiLevelType w:val="hybridMultilevel"/>
    <w:tmpl w:val="D34C90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32390"/>
    <w:multiLevelType w:val="hybridMultilevel"/>
    <w:tmpl w:val="23C498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AC2A1E"/>
    <w:multiLevelType w:val="hybridMultilevel"/>
    <w:tmpl w:val="9C74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13389"/>
    <w:multiLevelType w:val="hybridMultilevel"/>
    <w:tmpl w:val="B9E6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414CF"/>
    <w:multiLevelType w:val="hybridMultilevel"/>
    <w:tmpl w:val="8496E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597375"/>
    <w:multiLevelType w:val="hybridMultilevel"/>
    <w:tmpl w:val="2F96F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7D7C12"/>
    <w:multiLevelType w:val="hybridMultilevel"/>
    <w:tmpl w:val="2826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442CB"/>
    <w:multiLevelType w:val="hybridMultilevel"/>
    <w:tmpl w:val="64D01B5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2759EB"/>
    <w:multiLevelType w:val="hybridMultilevel"/>
    <w:tmpl w:val="9F9222CA"/>
    <w:lvl w:ilvl="0" w:tplc="107A6B98">
      <w:start w:val="1"/>
      <w:numFmt w:val="bullet"/>
      <w:lvlText w:val=""/>
      <w:lvlJc w:val="left"/>
      <w:pPr>
        <w:tabs>
          <w:tab w:val="num" w:pos="360"/>
        </w:tabs>
        <w:ind w:left="360" w:hanging="360"/>
      </w:pPr>
      <w:rPr>
        <w:rFonts w:ascii="Wingdings" w:hAnsi="Wingdings" w:hint="default"/>
      </w:rPr>
    </w:lvl>
    <w:lvl w:ilvl="1" w:tplc="399A272A" w:tentative="1">
      <w:start w:val="1"/>
      <w:numFmt w:val="bullet"/>
      <w:lvlText w:val=""/>
      <w:lvlJc w:val="left"/>
      <w:pPr>
        <w:tabs>
          <w:tab w:val="num" w:pos="1080"/>
        </w:tabs>
        <w:ind w:left="1080" w:hanging="360"/>
      </w:pPr>
      <w:rPr>
        <w:rFonts w:ascii="Wingdings" w:hAnsi="Wingdings" w:hint="default"/>
      </w:rPr>
    </w:lvl>
    <w:lvl w:ilvl="2" w:tplc="C562F844" w:tentative="1">
      <w:start w:val="1"/>
      <w:numFmt w:val="bullet"/>
      <w:lvlText w:val=""/>
      <w:lvlJc w:val="left"/>
      <w:pPr>
        <w:tabs>
          <w:tab w:val="num" w:pos="1800"/>
        </w:tabs>
        <w:ind w:left="1800" w:hanging="360"/>
      </w:pPr>
      <w:rPr>
        <w:rFonts w:ascii="Wingdings" w:hAnsi="Wingdings" w:hint="default"/>
      </w:rPr>
    </w:lvl>
    <w:lvl w:ilvl="3" w:tplc="D20EF5E8" w:tentative="1">
      <w:start w:val="1"/>
      <w:numFmt w:val="bullet"/>
      <w:lvlText w:val=""/>
      <w:lvlJc w:val="left"/>
      <w:pPr>
        <w:tabs>
          <w:tab w:val="num" w:pos="2520"/>
        </w:tabs>
        <w:ind w:left="2520" w:hanging="360"/>
      </w:pPr>
      <w:rPr>
        <w:rFonts w:ascii="Wingdings" w:hAnsi="Wingdings" w:hint="default"/>
      </w:rPr>
    </w:lvl>
    <w:lvl w:ilvl="4" w:tplc="871841F6" w:tentative="1">
      <w:start w:val="1"/>
      <w:numFmt w:val="bullet"/>
      <w:lvlText w:val=""/>
      <w:lvlJc w:val="left"/>
      <w:pPr>
        <w:tabs>
          <w:tab w:val="num" w:pos="3240"/>
        </w:tabs>
        <w:ind w:left="3240" w:hanging="360"/>
      </w:pPr>
      <w:rPr>
        <w:rFonts w:ascii="Wingdings" w:hAnsi="Wingdings" w:hint="default"/>
      </w:rPr>
    </w:lvl>
    <w:lvl w:ilvl="5" w:tplc="F7283CBC" w:tentative="1">
      <w:start w:val="1"/>
      <w:numFmt w:val="bullet"/>
      <w:lvlText w:val=""/>
      <w:lvlJc w:val="left"/>
      <w:pPr>
        <w:tabs>
          <w:tab w:val="num" w:pos="3960"/>
        </w:tabs>
        <w:ind w:left="3960" w:hanging="360"/>
      </w:pPr>
      <w:rPr>
        <w:rFonts w:ascii="Wingdings" w:hAnsi="Wingdings" w:hint="default"/>
      </w:rPr>
    </w:lvl>
    <w:lvl w:ilvl="6" w:tplc="8A486B02" w:tentative="1">
      <w:start w:val="1"/>
      <w:numFmt w:val="bullet"/>
      <w:lvlText w:val=""/>
      <w:lvlJc w:val="left"/>
      <w:pPr>
        <w:tabs>
          <w:tab w:val="num" w:pos="4680"/>
        </w:tabs>
        <w:ind w:left="4680" w:hanging="360"/>
      </w:pPr>
      <w:rPr>
        <w:rFonts w:ascii="Wingdings" w:hAnsi="Wingdings" w:hint="default"/>
      </w:rPr>
    </w:lvl>
    <w:lvl w:ilvl="7" w:tplc="C532A7C6" w:tentative="1">
      <w:start w:val="1"/>
      <w:numFmt w:val="bullet"/>
      <w:lvlText w:val=""/>
      <w:lvlJc w:val="left"/>
      <w:pPr>
        <w:tabs>
          <w:tab w:val="num" w:pos="5400"/>
        </w:tabs>
        <w:ind w:left="5400" w:hanging="360"/>
      </w:pPr>
      <w:rPr>
        <w:rFonts w:ascii="Wingdings" w:hAnsi="Wingdings" w:hint="default"/>
      </w:rPr>
    </w:lvl>
    <w:lvl w:ilvl="8" w:tplc="D6DC38E6"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F2874EE"/>
    <w:multiLevelType w:val="hybridMultilevel"/>
    <w:tmpl w:val="32BE2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4"/>
  </w:num>
  <w:num w:numId="4">
    <w:abstractNumId w:val="13"/>
  </w:num>
  <w:num w:numId="5">
    <w:abstractNumId w:val="16"/>
  </w:num>
  <w:num w:numId="6">
    <w:abstractNumId w:val="7"/>
  </w:num>
  <w:num w:numId="7">
    <w:abstractNumId w:val="6"/>
  </w:num>
  <w:num w:numId="8">
    <w:abstractNumId w:val="3"/>
  </w:num>
  <w:num w:numId="9">
    <w:abstractNumId w:val="21"/>
  </w:num>
  <w:num w:numId="10">
    <w:abstractNumId w:val="8"/>
  </w:num>
  <w:num w:numId="11">
    <w:abstractNumId w:val="25"/>
  </w:num>
  <w:num w:numId="12">
    <w:abstractNumId w:val="0"/>
  </w:num>
  <w:num w:numId="13">
    <w:abstractNumId w:val="11"/>
  </w:num>
  <w:num w:numId="14">
    <w:abstractNumId w:val="15"/>
  </w:num>
  <w:num w:numId="15">
    <w:abstractNumId w:val="19"/>
  </w:num>
  <w:num w:numId="16">
    <w:abstractNumId w:val="20"/>
  </w:num>
  <w:num w:numId="17">
    <w:abstractNumId w:val="2"/>
  </w:num>
  <w:num w:numId="18">
    <w:abstractNumId w:val="12"/>
  </w:num>
  <w:num w:numId="19">
    <w:abstractNumId w:val="4"/>
  </w:num>
  <w:num w:numId="20">
    <w:abstractNumId w:val="22"/>
  </w:num>
  <w:num w:numId="21">
    <w:abstractNumId w:val="10"/>
  </w:num>
  <w:num w:numId="22">
    <w:abstractNumId w:val="9"/>
  </w:num>
  <w:num w:numId="23">
    <w:abstractNumId w:val="18"/>
  </w:num>
  <w:num w:numId="24">
    <w:abstractNumId w:val="14"/>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stdsdauaedpyee5xbxtv9x9w5t0estet2e&quot;&gt;PhD&lt;record-ids&gt;&lt;item&gt;1&lt;/item&gt;&lt;item&gt;2&lt;/item&gt;&lt;item&gt;3&lt;/item&gt;&lt;item&gt;4&lt;/item&gt;&lt;item&gt;6&lt;/item&gt;&lt;item&gt;7&lt;/item&gt;&lt;item&gt;8&lt;/item&gt;&lt;item&gt;9&lt;/item&gt;&lt;item&gt;10&lt;/item&gt;&lt;item&gt;11&lt;/item&gt;&lt;item&gt;12&lt;/item&gt;&lt;item&gt;15&lt;/item&gt;&lt;item&gt;16&lt;/item&gt;&lt;item&gt;17&lt;/item&gt;&lt;item&gt;19&lt;/item&gt;&lt;item&gt;20&lt;/item&gt;&lt;item&gt;21&lt;/item&gt;&lt;item&gt;23&lt;/item&gt;&lt;item&gt;24&lt;/item&gt;&lt;item&gt;25&lt;/item&gt;&lt;item&gt;26&lt;/item&gt;&lt;item&gt;28&lt;/item&gt;&lt;item&gt;29&lt;/item&gt;&lt;item&gt;30&lt;/item&gt;&lt;item&gt;31&lt;/item&gt;&lt;item&gt;32&lt;/item&gt;&lt;item&gt;33&lt;/item&gt;&lt;item&gt;34&lt;/item&gt;&lt;item&gt;35&lt;/item&gt;&lt;item&gt;36&lt;/item&gt;&lt;item&gt;37&lt;/item&gt;&lt;item&gt;41&lt;/item&gt;&lt;item&gt;42&lt;/item&gt;&lt;item&gt;43&lt;/item&gt;&lt;item&gt;44&lt;/item&gt;&lt;item&gt;45&lt;/item&gt;&lt;item&gt;46&lt;/item&gt;&lt;item&gt;48&lt;/item&gt;&lt;item&gt;49&lt;/item&gt;&lt;item&gt;50&lt;/item&gt;&lt;item&gt;51&lt;/item&gt;&lt;item&gt;52&lt;/item&gt;&lt;item&gt;54&lt;/item&gt;&lt;item&gt;55&lt;/item&gt;&lt;item&gt;56&lt;/item&gt;&lt;item&gt;57&lt;/item&gt;&lt;item&gt;59&lt;/item&gt;&lt;item&gt;61&lt;/item&gt;&lt;item&gt;62&lt;/item&gt;&lt;item&gt;72&lt;/item&gt;&lt;item&gt;79&lt;/item&gt;&lt;item&gt;83&lt;/item&gt;&lt;item&gt;85&lt;/item&gt;&lt;item&gt;86&lt;/item&gt;&lt;item&gt;87&lt;/item&gt;&lt;item&gt;88&lt;/item&gt;&lt;item&gt;99&lt;/item&gt;&lt;item&gt;101&lt;/item&gt;&lt;item&gt;102&lt;/item&gt;&lt;item&gt;103&lt;/item&gt;&lt;item&gt;104&lt;/item&gt;&lt;item&gt;105&lt;/item&gt;&lt;item&gt;106&lt;/item&gt;&lt;item&gt;107&lt;/item&gt;&lt;item&gt;109&lt;/item&gt;&lt;item&gt;110&lt;/item&gt;&lt;item&gt;112&lt;/item&gt;&lt;item&gt;113&lt;/item&gt;&lt;item&gt;114&lt;/item&gt;&lt;item&gt;115&lt;/item&gt;&lt;item&gt;116&lt;/item&gt;&lt;item&gt;117&lt;/item&gt;&lt;item&gt;118&lt;/item&gt;&lt;item&gt;119&lt;/item&gt;&lt;item&gt;120&lt;/item&gt;&lt;item&gt;121&lt;/item&gt;&lt;item&gt;122&lt;/item&gt;&lt;item&gt;123&lt;/item&gt;&lt;item&gt;124&lt;/item&gt;&lt;item&gt;137&lt;/item&gt;&lt;item&gt;161&lt;/item&gt;&lt;item&gt;162&lt;/item&gt;&lt;item&gt;163&lt;/item&gt;&lt;item&gt;164&lt;/item&gt;&lt;item&gt;165&lt;/item&gt;&lt;item&gt;166&lt;/item&gt;&lt;item&gt;167&lt;/item&gt;&lt;item&gt;168&lt;/item&gt;&lt;item&gt;169&lt;/item&gt;&lt;item&gt;170&lt;/item&gt;&lt;item&gt;171&lt;/item&gt;&lt;item&gt;173&lt;/item&gt;&lt;/record-ids&gt;&lt;/item&gt;&lt;/Libraries&gt;"/>
  </w:docVars>
  <w:rsids>
    <w:rsidRoot w:val="0058281D"/>
    <w:rsid w:val="00000A7C"/>
    <w:rsid w:val="00000C2D"/>
    <w:rsid w:val="000011F0"/>
    <w:rsid w:val="00017D15"/>
    <w:rsid w:val="0002065A"/>
    <w:rsid w:val="00023DBD"/>
    <w:rsid w:val="00024C1C"/>
    <w:rsid w:val="00042675"/>
    <w:rsid w:val="0005410A"/>
    <w:rsid w:val="00054535"/>
    <w:rsid w:val="0006103D"/>
    <w:rsid w:val="0007738F"/>
    <w:rsid w:val="00092C42"/>
    <w:rsid w:val="000949CB"/>
    <w:rsid w:val="00094E1F"/>
    <w:rsid w:val="00095811"/>
    <w:rsid w:val="0009788B"/>
    <w:rsid w:val="000C66DA"/>
    <w:rsid w:val="000C73F5"/>
    <w:rsid w:val="000D40F3"/>
    <w:rsid w:val="000D42F5"/>
    <w:rsid w:val="000D7BAD"/>
    <w:rsid w:val="000E0B35"/>
    <w:rsid w:val="000E6811"/>
    <w:rsid w:val="000E70B4"/>
    <w:rsid w:val="000F112F"/>
    <w:rsid w:val="000F4FB5"/>
    <w:rsid w:val="000F6A1E"/>
    <w:rsid w:val="001071F2"/>
    <w:rsid w:val="001343A2"/>
    <w:rsid w:val="00143B02"/>
    <w:rsid w:val="001511B6"/>
    <w:rsid w:val="001523F1"/>
    <w:rsid w:val="001526E7"/>
    <w:rsid w:val="00160FB4"/>
    <w:rsid w:val="0016369E"/>
    <w:rsid w:val="00170CFB"/>
    <w:rsid w:val="001750D8"/>
    <w:rsid w:val="00177252"/>
    <w:rsid w:val="001777CA"/>
    <w:rsid w:val="001875C1"/>
    <w:rsid w:val="0019347A"/>
    <w:rsid w:val="001936E2"/>
    <w:rsid w:val="00193C24"/>
    <w:rsid w:val="001A645A"/>
    <w:rsid w:val="001B2E0B"/>
    <w:rsid w:val="001C0488"/>
    <w:rsid w:val="001C12EB"/>
    <w:rsid w:val="001C4BBF"/>
    <w:rsid w:val="001C659A"/>
    <w:rsid w:val="001D231E"/>
    <w:rsid w:val="001D3ED4"/>
    <w:rsid w:val="001F00F1"/>
    <w:rsid w:val="001F441E"/>
    <w:rsid w:val="001F69B7"/>
    <w:rsid w:val="0020282B"/>
    <w:rsid w:val="002066A4"/>
    <w:rsid w:val="00212CC9"/>
    <w:rsid w:val="002151D5"/>
    <w:rsid w:val="0022606E"/>
    <w:rsid w:val="00232E90"/>
    <w:rsid w:val="00233870"/>
    <w:rsid w:val="00235FD4"/>
    <w:rsid w:val="00242B34"/>
    <w:rsid w:val="00246835"/>
    <w:rsid w:val="0024776E"/>
    <w:rsid w:val="0025575B"/>
    <w:rsid w:val="002614A7"/>
    <w:rsid w:val="00262A09"/>
    <w:rsid w:val="002655F3"/>
    <w:rsid w:val="002713DD"/>
    <w:rsid w:val="002735CF"/>
    <w:rsid w:val="00276C83"/>
    <w:rsid w:val="002800AB"/>
    <w:rsid w:val="00282A4F"/>
    <w:rsid w:val="00283B3B"/>
    <w:rsid w:val="00285746"/>
    <w:rsid w:val="00287D73"/>
    <w:rsid w:val="002900EC"/>
    <w:rsid w:val="0029041C"/>
    <w:rsid w:val="0029422B"/>
    <w:rsid w:val="0029650E"/>
    <w:rsid w:val="002A604F"/>
    <w:rsid w:val="002A61CE"/>
    <w:rsid w:val="002B09DB"/>
    <w:rsid w:val="002B0DC6"/>
    <w:rsid w:val="002B25F0"/>
    <w:rsid w:val="002B322B"/>
    <w:rsid w:val="002C6227"/>
    <w:rsid w:val="002D0B68"/>
    <w:rsid w:val="002E531A"/>
    <w:rsid w:val="002F04F2"/>
    <w:rsid w:val="00313F8C"/>
    <w:rsid w:val="00314110"/>
    <w:rsid w:val="0032526C"/>
    <w:rsid w:val="0033005C"/>
    <w:rsid w:val="00340405"/>
    <w:rsid w:val="00343378"/>
    <w:rsid w:val="00343D09"/>
    <w:rsid w:val="00344DF6"/>
    <w:rsid w:val="00350B8F"/>
    <w:rsid w:val="00357449"/>
    <w:rsid w:val="0036253E"/>
    <w:rsid w:val="00362805"/>
    <w:rsid w:val="00367FB5"/>
    <w:rsid w:val="0037058E"/>
    <w:rsid w:val="00374DEA"/>
    <w:rsid w:val="00377149"/>
    <w:rsid w:val="00380B08"/>
    <w:rsid w:val="00381667"/>
    <w:rsid w:val="00381A2A"/>
    <w:rsid w:val="00386AEC"/>
    <w:rsid w:val="0038770F"/>
    <w:rsid w:val="00393AF9"/>
    <w:rsid w:val="003965BA"/>
    <w:rsid w:val="003A3BF2"/>
    <w:rsid w:val="003A4182"/>
    <w:rsid w:val="003A5ACD"/>
    <w:rsid w:val="003A7E09"/>
    <w:rsid w:val="003C3D09"/>
    <w:rsid w:val="003C728D"/>
    <w:rsid w:val="003D09DB"/>
    <w:rsid w:val="003D15EB"/>
    <w:rsid w:val="003D2187"/>
    <w:rsid w:val="003D2E41"/>
    <w:rsid w:val="003D7F2D"/>
    <w:rsid w:val="003E3767"/>
    <w:rsid w:val="003E4096"/>
    <w:rsid w:val="003E4A29"/>
    <w:rsid w:val="003E5498"/>
    <w:rsid w:val="003E5EC2"/>
    <w:rsid w:val="003E74A0"/>
    <w:rsid w:val="003E77E8"/>
    <w:rsid w:val="003F0585"/>
    <w:rsid w:val="003F5A49"/>
    <w:rsid w:val="003F6786"/>
    <w:rsid w:val="00401B64"/>
    <w:rsid w:val="0040366E"/>
    <w:rsid w:val="00420F5E"/>
    <w:rsid w:val="00425FFE"/>
    <w:rsid w:val="00431132"/>
    <w:rsid w:val="00431E7E"/>
    <w:rsid w:val="00432048"/>
    <w:rsid w:val="004325D4"/>
    <w:rsid w:val="0043689F"/>
    <w:rsid w:val="00440637"/>
    <w:rsid w:val="00440814"/>
    <w:rsid w:val="00441E61"/>
    <w:rsid w:val="00444C6B"/>
    <w:rsid w:val="00455A87"/>
    <w:rsid w:val="00457E6B"/>
    <w:rsid w:val="00466011"/>
    <w:rsid w:val="004674BC"/>
    <w:rsid w:val="00477EA5"/>
    <w:rsid w:val="00485C3D"/>
    <w:rsid w:val="00495DB8"/>
    <w:rsid w:val="004A099C"/>
    <w:rsid w:val="004A26C6"/>
    <w:rsid w:val="004A4117"/>
    <w:rsid w:val="004A5530"/>
    <w:rsid w:val="004A614F"/>
    <w:rsid w:val="004A757C"/>
    <w:rsid w:val="004A7F06"/>
    <w:rsid w:val="004B01EC"/>
    <w:rsid w:val="004B0229"/>
    <w:rsid w:val="004B21C9"/>
    <w:rsid w:val="004B76F3"/>
    <w:rsid w:val="004C2A09"/>
    <w:rsid w:val="004C2C4B"/>
    <w:rsid w:val="004C6258"/>
    <w:rsid w:val="004C64CC"/>
    <w:rsid w:val="004C7C27"/>
    <w:rsid w:val="004E0002"/>
    <w:rsid w:val="004E29DF"/>
    <w:rsid w:val="004F0137"/>
    <w:rsid w:val="004F09E9"/>
    <w:rsid w:val="004F34FC"/>
    <w:rsid w:val="004F49D0"/>
    <w:rsid w:val="00503481"/>
    <w:rsid w:val="00504D1F"/>
    <w:rsid w:val="00512913"/>
    <w:rsid w:val="00515741"/>
    <w:rsid w:val="00515C78"/>
    <w:rsid w:val="00516847"/>
    <w:rsid w:val="0051743D"/>
    <w:rsid w:val="00520285"/>
    <w:rsid w:val="00523519"/>
    <w:rsid w:val="0053391C"/>
    <w:rsid w:val="0053709D"/>
    <w:rsid w:val="00540320"/>
    <w:rsid w:val="00546D77"/>
    <w:rsid w:val="0054724F"/>
    <w:rsid w:val="005504AB"/>
    <w:rsid w:val="00553D2E"/>
    <w:rsid w:val="0055499A"/>
    <w:rsid w:val="005627A3"/>
    <w:rsid w:val="00562D57"/>
    <w:rsid w:val="00566855"/>
    <w:rsid w:val="00571757"/>
    <w:rsid w:val="00577C63"/>
    <w:rsid w:val="0058281D"/>
    <w:rsid w:val="005831C6"/>
    <w:rsid w:val="005835A6"/>
    <w:rsid w:val="00584D68"/>
    <w:rsid w:val="005857BC"/>
    <w:rsid w:val="00590D1F"/>
    <w:rsid w:val="0059208D"/>
    <w:rsid w:val="00594718"/>
    <w:rsid w:val="005956AF"/>
    <w:rsid w:val="005A0335"/>
    <w:rsid w:val="005A6DB3"/>
    <w:rsid w:val="005B1C7E"/>
    <w:rsid w:val="005B34B8"/>
    <w:rsid w:val="005B4158"/>
    <w:rsid w:val="005C0F6D"/>
    <w:rsid w:val="005C37BA"/>
    <w:rsid w:val="005C4B90"/>
    <w:rsid w:val="005C7C80"/>
    <w:rsid w:val="005D0727"/>
    <w:rsid w:val="005D2577"/>
    <w:rsid w:val="005D3447"/>
    <w:rsid w:val="005E0203"/>
    <w:rsid w:val="005E14E7"/>
    <w:rsid w:val="005E6515"/>
    <w:rsid w:val="005F47E8"/>
    <w:rsid w:val="005F4DD2"/>
    <w:rsid w:val="005F702A"/>
    <w:rsid w:val="006102A9"/>
    <w:rsid w:val="00612A49"/>
    <w:rsid w:val="00612ECE"/>
    <w:rsid w:val="00617217"/>
    <w:rsid w:val="00631E5F"/>
    <w:rsid w:val="00635C52"/>
    <w:rsid w:val="00640489"/>
    <w:rsid w:val="006408C2"/>
    <w:rsid w:val="00650F77"/>
    <w:rsid w:val="00666F26"/>
    <w:rsid w:val="00680F35"/>
    <w:rsid w:val="0068339C"/>
    <w:rsid w:val="0068689F"/>
    <w:rsid w:val="006A39CE"/>
    <w:rsid w:val="006A46BB"/>
    <w:rsid w:val="006A7A7C"/>
    <w:rsid w:val="006A7AF0"/>
    <w:rsid w:val="006B2316"/>
    <w:rsid w:val="006B732C"/>
    <w:rsid w:val="006C7217"/>
    <w:rsid w:val="006D04C8"/>
    <w:rsid w:val="006D1B63"/>
    <w:rsid w:val="006E71EB"/>
    <w:rsid w:val="0071227D"/>
    <w:rsid w:val="00715B77"/>
    <w:rsid w:val="00722332"/>
    <w:rsid w:val="00726EDD"/>
    <w:rsid w:val="00730CCD"/>
    <w:rsid w:val="0073348D"/>
    <w:rsid w:val="00741BC8"/>
    <w:rsid w:val="0074265A"/>
    <w:rsid w:val="00746E62"/>
    <w:rsid w:val="00747123"/>
    <w:rsid w:val="00761EDA"/>
    <w:rsid w:val="007620CE"/>
    <w:rsid w:val="00774460"/>
    <w:rsid w:val="007745F8"/>
    <w:rsid w:val="0078215F"/>
    <w:rsid w:val="007825D2"/>
    <w:rsid w:val="00783C04"/>
    <w:rsid w:val="00787FBB"/>
    <w:rsid w:val="007942B7"/>
    <w:rsid w:val="007954F9"/>
    <w:rsid w:val="007A43CE"/>
    <w:rsid w:val="007A4E91"/>
    <w:rsid w:val="007A697A"/>
    <w:rsid w:val="007B7679"/>
    <w:rsid w:val="007B7A35"/>
    <w:rsid w:val="007C152C"/>
    <w:rsid w:val="007C1ADA"/>
    <w:rsid w:val="007C6AB1"/>
    <w:rsid w:val="007D4898"/>
    <w:rsid w:val="007E040E"/>
    <w:rsid w:val="007F02C9"/>
    <w:rsid w:val="007F085C"/>
    <w:rsid w:val="007F6FFD"/>
    <w:rsid w:val="008001AA"/>
    <w:rsid w:val="0080312F"/>
    <w:rsid w:val="008040E1"/>
    <w:rsid w:val="00806236"/>
    <w:rsid w:val="00812817"/>
    <w:rsid w:val="008150F9"/>
    <w:rsid w:val="008416DA"/>
    <w:rsid w:val="00841AAC"/>
    <w:rsid w:val="008437C8"/>
    <w:rsid w:val="00843E6B"/>
    <w:rsid w:val="00845038"/>
    <w:rsid w:val="00847270"/>
    <w:rsid w:val="00866D75"/>
    <w:rsid w:val="00867286"/>
    <w:rsid w:val="0087211E"/>
    <w:rsid w:val="00873D32"/>
    <w:rsid w:val="00877551"/>
    <w:rsid w:val="00877598"/>
    <w:rsid w:val="00885BE1"/>
    <w:rsid w:val="00891566"/>
    <w:rsid w:val="00892804"/>
    <w:rsid w:val="008A2E95"/>
    <w:rsid w:val="008A69D7"/>
    <w:rsid w:val="008A743E"/>
    <w:rsid w:val="008B2CE8"/>
    <w:rsid w:val="008B64C8"/>
    <w:rsid w:val="008C7B0C"/>
    <w:rsid w:val="008E3E7E"/>
    <w:rsid w:val="008E480F"/>
    <w:rsid w:val="008E59EE"/>
    <w:rsid w:val="008E7628"/>
    <w:rsid w:val="008F1CDD"/>
    <w:rsid w:val="008F3A55"/>
    <w:rsid w:val="00900724"/>
    <w:rsid w:val="00904008"/>
    <w:rsid w:val="009065DD"/>
    <w:rsid w:val="00912B63"/>
    <w:rsid w:val="0091689A"/>
    <w:rsid w:val="00917D95"/>
    <w:rsid w:val="00920F31"/>
    <w:rsid w:val="00921D8A"/>
    <w:rsid w:val="00923ECF"/>
    <w:rsid w:val="00924EE7"/>
    <w:rsid w:val="009312B6"/>
    <w:rsid w:val="00942DCD"/>
    <w:rsid w:val="00947B0E"/>
    <w:rsid w:val="00947D7D"/>
    <w:rsid w:val="00967EC4"/>
    <w:rsid w:val="009711C0"/>
    <w:rsid w:val="0097168B"/>
    <w:rsid w:val="00972E81"/>
    <w:rsid w:val="00975240"/>
    <w:rsid w:val="00977EA9"/>
    <w:rsid w:val="00980608"/>
    <w:rsid w:val="009807CE"/>
    <w:rsid w:val="00981665"/>
    <w:rsid w:val="00983702"/>
    <w:rsid w:val="009839FF"/>
    <w:rsid w:val="00983F2F"/>
    <w:rsid w:val="00987384"/>
    <w:rsid w:val="0099376B"/>
    <w:rsid w:val="00996732"/>
    <w:rsid w:val="009A6C14"/>
    <w:rsid w:val="009B0324"/>
    <w:rsid w:val="009B1D07"/>
    <w:rsid w:val="009B42B9"/>
    <w:rsid w:val="009B5363"/>
    <w:rsid w:val="009B5890"/>
    <w:rsid w:val="009C1716"/>
    <w:rsid w:val="009C6AE9"/>
    <w:rsid w:val="009D11E8"/>
    <w:rsid w:val="009D56C1"/>
    <w:rsid w:val="009D6686"/>
    <w:rsid w:val="009E4F26"/>
    <w:rsid w:val="009F500F"/>
    <w:rsid w:val="009F73F1"/>
    <w:rsid w:val="00A029F3"/>
    <w:rsid w:val="00A050C4"/>
    <w:rsid w:val="00A10854"/>
    <w:rsid w:val="00A120D9"/>
    <w:rsid w:val="00A1390F"/>
    <w:rsid w:val="00A14BA7"/>
    <w:rsid w:val="00A14D8E"/>
    <w:rsid w:val="00A23DED"/>
    <w:rsid w:val="00A33FE3"/>
    <w:rsid w:val="00A46D42"/>
    <w:rsid w:val="00A51D1E"/>
    <w:rsid w:val="00A53E4C"/>
    <w:rsid w:val="00A5685C"/>
    <w:rsid w:val="00A634AE"/>
    <w:rsid w:val="00A745E0"/>
    <w:rsid w:val="00A811A2"/>
    <w:rsid w:val="00A955C0"/>
    <w:rsid w:val="00AA706D"/>
    <w:rsid w:val="00AC544E"/>
    <w:rsid w:val="00AC6AF1"/>
    <w:rsid w:val="00AD2886"/>
    <w:rsid w:val="00AD54A1"/>
    <w:rsid w:val="00AE313A"/>
    <w:rsid w:val="00AE4851"/>
    <w:rsid w:val="00AE4AF9"/>
    <w:rsid w:val="00AE4DF2"/>
    <w:rsid w:val="00AE6257"/>
    <w:rsid w:val="00AF156D"/>
    <w:rsid w:val="00AF26DF"/>
    <w:rsid w:val="00AF49D3"/>
    <w:rsid w:val="00AF5889"/>
    <w:rsid w:val="00AF6C4C"/>
    <w:rsid w:val="00AF7709"/>
    <w:rsid w:val="00B05233"/>
    <w:rsid w:val="00B108A8"/>
    <w:rsid w:val="00B23A0E"/>
    <w:rsid w:val="00B247B4"/>
    <w:rsid w:val="00B2483D"/>
    <w:rsid w:val="00B33E53"/>
    <w:rsid w:val="00B41E83"/>
    <w:rsid w:val="00B461E7"/>
    <w:rsid w:val="00B51B78"/>
    <w:rsid w:val="00B52400"/>
    <w:rsid w:val="00B57AEF"/>
    <w:rsid w:val="00B65A26"/>
    <w:rsid w:val="00B756E3"/>
    <w:rsid w:val="00B90880"/>
    <w:rsid w:val="00B91FDE"/>
    <w:rsid w:val="00B9455E"/>
    <w:rsid w:val="00BA292F"/>
    <w:rsid w:val="00BA7176"/>
    <w:rsid w:val="00BB2C65"/>
    <w:rsid w:val="00BC2E77"/>
    <w:rsid w:val="00BC70D6"/>
    <w:rsid w:val="00BD07FF"/>
    <w:rsid w:val="00BD0A33"/>
    <w:rsid w:val="00BD24C4"/>
    <w:rsid w:val="00BD291F"/>
    <w:rsid w:val="00BE4C41"/>
    <w:rsid w:val="00BF049B"/>
    <w:rsid w:val="00C012B4"/>
    <w:rsid w:val="00C0500B"/>
    <w:rsid w:val="00C060AC"/>
    <w:rsid w:val="00C062DA"/>
    <w:rsid w:val="00C11841"/>
    <w:rsid w:val="00C120AE"/>
    <w:rsid w:val="00C13AD6"/>
    <w:rsid w:val="00C2522C"/>
    <w:rsid w:val="00C319A5"/>
    <w:rsid w:val="00C33F54"/>
    <w:rsid w:val="00C352B7"/>
    <w:rsid w:val="00C37C76"/>
    <w:rsid w:val="00C420E7"/>
    <w:rsid w:val="00C51BA8"/>
    <w:rsid w:val="00C5485F"/>
    <w:rsid w:val="00C60497"/>
    <w:rsid w:val="00C60C79"/>
    <w:rsid w:val="00C6165D"/>
    <w:rsid w:val="00C61D6E"/>
    <w:rsid w:val="00C6578E"/>
    <w:rsid w:val="00C71080"/>
    <w:rsid w:val="00C73D78"/>
    <w:rsid w:val="00C746C3"/>
    <w:rsid w:val="00C74EEA"/>
    <w:rsid w:val="00C77CE9"/>
    <w:rsid w:val="00C8393F"/>
    <w:rsid w:val="00C84DB7"/>
    <w:rsid w:val="00C909FA"/>
    <w:rsid w:val="00C919D5"/>
    <w:rsid w:val="00C97F68"/>
    <w:rsid w:val="00CB3328"/>
    <w:rsid w:val="00CB6C39"/>
    <w:rsid w:val="00CC2641"/>
    <w:rsid w:val="00CD07B3"/>
    <w:rsid w:val="00CE035C"/>
    <w:rsid w:val="00CE331A"/>
    <w:rsid w:val="00CE3F94"/>
    <w:rsid w:val="00CE563A"/>
    <w:rsid w:val="00CF71A5"/>
    <w:rsid w:val="00CF738C"/>
    <w:rsid w:val="00D05A58"/>
    <w:rsid w:val="00D132E8"/>
    <w:rsid w:val="00D14DE2"/>
    <w:rsid w:val="00D20E26"/>
    <w:rsid w:val="00D22E0E"/>
    <w:rsid w:val="00D26334"/>
    <w:rsid w:val="00D302EF"/>
    <w:rsid w:val="00D32E34"/>
    <w:rsid w:val="00D44512"/>
    <w:rsid w:val="00D505A9"/>
    <w:rsid w:val="00D514D1"/>
    <w:rsid w:val="00D621C7"/>
    <w:rsid w:val="00D62DE2"/>
    <w:rsid w:val="00D65DF1"/>
    <w:rsid w:val="00D671EB"/>
    <w:rsid w:val="00D77C9A"/>
    <w:rsid w:val="00D8335A"/>
    <w:rsid w:val="00D901D4"/>
    <w:rsid w:val="00D90E8F"/>
    <w:rsid w:val="00D9143F"/>
    <w:rsid w:val="00DA7E5A"/>
    <w:rsid w:val="00DB0381"/>
    <w:rsid w:val="00DB37FA"/>
    <w:rsid w:val="00DC2A5E"/>
    <w:rsid w:val="00DD46F2"/>
    <w:rsid w:val="00DE3070"/>
    <w:rsid w:val="00DE7C35"/>
    <w:rsid w:val="00DF3A80"/>
    <w:rsid w:val="00E053A3"/>
    <w:rsid w:val="00E06D2C"/>
    <w:rsid w:val="00E074CD"/>
    <w:rsid w:val="00E07780"/>
    <w:rsid w:val="00E14A45"/>
    <w:rsid w:val="00E1595C"/>
    <w:rsid w:val="00E16E47"/>
    <w:rsid w:val="00E1785E"/>
    <w:rsid w:val="00E228E4"/>
    <w:rsid w:val="00E24A8C"/>
    <w:rsid w:val="00E321F4"/>
    <w:rsid w:val="00E33B39"/>
    <w:rsid w:val="00E419A8"/>
    <w:rsid w:val="00E458BA"/>
    <w:rsid w:val="00E4659E"/>
    <w:rsid w:val="00E5495B"/>
    <w:rsid w:val="00E54BC4"/>
    <w:rsid w:val="00E54F58"/>
    <w:rsid w:val="00E5594A"/>
    <w:rsid w:val="00E641C6"/>
    <w:rsid w:val="00E71365"/>
    <w:rsid w:val="00E72029"/>
    <w:rsid w:val="00E7286A"/>
    <w:rsid w:val="00E75566"/>
    <w:rsid w:val="00E76E3E"/>
    <w:rsid w:val="00E8519C"/>
    <w:rsid w:val="00EA0492"/>
    <w:rsid w:val="00EA21B8"/>
    <w:rsid w:val="00EB7C9C"/>
    <w:rsid w:val="00EC2993"/>
    <w:rsid w:val="00EC2B64"/>
    <w:rsid w:val="00EC35CB"/>
    <w:rsid w:val="00EC4FD2"/>
    <w:rsid w:val="00ED1EE4"/>
    <w:rsid w:val="00ED4437"/>
    <w:rsid w:val="00ED4B07"/>
    <w:rsid w:val="00ED5084"/>
    <w:rsid w:val="00ED51DC"/>
    <w:rsid w:val="00EE2656"/>
    <w:rsid w:val="00EE4BC0"/>
    <w:rsid w:val="00EE7665"/>
    <w:rsid w:val="00EF2738"/>
    <w:rsid w:val="00F06518"/>
    <w:rsid w:val="00F13F1D"/>
    <w:rsid w:val="00F15E7D"/>
    <w:rsid w:val="00F30F59"/>
    <w:rsid w:val="00F36ED6"/>
    <w:rsid w:val="00F40CB5"/>
    <w:rsid w:val="00F47FB8"/>
    <w:rsid w:val="00F53A25"/>
    <w:rsid w:val="00F62291"/>
    <w:rsid w:val="00F63F5A"/>
    <w:rsid w:val="00F65B13"/>
    <w:rsid w:val="00F72A24"/>
    <w:rsid w:val="00F77711"/>
    <w:rsid w:val="00F82256"/>
    <w:rsid w:val="00F91E3B"/>
    <w:rsid w:val="00FA29B8"/>
    <w:rsid w:val="00FA60B5"/>
    <w:rsid w:val="00FA696F"/>
    <w:rsid w:val="00FA73E1"/>
    <w:rsid w:val="00FB6200"/>
    <w:rsid w:val="00FC3BF6"/>
    <w:rsid w:val="00FC452A"/>
    <w:rsid w:val="00FC717B"/>
    <w:rsid w:val="00FD2642"/>
    <w:rsid w:val="00FD2735"/>
    <w:rsid w:val="00FE023F"/>
    <w:rsid w:val="00FE2925"/>
    <w:rsid w:val="00FE3CBD"/>
    <w:rsid w:val="00FE5DBD"/>
    <w:rsid w:val="00FE663F"/>
    <w:rsid w:val="00FF1FAB"/>
    <w:rsid w:val="00FF67FA"/>
    <w:rsid w:val="00FF6F5B"/>
    <w:rsid w:val="1721570C"/>
    <w:rsid w:val="40E05464"/>
    <w:rsid w:val="6913AE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FC382"/>
  <w15:chartTrackingRefBased/>
  <w15:docId w15:val="{9C206D0E-DC49-4F1B-8B9B-9F263588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5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19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81D"/>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477EA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77EA5"/>
    <w:rPr>
      <w:rFonts w:ascii="Calibri" w:hAnsi="Calibri" w:cs="Calibri"/>
      <w:noProof/>
      <w:lang w:val="en-US"/>
    </w:rPr>
  </w:style>
  <w:style w:type="paragraph" w:customStyle="1" w:styleId="EndNoteBibliography">
    <w:name w:val="EndNote Bibliography"/>
    <w:basedOn w:val="Normal"/>
    <w:link w:val="EndNoteBibliographyChar"/>
    <w:rsid w:val="00477EA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77EA5"/>
    <w:rPr>
      <w:rFonts w:ascii="Calibri" w:hAnsi="Calibri" w:cs="Calibri"/>
      <w:noProof/>
      <w:lang w:val="en-US"/>
    </w:rPr>
  </w:style>
  <w:style w:type="character" w:customStyle="1" w:styleId="Heading1Char">
    <w:name w:val="Heading 1 Char"/>
    <w:basedOn w:val="DefaultParagraphFont"/>
    <w:link w:val="Heading1"/>
    <w:uiPriority w:val="9"/>
    <w:rsid w:val="00054535"/>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8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0381"/>
    <w:pPr>
      <w:spacing w:after="200" w:line="240" w:lineRule="auto"/>
    </w:pPr>
    <w:rPr>
      <w:i/>
      <w:iCs/>
      <w:color w:val="44546A" w:themeColor="text2"/>
      <w:sz w:val="18"/>
      <w:szCs w:val="18"/>
    </w:rPr>
  </w:style>
  <w:style w:type="character" w:styleId="Hyperlink">
    <w:name w:val="Hyperlink"/>
    <w:basedOn w:val="DefaultParagraphFont"/>
    <w:uiPriority w:val="99"/>
    <w:unhideWhenUsed/>
    <w:rsid w:val="000D42F5"/>
    <w:rPr>
      <w:color w:val="0563C1" w:themeColor="hyperlink"/>
      <w:u w:val="single"/>
    </w:rPr>
  </w:style>
  <w:style w:type="character" w:customStyle="1" w:styleId="UnresolvedMention1">
    <w:name w:val="Unresolved Mention1"/>
    <w:basedOn w:val="DefaultParagraphFont"/>
    <w:uiPriority w:val="99"/>
    <w:semiHidden/>
    <w:unhideWhenUsed/>
    <w:rsid w:val="000D42F5"/>
    <w:rPr>
      <w:color w:val="605E5C"/>
      <w:shd w:val="clear" w:color="auto" w:fill="E1DFDD"/>
    </w:rPr>
  </w:style>
  <w:style w:type="character" w:customStyle="1" w:styleId="Heading2Char">
    <w:name w:val="Heading 2 Char"/>
    <w:basedOn w:val="DefaultParagraphFont"/>
    <w:link w:val="Heading2"/>
    <w:uiPriority w:val="9"/>
    <w:rsid w:val="00E419A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5835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5A6"/>
    <w:rPr>
      <w:rFonts w:asciiTheme="majorHAnsi" w:eastAsiaTheme="majorEastAsia" w:hAnsiTheme="majorHAnsi" w:cstheme="majorBidi"/>
      <w:spacing w:val="-10"/>
      <w:kern w:val="28"/>
      <w:sz w:val="56"/>
      <w:szCs w:val="56"/>
    </w:rPr>
  </w:style>
  <w:style w:type="paragraph" w:customStyle="1" w:styleId="Style1">
    <w:name w:val="Style1"/>
    <w:basedOn w:val="Heading1"/>
    <w:link w:val="Style1Char"/>
    <w:qFormat/>
    <w:rsid w:val="005835A6"/>
    <w:rPr>
      <w:rFonts w:ascii="Times New Roman" w:eastAsia="MinionPro-Regular" w:hAnsi="Times New Roman"/>
      <w:color w:val="auto"/>
    </w:rPr>
  </w:style>
  <w:style w:type="character" w:customStyle="1" w:styleId="Style1Char">
    <w:name w:val="Style1 Char"/>
    <w:basedOn w:val="Heading1Char"/>
    <w:link w:val="Style1"/>
    <w:rsid w:val="005835A6"/>
    <w:rPr>
      <w:rFonts w:ascii="Times New Roman" w:eastAsia="MinionPro-Regular" w:hAnsi="Times New Roman" w:cstheme="majorBidi"/>
      <w:color w:val="2F5496" w:themeColor="accent1" w:themeShade="BF"/>
      <w:sz w:val="32"/>
      <w:szCs w:val="32"/>
    </w:rPr>
  </w:style>
  <w:style w:type="character" w:styleId="CommentReference">
    <w:name w:val="annotation reference"/>
    <w:basedOn w:val="DefaultParagraphFont"/>
    <w:uiPriority w:val="99"/>
    <w:semiHidden/>
    <w:unhideWhenUsed/>
    <w:rsid w:val="00866D75"/>
    <w:rPr>
      <w:sz w:val="16"/>
      <w:szCs w:val="16"/>
    </w:rPr>
  </w:style>
  <w:style w:type="paragraph" w:styleId="CommentText">
    <w:name w:val="annotation text"/>
    <w:basedOn w:val="Normal"/>
    <w:link w:val="CommentTextChar"/>
    <w:uiPriority w:val="99"/>
    <w:unhideWhenUsed/>
    <w:rsid w:val="00866D75"/>
    <w:pPr>
      <w:spacing w:line="240" w:lineRule="auto"/>
    </w:pPr>
    <w:rPr>
      <w:sz w:val="20"/>
      <w:szCs w:val="20"/>
    </w:rPr>
  </w:style>
  <w:style w:type="character" w:customStyle="1" w:styleId="CommentTextChar">
    <w:name w:val="Comment Text Char"/>
    <w:basedOn w:val="DefaultParagraphFont"/>
    <w:link w:val="CommentText"/>
    <w:uiPriority w:val="99"/>
    <w:rsid w:val="00866D75"/>
    <w:rPr>
      <w:sz w:val="20"/>
      <w:szCs w:val="20"/>
    </w:rPr>
  </w:style>
  <w:style w:type="paragraph" w:styleId="CommentSubject">
    <w:name w:val="annotation subject"/>
    <w:basedOn w:val="CommentText"/>
    <w:next w:val="CommentText"/>
    <w:link w:val="CommentSubjectChar"/>
    <w:uiPriority w:val="99"/>
    <w:semiHidden/>
    <w:unhideWhenUsed/>
    <w:rsid w:val="00866D75"/>
    <w:rPr>
      <w:b/>
      <w:bCs/>
    </w:rPr>
  </w:style>
  <w:style w:type="character" w:customStyle="1" w:styleId="CommentSubjectChar">
    <w:name w:val="Comment Subject Char"/>
    <w:basedOn w:val="CommentTextChar"/>
    <w:link w:val="CommentSubject"/>
    <w:uiPriority w:val="99"/>
    <w:semiHidden/>
    <w:rsid w:val="00866D75"/>
    <w:rPr>
      <w:b/>
      <w:bCs/>
      <w:sz w:val="20"/>
      <w:szCs w:val="20"/>
    </w:rPr>
  </w:style>
  <w:style w:type="paragraph" w:styleId="BalloonText">
    <w:name w:val="Balloon Text"/>
    <w:basedOn w:val="Normal"/>
    <w:link w:val="BalloonTextChar"/>
    <w:uiPriority w:val="99"/>
    <w:semiHidden/>
    <w:unhideWhenUsed/>
    <w:rsid w:val="00866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D75"/>
    <w:rPr>
      <w:rFonts w:ascii="Segoe UI" w:hAnsi="Segoe UI" w:cs="Segoe UI"/>
      <w:sz w:val="18"/>
      <w:szCs w:val="18"/>
    </w:rPr>
  </w:style>
  <w:style w:type="paragraph" w:styleId="Header">
    <w:name w:val="header"/>
    <w:basedOn w:val="Normal"/>
    <w:link w:val="HeaderChar"/>
    <w:uiPriority w:val="99"/>
    <w:unhideWhenUsed/>
    <w:rsid w:val="004674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4BC"/>
  </w:style>
  <w:style w:type="paragraph" w:styleId="Footer">
    <w:name w:val="footer"/>
    <w:basedOn w:val="Normal"/>
    <w:link w:val="FooterChar"/>
    <w:uiPriority w:val="99"/>
    <w:unhideWhenUsed/>
    <w:rsid w:val="004674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4BC"/>
  </w:style>
  <w:style w:type="paragraph" w:styleId="NoSpacing">
    <w:name w:val="No Spacing"/>
    <w:link w:val="NoSpacingChar"/>
    <w:uiPriority w:val="1"/>
    <w:qFormat/>
    <w:rsid w:val="004F013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F0137"/>
    <w:rPr>
      <w:rFonts w:eastAsiaTheme="minorEastAsia"/>
      <w:lang w:val="en-US"/>
    </w:rPr>
  </w:style>
  <w:style w:type="paragraph" w:styleId="TOCHeading">
    <w:name w:val="TOC Heading"/>
    <w:basedOn w:val="Heading1"/>
    <w:next w:val="Normal"/>
    <w:uiPriority w:val="39"/>
    <w:unhideWhenUsed/>
    <w:qFormat/>
    <w:rsid w:val="00F53A25"/>
    <w:pPr>
      <w:outlineLvl w:val="9"/>
    </w:pPr>
    <w:rPr>
      <w:lang w:val="en-US"/>
    </w:rPr>
  </w:style>
  <w:style w:type="paragraph" w:styleId="TOC1">
    <w:name w:val="toc 1"/>
    <w:basedOn w:val="Normal"/>
    <w:next w:val="Normal"/>
    <w:autoRedefine/>
    <w:uiPriority w:val="39"/>
    <w:unhideWhenUsed/>
    <w:rsid w:val="00F53A25"/>
    <w:pPr>
      <w:spacing w:after="100"/>
    </w:pPr>
  </w:style>
  <w:style w:type="character" w:styleId="UnresolvedMention">
    <w:name w:val="Unresolved Mention"/>
    <w:basedOn w:val="DefaultParagraphFont"/>
    <w:uiPriority w:val="99"/>
    <w:semiHidden/>
    <w:unhideWhenUsed/>
    <w:rsid w:val="00187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209747">
      <w:bodyDiv w:val="1"/>
      <w:marLeft w:val="0"/>
      <w:marRight w:val="0"/>
      <w:marTop w:val="0"/>
      <w:marBottom w:val="0"/>
      <w:divBdr>
        <w:top w:val="none" w:sz="0" w:space="0" w:color="auto"/>
        <w:left w:val="none" w:sz="0" w:space="0" w:color="auto"/>
        <w:bottom w:val="none" w:sz="0" w:space="0" w:color="auto"/>
        <w:right w:val="none" w:sz="0" w:space="0" w:color="auto"/>
      </w:divBdr>
      <w:divsChild>
        <w:div w:id="2042899747">
          <w:marLeft w:val="274"/>
          <w:marRight w:val="0"/>
          <w:marTop w:val="150"/>
          <w:marBottom w:val="0"/>
          <w:divBdr>
            <w:top w:val="none" w:sz="0" w:space="0" w:color="auto"/>
            <w:left w:val="none" w:sz="0" w:space="0" w:color="auto"/>
            <w:bottom w:val="none" w:sz="0" w:space="0" w:color="auto"/>
            <w:right w:val="none" w:sz="0" w:space="0" w:color="auto"/>
          </w:divBdr>
        </w:div>
        <w:div w:id="163477424">
          <w:marLeft w:val="274"/>
          <w:marRight w:val="0"/>
          <w:marTop w:val="150"/>
          <w:marBottom w:val="0"/>
          <w:divBdr>
            <w:top w:val="none" w:sz="0" w:space="0" w:color="auto"/>
            <w:left w:val="none" w:sz="0" w:space="0" w:color="auto"/>
            <w:bottom w:val="none" w:sz="0" w:space="0" w:color="auto"/>
            <w:right w:val="none" w:sz="0" w:space="0" w:color="auto"/>
          </w:divBdr>
        </w:div>
        <w:div w:id="1095325837">
          <w:marLeft w:val="274"/>
          <w:marRight w:val="0"/>
          <w:marTop w:val="150"/>
          <w:marBottom w:val="0"/>
          <w:divBdr>
            <w:top w:val="none" w:sz="0" w:space="0" w:color="auto"/>
            <w:left w:val="none" w:sz="0" w:space="0" w:color="auto"/>
            <w:bottom w:val="none" w:sz="0" w:space="0" w:color="auto"/>
            <w:right w:val="none" w:sz="0" w:space="0" w:color="auto"/>
          </w:divBdr>
        </w:div>
        <w:div w:id="64032528">
          <w:marLeft w:val="274"/>
          <w:marRight w:val="0"/>
          <w:marTop w:val="150"/>
          <w:marBottom w:val="0"/>
          <w:divBdr>
            <w:top w:val="none" w:sz="0" w:space="0" w:color="auto"/>
            <w:left w:val="none" w:sz="0" w:space="0" w:color="auto"/>
            <w:bottom w:val="none" w:sz="0" w:space="0" w:color="auto"/>
            <w:right w:val="none" w:sz="0" w:space="0" w:color="auto"/>
          </w:divBdr>
        </w:div>
        <w:div w:id="280654802">
          <w:marLeft w:val="274"/>
          <w:marRight w:val="0"/>
          <w:marTop w:val="150"/>
          <w:marBottom w:val="0"/>
          <w:divBdr>
            <w:top w:val="none" w:sz="0" w:space="0" w:color="auto"/>
            <w:left w:val="none" w:sz="0" w:space="0" w:color="auto"/>
            <w:bottom w:val="none" w:sz="0" w:space="0" w:color="auto"/>
            <w:right w:val="none" w:sz="0" w:space="0" w:color="auto"/>
          </w:divBdr>
        </w:div>
        <w:div w:id="1821461302">
          <w:marLeft w:val="274"/>
          <w:marRight w:val="0"/>
          <w:marTop w:val="150"/>
          <w:marBottom w:val="0"/>
          <w:divBdr>
            <w:top w:val="none" w:sz="0" w:space="0" w:color="auto"/>
            <w:left w:val="none" w:sz="0" w:space="0" w:color="auto"/>
            <w:bottom w:val="none" w:sz="0" w:space="0" w:color="auto"/>
            <w:right w:val="none" w:sz="0" w:space="0" w:color="auto"/>
          </w:divBdr>
        </w:div>
        <w:div w:id="1407874527">
          <w:marLeft w:val="806"/>
          <w:marRight w:val="0"/>
          <w:marTop w:val="75"/>
          <w:marBottom w:val="0"/>
          <w:divBdr>
            <w:top w:val="none" w:sz="0" w:space="0" w:color="auto"/>
            <w:left w:val="none" w:sz="0" w:space="0" w:color="auto"/>
            <w:bottom w:val="none" w:sz="0" w:space="0" w:color="auto"/>
            <w:right w:val="none" w:sz="0" w:space="0" w:color="auto"/>
          </w:divBdr>
        </w:div>
      </w:divsChild>
    </w:div>
    <w:div w:id="205921766">
      <w:bodyDiv w:val="1"/>
      <w:marLeft w:val="0"/>
      <w:marRight w:val="0"/>
      <w:marTop w:val="0"/>
      <w:marBottom w:val="0"/>
      <w:divBdr>
        <w:top w:val="none" w:sz="0" w:space="0" w:color="auto"/>
        <w:left w:val="none" w:sz="0" w:space="0" w:color="auto"/>
        <w:bottom w:val="none" w:sz="0" w:space="0" w:color="auto"/>
        <w:right w:val="none" w:sz="0" w:space="0" w:color="auto"/>
      </w:divBdr>
    </w:div>
    <w:div w:id="324668826">
      <w:bodyDiv w:val="1"/>
      <w:marLeft w:val="0"/>
      <w:marRight w:val="0"/>
      <w:marTop w:val="0"/>
      <w:marBottom w:val="0"/>
      <w:divBdr>
        <w:top w:val="none" w:sz="0" w:space="0" w:color="auto"/>
        <w:left w:val="none" w:sz="0" w:space="0" w:color="auto"/>
        <w:bottom w:val="none" w:sz="0" w:space="0" w:color="auto"/>
        <w:right w:val="none" w:sz="0" w:space="0" w:color="auto"/>
      </w:divBdr>
      <w:divsChild>
        <w:div w:id="1692030101">
          <w:marLeft w:val="0"/>
          <w:marRight w:val="0"/>
          <w:marTop w:val="0"/>
          <w:marBottom w:val="0"/>
          <w:divBdr>
            <w:top w:val="none" w:sz="0" w:space="0" w:color="auto"/>
            <w:left w:val="none" w:sz="0" w:space="0" w:color="auto"/>
            <w:bottom w:val="none" w:sz="0" w:space="0" w:color="auto"/>
            <w:right w:val="none" w:sz="0" w:space="0" w:color="auto"/>
          </w:divBdr>
        </w:div>
        <w:div w:id="134883942">
          <w:marLeft w:val="0"/>
          <w:marRight w:val="0"/>
          <w:marTop w:val="0"/>
          <w:marBottom w:val="0"/>
          <w:divBdr>
            <w:top w:val="none" w:sz="0" w:space="0" w:color="auto"/>
            <w:left w:val="none" w:sz="0" w:space="0" w:color="auto"/>
            <w:bottom w:val="none" w:sz="0" w:space="0" w:color="auto"/>
            <w:right w:val="none" w:sz="0" w:space="0" w:color="auto"/>
          </w:divBdr>
        </w:div>
      </w:divsChild>
    </w:div>
    <w:div w:id="577911275">
      <w:bodyDiv w:val="1"/>
      <w:marLeft w:val="0"/>
      <w:marRight w:val="0"/>
      <w:marTop w:val="0"/>
      <w:marBottom w:val="0"/>
      <w:divBdr>
        <w:top w:val="none" w:sz="0" w:space="0" w:color="auto"/>
        <w:left w:val="none" w:sz="0" w:space="0" w:color="auto"/>
        <w:bottom w:val="none" w:sz="0" w:space="0" w:color="auto"/>
        <w:right w:val="none" w:sz="0" w:space="0" w:color="auto"/>
      </w:divBdr>
    </w:div>
    <w:div w:id="588001198">
      <w:bodyDiv w:val="1"/>
      <w:marLeft w:val="0"/>
      <w:marRight w:val="0"/>
      <w:marTop w:val="0"/>
      <w:marBottom w:val="0"/>
      <w:divBdr>
        <w:top w:val="none" w:sz="0" w:space="0" w:color="auto"/>
        <w:left w:val="none" w:sz="0" w:space="0" w:color="auto"/>
        <w:bottom w:val="none" w:sz="0" w:space="0" w:color="auto"/>
        <w:right w:val="none" w:sz="0" w:space="0" w:color="auto"/>
      </w:divBdr>
    </w:div>
    <w:div w:id="1002440458">
      <w:bodyDiv w:val="1"/>
      <w:marLeft w:val="0"/>
      <w:marRight w:val="0"/>
      <w:marTop w:val="0"/>
      <w:marBottom w:val="0"/>
      <w:divBdr>
        <w:top w:val="none" w:sz="0" w:space="0" w:color="auto"/>
        <w:left w:val="none" w:sz="0" w:space="0" w:color="auto"/>
        <w:bottom w:val="none" w:sz="0" w:space="0" w:color="auto"/>
        <w:right w:val="none" w:sz="0" w:space="0" w:color="auto"/>
      </w:divBdr>
      <w:divsChild>
        <w:div w:id="180514215">
          <w:marLeft w:val="0"/>
          <w:marRight w:val="0"/>
          <w:marTop w:val="0"/>
          <w:marBottom w:val="0"/>
          <w:divBdr>
            <w:top w:val="none" w:sz="0" w:space="0" w:color="auto"/>
            <w:left w:val="none" w:sz="0" w:space="0" w:color="auto"/>
            <w:bottom w:val="none" w:sz="0" w:space="0" w:color="auto"/>
            <w:right w:val="none" w:sz="0" w:space="0" w:color="auto"/>
          </w:divBdr>
        </w:div>
        <w:div w:id="1471247190">
          <w:marLeft w:val="0"/>
          <w:marRight w:val="0"/>
          <w:marTop w:val="0"/>
          <w:marBottom w:val="0"/>
          <w:divBdr>
            <w:top w:val="none" w:sz="0" w:space="0" w:color="auto"/>
            <w:left w:val="none" w:sz="0" w:space="0" w:color="auto"/>
            <w:bottom w:val="none" w:sz="0" w:space="0" w:color="auto"/>
            <w:right w:val="none" w:sz="0" w:space="0" w:color="auto"/>
          </w:divBdr>
        </w:div>
        <w:div w:id="1199467134">
          <w:marLeft w:val="0"/>
          <w:marRight w:val="0"/>
          <w:marTop w:val="0"/>
          <w:marBottom w:val="0"/>
          <w:divBdr>
            <w:top w:val="none" w:sz="0" w:space="0" w:color="auto"/>
            <w:left w:val="none" w:sz="0" w:space="0" w:color="auto"/>
            <w:bottom w:val="none" w:sz="0" w:space="0" w:color="auto"/>
            <w:right w:val="none" w:sz="0" w:space="0" w:color="auto"/>
          </w:divBdr>
        </w:div>
        <w:div w:id="265579416">
          <w:marLeft w:val="0"/>
          <w:marRight w:val="0"/>
          <w:marTop w:val="0"/>
          <w:marBottom w:val="0"/>
          <w:divBdr>
            <w:top w:val="none" w:sz="0" w:space="0" w:color="auto"/>
            <w:left w:val="none" w:sz="0" w:space="0" w:color="auto"/>
            <w:bottom w:val="none" w:sz="0" w:space="0" w:color="auto"/>
            <w:right w:val="none" w:sz="0" w:space="0" w:color="auto"/>
          </w:divBdr>
        </w:div>
        <w:div w:id="1015692672">
          <w:marLeft w:val="0"/>
          <w:marRight w:val="0"/>
          <w:marTop w:val="0"/>
          <w:marBottom w:val="0"/>
          <w:divBdr>
            <w:top w:val="none" w:sz="0" w:space="0" w:color="auto"/>
            <w:left w:val="none" w:sz="0" w:space="0" w:color="auto"/>
            <w:bottom w:val="none" w:sz="0" w:space="0" w:color="auto"/>
            <w:right w:val="none" w:sz="0" w:space="0" w:color="auto"/>
          </w:divBdr>
        </w:div>
        <w:div w:id="2364276">
          <w:marLeft w:val="0"/>
          <w:marRight w:val="0"/>
          <w:marTop w:val="0"/>
          <w:marBottom w:val="0"/>
          <w:divBdr>
            <w:top w:val="none" w:sz="0" w:space="0" w:color="auto"/>
            <w:left w:val="none" w:sz="0" w:space="0" w:color="auto"/>
            <w:bottom w:val="none" w:sz="0" w:space="0" w:color="auto"/>
            <w:right w:val="none" w:sz="0" w:space="0" w:color="auto"/>
          </w:divBdr>
        </w:div>
        <w:div w:id="1765029533">
          <w:marLeft w:val="0"/>
          <w:marRight w:val="0"/>
          <w:marTop w:val="0"/>
          <w:marBottom w:val="0"/>
          <w:divBdr>
            <w:top w:val="none" w:sz="0" w:space="0" w:color="auto"/>
            <w:left w:val="none" w:sz="0" w:space="0" w:color="auto"/>
            <w:bottom w:val="none" w:sz="0" w:space="0" w:color="auto"/>
            <w:right w:val="none" w:sz="0" w:space="0" w:color="auto"/>
          </w:divBdr>
        </w:div>
        <w:div w:id="1156994198">
          <w:marLeft w:val="0"/>
          <w:marRight w:val="0"/>
          <w:marTop w:val="0"/>
          <w:marBottom w:val="0"/>
          <w:divBdr>
            <w:top w:val="none" w:sz="0" w:space="0" w:color="auto"/>
            <w:left w:val="none" w:sz="0" w:space="0" w:color="auto"/>
            <w:bottom w:val="none" w:sz="0" w:space="0" w:color="auto"/>
            <w:right w:val="none" w:sz="0" w:space="0" w:color="auto"/>
          </w:divBdr>
        </w:div>
        <w:div w:id="598103003">
          <w:marLeft w:val="0"/>
          <w:marRight w:val="0"/>
          <w:marTop w:val="0"/>
          <w:marBottom w:val="0"/>
          <w:divBdr>
            <w:top w:val="none" w:sz="0" w:space="0" w:color="auto"/>
            <w:left w:val="none" w:sz="0" w:space="0" w:color="auto"/>
            <w:bottom w:val="none" w:sz="0" w:space="0" w:color="auto"/>
            <w:right w:val="none" w:sz="0" w:space="0" w:color="auto"/>
          </w:divBdr>
        </w:div>
        <w:div w:id="461389515">
          <w:marLeft w:val="0"/>
          <w:marRight w:val="0"/>
          <w:marTop w:val="0"/>
          <w:marBottom w:val="0"/>
          <w:divBdr>
            <w:top w:val="none" w:sz="0" w:space="0" w:color="auto"/>
            <w:left w:val="none" w:sz="0" w:space="0" w:color="auto"/>
            <w:bottom w:val="none" w:sz="0" w:space="0" w:color="auto"/>
            <w:right w:val="none" w:sz="0" w:space="0" w:color="auto"/>
          </w:divBdr>
        </w:div>
        <w:div w:id="460348507">
          <w:marLeft w:val="0"/>
          <w:marRight w:val="0"/>
          <w:marTop w:val="0"/>
          <w:marBottom w:val="0"/>
          <w:divBdr>
            <w:top w:val="none" w:sz="0" w:space="0" w:color="auto"/>
            <w:left w:val="none" w:sz="0" w:space="0" w:color="auto"/>
            <w:bottom w:val="none" w:sz="0" w:space="0" w:color="auto"/>
            <w:right w:val="none" w:sz="0" w:space="0" w:color="auto"/>
          </w:divBdr>
        </w:div>
      </w:divsChild>
    </w:div>
    <w:div w:id="1340615492">
      <w:bodyDiv w:val="1"/>
      <w:marLeft w:val="0"/>
      <w:marRight w:val="0"/>
      <w:marTop w:val="0"/>
      <w:marBottom w:val="0"/>
      <w:divBdr>
        <w:top w:val="none" w:sz="0" w:space="0" w:color="auto"/>
        <w:left w:val="none" w:sz="0" w:space="0" w:color="auto"/>
        <w:bottom w:val="none" w:sz="0" w:space="0" w:color="auto"/>
        <w:right w:val="none" w:sz="0" w:space="0" w:color="auto"/>
      </w:divBdr>
      <w:divsChild>
        <w:div w:id="112526964">
          <w:marLeft w:val="274"/>
          <w:marRight w:val="0"/>
          <w:marTop w:val="150"/>
          <w:marBottom w:val="0"/>
          <w:divBdr>
            <w:top w:val="none" w:sz="0" w:space="0" w:color="auto"/>
            <w:left w:val="none" w:sz="0" w:space="0" w:color="auto"/>
            <w:bottom w:val="none" w:sz="0" w:space="0" w:color="auto"/>
            <w:right w:val="none" w:sz="0" w:space="0" w:color="auto"/>
          </w:divBdr>
        </w:div>
        <w:div w:id="2065136112">
          <w:marLeft w:val="274"/>
          <w:marRight w:val="0"/>
          <w:marTop w:val="150"/>
          <w:marBottom w:val="0"/>
          <w:divBdr>
            <w:top w:val="none" w:sz="0" w:space="0" w:color="auto"/>
            <w:left w:val="none" w:sz="0" w:space="0" w:color="auto"/>
            <w:bottom w:val="none" w:sz="0" w:space="0" w:color="auto"/>
            <w:right w:val="none" w:sz="0" w:space="0" w:color="auto"/>
          </w:divBdr>
        </w:div>
        <w:div w:id="956988099">
          <w:marLeft w:val="274"/>
          <w:marRight w:val="0"/>
          <w:marTop w:val="150"/>
          <w:marBottom w:val="0"/>
          <w:divBdr>
            <w:top w:val="none" w:sz="0" w:space="0" w:color="auto"/>
            <w:left w:val="none" w:sz="0" w:space="0" w:color="auto"/>
            <w:bottom w:val="none" w:sz="0" w:space="0" w:color="auto"/>
            <w:right w:val="none" w:sz="0" w:space="0" w:color="auto"/>
          </w:divBdr>
        </w:div>
        <w:div w:id="13846">
          <w:marLeft w:val="274"/>
          <w:marRight w:val="0"/>
          <w:marTop w:val="150"/>
          <w:marBottom w:val="0"/>
          <w:divBdr>
            <w:top w:val="none" w:sz="0" w:space="0" w:color="auto"/>
            <w:left w:val="none" w:sz="0" w:space="0" w:color="auto"/>
            <w:bottom w:val="none" w:sz="0" w:space="0" w:color="auto"/>
            <w:right w:val="none" w:sz="0" w:space="0" w:color="auto"/>
          </w:divBdr>
        </w:div>
        <w:div w:id="1118186098">
          <w:marLeft w:val="274"/>
          <w:marRight w:val="0"/>
          <w:marTop w:val="150"/>
          <w:marBottom w:val="0"/>
          <w:divBdr>
            <w:top w:val="none" w:sz="0" w:space="0" w:color="auto"/>
            <w:left w:val="none" w:sz="0" w:space="0" w:color="auto"/>
            <w:bottom w:val="none" w:sz="0" w:space="0" w:color="auto"/>
            <w:right w:val="none" w:sz="0" w:space="0" w:color="auto"/>
          </w:divBdr>
        </w:div>
        <w:div w:id="889609442">
          <w:marLeft w:val="274"/>
          <w:marRight w:val="0"/>
          <w:marTop w:val="150"/>
          <w:marBottom w:val="0"/>
          <w:divBdr>
            <w:top w:val="none" w:sz="0" w:space="0" w:color="auto"/>
            <w:left w:val="none" w:sz="0" w:space="0" w:color="auto"/>
            <w:bottom w:val="none" w:sz="0" w:space="0" w:color="auto"/>
            <w:right w:val="none" w:sz="0" w:space="0" w:color="auto"/>
          </w:divBdr>
        </w:div>
        <w:div w:id="2129004974">
          <w:marLeft w:val="274"/>
          <w:marRight w:val="0"/>
          <w:marTop w:val="150"/>
          <w:marBottom w:val="0"/>
          <w:divBdr>
            <w:top w:val="none" w:sz="0" w:space="0" w:color="auto"/>
            <w:left w:val="none" w:sz="0" w:space="0" w:color="auto"/>
            <w:bottom w:val="none" w:sz="0" w:space="0" w:color="auto"/>
            <w:right w:val="none" w:sz="0" w:space="0" w:color="auto"/>
          </w:divBdr>
        </w:div>
      </w:divsChild>
    </w:div>
    <w:div w:id="1520586916">
      <w:bodyDiv w:val="1"/>
      <w:marLeft w:val="0"/>
      <w:marRight w:val="0"/>
      <w:marTop w:val="0"/>
      <w:marBottom w:val="0"/>
      <w:divBdr>
        <w:top w:val="none" w:sz="0" w:space="0" w:color="auto"/>
        <w:left w:val="none" w:sz="0" w:space="0" w:color="auto"/>
        <w:bottom w:val="none" w:sz="0" w:space="0" w:color="auto"/>
        <w:right w:val="none" w:sz="0" w:space="0" w:color="auto"/>
      </w:divBdr>
      <w:divsChild>
        <w:div w:id="1654069168">
          <w:marLeft w:val="274"/>
          <w:marRight w:val="0"/>
          <w:marTop w:val="150"/>
          <w:marBottom w:val="0"/>
          <w:divBdr>
            <w:top w:val="none" w:sz="0" w:space="0" w:color="auto"/>
            <w:left w:val="none" w:sz="0" w:space="0" w:color="auto"/>
            <w:bottom w:val="none" w:sz="0" w:space="0" w:color="auto"/>
            <w:right w:val="none" w:sz="0" w:space="0" w:color="auto"/>
          </w:divBdr>
        </w:div>
        <w:div w:id="1747142008">
          <w:marLeft w:val="274"/>
          <w:marRight w:val="0"/>
          <w:marTop w:val="150"/>
          <w:marBottom w:val="0"/>
          <w:divBdr>
            <w:top w:val="none" w:sz="0" w:space="0" w:color="auto"/>
            <w:left w:val="none" w:sz="0" w:space="0" w:color="auto"/>
            <w:bottom w:val="none" w:sz="0" w:space="0" w:color="auto"/>
            <w:right w:val="none" w:sz="0" w:space="0" w:color="auto"/>
          </w:divBdr>
        </w:div>
        <w:div w:id="416898997">
          <w:marLeft w:val="274"/>
          <w:marRight w:val="0"/>
          <w:marTop w:val="150"/>
          <w:marBottom w:val="0"/>
          <w:divBdr>
            <w:top w:val="none" w:sz="0" w:space="0" w:color="auto"/>
            <w:left w:val="none" w:sz="0" w:space="0" w:color="auto"/>
            <w:bottom w:val="none" w:sz="0" w:space="0" w:color="auto"/>
            <w:right w:val="none" w:sz="0" w:space="0" w:color="auto"/>
          </w:divBdr>
        </w:div>
        <w:div w:id="230506867">
          <w:marLeft w:val="274"/>
          <w:marRight w:val="0"/>
          <w:marTop w:val="150"/>
          <w:marBottom w:val="0"/>
          <w:divBdr>
            <w:top w:val="none" w:sz="0" w:space="0" w:color="auto"/>
            <w:left w:val="none" w:sz="0" w:space="0" w:color="auto"/>
            <w:bottom w:val="none" w:sz="0" w:space="0" w:color="auto"/>
            <w:right w:val="none" w:sz="0" w:space="0" w:color="auto"/>
          </w:divBdr>
        </w:div>
        <w:div w:id="1991788230">
          <w:marLeft w:val="274"/>
          <w:marRight w:val="0"/>
          <w:marTop w:val="150"/>
          <w:marBottom w:val="0"/>
          <w:divBdr>
            <w:top w:val="none" w:sz="0" w:space="0" w:color="auto"/>
            <w:left w:val="none" w:sz="0" w:space="0" w:color="auto"/>
            <w:bottom w:val="none" w:sz="0" w:space="0" w:color="auto"/>
            <w:right w:val="none" w:sz="0" w:space="0" w:color="auto"/>
          </w:divBdr>
        </w:div>
        <w:div w:id="1607688434">
          <w:marLeft w:val="274"/>
          <w:marRight w:val="0"/>
          <w:marTop w:val="150"/>
          <w:marBottom w:val="0"/>
          <w:divBdr>
            <w:top w:val="none" w:sz="0" w:space="0" w:color="auto"/>
            <w:left w:val="none" w:sz="0" w:space="0" w:color="auto"/>
            <w:bottom w:val="none" w:sz="0" w:space="0" w:color="auto"/>
            <w:right w:val="none" w:sz="0" w:space="0" w:color="auto"/>
          </w:divBdr>
        </w:div>
      </w:divsChild>
    </w:div>
    <w:div w:id="2066641633">
      <w:bodyDiv w:val="1"/>
      <w:marLeft w:val="0"/>
      <w:marRight w:val="0"/>
      <w:marTop w:val="0"/>
      <w:marBottom w:val="0"/>
      <w:divBdr>
        <w:top w:val="none" w:sz="0" w:space="0" w:color="auto"/>
        <w:left w:val="none" w:sz="0" w:space="0" w:color="auto"/>
        <w:bottom w:val="none" w:sz="0" w:space="0" w:color="auto"/>
        <w:right w:val="none" w:sz="0" w:space="0" w:color="auto"/>
      </w:divBdr>
    </w:div>
    <w:div w:id="207304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ture.com/articles/gim2014192" TargetMode="External"/><Relationship Id="rId18" Type="http://schemas.openxmlformats.org/officeDocument/2006/relationships/hyperlink" Target="https://doi.org/10.1016/j.ejso.2007.02.015" TargetMode="External"/><Relationship Id="rId26" Type="http://schemas.openxmlformats.org/officeDocument/2006/relationships/hyperlink" Target="https://doi.org/10.1016/j.eururo.2015.01.013" TargetMode="External"/><Relationship Id="rId3" Type="http://schemas.openxmlformats.org/officeDocument/2006/relationships/numbering" Target="numbering.xml"/><Relationship Id="rId21" Type="http://schemas.openxmlformats.org/officeDocument/2006/relationships/hyperlink" Target="https://doi.org/10.1016/j.eururo.2014.10.021" TargetMode="External"/><Relationship Id="rId7" Type="http://schemas.openxmlformats.org/officeDocument/2006/relationships/footnotes" Target="footnotes.xml"/><Relationship Id="rId12" Type="http://schemas.openxmlformats.org/officeDocument/2006/relationships/hyperlink" Target="https://doi.org/10.1016/S1470-2045(15)00361-7" TargetMode="External"/><Relationship Id="rId17" Type="http://schemas.openxmlformats.org/officeDocument/2006/relationships/hyperlink" Target="https://doi.org/10.1097/00005392-199909010-00032" TargetMode="External"/><Relationship Id="rId25" Type="http://schemas.openxmlformats.org/officeDocument/2006/relationships/hyperlink" Target="https://www.nice.org.uk/news/article/non-invasive-mri-scan-for-prostate-cancer-recommended-by-nice?utm_medium=email&amp;utm_source=nicenewsletter&amp;utm_campaign=prostatedcl201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ature.com/articles/ng.2560" TargetMode="External"/><Relationship Id="rId20" Type="http://schemas.openxmlformats.org/officeDocument/2006/relationships/hyperlink" Target="https://doi.org/10.1016/j.eururo.2017.08.018" TargetMode="External"/><Relationship Id="rId29" Type="http://schemas.openxmlformats.org/officeDocument/2006/relationships/hyperlink" Target="https://doi.org/10.1016/j.eururo.2011.10.0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0090-4295(93)90364-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j.eururo.2016.08.003" TargetMode="External"/><Relationship Id="rId23" Type="http://schemas.openxmlformats.org/officeDocument/2006/relationships/hyperlink" Target="https://doi.org/10.1016/S0022-5347(17)32528-4" TargetMode="External"/><Relationship Id="rId28" Type="http://schemas.openxmlformats.org/officeDocument/2006/relationships/hyperlink" Target="https://doi.org/10.1016/j.eururo.2017.02.026" TargetMode="External"/><Relationship Id="rId10" Type="http://schemas.openxmlformats.org/officeDocument/2006/relationships/image" Target="media/image2.png"/><Relationship Id="rId19" Type="http://schemas.openxmlformats.org/officeDocument/2006/relationships/hyperlink" Target="https://doi.org/10.1016/S0140-6736(16)32401-1"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ancerresearchuk.org/health-professional/cancer-statistics/statistics-by-cancer-type/prostate-cancer/incidence" TargetMode="External"/><Relationship Id="rId22" Type="http://schemas.openxmlformats.org/officeDocument/2006/relationships/hyperlink" Target="https://doi.org/10.1016/j.urology.2017.04.015" TargetMode="External"/><Relationship Id="rId27" Type="http://schemas.openxmlformats.org/officeDocument/2006/relationships/hyperlink" Target="https://doi.org/10.1016/j.juro.2015.10.140" TargetMode="External"/><Relationship Id="rId30" Type="http://schemas.openxmlformats.org/officeDocument/2006/relationships/hyperlink" Target="https://doi.org/10.1016/j.euf.2017.01.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edna.keeney@bristol.ac.uk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AC4087-74B7-4BE1-B394-EE6CB8CC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23</Pages>
  <Words>18401</Words>
  <Characters>104887</Characters>
  <Application>Microsoft Office Word</Application>
  <DocSecurity>0</DocSecurity>
  <Lines>874</Lines>
  <Paragraphs>246</Paragraphs>
  <ScaleCrop>false</ScaleCrop>
  <Company/>
  <LinksUpToDate>false</LinksUpToDate>
  <CharactersWithSpaces>123042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Gaining consensus on uk-relevant prostate cancer screening strategies: 
Evidence dossier</dc:title>
  <dc:subject/>
  <dc:creator>Edna Keeney</dc:creator>
  <cp:keywords/>
  <dc:description/>
  <cp:lastModifiedBy>Edna Keeney</cp:lastModifiedBy>
  <cp:revision>10</cp:revision>
  <cp:lastPrinted>2019-02-08T12:07:00Z</cp:lastPrinted>
  <dcterms:created xsi:type="dcterms:W3CDTF">2019-07-10T13:59:00Z</dcterms:created>
  <dcterms:modified xsi:type="dcterms:W3CDTF">2019-11-07T15:35:00Z</dcterms:modified>
</cp:coreProperties>
</file>